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6B204F">
            <w:pPr>
              <w:pStyle w:val="T2"/>
            </w:pPr>
            <w:r>
              <w:rPr>
                <w:rFonts w:eastAsia="맑은 고딕"/>
                <w:lang w:eastAsia="ko-KR"/>
              </w:rPr>
              <w:t>IG CUB</w:t>
            </w:r>
            <w:r w:rsidR="00DB2961">
              <w:t xml:space="preserve"> </w:t>
            </w:r>
            <w:r>
              <w:t>April</w:t>
            </w:r>
            <w:r w:rsidR="007329AB">
              <w:rPr>
                <w:rFonts w:eastAsia="MS Mincho" w:hint="eastAsia"/>
                <w:lang w:eastAsia="ja-JP"/>
              </w:rPr>
              <w:t xml:space="preserve"> </w:t>
            </w:r>
            <w:r>
              <w:rPr>
                <w:rFonts w:eastAsia="MS Mincho"/>
                <w:lang w:eastAsia="ja-JP"/>
              </w:rPr>
              <w:t>9,</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6B204F">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6B204F">
              <w:rPr>
                <w:b w:val="0"/>
                <w:sz w:val="20"/>
                <w:lang w:eastAsia="ja-JP"/>
              </w:rPr>
              <w:t>4</w:t>
            </w:r>
            <w:r w:rsidR="00720E76">
              <w:rPr>
                <w:b w:val="0"/>
                <w:sz w:val="20"/>
              </w:rPr>
              <w:t>-</w:t>
            </w:r>
            <w:r w:rsidR="00350308">
              <w:rPr>
                <w:rFonts w:eastAsia="맑은 고딕" w:hint="eastAsia"/>
                <w:b w:val="0"/>
                <w:sz w:val="20"/>
                <w:lang w:eastAsia="ko-KR"/>
              </w:rPr>
              <w:t>0</w:t>
            </w:r>
            <w:r w:rsidR="006B204F">
              <w:rPr>
                <w:rFonts w:eastAsia="맑은 고딕"/>
                <w:b w:val="0"/>
                <w:sz w:val="20"/>
                <w:lang w:eastAsia="ko-KR"/>
              </w:rPr>
              <w:t>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6B204F">
                              <w:rPr>
                                <w:rFonts w:eastAsia="맑은 고딕"/>
                                <w:lang w:eastAsia="ko-KR"/>
                              </w:rPr>
                              <w:t>April</w:t>
                            </w:r>
                            <w:r w:rsidR="00602879">
                              <w:rPr>
                                <w:rFonts w:eastAsia="MS Mincho" w:hint="eastAsia"/>
                                <w:lang w:eastAsia="ja-JP"/>
                              </w:rPr>
                              <w:t xml:space="preserve"> </w:t>
                            </w:r>
                            <w:r w:rsidR="00350308">
                              <w:rPr>
                                <w:rFonts w:eastAsia="맑은 고딕" w:hint="eastAsia"/>
                                <w:lang w:eastAsia="ko-KR"/>
                              </w:rPr>
                              <w:t>0</w:t>
                            </w:r>
                            <w:r w:rsidR="006B204F">
                              <w:rPr>
                                <w:rFonts w:eastAsia="맑은 고딕" w:hint="eastAsia"/>
                                <w:lang w:eastAsia="ko-KR"/>
                              </w:rPr>
                              <w:t>9</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6B204F">
                        <w:rPr>
                          <w:rFonts w:eastAsia="맑은 고딕"/>
                          <w:lang w:eastAsia="ko-KR"/>
                        </w:rPr>
                        <w:t>April</w:t>
                      </w:r>
                      <w:r w:rsidR="00602879">
                        <w:rPr>
                          <w:rFonts w:eastAsia="MS Mincho" w:hint="eastAsia"/>
                          <w:lang w:eastAsia="ja-JP"/>
                        </w:rPr>
                        <w:t xml:space="preserve"> </w:t>
                      </w:r>
                      <w:r w:rsidR="00350308">
                        <w:rPr>
                          <w:rFonts w:eastAsia="맑은 고딕" w:hint="eastAsia"/>
                          <w:lang w:eastAsia="ko-KR"/>
                        </w:rPr>
                        <w:t>0</w:t>
                      </w:r>
                      <w:r w:rsidR="006B204F">
                        <w:rPr>
                          <w:rFonts w:eastAsia="맑은 고딕" w:hint="eastAsia"/>
                          <w:lang w:eastAsia="ko-KR"/>
                        </w:rPr>
                        <w:t>9</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550AA5" w:rsidRPr="00986E00" w:rsidRDefault="00901673" w:rsidP="00986E00">
      <w:pPr>
        <w:pStyle w:val="a7"/>
        <w:numPr>
          <w:ilvl w:val="0"/>
          <w:numId w:val="1"/>
        </w:numPr>
      </w:pPr>
      <w:r>
        <w:rPr>
          <w:rFonts w:eastAsia="맑은 고딕"/>
          <w:lang w:eastAsia="ko-KR"/>
        </w:rPr>
        <w:t>Background</w:t>
      </w:r>
      <w:r>
        <w:rPr>
          <w:rFonts w:eastAsia="맑은 고딕" w:hint="eastAsia"/>
          <w:lang w:eastAsia="ko-KR"/>
        </w:rPr>
        <w:t xml:space="preserve"> </w:t>
      </w:r>
      <w:r>
        <w:rPr>
          <w:rFonts w:eastAsia="맑은 고딕"/>
          <w:lang w:eastAsia="ko-KR"/>
        </w:rPr>
        <w:t xml:space="preserve">on </w:t>
      </w:r>
      <w:r w:rsidR="00756C85">
        <w:rPr>
          <w:rFonts w:eastAsia="맑은 고딕" w:hint="eastAsia"/>
          <w:lang w:eastAsia="ko-KR"/>
        </w:rPr>
        <w:t>IG CUB</w:t>
      </w:r>
      <w:r w:rsidR="00756C85">
        <w:rPr>
          <w:rFonts w:eastAsia="맑은 고딕"/>
          <w:lang w:eastAsia="ko-KR"/>
        </w:rPr>
        <w:t xml:space="preserve"> </w:t>
      </w:r>
    </w:p>
    <w:p w:rsidR="00B9402F" w:rsidRPr="006279A2" w:rsidRDefault="00756C85" w:rsidP="00550AA5">
      <w:pPr>
        <w:pStyle w:val="a7"/>
        <w:numPr>
          <w:ilvl w:val="0"/>
          <w:numId w:val="1"/>
        </w:numPr>
      </w:pPr>
      <w:r>
        <w:rPr>
          <w:rFonts w:eastAsia="맑은 고딕" w:hint="eastAsia"/>
          <w:lang w:eastAsia="ko-KR"/>
        </w:rPr>
        <w:t>Discussion on Coexistence Issues in Unlicensed Frequency Bands</w:t>
      </w:r>
    </w:p>
    <w:p w:rsidR="00550AA5" w:rsidRPr="007670AF" w:rsidRDefault="00550AA5" w:rsidP="00550AA5">
      <w:pPr>
        <w:pStyle w:val="a7"/>
        <w:numPr>
          <w:ilvl w:val="0"/>
          <w:numId w:val="1"/>
        </w:numPr>
      </w:pPr>
      <w:r w:rsidRPr="006279A2">
        <w:t>AOB</w:t>
      </w:r>
    </w:p>
    <w:p w:rsidR="005A7881" w:rsidRDefault="005A7881" w:rsidP="00550AA5">
      <w:pPr>
        <w:pStyle w:val="1"/>
      </w:pPr>
      <w:r>
        <w:t>Attendance</w:t>
      </w:r>
    </w:p>
    <w:p w:rsidR="005A7881" w:rsidRDefault="005A7881" w:rsidP="005A7881"/>
    <w:p w:rsidR="006B204F" w:rsidRDefault="006B204F" w:rsidP="00986E00">
      <w:pPr>
        <w:rPr>
          <w:rFonts w:eastAsia="맑은 고딕"/>
          <w:lang w:eastAsia="ko-KR"/>
        </w:rPr>
      </w:pPr>
      <w:r>
        <w:rPr>
          <w:rFonts w:eastAsia="맑은 고딕" w:hint="eastAsia"/>
          <w:lang w:eastAsia="ko-KR"/>
        </w:rPr>
        <w:t xml:space="preserve">Bill </w:t>
      </w:r>
      <w:r>
        <w:rPr>
          <w:rFonts w:eastAsia="맑은 고딕"/>
          <w:lang w:eastAsia="ko-KR"/>
        </w:rPr>
        <w:t>Shvodian</w:t>
      </w:r>
      <w:r w:rsidR="00E14FF0">
        <w:rPr>
          <w:rFonts w:eastAsia="맑은 고딕"/>
          <w:lang w:eastAsia="ko-KR"/>
        </w:rPr>
        <w:t xml:space="preserve"> (</w:t>
      </w:r>
      <w:r w:rsidR="00131AB2" w:rsidRPr="00131AB2">
        <w:rPr>
          <w:rFonts w:eastAsia="맑은 고딕"/>
          <w:lang w:eastAsia="ko-KR"/>
        </w:rPr>
        <w:t>NII Holdings</w:t>
      </w:r>
      <w:r w:rsidR="00131AB2">
        <w:rPr>
          <w:rFonts w:eastAsia="맑은 고딕"/>
          <w:lang w:eastAsia="ko-KR"/>
        </w:rPr>
        <w:t>)</w:t>
      </w:r>
      <w:bookmarkStart w:id="0" w:name="_GoBack"/>
      <w:bookmarkEnd w:id="0"/>
    </w:p>
    <w:p w:rsidR="00986E00" w:rsidRPr="00986E00" w:rsidRDefault="006B204F" w:rsidP="00986E00">
      <w:pPr>
        <w:rPr>
          <w:rFonts w:eastAsia="맑은 고딕"/>
          <w:lang w:val="fi-FI" w:eastAsia="ko-KR"/>
        </w:rPr>
      </w:pPr>
      <w:r>
        <w:rPr>
          <w:rFonts w:eastAsia="맑은 고딕"/>
          <w:lang w:val="fi-FI" w:eastAsia="ko-KR"/>
        </w:rPr>
        <w:t>Steve Shellhammer</w:t>
      </w:r>
      <w:r w:rsidR="00E14FF0">
        <w:rPr>
          <w:rFonts w:eastAsia="맑은 고딕"/>
          <w:lang w:val="fi-FI" w:eastAsia="ko-KR"/>
        </w:rPr>
        <w:t xml:space="preserve"> (</w:t>
      </w:r>
      <w:r w:rsidR="00E14FF0">
        <w:rPr>
          <w:rFonts w:eastAsia="맑은 고딕" w:hint="eastAsia"/>
          <w:lang w:val="fi-FI" w:eastAsia="ko-KR"/>
        </w:rPr>
        <w:t>Qualcomm)</w:t>
      </w:r>
    </w:p>
    <w:p w:rsidR="00F7047C" w:rsidRDefault="00986E00" w:rsidP="00986E00">
      <w:pPr>
        <w:rPr>
          <w:rFonts w:eastAsia="맑은 고딕"/>
          <w:lang w:val="fi-FI" w:eastAsia="ko-KR"/>
        </w:rPr>
      </w:pPr>
      <w:r w:rsidRPr="00986E00">
        <w:rPr>
          <w:rFonts w:eastAsia="맑은 고딕"/>
          <w:lang w:val="fi-FI" w:eastAsia="ko-KR"/>
        </w:rPr>
        <w:t>Chen Sun</w:t>
      </w:r>
      <w:r w:rsidR="00E14FF0">
        <w:rPr>
          <w:rFonts w:eastAsia="맑은 고딕"/>
          <w:lang w:val="fi-FI" w:eastAsia="ko-KR"/>
        </w:rPr>
        <w:t xml:space="preserve"> (Sony)</w:t>
      </w:r>
    </w:p>
    <w:p w:rsidR="001566DF" w:rsidRPr="00986E00" w:rsidRDefault="001566DF" w:rsidP="00986E00">
      <w:pPr>
        <w:rPr>
          <w:rFonts w:eastAsia="맑은 고딕"/>
          <w:lang w:val="fi-FI" w:eastAsia="ko-KR"/>
        </w:rPr>
      </w:pPr>
      <w:r w:rsidRPr="00986E00">
        <w:rPr>
          <w:rFonts w:eastAsia="맑은 고딕"/>
          <w:lang w:val="fi-FI" w:eastAsia="ko-KR"/>
        </w:rPr>
        <w:t>Hyunduk Kang</w:t>
      </w:r>
      <w:r w:rsidR="00E14FF0">
        <w:rPr>
          <w:rFonts w:eastAsia="맑은 고딕"/>
          <w:lang w:val="fi-FI" w:eastAsia="ko-KR"/>
        </w:rPr>
        <w:t xml:space="preserve"> (ETRI)</w:t>
      </w: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rFonts w:eastAsia="맑은 고딕"/>
          <w:lang w:val="en-US" w:eastAsia="ko-KR"/>
        </w:rPr>
      </w:pPr>
      <w:r w:rsidRPr="00262CF7">
        <w:rPr>
          <w:lang w:val="en-US"/>
        </w:rPr>
        <w:t xml:space="preserve">The </w:t>
      </w:r>
      <w:r w:rsidR="00756C85">
        <w:rPr>
          <w:rFonts w:eastAsia="맑은 고딕"/>
          <w:lang w:val="en-US" w:eastAsia="ko-KR"/>
        </w:rPr>
        <w:t>call host</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1418F8" w:rsidRPr="001418F8" w:rsidRDefault="00901673" w:rsidP="001418F8">
      <w:pPr>
        <w:pStyle w:val="1"/>
        <w:rPr>
          <w:rFonts w:eastAsia="맑은 고딕"/>
          <w:lang w:val="en-US" w:eastAsia="ko-KR"/>
        </w:rPr>
      </w:pPr>
      <w:r>
        <w:rPr>
          <w:rFonts w:eastAsia="맑은 고딕"/>
          <w:lang w:val="en-US" w:eastAsia="ko-KR"/>
        </w:rPr>
        <w:t>Background on IG CUB</w:t>
      </w:r>
    </w:p>
    <w:p w:rsidR="001418F8" w:rsidRPr="001418F8" w:rsidRDefault="001418F8" w:rsidP="001418F8">
      <w:pPr>
        <w:rPr>
          <w:lang w:val="en-US"/>
        </w:rPr>
      </w:pPr>
    </w:p>
    <w:p w:rsidR="00756C85" w:rsidRDefault="001418F8" w:rsidP="001418F8">
      <w:pPr>
        <w:rPr>
          <w:rFonts w:eastAsia="맑은 고딕"/>
          <w:lang w:val="en-US" w:eastAsia="ko-KR"/>
        </w:rPr>
      </w:pPr>
      <w:r w:rsidRPr="001418F8">
        <w:rPr>
          <w:lang w:val="en-US"/>
        </w:rPr>
        <w:t xml:space="preserve">The </w:t>
      </w:r>
      <w:r w:rsidR="00756C85">
        <w:rPr>
          <w:lang w:val="en-US"/>
        </w:rPr>
        <w:t xml:space="preserve">call host </w:t>
      </w:r>
      <w:r w:rsidRPr="001418F8">
        <w:rPr>
          <w:rFonts w:eastAsia="맑은 고딕"/>
          <w:lang w:val="en-US" w:eastAsia="ko-KR"/>
        </w:rPr>
        <w:t xml:space="preserve">explained </w:t>
      </w:r>
      <w:r w:rsidR="00861173">
        <w:rPr>
          <w:rFonts w:eastAsia="맑은 고딕"/>
          <w:lang w:val="en-US" w:eastAsia="ko-KR"/>
        </w:rPr>
        <w:t xml:space="preserve">background on </w:t>
      </w:r>
      <w:r w:rsidR="00756C85">
        <w:rPr>
          <w:rFonts w:eastAsia="맑은 고딕"/>
          <w:lang w:val="en-US" w:eastAsia="ko-KR"/>
        </w:rPr>
        <w:t xml:space="preserve">IG CUB (Interest Group on Coexistence in </w:t>
      </w:r>
      <w:r w:rsidR="00227BC3">
        <w:rPr>
          <w:rFonts w:eastAsia="맑은 고딕"/>
          <w:lang w:val="en-US" w:eastAsia="ko-KR"/>
        </w:rPr>
        <w:t>Unlicensed</w:t>
      </w:r>
      <w:r w:rsidR="00756C85">
        <w:rPr>
          <w:rFonts w:eastAsia="맑은 고딕"/>
          <w:lang w:val="en-US" w:eastAsia="ko-KR"/>
        </w:rPr>
        <w:t xml:space="preserve"> Frequency Bands)</w:t>
      </w:r>
      <w:r w:rsidR="00861173">
        <w:rPr>
          <w:rFonts w:eastAsia="맑은 고딕"/>
          <w:lang w:val="en-US" w:eastAsia="ko-KR"/>
        </w:rPr>
        <w:t>,</w:t>
      </w:r>
      <w:r w:rsidR="00756C85">
        <w:rPr>
          <w:rFonts w:eastAsia="맑은 고딕"/>
          <w:lang w:val="en-US" w:eastAsia="ko-KR"/>
        </w:rPr>
        <w:t xml:space="preserve"> </w:t>
      </w:r>
      <w:r w:rsidR="00861173">
        <w:rPr>
          <w:rFonts w:eastAsia="맑은 고딕"/>
          <w:lang w:val="en-US" w:eastAsia="ko-KR"/>
        </w:rPr>
        <w:t>regarding importance of wireless coexistence</w:t>
      </w:r>
      <w:r w:rsidRPr="001418F8">
        <w:rPr>
          <w:rFonts w:eastAsia="맑은 고딕"/>
          <w:lang w:val="en-US" w:eastAsia="ko-KR"/>
        </w:rPr>
        <w:t xml:space="preserve">. </w:t>
      </w:r>
      <w:r w:rsidR="00861173">
        <w:rPr>
          <w:rFonts w:eastAsia="맑은 고딕"/>
          <w:lang w:val="en-US" w:eastAsia="ko-KR"/>
        </w:rPr>
        <w:t>One of m</w:t>
      </w:r>
      <w:r w:rsidR="00756C85">
        <w:rPr>
          <w:rFonts w:eastAsia="맑은 고딕"/>
          <w:lang w:val="en-US" w:eastAsia="ko-KR"/>
        </w:rPr>
        <w:t>ain purpose</w:t>
      </w:r>
      <w:r w:rsidR="00861173">
        <w:rPr>
          <w:rFonts w:eastAsia="맑은 고딕"/>
          <w:lang w:val="en-US" w:eastAsia="ko-KR"/>
        </w:rPr>
        <w:t>s</w:t>
      </w:r>
      <w:r w:rsidR="00756C85">
        <w:rPr>
          <w:rFonts w:eastAsia="맑은 고딕"/>
          <w:lang w:val="en-US" w:eastAsia="ko-KR"/>
        </w:rPr>
        <w:t xml:space="preserve"> of IG CUB </w:t>
      </w:r>
      <w:r w:rsidR="00D96FB2">
        <w:rPr>
          <w:rFonts w:eastAsia="맑은 고딕"/>
          <w:lang w:val="en-US" w:eastAsia="ko-KR"/>
        </w:rPr>
        <w:t>is to solve coexistence problems among dissimilar RATs (e.g., 802.11, 802.15, LTE-U and so on) over unlicensed frequency bands such as ISM bands.</w:t>
      </w:r>
    </w:p>
    <w:p w:rsidR="00756C85" w:rsidRPr="001E213C" w:rsidRDefault="00756C85" w:rsidP="001418F8">
      <w:pPr>
        <w:rPr>
          <w:rFonts w:eastAsia="맑은 고딕"/>
          <w:lang w:val="en-US" w:eastAsia="ko-KR"/>
        </w:rPr>
      </w:pPr>
    </w:p>
    <w:p w:rsidR="00F7047C" w:rsidRPr="001E213C" w:rsidRDefault="00BE6825" w:rsidP="00DE6357">
      <w:pPr>
        <w:pStyle w:val="1"/>
        <w:rPr>
          <w:rFonts w:eastAsia="맑은 고딕"/>
          <w:lang w:val="en-US" w:eastAsia="ko-KR"/>
        </w:rPr>
      </w:pPr>
      <w:r w:rsidRPr="001E213C">
        <w:rPr>
          <w:rFonts w:eastAsia="맑은 고딕"/>
          <w:lang w:val="en-US" w:eastAsia="ko-KR"/>
        </w:rPr>
        <w:t>Discussion on Coexistence Issues in Unlicensed Frequency Bands</w:t>
      </w:r>
    </w:p>
    <w:p w:rsidR="00F7047C" w:rsidRPr="001E213C" w:rsidRDefault="00F7047C" w:rsidP="00DA34B9">
      <w:pPr>
        <w:rPr>
          <w:rFonts w:eastAsia="맑은 고딕"/>
          <w:b/>
          <w:lang w:val="en-US" w:eastAsia="ko-KR"/>
        </w:rPr>
      </w:pPr>
    </w:p>
    <w:p w:rsidR="00BC06AE" w:rsidRDefault="003A2D0F" w:rsidP="00D832A7">
      <w:pPr>
        <w:rPr>
          <w:rFonts w:eastAsia="맑은 고딕"/>
          <w:lang w:val="en-US" w:eastAsia="ko-KR"/>
        </w:rPr>
      </w:pPr>
      <w:r w:rsidRPr="001E213C">
        <w:rPr>
          <w:rFonts w:eastAsia="맑은 고딕" w:hint="eastAsia"/>
          <w:lang w:val="en-US" w:eastAsia="ko-KR"/>
        </w:rPr>
        <w:t>The group discussed on possible issues as follows;</w:t>
      </w:r>
    </w:p>
    <w:p w:rsidR="002C3821" w:rsidRDefault="002C3821" w:rsidP="002C3821">
      <w:pPr>
        <w:pStyle w:val="a7"/>
        <w:numPr>
          <w:ilvl w:val="0"/>
          <w:numId w:val="5"/>
        </w:numPr>
        <w:rPr>
          <w:rFonts w:eastAsia="맑은 고딕"/>
          <w:lang w:val="en-US" w:eastAsia="ko-KR"/>
        </w:rPr>
      </w:pPr>
      <w:r>
        <w:rPr>
          <w:rFonts w:eastAsia="맑은 고딕"/>
          <w:lang w:val="en-US" w:eastAsia="ko-KR"/>
        </w:rPr>
        <w:t>I</w:t>
      </w:r>
      <w:r>
        <w:rPr>
          <w:rFonts w:eastAsia="맑은 고딕" w:hint="eastAsia"/>
          <w:lang w:val="en-US" w:eastAsia="ko-KR"/>
        </w:rPr>
        <w:t xml:space="preserve">nterference </w:t>
      </w:r>
      <w:r>
        <w:rPr>
          <w:rFonts w:eastAsia="맑은 고딕"/>
          <w:lang w:val="en-US" w:eastAsia="ko-KR"/>
        </w:rPr>
        <w:t>discovery (a.k.a., neighbor discovery)</w:t>
      </w:r>
    </w:p>
    <w:p w:rsidR="002C3821" w:rsidRDefault="002C3821" w:rsidP="002C3821">
      <w:pPr>
        <w:pStyle w:val="a7"/>
        <w:numPr>
          <w:ilvl w:val="0"/>
          <w:numId w:val="5"/>
        </w:numPr>
        <w:rPr>
          <w:rFonts w:eastAsia="맑은 고딕"/>
          <w:lang w:val="en-US" w:eastAsia="ko-KR"/>
        </w:rPr>
      </w:pPr>
      <w:r>
        <w:rPr>
          <w:rFonts w:eastAsia="맑은 고딕"/>
          <w:lang w:val="en-US" w:eastAsia="ko-KR"/>
        </w:rPr>
        <w:t>Connection establishment among neighbors</w:t>
      </w:r>
    </w:p>
    <w:p w:rsidR="002C3821" w:rsidRDefault="00C11CCA" w:rsidP="002C3821">
      <w:pPr>
        <w:pStyle w:val="a7"/>
        <w:numPr>
          <w:ilvl w:val="0"/>
          <w:numId w:val="5"/>
        </w:numPr>
        <w:rPr>
          <w:rFonts w:eastAsia="맑은 고딕"/>
          <w:lang w:val="en-US" w:eastAsia="ko-KR"/>
        </w:rPr>
      </w:pPr>
      <w:r>
        <w:rPr>
          <w:rFonts w:eastAsia="맑은 고딕"/>
          <w:lang w:val="en-US" w:eastAsia="ko-KR"/>
        </w:rPr>
        <w:t>What i</w:t>
      </w:r>
      <w:r w:rsidR="002C3821">
        <w:rPr>
          <w:rFonts w:eastAsia="맑은 고딕"/>
          <w:lang w:val="en-US" w:eastAsia="ko-KR"/>
        </w:rPr>
        <w:t xml:space="preserve">nformation </w:t>
      </w:r>
      <w:r>
        <w:rPr>
          <w:rFonts w:eastAsia="맑은 고딕"/>
          <w:lang w:val="en-US" w:eastAsia="ko-KR"/>
        </w:rPr>
        <w:t xml:space="preserve">is needed to be </w:t>
      </w:r>
      <w:r w:rsidR="002C3821">
        <w:rPr>
          <w:rFonts w:eastAsia="맑은 고딕"/>
          <w:lang w:val="en-US" w:eastAsia="ko-KR"/>
        </w:rPr>
        <w:t>exchange</w:t>
      </w:r>
      <w:r>
        <w:rPr>
          <w:rFonts w:eastAsia="맑은 고딕"/>
          <w:lang w:val="en-US" w:eastAsia="ko-KR"/>
        </w:rPr>
        <w:t>d</w:t>
      </w:r>
      <w:r w:rsidR="002C3821">
        <w:rPr>
          <w:rFonts w:eastAsia="맑은 고딕"/>
          <w:lang w:val="en-US" w:eastAsia="ko-KR"/>
        </w:rPr>
        <w:t xml:space="preserve"> among neighbors</w:t>
      </w:r>
    </w:p>
    <w:p w:rsidR="00C11CCA" w:rsidRDefault="008D16AF" w:rsidP="00C11CCA">
      <w:pPr>
        <w:rPr>
          <w:rFonts w:eastAsia="맑은 고딕"/>
          <w:lang w:val="en-US" w:eastAsia="ko-KR"/>
        </w:rPr>
      </w:pPr>
      <w:r>
        <w:rPr>
          <w:rFonts w:eastAsia="맑은 고딕"/>
          <w:lang w:val="en-US" w:eastAsia="ko-KR"/>
        </w:rPr>
        <w:t xml:space="preserve">Neighbor </w:t>
      </w:r>
      <w:r w:rsidR="002C3821">
        <w:rPr>
          <w:rFonts w:eastAsia="맑은 고딕"/>
          <w:lang w:val="en-US" w:eastAsia="ko-KR"/>
        </w:rPr>
        <w:t xml:space="preserve">discovery may be </w:t>
      </w:r>
      <w:r w:rsidR="006F0AA4">
        <w:rPr>
          <w:rFonts w:eastAsia="맑은 고딕"/>
          <w:lang w:val="en-US" w:eastAsia="ko-KR"/>
        </w:rPr>
        <w:t xml:space="preserve">accomplished </w:t>
      </w:r>
      <w:r>
        <w:rPr>
          <w:rFonts w:eastAsia="맑은 고딕"/>
          <w:lang w:val="en-US" w:eastAsia="ko-KR"/>
        </w:rPr>
        <w:t xml:space="preserve">by </w:t>
      </w:r>
      <w:r w:rsidR="002C3821">
        <w:rPr>
          <w:rFonts w:eastAsia="맑은 고딕"/>
          <w:lang w:val="en-US" w:eastAsia="ko-KR"/>
        </w:rPr>
        <w:t>database based or spectrum sensing based</w:t>
      </w:r>
      <w:r w:rsidR="006F0AA4">
        <w:rPr>
          <w:rFonts w:eastAsia="맑은 고딕"/>
          <w:lang w:val="en-US" w:eastAsia="ko-KR"/>
        </w:rPr>
        <w:t>. Unlike TV white space, geo-location</w:t>
      </w:r>
      <w:r>
        <w:rPr>
          <w:rFonts w:eastAsia="맑은 고딕"/>
          <w:lang w:val="en-US" w:eastAsia="ko-KR"/>
        </w:rPr>
        <w:t xml:space="preserve"> over ISM bands</w:t>
      </w:r>
      <w:r w:rsidR="006F0AA4">
        <w:rPr>
          <w:rFonts w:eastAsia="맑은 고딕"/>
          <w:lang w:val="en-US" w:eastAsia="ko-KR"/>
        </w:rPr>
        <w:t xml:space="preserve"> may not always available.</w:t>
      </w:r>
      <w:r>
        <w:rPr>
          <w:rFonts w:eastAsia="맑은 고딕"/>
          <w:lang w:val="en-US" w:eastAsia="ko-KR"/>
        </w:rPr>
        <w:t xml:space="preserve"> Connection establishment is </w:t>
      </w:r>
      <w:r w:rsidR="00927978">
        <w:rPr>
          <w:rFonts w:eastAsia="맑은 고딕" w:hint="eastAsia"/>
          <w:lang w:val="en-US" w:eastAsia="ko-KR"/>
        </w:rPr>
        <w:t xml:space="preserve">also </w:t>
      </w:r>
      <w:r>
        <w:rPr>
          <w:rFonts w:eastAsia="맑은 고딕"/>
          <w:lang w:val="en-US" w:eastAsia="ko-KR"/>
        </w:rPr>
        <w:t xml:space="preserve">needed for information exchange among neighbors. </w:t>
      </w:r>
      <w:r w:rsidR="00C11CCA">
        <w:rPr>
          <w:rFonts w:eastAsia="맑은 고딕"/>
          <w:lang w:val="en-US" w:eastAsia="ko-KR"/>
        </w:rPr>
        <w:t>It can be done via wired or wireless. After getting connected among neighbors, necessary information</w:t>
      </w:r>
      <w:r w:rsidR="00927978">
        <w:rPr>
          <w:rFonts w:eastAsia="맑은 고딕"/>
          <w:lang w:val="en-US" w:eastAsia="ko-KR"/>
        </w:rPr>
        <w:t xml:space="preserve"> to mitigate harmful interference among them</w:t>
      </w:r>
      <w:r w:rsidR="00C11CCA">
        <w:rPr>
          <w:rFonts w:eastAsia="맑은 고딕"/>
          <w:lang w:val="en-US" w:eastAsia="ko-KR"/>
        </w:rPr>
        <w:t xml:space="preserve"> is </w:t>
      </w:r>
      <w:r w:rsidR="00927978">
        <w:rPr>
          <w:rFonts w:eastAsia="맑은 고딕"/>
          <w:lang w:val="en-US" w:eastAsia="ko-KR"/>
        </w:rPr>
        <w:t>required</w:t>
      </w:r>
      <w:r w:rsidR="00C11CCA">
        <w:rPr>
          <w:rFonts w:eastAsia="맑은 고딕"/>
          <w:lang w:val="en-US" w:eastAsia="ko-KR"/>
        </w:rPr>
        <w:t xml:space="preserve"> to be </w:t>
      </w:r>
      <w:r w:rsidR="00927978">
        <w:rPr>
          <w:rFonts w:eastAsia="맑은 고딕"/>
          <w:lang w:val="en-US" w:eastAsia="ko-KR"/>
        </w:rPr>
        <w:t>obtained</w:t>
      </w:r>
      <w:r w:rsidR="00C11CCA">
        <w:rPr>
          <w:rFonts w:eastAsia="맑은 고딕"/>
          <w:lang w:val="en-US" w:eastAsia="ko-KR"/>
        </w:rPr>
        <w:t>. Using that, how to share res</w:t>
      </w:r>
      <w:r w:rsidR="00C11CCA">
        <w:rPr>
          <w:rFonts w:eastAsia="맑은 고딕" w:hint="eastAsia"/>
          <w:lang w:val="en-US" w:eastAsia="ko-KR"/>
        </w:rPr>
        <w:t>ource</w:t>
      </w:r>
      <w:r w:rsidR="00C11CCA">
        <w:rPr>
          <w:rFonts w:eastAsia="맑은 고딕"/>
          <w:lang w:val="en-US" w:eastAsia="ko-KR"/>
        </w:rPr>
        <w:t>s will be one of important issues.</w:t>
      </w:r>
    </w:p>
    <w:p w:rsidR="00C11CCA" w:rsidRPr="00927978" w:rsidRDefault="00C11CCA" w:rsidP="00C11CCA">
      <w:pPr>
        <w:rPr>
          <w:rFonts w:eastAsia="맑은 고딕"/>
          <w:lang w:val="en-US" w:eastAsia="ko-KR"/>
        </w:rPr>
      </w:pPr>
    </w:p>
    <w:p w:rsidR="00C11CCA" w:rsidRPr="00C11CCA" w:rsidRDefault="00C11CCA" w:rsidP="00C11CCA">
      <w:pPr>
        <w:rPr>
          <w:rFonts w:eastAsia="맑은 고딕"/>
          <w:lang w:val="en-US" w:eastAsia="ko-KR"/>
        </w:rPr>
      </w:pPr>
      <w:r>
        <w:rPr>
          <w:rFonts w:eastAsia="맑은 고딕" w:hint="eastAsia"/>
          <w:lang w:val="en-US" w:eastAsia="ko-KR"/>
        </w:rPr>
        <w:t xml:space="preserve">The group </w:t>
      </w:r>
      <w:r>
        <w:rPr>
          <w:rFonts w:eastAsia="맑은 고딕"/>
          <w:lang w:val="en-US" w:eastAsia="ko-KR"/>
        </w:rPr>
        <w:t>agreed</w:t>
      </w:r>
      <w:r>
        <w:rPr>
          <w:rFonts w:eastAsia="맑은 고딕" w:hint="eastAsia"/>
          <w:lang w:val="en-US" w:eastAsia="ko-KR"/>
        </w:rPr>
        <w:t xml:space="preserve"> </w:t>
      </w:r>
      <w:r>
        <w:rPr>
          <w:rFonts w:eastAsia="맑은 고딕"/>
          <w:lang w:val="en-US" w:eastAsia="ko-KR"/>
        </w:rPr>
        <w:t xml:space="preserve">to continue discussion on coexistence issues on the </w:t>
      </w:r>
      <w:r w:rsidR="0054081F">
        <w:rPr>
          <w:rFonts w:eastAsia="맑은 고딕"/>
          <w:lang w:val="en-US" w:eastAsia="ko-KR"/>
        </w:rPr>
        <w:t>next teleconference.</w:t>
      </w: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1C1" w:rsidRDefault="00DE41C1">
      <w:r>
        <w:separator/>
      </w:r>
    </w:p>
  </w:endnote>
  <w:endnote w:type="continuationSeparator" w:id="0">
    <w:p w:rsidR="00DE41C1" w:rsidRDefault="00D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131AB2">
      <w:rPr>
        <w:noProof/>
      </w:rPr>
      <w:t>1</w:t>
    </w:r>
    <w:r>
      <w:fldChar w:fldCharType="end"/>
    </w:r>
    <w:r w:rsidR="00B129C7">
      <w:tab/>
    </w:r>
    <w:r w:rsidR="00DE41C1">
      <w:fldChar w:fldCharType="begin"/>
    </w:r>
    <w:r w:rsidR="00DE41C1">
      <w:instrText xml:space="preserve"> COMMENTS  \* MERGEFORMAT </w:instrText>
    </w:r>
    <w:r w:rsidR="00DE41C1">
      <w:fldChar w:fldCharType="separate"/>
    </w:r>
    <w:r w:rsidR="00E30A0F">
      <w:rPr>
        <w:rFonts w:eastAsia="MS Mincho" w:hint="eastAsia"/>
        <w:lang w:eastAsia="ja-JP"/>
      </w:rPr>
      <w:t>Hyunduk Kang</w:t>
    </w:r>
    <w:r w:rsidR="00DB2961">
      <w:t xml:space="preserve">, </w:t>
    </w:r>
    <w:r w:rsidR="00E30A0F">
      <w:rPr>
        <w:rFonts w:eastAsia="맑은 고딕" w:hint="eastAsia"/>
        <w:lang w:eastAsia="ko-KR"/>
      </w:rPr>
      <w:t>ETRI</w:t>
    </w:r>
    <w:r w:rsidR="00DE41C1">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1C1" w:rsidRDefault="00DE41C1">
      <w:r>
        <w:separator/>
      </w:r>
    </w:p>
  </w:footnote>
  <w:footnote w:type="continuationSeparator" w:id="0">
    <w:p w:rsidR="00DE41C1" w:rsidRDefault="00DE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6B204F">
      <w:rPr>
        <w:rFonts w:eastAsia="맑은 고딕"/>
        <w:lang w:eastAsia="ko-KR"/>
      </w:rPr>
      <w:t>April</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D23EE6">
        <w:rPr>
          <w:rFonts w:eastAsia="맑은 고딕"/>
          <w:lang w:eastAsia="ko-KR"/>
        </w:rPr>
        <w:t>33</w:t>
      </w:r>
      <w:r w:rsidR="00DB2961">
        <w:t>r</w:t>
      </w:r>
      <w:r w:rsidR="00E14FF0">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11EC7"/>
    <w:rsid w:val="00027332"/>
    <w:rsid w:val="00037305"/>
    <w:rsid w:val="0004451F"/>
    <w:rsid w:val="00051C3B"/>
    <w:rsid w:val="00052F2E"/>
    <w:rsid w:val="00071B78"/>
    <w:rsid w:val="0009795B"/>
    <w:rsid w:val="000A74D0"/>
    <w:rsid w:val="000B474D"/>
    <w:rsid w:val="000D0588"/>
    <w:rsid w:val="00104CEA"/>
    <w:rsid w:val="00115A71"/>
    <w:rsid w:val="00122C0B"/>
    <w:rsid w:val="00131AB2"/>
    <w:rsid w:val="00133556"/>
    <w:rsid w:val="00136B0A"/>
    <w:rsid w:val="001418F8"/>
    <w:rsid w:val="001459ED"/>
    <w:rsid w:val="001566DF"/>
    <w:rsid w:val="00157D1E"/>
    <w:rsid w:val="00181B31"/>
    <w:rsid w:val="001A4F5C"/>
    <w:rsid w:val="001C5D69"/>
    <w:rsid w:val="001E213C"/>
    <w:rsid w:val="0020151B"/>
    <w:rsid w:val="00202489"/>
    <w:rsid w:val="00211961"/>
    <w:rsid w:val="00227BC3"/>
    <w:rsid w:val="00233386"/>
    <w:rsid w:val="00242A7E"/>
    <w:rsid w:val="00262CF7"/>
    <w:rsid w:val="00273754"/>
    <w:rsid w:val="00276CCF"/>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942F8"/>
    <w:rsid w:val="003A2D0F"/>
    <w:rsid w:val="003A713D"/>
    <w:rsid w:val="003C4741"/>
    <w:rsid w:val="003C6938"/>
    <w:rsid w:val="003E3355"/>
    <w:rsid w:val="003F2B38"/>
    <w:rsid w:val="003F7067"/>
    <w:rsid w:val="00406063"/>
    <w:rsid w:val="00411959"/>
    <w:rsid w:val="00415E1E"/>
    <w:rsid w:val="0042053F"/>
    <w:rsid w:val="0044571F"/>
    <w:rsid w:val="00485E24"/>
    <w:rsid w:val="0049511D"/>
    <w:rsid w:val="004A3793"/>
    <w:rsid w:val="004A76CA"/>
    <w:rsid w:val="004D3C5E"/>
    <w:rsid w:val="004E62A5"/>
    <w:rsid w:val="004F07FE"/>
    <w:rsid w:val="00502106"/>
    <w:rsid w:val="00507775"/>
    <w:rsid w:val="005112E0"/>
    <w:rsid w:val="00520366"/>
    <w:rsid w:val="0053365D"/>
    <w:rsid w:val="0054081F"/>
    <w:rsid w:val="00546055"/>
    <w:rsid w:val="00547B9C"/>
    <w:rsid w:val="005507C7"/>
    <w:rsid w:val="00550AA5"/>
    <w:rsid w:val="00591FF9"/>
    <w:rsid w:val="005A7881"/>
    <w:rsid w:val="005C3BF8"/>
    <w:rsid w:val="005E2C38"/>
    <w:rsid w:val="005E35FF"/>
    <w:rsid w:val="00602879"/>
    <w:rsid w:val="006279A2"/>
    <w:rsid w:val="00630091"/>
    <w:rsid w:val="00657E9E"/>
    <w:rsid w:val="00670AF4"/>
    <w:rsid w:val="006722D8"/>
    <w:rsid w:val="00672EED"/>
    <w:rsid w:val="006865AC"/>
    <w:rsid w:val="00691ABA"/>
    <w:rsid w:val="006B204F"/>
    <w:rsid w:val="006C6020"/>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A4151"/>
    <w:rsid w:val="007C5CAB"/>
    <w:rsid w:val="007D1A65"/>
    <w:rsid w:val="007D5B1D"/>
    <w:rsid w:val="007E0028"/>
    <w:rsid w:val="007F638F"/>
    <w:rsid w:val="008115E0"/>
    <w:rsid w:val="0082699E"/>
    <w:rsid w:val="008277E9"/>
    <w:rsid w:val="00861173"/>
    <w:rsid w:val="008B5641"/>
    <w:rsid w:val="008C71E7"/>
    <w:rsid w:val="008D16AF"/>
    <w:rsid w:val="008E3B86"/>
    <w:rsid w:val="008F1034"/>
    <w:rsid w:val="00901673"/>
    <w:rsid w:val="009155BA"/>
    <w:rsid w:val="00927978"/>
    <w:rsid w:val="00930ADE"/>
    <w:rsid w:val="00946574"/>
    <w:rsid w:val="00951789"/>
    <w:rsid w:val="0096325A"/>
    <w:rsid w:val="009640BF"/>
    <w:rsid w:val="00970E5D"/>
    <w:rsid w:val="00977F79"/>
    <w:rsid w:val="009813F9"/>
    <w:rsid w:val="00986E00"/>
    <w:rsid w:val="00996806"/>
    <w:rsid w:val="009A3E72"/>
    <w:rsid w:val="009A7F3E"/>
    <w:rsid w:val="009B247D"/>
    <w:rsid w:val="009C4468"/>
    <w:rsid w:val="009D4420"/>
    <w:rsid w:val="00A00DB1"/>
    <w:rsid w:val="00A00EBF"/>
    <w:rsid w:val="00A0265D"/>
    <w:rsid w:val="00A0776A"/>
    <w:rsid w:val="00A14B51"/>
    <w:rsid w:val="00A151D3"/>
    <w:rsid w:val="00A24408"/>
    <w:rsid w:val="00A50AE8"/>
    <w:rsid w:val="00A6589E"/>
    <w:rsid w:val="00A65D52"/>
    <w:rsid w:val="00AC0998"/>
    <w:rsid w:val="00AC0FA4"/>
    <w:rsid w:val="00AD6B85"/>
    <w:rsid w:val="00AE5F23"/>
    <w:rsid w:val="00B129C7"/>
    <w:rsid w:val="00B15FF6"/>
    <w:rsid w:val="00B507F5"/>
    <w:rsid w:val="00B533CC"/>
    <w:rsid w:val="00B64E0F"/>
    <w:rsid w:val="00B74EA0"/>
    <w:rsid w:val="00B913C6"/>
    <w:rsid w:val="00B9402F"/>
    <w:rsid w:val="00BA63D8"/>
    <w:rsid w:val="00BB6533"/>
    <w:rsid w:val="00BC06AE"/>
    <w:rsid w:val="00BD1B61"/>
    <w:rsid w:val="00BE6825"/>
    <w:rsid w:val="00BF25DF"/>
    <w:rsid w:val="00C05C43"/>
    <w:rsid w:val="00C11CCA"/>
    <w:rsid w:val="00C14CB7"/>
    <w:rsid w:val="00C2253E"/>
    <w:rsid w:val="00C317D9"/>
    <w:rsid w:val="00C34782"/>
    <w:rsid w:val="00C36F8C"/>
    <w:rsid w:val="00C76F1F"/>
    <w:rsid w:val="00CA6641"/>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3C0E"/>
    <w:rsid w:val="00E14301"/>
    <w:rsid w:val="00E14FF0"/>
    <w:rsid w:val="00E30A0F"/>
    <w:rsid w:val="00E418AA"/>
    <w:rsid w:val="00E427AB"/>
    <w:rsid w:val="00E8034A"/>
    <w:rsid w:val="00EB6849"/>
    <w:rsid w:val="00EB6F8B"/>
    <w:rsid w:val="00EC3BBF"/>
    <w:rsid w:val="00ED35D8"/>
    <w:rsid w:val="00EE6D05"/>
    <w:rsid w:val="00F06048"/>
    <w:rsid w:val="00F36683"/>
    <w:rsid w:val="00F41A53"/>
    <w:rsid w:val="00F4592A"/>
    <w:rsid w:val="00F5664A"/>
    <w:rsid w:val="00F578C2"/>
    <w:rsid w:val="00F7047C"/>
    <w:rsid w:val="00F74C1D"/>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621</TotalTime>
  <Pages>2</Pages>
  <Words>294</Words>
  <Characters>1678</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35</cp:revision>
  <cp:lastPrinted>1900-12-31T22:00:00Z</cp:lastPrinted>
  <dcterms:created xsi:type="dcterms:W3CDTF">2014-03-05T06:09:00Z</dcterms:created>
  <dcterms:modified xsi:type="dcterms:W3CDTF">2014-04-16T02:38:00Z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