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A41F94" w:rsidP="001975CB">
            <w:pPr>
              <w:pStyle w:val="T2"/>
              <w:rPr>
                <w:lang w:eastAsia="ja-JP"/>
              </w:rPr>
            </w:pPr>
            <w:r>
              <w:rPr>
                <w:rFonts w:hint="eastAsia"/>
                <w:lang w:eastAsia="ja-JP"/>
              </w:rPr>
              <w:t>Keep alive mechanism</w:t>
            </w:r>
          </w:p>
        </w:tc>
      </w:tr>
      <w:tr w:rsidR="00B129C7" w:rsidRPr="005A301C" w:rsidTr="00203476">
        <w:trPr>
          <w:trHeight w:val="359"/>
          <w:jc w:val="center"/>
        </w:trPr>
        <w:tc>
          <w:tcPr>
            <w:tcW w:w="9900" w:type="dxa"/>
            <w:gridSpan w:val="5"/>
            <w:vAlign w:val="center"/>
          </w:tcPr>
          <w:p w:rsidR="00B129C7" w:rsidRPr="005A301C" w:rsidRDefault="00B129C7" w:rsidP="00A41F94">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A41F94">
              <w:rPr>
                <w:rFonts w:hint="eastAsia"/>
                <w:b w:val="0"/>
                <w:sz w:val="20"/>
                <w:lang w:eastAsia="ja-JP"/>
              </w:rPr>
              <w:t>4</w:t>
            </w:r>
            <w:r w:rsidRPr="005A301C">
              <w:rPr>
                <w:b w:val="0"/>
                <w:sz w:val="20"/>
              </w:rPr>
              <w:t>-</w:t>
            </w:r>
            <w:r w:rsidR="00D00E09">
              <w:rPr>
                <w:rFonts w:hint="eastAsia"/>
                <w:b w:val="0"/>
                <w:sz w:val="20"/>
                <w:lang w:eastAsia="ja-JP"/>
              </w:rPr>
              <w:t>0</w:t>
            </w:r>
            <w:r w:rsidR="00A41F94">
              <w:rPr>
                <w:rFonts w:hint="eastAsia"/>
                <w:b w:val="0"/>
                <w:sz w:val="20"/>
                <w:lang w:eastAsia="ja-JP"/>
              </w:rPr>
              <w:t>1</w:t>
            </w:r>
            <w:r w:rsidRPr="005A301C">
              <w:rPr>
                <w:b w:val="0"/>
                <w:sz w:val="20"/>
              </w:rPr>
              <w:t>-</w:t>
            </w:r>
            <w:r w:rsidR="006E59C8">
              <w:rPr>
                <w:rFonts w:hint="eastAsia"/>
                <w:b w:val="0"/>
                <w:sz w:val="20"/>
                <w:lang w:eastAsia="ja-JP"/>
              </w:rPr>
              <w:t>1</w:t>
            </w:r>
            <w:r w:rsidR="00A41F94">
              <w:rPr>
                <w:rFonts w:hint="eastAsia"/>
                <w:b w:val="0"/>
                <w:sz w:val="20"/>
                <w:lang w:eastAsia="ja-JP"/>
              </w:rPr>
              <w:t>7</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7E5558">
      <w:pPr>
        <w:pStyle w:val="T1"/>
        <w:spacing w:after="120"/>
        <w:rPr>
          <w:sz w:val="22"/>
        </w:rPr>
      </w:pPr>
      <w:r w:rsidRPr="007E5558">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TG1 </w:t>
                  </w:r>
                  <w:r>
                    <w:rPr>
                      <w:rFonts w:hint="eastAsia"/>
                      <w:lang w:eastAsia="ja-JP"/>
                    </w:rPr>
                    <w:t xml:space="preserve">proposing </w:t>
                  </w:r>
                  <w:r w:rsidR="001975CB">
                    <w:rPr>
                      <w:rFonts w:hint="eastAsia"/>
                      <w:lang w:eastAsia="ja-JP"/>
                    </w:rPr>
                    <w:t xml:space="preserve">resolution to comment </w:t>
                  </w:r>
                  <w:r w:rsidR="00A41F94">
                    <w:rPr>
                      <w:rFonts w:hint="eastAsia"/>
                      <w:lang w:eastAsia="ja-JP"/>
                    </w:rPr>
                    <w:t>i-82</w:t>
                  </w:r>
                  <w:r>
                    <w:rPr>
                      <w:rFonts w:hint="eastAsia"/>
                      <w:lang w:eastAsia="ja-JP"/>
                    </w:rPr>
                    <w:t>.</w:t>
                  </w:r>
                </w:p>
              </w:txbxContent>
            </v:textbox>
          </v:shape>
        </w:pict>
      </w:r>
    </w:p>
    <w:p w:rsidR="00FF57B4" w:rsidRDefault="007E5558"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A41F94">
        <w:rPr>
          <w:rFonts w:hint="eastAsia"/>
          <w:i/>
          <w:lang w:eastAsia="ja-JP"/>
        </w:rPr>
        <w:t>modify draft as shown in the text below</w:t>
      </w:r>
      <w:r w:rsidR="006E59C8">
        <w:rPr>
          <w:rFonts w:hint="eastAsia"/>
          <w:i/>
          <w:lang w:eastAsia="ja-JP"/>
        </w:rPr>
        <w:t>.</w:t>
      </w:r>
    </w:p>
    <w:p w:rsidR="00E357D7" w:rsidRDefault="00E357D7" w:rsidP="00E231A2">
      <w:pPr>
        <w:rPr>
          <w:sz w:val="20"/>
          <w:lang w:eastAsia="ja-JP"/>
        </w:rPr>
      </w:pPr>
    </w:p>
    <w:p w:rsidR="0055018E" w:rsidRDefault="0055018E" w:rsidP="00E231A2">
      <w:pPr>
        <w:rPr>
          <w:sz w:val="20"/>
          <w:lang w:eastAsia="ja-JP"/>
        </w:rPr>
      </w:pPr>
    </w:p>
    <w:p w:rsidR="0055018E" w:rsidRPr="0055018E" w:rsidRDefault="0055018E" w:rsidP="00E231A2">
      <w:pPr>
        <w:rPr>
          <w:i/>
          <w:sz w:val="20"/>
          <w:lang w:eastAsia="ja-JP"/>
        </w:rPr>
      </w:pPr>
      <w:r w:rsidRPr="0055018E">
        <w:rPr>
          <w:rFonts w:hint="eastAsia"/>
          <w:i/>
          <w:sz w:val="20"/>
          <w:lang w:eastAsia="ja-JP"/>
        </w:rPr>
        <w:t>In Annex B.1:</w:t>
      </w:r>
    </w:p>
    <w:p w:rsidR="0055018E" w:rsidRDefault="0055018E" w:rsidP="00E231A2">
      <w:pPr>
        <w:rPr>
          <w:sz w:val="20"/>
          <w:lang w:eastAsia="ja-JP"/>
        </w:rPr>
      </w:pPr>
    </w:p>
    <w:p w:rsidR="0055018E" w:rsidRPr="00EE6BC3" w:rsidRDefault="0055018E" w:rsidP="0055018E">
      <w:pPr>
        <w:pStyle w:val="IEEEStdsComputerCode"/>
        <w:rPr>
          <w:b/>
        </w:rPr>
      </w:pPr>
      <w:r w:rsidRPr="00EE6BC3">
        <w:rPr>
          <w:rFonts w:hint="eastAsia"/>
          <w:b/>
        </w:rPr>
        <w:t>-----------------------------------------------------------</w:t>
      </w:r>
    </w:p>
    <w:p w:rsidR="0055018E" w:rsidRPr="00EE6BC3" w:rsidRDefault="0055018E" w:rsidP="0055018E">
      <w:pPr>
        <w:pStyle w:val="IEEEStdsComputerCode"/>
        <w:rPr>
          <w:b/>
        </w:rPr>
      </w:pPr>
      <w:r w:rsidRPr="00EE6BC3">
        <w:rPr>
          <w:rFonts w:hint="eastAsia"/>
          <w:b/>
        </w:rPr>
        <w:t>--</w:t>
      </w:r>
      <w:r>
        <w:rPr>
          <w:rFonts w:hint="eastAsia"/>
          <w:b/>
        </w:rPr>
        <w:t xml:space="preserve">Connection </w:t>
      </w:r>
      <w:r>
        <w:rPr>
          <w:b/>
        </w:rPr>
        <w:t>establishment</w:t>
      </w:r>
    </w:p>
    <w:p w:rsidR="0055018E" w:rsidRPr="00EE6BC3" w:rsidRDefault="0055018E" w:rsidP="0055018E">
      <w:pPr>
        <w:pStyle w:val="IEEEStdsComputerCode"/>
        <w:rPr>
          <w:b/>
        </w:rPr>
      </w:pPr>
      <w:r w:rsidRPr="00EE6BC3">
        <w:rPr>
          <w:rFonts w:hint="eastAsia"/>
          <w:b/>
        </w:rPr>
        <w:t>-----------------------------------------------------------</w:t>
      </w:r>
    </w:p>
    <w:p w:rsidR="0055018E" w:rsidRDefault="0055018E" w:rsidP="0055018E">
      <w:pPr>
        <w:pStyle w:val="IEEEStdsComputerCode"/>
      </w:pPr>
    </w:p>
    <w:p w:rsidR="0055018E" w:rsidRDefault="0055018E" w:rsidP="0055018E">
      <w:pPr>
        <w:pStyle w:val="IEEEStdsComputerCode"/>
      </w:pPr>
      <w:r>
        <w:rPr>
          <w:rFonts w:hint="eastAsia"/>
        </w:rPr>
        <w:t>--Request for connection</w:t>
      </w:r>
    </w:p>
    <w:p w:rsidR="0055018E" w:rsidRPr="00CC7606" w:rsidRDefault="0055018E" w:rsidP="0055018E">
      <w:pPr>
        <w:pStyle w:val="IEEEStdsComputerCode"/>
      </w:pPr>
      <w:proofErr w:type="spellStart"/>
      <w:proofErr w:type="gramStart"/>
      <w:r>
        <w:rPr>
          <w:rFonts w:hint="eastAsia"/>
        </w:rPr>
        <w:t>Tr</w:t>
      </w:r>
      <w:r w:rsidRPr="00CC7606">
        <w:t>C</w:t>
      </w:r>
      <w:r>
        <w:rPr>
          <w:rFonts w:hint="eastAsia"/>
        </w:rPr>
        <w:t>onnectionR</w:t>
      </w:r>
      <w:r w:rsidRPr="00CC7606">
        <w:t>equest</w:t>
      </w:r>
      <w:proofErr w:type="spellEnd"/>
      <w:r w:rsidRPr="00CC7606">
        <w:t xml:space="preserve"> </w:t>
      </w:r>
      <w:r>
        <w:rPr>
          <w:rFonts w:hint="eastAsia"/>
        </w:rPr>
        <w:t>:</w:t>
      </w:r>
      <w:proofErr w:type="gramEnd"/>
      <w:r>
        <w:rPr>
          <w:rFonts w:hint="eastAsia"/>
        </w:rPr>
        <w:t>:= SEQUENCE {</w:t>
      </w:r>
    </w:p>
    <w:p w:rsidR="0055018E" w:rsidRDefault="0055018E" w:rsidP="0055018E">
      <w:pPr>
        <w:pStyle w:val="IEEEStdsComputerCode"/>
      </w:pPr>
      <w:r>
        <w:rPr>
          <w:rFonts w:hint="eastAsia"/>
        </w:rPr>
        <w:t xml:space="preserve">    --Source ID</w:t>
      </w:r>
    </w:p>
    <w:p w:rsidR="0055018E" w:rsidRPr="00CC7606" w:rsidRDefault="0055018E" w:rsidP="0055018E">
      <w:pPr>
        <w:pStyle w:val="IEEEStdsComputerCode"/>
      </w:pPr>
      <w:r w:rsidRPr="00CC7606">
        <w:t xml:space="preserve">    </w:t>
      </w:r>
      <w:proofErr w:type="spellStart"/>
      <w:proofErr w:type="gramStart"/>
      <w:r w:rsidRPr="00CC7606">
        <w:t>sourceID</w:t>
      </w:r>
      <w:proofErr w:type="spellEnd"/>
      <w:proofErr w:type="gramEnd"/>
      <w:r w:rsidRPr="00CC7606">
        <w:t xml:space="preserve"> </w:t>
      </w:r>
      <w:proofErr w:type="spellStart"/>
      <w:r w:rsidRPr="00CC7606">
        <w:t>CxID</w:t>
      </w:r>
      <w:proofErr w:type="spellEnd"/>
      <w:r w:rsidRPr="00CC7606">
        <w:t>,</w:t>
      </w:r>
    </w:p>
    <w:p w:rsidR="0055018E" w:rsidRDefault="0055018E" w:rsidP="0055018E">
      <w:pPr>
        <w:pStyle w:val="IEEEStdsComputerCode"/>
      </w:pPr>
      <w:r>
        <w:rPr>
          <w:rFonts w:hint="eastAsia"/>
        </w:rPr>
        <w:t xml:space="preserve">    --Destination ID</w:t>
      </w:r>
    </w:p>
    <w:p w:rsidR="0055018E" w:rsidRDefault="0055018E" w:rsidP="0055018E">
      <w:pPr>
        <w:pStyle w:val="IEEEStdsComputerCode"/>
      </w:pPr>
      <w:r w:rsidRPr="00CC7606">
        <w:t xml:space="preserve">    </w:t>
      </w:r>
      <w:proofErr w:type="spellStart"/>
      <w:proofErr w:type="gramStart"/>
      <w:r w:rsidRPr="00CC7606">
        <w:t>destinationID</w:t>
      </w:r>
      <w:proofErr w:type="spellEnd"/>
      <w:proofErr w:type="gramEnd"/>
      <w:r w:rsidRPr="00CC7606">
        <w:t xml:space="preserve"> </w:t>
      </w:r>
      <w:proofErr w:type="spellStart"/>
      <w:r w:rsidRPr="00CC7606">
        <w:t>CxID</w:t>
      </w:r>
      <w:proofErr w:type="spellEnd"/>
      <w:ins w:id="1" w:author="NICT" w:date="2014-01-17T11:21:00Z">
        <w:r>
          <w:rPr>
            <w:rFonts w:hint="eastAsia"/>
          </w:rPr>
          <w:t>,</w:t>
        </w:r>
      </w:ins>
    </w:p>
    <w:p w:rsidR="0055018E" w:rsidRDefault="0055018E" w:rsidP="0055018E">
      <w:pPr>
        <w:pStyle w:val="IEEEStdsComputerCode"/>
        <w:rPr>
          <w:ins w:id="2" w:author="NICT" w:date="2014-01-17T11:21:00Z"/>
        </w:rPr>
      </w:pPr>
      <w:ins w:id="3" w:author="NICT" w:date="2014-01-17T11:21:00Z">
        <w:r>
          <w:rPr>
            <w:rFonts w:hint="eastAsia"/>
          </w:rPr>
          <w:t xml:space="preserve">    --Keep </w:t>
        </w:r>
        <w:proofErr w:type="gramStart"/>
        <w:r>
          <w:rPr>
            <w:rFonts w:hint="eastAsia"/>
          </w:rPr>
          <w:t>alive</w:t>
        </w:r>
        <w:proofErr w:type="gramEnd"/>
        <w:r>
          <w:rPr>
            <w:rFonts w:hint="eastAsia"/>
          </w:rPr>
          <w:t xml:space="preserve"> interval</w:t>
        </w:r>
      </w:ins>
    </w:p>
    <w:p w:rsidR="0055018E" w:rsidRDefault="0055018E" w:rsidP="0055018E">
      <w:pPr>
        <w:pStyle w:val="IEEEStdsComputerCode"/>
        <w:rPr>
          <w:ins w:id="4" w:author="NICT" w:date="2014-01-17T11:21:00Z"/>
        </w:rPr>
      </w:pPr>
      <w:ins w:id="5" w:author="NICT" w:date="2014-01-17T11:21:00Z">
        <w:r>
          <w:rPr>
            <w:rFonts w:hint="eastAsia"/>
          </w:rPr>
          <w:t xml:space="preserve">    </w:t>
        </w:r>
        <w:proofErr w:type="gramStart"/>
        <w:r>
          <w:rPr>
            <w:rFonts w:hint="eastAsia"/>
          </w:rPr>
          <w:t>interval</w:t>
        </w:r>
        <w:proofErr w:type="gramEnd"/>
        <w:r>
          <w:rPr>
            <w:rFonts w:hint="eastAsia"/>
          </w:rPr>
          <w:t xml:space="preserve"> INTEGER OPTIONAL</w:t>
        </w:r>
      </w:ins>
    </w:p>
    <w:p w:rsidR="0055018E" w:rsidRDefault="0055018E" w:rsidP="0055018E">
      <w:pPr>
        <w:pStyle w:val="IEEEStdsComputerCode"/>
      </w:pPr>
      <w:r>
        <w:rPr>
          <w:rFonts w:hint="eastAsia"/>
        </w:rPr>
        <w:t>}</w:t>
      </w:r>
    </w:p>
    <w:p w:rsidR="001975CB" w:rsidRDefault="001975CB" w:rsidP="00C34E8A">
      <w:pPr>
        <w:rPr>
          <w:sz w:val="20"/>
          <w:lang w:eastAsia="ja-JP"/>
        </w:rPr>
      </w:pPr>
    </w:p>
    <w:p w:rsidR="00A41F94" w:rsidRDefault="00A41F94" w:rsidP="00C34E8A">
      <w:pPr>
        <w:rPr>
          <w:sz w:val="20"/>
          <w:lang w:eastAsia="ja-JP"/>
        </w:rPr>
      </w:pPr>
    </w:p>
    <w:p w:rsidR="00A41F94" w:rsidRPr="009E795F" w:rsidRDefault="00B00C8C" w:rsidP="00C34E8A">
      <w:pPr>
        <w:rPr>
          <w:i/>
          <w:sz w:val="20"/>
          <w:lang w:eastAsia="ja-JP"/>
        </w:rPr>
      </w:pPr>
      <w:r w:rsidRPr="009E795F">
        <w:rPr>
          <w:rFonts w:hint="eastAsia"/>
          <w:i/>
          <w:sz w:val="20"/>
          <w:lang w:eastAsia="ja-JP"/>
        </w:rPr>
        <w:t xml:space="preserve">In clause </w:t>
      </w:r>
      <w:r w:rsidR="009E795F" w:rsidRPr="009E795F">
        <w:rPr>
          <w:rFonts w:hint="eastAsia"/>
          <w:i/>
          <w:sz w:val="20"/>
          <w:lang w:eastAsia="ja-JP"/>
        </w:rPr>
        <w:t>6.1.1.3:</w:t>
      </w:r>
    </w:p>
    <w:p w:rsidR="00B00C8C" w:rsidRDefault="00B00C8C" w:rsidP="00C34E8A">
      <w:pPr>
        <w:rPr>
          <w:sz w:val="20"/>
          <w:lang w:eastAsia="ja-JP"/>
        </w:rPr>
      </w:pPr>
    </w:p>
    <w:p w:rsidR="009E795F" w:rsidRDefault="009E795F" w:rsidP="009E795F">
      <w:pPr>
        <w:pStyle w:val="IEEEStdsLevel4Header"/>
        <w:numPr>
          <w:ilvl w:val="3"/>
          <w:numId w:val="4"/>
        </w:numPr>
      </w:pPr>
      <w:r>
        <w:t>Connection establishment</w:t>
      </w:r>
    </w:p>
    <w:p w:rsidR="009E795F" w:rsidRDefault="007E5558" w:rsidP="009E795F">
      <w:pPr>
        <w:pStyle w:val="IEEEStdsParagraph"/>
      </w:pPr>
      <w:r>
        <w:fldChar w:fldCharType="begin"/>
      </w:r>
      <w:r w:rsidR="009E795F">
        <w:instrText xml:space="preserve"> REF _Ref357430925 \r \h </w:instrText>
      </w:r>
      <w:r>
        <w:fldChar w:fldCharType="separate"/>
      </w:r>
      <w:r w:rsidR="009E795F">
        <w:t>Figure 48</w:t>
      </w:r>
      <w:r>
        <w:fldChar w:fldCharType="end"/>
      </w:r>
      <w:r w:rsidR="009E795F">
        <w:t xml:space="preserve"> shows COEX_TR_SAP operation during connection establishment.</w:t>
      </w:r>
    </w:p>
    <w:p w:rsidR="009E795F" w:rsidRPr="00EB63F5" w:rsidRDefault="009E795F" w:rsidP="009E795F">
      <w:pPr>
        <w:pStyle w:val="IEEEStdsParagraph"/>
        <w:jc w:val="center"/>
      </w:pPr>
      <w:r>
        <w:object w:dxaOrig="8842" w:dyaOrig="2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7pt;height:126.25pt" o:ole="">
            <v:imagedata r:id="rId8" o:title=""/>
          </v:shape>
          <o:OLEObject Type="Embed" ProgID="Visio.Drawing.11" ShapeID="_x0000_i1025" DrawAspect="Content" ObjectID="_1451464730" r:id="rId9"/>
        </w:object>
      </w:r>
    </w:p>
    <w:p w:rsidR="009E795F" w:rsidRDefault="009E795F" w:rsidP="009E795F">
      <w:pPr>
        <w:pStyle w:val="IEEEStdsRegularFigureCaption"/>
        <w:numPr>
          <w:ilvl w:val="0"/>
          <w:numId w:val="4"/>
        </w:numPr>
      </w:pPr>
      <w:bookmarkStart w:id="6" w:name="_Ref357430925"/>
      <w:r>
        <w:rPr>
          <w:rFonts w:hint="eastAsia"/>
        </w:rPr>
        <w:t>・</w:t>
      </w:r>
      <w:r w:rsidRPr="00EB63F5">
        <w:t>COEX_TR_SAP operation during connection establishment.</w:t>
      </w:r>
      <w:bookmarkEnd w:id="6"/>
    </w:p>
    <w:p w:rsidR="009E795F" w:rsidRDefault="009E795F" w:rsidP="009E795F">
      <w:pPr>
        <w:pStyle w:val="IEEEStdsParagraph"/>
      </w:pPr>
      <w:r>
        <w:rPr>
          <w:rFonts w:hint="eastAsia"/>
        </w:rPr>
        <w:t xml:space="preserve">The source entity shall generate </w:t>
      </w:r>
      <w:r w:rsidRPr="00D729B9">
        <w:rPr>
          <w:rFonts w:hint="eastAsia"/>
          <w:b/>
          <w:i/>
        </w:rPr>
        <w:t>TrConnect</w:t>
      </w:r>
      <w:r>
        <w:rPr>
          <w:rFonts w:hint="eastAsia"/>
          <w:b/>
          <w:i/>
        </w:rPr>
        <w:t>ion</w:t>
      </w:r>
      <w:r w:rsidRPr="00D729B9">
        <w:rPr>
          <w:rFonts w:hint="eastAsia"/>
          <w:b/>
          <w:i/>
        </w:rPr>
        <w:t>Request</w:t>
      </w:r>
      <w:r>
        <w:rPr>
          <w:rFonts w:hint="eastAsia"/>
        </w:rPr>
        <w:t xml:space="preserve"> primitive and send it to the source entity transport service using its </w:t>
      </w:r>
      <w:r w:rsidRPr="00A50B3D">
        <w:t>COEX_TR_SAP</w:t>
      </w:r>
      <w:r>
        <w:rPr>
          <w:rFonts w:hint="eastAsia"/>
        </w:rPr>
        <w:t xml:space="preserve">. </w:t>
      </w:r>
      <w:ins w:id="7" w:author="NICT" w:date="2014-01-17T11:25:00Z">
        <w:r w:rsidRPr="009E795F">
          <w:rPr>
            <w:rFonts w:hint="eastAsia"/>
            <w:b/>
            <w:i/>
          </w:rPr>
          <w:t>interval</w:t>
        </w:r>
        <w:r>
          <w:rPr>
            <w:rFonts w:hint="eastAsia"/>
          </w:rPr>
          <w:t xml:space="preserve"> is an optional parameter that is used for indicating keep alive interval to transport service. If the source entity does not need to use keep alive mechanism, </w:t>
        </w:r>
        <w:r w:rsidRPr="009E795F">
          <w:rPr>
            <w:rFonts w:hint="eastAsia"/>
            <w:b/>
            <w:i/>
          </w:rPr>
          <w:t>interval</w:t>
        </w:r>
        <w:r>
          <w:rPr>
            <w:rFonts w:hint="eastAsia"/>
          </w:rPr>
          <w:t xml:space="preserve"> parameter shall </w:t>
        </w:r>
      </w:ins>
      <w:ins w:id="8" w:author="NICT" w:date="2014-01-17T11:26:00Z">
        <w:r>
          <w:rPr>
            <w:rFonts w:eastAsiaTheme="minorEastAsia" w:hint="eastAsia"/>
          </w:rPr>
          <w:t>not be used</w:t>
        </w:r>
      </w:ins>
      <w:ins w:id="9" w:author="NICT" w:date="2014-01-17T11:25:00Z">
        <w:r>
          <w:rPr>
            <w:rFonts w:hint="eastAsia"/>
          </w:rPr>
          <w:t xml:space="preserve">. </w:t>
        </w:r>
      </w:ins>
      <w:r>
        <w:rPr>
          <w:rFonts w:hint="eastAsia"/>
        </w:rPr>
        <w:t xml:space="preserve">When generating the </w:t>
      </w:r>
      <w:r w:rsidRPr="00D729B9">
        <w:rPr>
          <w:rFonts w:hint="eastAsia"/>
          <w:b/>
          <w:i/>
        </w:rPr>
        <w:t>TrConnect</w:t>
      </w:r>
      <w:r>
        <w:rPr>
          <w:rFonts w:hint="eastAsia"/>
          <w:b/>
          <w:i/>
        </w:rPr>
        <w:t>ion</w:t>
      </w:r>
      <w:r w:rsidRPr="00D729B9">
        <w:rPr>
          <w:rFonts w:hint="eastAsia"/>
          <w:b/>
          <w:i/>
        </w:rPr>
        <w:t>Request</w:t>
      </w:r>
      <w:r>
        <w:rPr>
          <w:rFonts w:hint="eastAsia"/>
        </w:rPr>
        <w:t xml:space="preserve"> primitive, the source entity shall set its parameters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1778"/>
        <w:gridCol w:w="4781"/>
      </w:tblGrid>
      <w:tr w:rsidR="009E795F" w:rsidRPr="008C3A6F" w:rsidTr="00E85728">
        <w:tc>
          <w:tcPr>
            <w:tcW w:w="2161" w:type="dxa"/>
          </w:tcPr>
          <w:p w:rsidR="009E795F" w:rsidRPr="00EB63F5" w:rsidRDefault="009E795F" w:rsidP="00E85728">
            <w:pPr>
              <w:jc w:val="center"/>
              <w:rPr>
                <w:i/>
                <w:sz w:val="20"/>
              </w:rPr>
            </w:pPr>
            <w:r w:rsidRPr="00EB63F5">
              <w:rPr>
                <w:rFonts w:hint="eastAsia"/>
                <w:i/>
                <w:sz w:val="20"/>
              </w:rPr>
              <w:t>Parameter</w:t>
            </w:r>
          </w:p>
        </w:tc>
        <w:tc>
          <w:tcPr>
            <w:tcW w:w="1778" w:type="dxa"/>
          </w:tcPr>
          <w:p w:rsidR="009E795F" w:rsidRPr="00EB63F5" w:rsidRDefault="009E795F" w:rsidP="00E85728">
            <w:pPr>
              <w:jc w:val="center"/>
              <w:rPr>
                <w:i/>
                <w:sz w:val="20"/>
              </w:rPr>
            </w:pPr>
            <w:r w:rsidRPr="00EB63F5">
              <w:rPr>
                <w:rFonts w:hint="eastAsia"/>
                <w:i/>
                <w:sz w:val="20"/>
              </w:rPr>
              <w:t>Data type</w:t>
            </w:r>
          </w:p>
        </w:tc>
        <w:tc>
          <w:tcPr>
            <w:tcW w:w="4781" w:type="dxa"/>
          </w:tcPr>
          <w:p w:rsidR="009E795F" w:rsidRPr="00EB63F5" w:rsidRDefault="009E795F" w:rsidP="00E85728">
            <w:pPr>
              <w:jc w:val="center"/>
              <w:rPr>
                <w:i/>
                <w:sz w:val="20"/>
              </w:rPr>
            </w:pPr>
            <w:r w:rsidRPr="00EB63F5">
              <w:rPr>
                <w:rFonts w:hint="eastAsia"/>
                <w:i/>
                <w:sz w:val="20"/>
              </w:rPr>
              <w:t>Value</w:t>
            </w:r>
          </w:p>
        </w:tc>
      </w:tr>
      <w:tr w:rsidR="009E795F" w:rsidTr="00E85728">
        <w:tc>
          <w:tcPr>
            <w:tcW w:w="2161" w:type="dxa"/>
          </w:tcPr>
          <w:p w:rsidR="009E795F" w:rsidRPr="00EB63F5" w:rsidRDefault="009E795F" w:rsidP="00E85728">
            <w:pPr>
              <w:rPr>
                <w:b/>
                <w:i/>
                <w:sz w:val="20"/>
              </w:rPr>
            </w:pPr>
            <w:r w:rsidRPr="00EB63F5">
              <w:rPr>
                <w:rFonts w:hint="eastAsia"/>
                <w:b/>
                <w:i/>
                <w:sz w:val="20"/>
              </w:rPr>
              <w:t>sourceID</w:t>
            </w:r>
          </w:p>
        </w:tc>
        <w:tc>
          <w:tcPr>
            <w:tcW w:w="1778" w:type="dxa"/>
          </w:tcPr>
          <w:p w:rsidR="009E795F" w:rsidRPr="00EB63F5" w:rsidRDefault="009E795F" w:rsidP="00E85728">
            <w:pPr>
              <w:rPr>
                <w:b/>
                <w:i/>
                <w:sz w:val="20"/>
              </w:rPr>
            </w:pPr>
            <w:r w:rsidRPr="00EB63F5">
              <w:rPr>
                <w:rFonts w:hint="eastAsia"/>
                <w:b/>
                <w:i/>
                <w:sz w:val="20"/>
              </w:rPr>
              <w:t>CxID</w:t>
            </w:r>
          </w:p>
        </w:tc>
        <w:tc>
          <w:tcPr>
            <w:tcW w:w="4781" w:type="dxa"/>
          </w:tcPr>
          <w:p w:rsidR="009E795F" w:rsidRPr="00EB63F5" w:rsidRDefault="009E795F" w:rsidP="00E85728">
            <w:pPr>
              <w:rPr>
                <w:sz w:val="20"/>
              </w:rPr>
            </w:pPr>
            <w:r w:rsidRPr="00EB63F5">
              <w:rPr>
                <w:rFonts w:hint="eastAsia"/>
                <w:sz w:val="20"/>
              </w:rPr>
              <w:t xml:space="preserve">Source entity </w:t>
            </w:r>
            <w:r w:rsidRPr="00EB63F5">
              <w:rPr>
                <w:sz w:val="20"/>
              </w:rPr>
              <w:t>ID</w:t>
            </w:r>
            <w:r w:rsidRPr="00EB63F5">
              <w:rPr>
                <w:rFonts w:hint="eastAsia"/>
                <w:sz w:val="20"/>
              </w:rPr>
              <w:t>.</w:t>
            </w:r>
          </w:p>
        </w:tc>
      </w:tr>
      <w:tr w:rsidR="009E795F" w:rsidTr="00E85728">
        <w:tc>
          <w:tcPr>
            <w:tcW w:w="2161" w:type="dxa"/>
          </w:tcPr>
          <w:p w:rsidR="009E795F" w:rsidRPr="00EB63F5" w:rsidRDefault="009E795F" w:rsidP="00E85728">
            <w:pPr>
              <w:rPr>
                <w:b/>
                <w:i/>
                <w:sz w:val="20"/>
              </w:rPr>
            </w:pPr>
            <w:r w:rsidRPr="00EB63F5">
              <w:rPr>
                <w:rFonts w:hint="eastAsia"/>
                <w:b/>
                <w:i/>
                <w:sz w:val="20"/>
              </w:rPr>
              <w:t>destinationID</w:t>
            </w:r>
          </w:p>
        </w:tc>
        <w:tc>
          <w:tcPr>
            <w:tcW w:w="1778" w:type="dxa"/>
          </w:tcPr>
          <w:p w:rsidR="009E795F" w:rsidRPr="00EB63F5" w:rsidRDefault="009E795F" w:rsidP="00E85728">
            <w:pPr>
              <w:rPr>
                <w:b/>
                <w:i/>
                <w:sz w:val="20"/>
              </w:rPr>
            </w:pPr>
            <w:r w:rsidRPr="00EB63F5">
              <w:rPr>
                <w:rFonts w:hint="eastAsia"/>
                <w:b/>
                <w:i/>
                <w:sz w:val="20"/>
              </w:rPr>
              <w:t>CxID</w:t>
            </w:r>
          </w:p>
        </w:tc>
        <w:tc>
          <w:tcPr>
            <w:tcW w:w="4781" w:type="dxa"/>
          </w:tcPr>
          <w:p w:rsidR="009E795F" w:rsidRPr="00EB63F5" w:rsidRDefault="009E795F" w:rsidP="00E85728">
            <w:pPr>
              <w:rPr>
                <w:sz w:val="20"/>
              </w:rPr>
            </w:pPr>
            <w:r w:rsidRPr="00EB63F5">
              <w:rPr>
                <w:rFonts w:hint="eastAsia"/>
                <w:sz w:val="20"/>
              </w:rPr>
              <w:t>Destination entity ID.</w:t>
            </w:r>
          </w:p>
        </w:tc>
      </w:tr>
      <w:tr w:rsidR="009E795F" w:rsidTr="00E85728">
        <w:trPr>
          <w:ins w:id="10" w:author="NICT" w:date="2014-01-17T11:26:00Z"/>
        </w:trPr>
        <w:tc>
          <w:tcPr>
            <w:tcW w:w="2161" w:type="dxa"/>
          </w:tcPr>
          <w:p w:rsidR="009E795F" w:rsidRPr="00EB63F5" w:rsidRDefault="009E795F" w:rsidP="00E85728">
            <w:pPr>
              <w:rPr>
                <w:ins w:id="11" w:author="NICT" w:date="2014-01-17T11:26:00Z"/>
                <w:b/>
                <w:i/>
                <w:sz w:val="20"/>
              </w:rPr>
            </w:pPr>
            <w:ins w:id="12" w:author="NICT" w:date="2014-01-17T11:26:00Z">
              <w:r>
                <w:rPr>
                  <w:rFonts w:hint="eastAsia"/>
                  <w:b/>
                  <w:i/>
                  <w:sz w:val="20"/>
                </w:rPr>
                <w:t>interval</w:t>
              </w:r>
            </w:ins>
          </w:p>
        </w:tc>
        <w:tc>
          <w:tcPr>
            <w:tcW w:w="1778" w:type="dxa"/>
          </w:tcPr>
          <w:p w:rsidR="009E795F" w:rsidRPr="00EB63F5" w:rsidRDefault="009E795F" w:rsidP="00E85728">
            <w:pPr>
              <w:rPr>
                <w:ins w:id="13" w:author="NICT" w:date="2014-01-17T11:26:00Z"/>
                <w:b/>
                <w:i/>
                <w:sz w:val="20"/>
              </w:rPr>
            </w:pPr>
            <w:ins w:id="14" w:author="NICT" w:date="2014-01-17T11:26:00Z">
              <w:r>
                <w:rPr>
                  <w:rFonts w:hint="eastAsia"/>
                  <w:b/>
                  <w:i/>
                  <w:sz w:val="20"/>
                </w:rPr>
                <w:t>INTEGER</w:t>
              </w:r>
            </w:ins>
          </w:p>
        </w:tc>
        <w:tc>
          <w:tcPr>
            <w:tcW w:w="4781" w:type="dxa"/>
          </w:tcPr>
          <w:p w:rsidR="009E795F" w:rsidRPr="00EB63F5" w:rsidRDefault="009E795F" w:rsidP="00E85728">
            <w:pPr>
              <w:rPr>
                <w:ins w:id="15" w:author="NICT" w:date="2014-01-17T11:26:00Z"/>
                <w:sz w:val="20"/>
                <w:lang w:eastAsia="ja-JP"/>
              </w:rPr>
            </w:pPr>
            <w:ins w:id="16" w:author="NICT" w:date="2014-01-17T11:26:00Z">
              <w:r>
                <w:rPr>
                  <w:rFonts w:hint="eastAsia"/>
                  <w:sz w:val="20"/>
                </w:rPr>
                <w:t>Keep alive interval</w:t>
              </w:r>
              <w:r>
                <w:rPr>
                  <w:rFonts w:hint="eastAsia"/>
                  <w:sz w:val="20"/>
                  <w:lang w:eastAsia="ja-JP"/>
                </w:rPr>
                <w:t>.</w:t>
              </w:r>
            </w:ins>
          </w:p>
        </w:tc>
      </w:tr>
    </w:tbl>
    <w:p w:rsidR="009E795F" w:rsidRDefault="009E795F" w:rsidP="009E795F">
      <w:pPr>
        <w:pStyle w:val="IEEEStdsParagraph"/>
      </w:pPr>
    </w:p>
    <w:p w:rsidR="009E795F" w:rsidRDefault="009E795F" w:rsidP="009E795F">
      <w:pPr>
        <w:pStyle w:val="IEEEStdsParagraph"/>
      </w:pPr>
      <w:r w:rsidRPr="00EB63F5">
        <w:t>The source entity transport service maps the destination entity ID to the destination entity IP address and port number, generates transport packet, and sends it to the destination entity via the underlying layers.</w:t>
      </w:r>
    </w:p>
    <w:p w:rsidR="009E795F" w:rsidRDefault="009E795F" w:rsidP="009E795F">
      <w:pPr>
        <w:pStyle w:val="IEEEStdsParagraph"/>
      </w:pPr>
      <w:r>
        <w:rPr>
          <w:rFonts w:hint="eastAsia"/>
        </w:rPr>
        <w:lastRenderedPageBreak/>
        <w:t xml:space="preserve">After the destination entity transport service has received the transport packet containing connection establishment request, it generates and sends </w:t>
      </w:r>
      <w:r w:rsidRPr="00D729B9">
        <w:rPr>
          <w:rFonts w:hint="eastAsia"/>
          <w:b/>
          <w:i/>
        </w:rPr>
        <w:t>TrConnect</w:t>
      </w:r>
      <w:r>
        <w:rPr>
          <w:rFonts w:hint="eastAsia"/>
          <w:b/>
          <w:i/>
        </w:rPr>
        <w:t>ionIndication</w:t>
      </w:r>
      <w:r>
        <w:rPr>
          <w:rFonts w:hint="eastAsia"/>
        </w:rPr>
        <w:t xml:space="preserve"> primitive to the destination entity.</w:t>
      </w:r>
    </w:p>
    <w:p w:rsidR="009E795F" w:rsidRDefault="009E795F" w:rsidP="009E795F">
      <w:pPr>
        <w:pStyle w:val="IEEEStdsParagraph"/>
      </w:pPr>
      <w:r>
        <w:rPr>
          <w:rFonts w:hint="eastAsia"/>
        </w:rPr>
        <w:t xml:space="preserve">Table </w:t>
      </w:r>
      <w:r>
        <w:t>below</w:t>
      </w:r>
      <w:r>
        <w:rPr>
          <w:rFonts w:hint="eastAsia"/>
        </w:rPr>
        <w:t xml:space="preserve"> shows expected values of the parameters in the </w:t>
      </w:r>
      <w:r w:rsidRPr="00D729B9">
        <w:rPr>
          <w:rFonts w:hint="eastAsia"/>
          <w:b/>
          <w:i/>
        </w:rPr>
        <w:t>TrConnect</w:t>
      </w:r>
      <w:r>
        <w:rPr>
          <w:rFonts w:hint="eastAsia"/>
          <w:b/>
          <w:i/>
        </w:rPr>
        <w:t>ionIndication</w:t>
      </w:r>
      <w:r>
        <w:rPr>
          <w:rFonts w:hint="eastAsia"/>
        </w:rPr>
        <w:t xml:space="preserve"> 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1778"/>
        <w:gridCol w:w="4781"/>
      </w:tblGrid>
      <w:tr w:rsidR="009E795F" w:rsidRPr="008C3A6F" w:rsidTr="00E85728">
        <w:tc>
          <w:tcPr>
            <w:tcW w:w="2161" w:type="dxa"/>
          </w:tcPr>
          <w:p w:rsidR="009E795F" w:rsidRPr="00EB63F5" w:rsidRDefault="009E795F" w:rsidP="00E85728">
            <w:pPr>
              <w:jc w:val="center"/>
              <w:rPr>
                <w:i/>
                <w:sz w:val="20"/>
              </w:rPr>
            </w:pPr>
            <w:r w:rsidRPr="00EB63F5">
              <w:rPr>
                <w:rFonts w:hint="eastAsia"/>
                <w:i/>
                <w:sz w:val="20"/>
              </w:rPr>
              <w:t>Parameter</w:t>
            </w:r>
          </w:p>
        </w:tc>
        <w:tc>
          <w:tcPr>
            <w:tcW w:w="1778" w:type="dxa"/>
          </w:tcPr>
          <w:p w:rsidR="009E795F" w:rsidRPr="00EB63F5" w:rsidRDefault="009E795F" w:rsidP="00E85728">
            <w:pPr>
              <w:jc w:val="center"/>
              <w:rPr>
                <w:i/>
                <w:sz w:val="20"/>
              </w:rPr>
            </w:pPr>
            <w:r w:rsidRPr="00EB63F5">
              <w:rPr>
                <w:rFonts w:hint="eastAsia"/>
                <w:i/>
                <w:sz w:val="20"/>
              </w:rPr>
              <w:t>Data type</w:t>
            </w:r>
          </w:p>
        </w:tc>
        <w:tc>
          <w:tcPr>
            <w:tcW w:w="4781" w:type="dxa"/>
          </w:tcPr>
          <w:p w:rsidR="009E795F" w:rsidRPr="00EB63F5" w:rsidRDefault="009E795F" w:rsidP="00E85728">
            <w:pPr>
              <w:jc w:val="center"/>
              <w:rPr>
                <w:i/>
                <w:sz w:val="20"/>
              </w:rPr>
            </w:pPr>
            <w:r w:rsidRPr="00EB63F5">
              <w:rPr>
                <w:rFonts w:hint="eastAsia"/>
                <w:i/>
                <w:sz w:val="20"/>
              </w:rPr>
              <w:t>Value</w:t>
            </w:r>
          </w:p>
        </w:tc>
      </w:tr>
      <w:tr w:rsidR="009E795F" w:rsidTr="00E85728">
        <w:tc>
          <w:tcPr>
            <w:tcW w:w="2161" w:type="dxa"/>
          </w:tcPr>
          <w:p w:rsidR="009E795F" w:rsidRPr="00EB63F5" w:rsidRDefault="009E795F" w:rsidP="00E85728">
            <w:pPr>
              <w:rPr>
                <w:b/>
                <w:i/>
                <w:sz w:val="20"/>
              </w:rPr>
            </w:pPr>
            <w:r w:rsidRPr="00EB63F5">
              <w:rPr>
                <w:rFonts w:hint="eastAsia"/>
                <w:b/>
                <w:i/>
                <w:sz w:val="20"/>
              </w:rPr>
              <w:t>sourceID</w:t>
            </w:r>
          </w:p>
        </w:tc>
        <w:tc>
          <w:tcPr>
            <w:tcW w:w="1778" w:type="dxa"/>
          </w:tcPr>
          <w:p w:rsidR="009E795F" w:rsidRPr="00EB63F5" w:rsidRDefault="009E795F" w:rsidP="00E85728">
            <w:pPr>
              <w:rPr>
                <w:b/>
                <w:i/>
                <w:sz w:val="20"/>
              </w:rPr>
            </w:pPr>
            <w:r w:rsidRPr="00EB63F5">
              <w:rPr>
                <w:rFonts w:hint="eastAsia"/>
                <w:b/>
                <w:i/>
                <w:sz w:val="20"/>
              </w:rPr>
              <w:t>CxID</w:t>
            </w:r>
          </w:p>
        </w:tc>
        <w:tc>
          <w:tcPr>
            <w:tcW w:w="4781" w:type="dxa"/>
          </w:tcPr>
          <w:p w:rsidR="009E795F" w:rsidRPr="00EB63F5" w:rsidRDefault="009E795F" w:rsidP="00E85728">
            <w:pPr>
              <w:rPr>
                <w:sz w:val="20"/>
              </w:rPr>
            </w:pPr>
            <w:r w:rsidRPr="00EB63F5">
              <w:rPr>
                <w:rFonts w:hint="eastAsia"/>
                <w:sz w:val="20"/>
              </w:rPr>
              <w:t>Source entity ID from the received connection establishment request.</w:t>
            </w:r>
          </w:p>
        </w:tc>
      </w:tr>
    </w:tbl>
    <w:p w:rsidR="009E795F" w:rsidRPr="00EB63F5" w:rsidRDefault="009E795F" w:rsidP="009E795F">
      <w:pPr>
        <w:pStyle w:val="IEEEStdsParagraph"/>
      </w:pPr>
    </w:p>
    <w:p w:rsidR="009E795F" w:rsidRDefault="009E795F" w:rsidP="009E795F">
      <w:pPr>
        <w:pStyle w:val="IEEEStdsParagraph"/>
      </w:pPr>
      <w:r>
        <w:rPr>
          <w:rFonts w:hint="eastAsia"/>
        </w:rPr>
        <w:t xml:space="preserve">After the destination </w:t>
      </w:r>
      <w:r>
        <w:t>entity</w:t>
      </w:r>
      <w:r>
        <w:rPr>
          <w:rFonts w:hint="eastAsia"/>
        </w:rPr>
        <w:t xml:space="preserve"> has received the </w:t>
      </w:r>
      <w:r w:rsidRPr="00D729B9">
        <w:rPr>
          <w:rFonts w:hint="eastAsia"/>
          <w:b/>
          <w:i/>
        </w:rPr>
        <w:t>TrConnect</w:t>
      </w:r>
      <w:r>
        <w:rPr>
          <w:rFonts w:hint="eastAsia"/>
          <w:b/>
          <w:i/>
        </w:rPr>
        <w:t>ionIndication</w:t>
      </w:r>
      <w:r>
        <w:rPr>
          <w:rFonts w:hint="eastAsia"/>
        </w:rPr>
        <w:t xml:space="preserve"> primitive, it shall generate the </w:t>
      </w:r>
      <w:r w:rsidRPr="00D729B9">
        <w:rPr>
          <w:rFonts w:hint="eastAsia"/>
          <w:b/>
          <w:i/>
        </w:rPr>
        <w:t>TrConnect</w:t>
      </w:r>
      <w:r>
        <w:rPr>
          <w:rFonts w:hint="eastAsia"/>
          <w:b/>
          <w:i/>
        </w:rPr>
        <w:t>ionResponse</w:t>
      </w:r>
      <w:r>
        <w:rPr>
          <w:rFonts w:hint="eastAsia"/>
        </w:rPr>
        <w:t xml:space="preserve"> primitive and shall send it to its </w:t>
      </w:r>
      <w:r>
        <w:t>transport</w:t>
      </w:r>
      <w:r>
        <w:rPr>
          <w:rFonts w:hint="eastAsia"/>
        </w:rPr>
        <w:t xml:space="preserve"> service. When generating the </w:t>
      </w:r>
      <w:r w:rsidRPr="00D729B9">
        <w:rPr>
          <w:rFonts w:hint="eastAsia"/>
          <w:b/>
          <w:i/>
        </w:rPr>
        <w:t>TrConnect</w:t>
      </w:r>
      <w:r>
        <w:rPr>
          <w:rFonts w:hint="eastAsia"/>
          <w:b/>
          <w:i/>
        </w:rPr>
        <w:t>ionResponse</w:t>
      </w:r>
      <w:r>
        <w:rPr>
          <w:rFonts w:hint="eastAsia"/>
        </w:rPr>
        <w:t xml:space="preserve"> primitive, the destination entity shall set its parameters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1778"/>
        <w:gridCol w:w="4781"/>
      </w:tblGrid>
      <w:tr w:rsidR="009E795F" w:rsidRPr="008C3A6F" w:rsidTr="00E85728">
        <w:tc>
          <w:tcPr>
            <w:tcW w:w="2161" w:type="dxa"/>
          </w:tcPr>
          <w:p w:rsidR="009E795F" w:rsidRPr="00C54129" w:rsidRDefault="009E795F" w:rsidP="00E85728">
            <w:pPr>
              <w:jc w:val="center"/>
              <w:rPr>
                <w:i/>
                <w:sz w:val="20"/>
              </w:rPr>
            </w:pPr>
            <w:r w:rsidRPr="00C54129">
              <w:rPr>
                <w:rFonts w:hint="eastAsia"/>
                <w:i/>
                <w:sz w:val="20"/>
              </w:rPr>
              <w:t>Parameter</w:t>
            </w:r>
          </w:p>
        </w:tc>
        <w:tc>
          <w:tcPr>
            <w:tcW w:w="1778" w:type="dxa"/>
          </w:tcPr>
          <w:p w:rsidR="009E795F" w:rsidRPr="00C54129" w:rsidRDefault="009E795F" w:rsidP="00E85728">
            <w:pPr>
              <w:jc w:val="center"/>
              <w:rPr>
                <w:i/>
                <w:sz w:val="20"/>
              </w:rPr>
            </w:pPr>
            <w:r w:rsidRPr="00C54129">
              <w:rPr>
                <w:rFonts w:hint="eastAsia"/>
                <w:i/>
                <w:sz w:val="20"/>
              </w:rPr>
              <w:t>Data type</w:t>
            </w:r>
          </w:p>
        </w:tc>
        <w:tc>
          <w:tcPr>
            <w:tcW w:w="4781" w:type="dxa"/>
          </w:tcPr>
          <w:p w:rsidR="009E795F" w:rsidRPr="00C54129" w:rsidRDefault="009E795F" w:rsidP="00E85728">
            <w:pPr>
              <w:jc w:val="center"/>
              <w:rPr>
                <w:i/>
                <w:sz w:val="20"/>
              </w:rPr>
            </w:pPr>
            <w:r w:rsidRPr="00C54129">
              <w:rPr>
                <w:rFonts w:hint="eastAsia"/>
                <w:i/>
                <w:sz w:val="20"/>
              </w:rPr>
              <w:t>Value</w:t>
            </w:r>
          </w:p>
        </w:tc>
      </w:tr>
      <w:tr w:rsidR="009E795F" w:rsidTr="00E85728">
        <w:tc>
          <w:tcPr>
            <w:tcW w:w="2161" w:type="dxa"/>
          </w:tcPr>
          <w:p w:rsidR="009E795F" w:rsidRPr="00C54129" w:rsidRDefault="009E795F" w:rsidP="00E85728">
            <w:pPr>
              <w:rPr>
                <w:b/>
                <w:i/>
                <w:sz w:val="20"/>
              </w:rPr>
            </w:pPr>
            <w:r w:rsidRPr="00C54129">
              <w:rPr>
                <w:rFonts w:hint="eastAsia"/>
                <w:b/>
                <w:i/>
                <w:sz w:val="20"/>
              </w:rPr>
              <w:t>destinationID</w:t>
            </w:r>
          </w:p>
        </w:tc>
        <w:tc>
          <w:tcPr>
            <w:tcW w:w="1778" w:type="dxa"/>
          </w:tcPr>
          <w:p w:rsidR="009E795F" w:rsidRPr="00C54129" w:rsidRDefault="009E795F" w:rsidP="00E85728">
            <w:pPr>
              <w:rPr>
                <w:b/>
                <w:i/>
                <w:sz w:val="20"/>
              </w:rPr>
            </w:pPr>
            <w:r w:rsidRPr="00C54129">
              <w:rPr>
                <w:rFonts w:hint="eastAsia"/>
                <w:b/>
                <w:i/>
                <w:sz w:val="20"/>
              </w:rPr>
              <w:t>CxID</w:t>
            </w:r>
          </w:p>
        </w:tc>
        <w:tc>
          <w:tcPr>
            <w:tcW w:w="4781" w:type="dxa"/>
          </w:tcPr>
          <w:p w:rsidR="009E795F" w:rsidRPr="00C54129" w:rsidRDefault="009E795F" w:rsidP="00E85728">
            <w:pPr>
              <w:rPr>
                <w:sz w:val="20"/>
              </w:rPr>
            </w:pPr>
            <w:r w:rsidRPr="00C54129">
              <w:rPr>
                <w:rFonts w:hint="eastAsia"/>
                <w:sz w:val="20"/>
              </w:rPr>
              <w:t xml:space="preserve">Value of the </w:t>
            </w:r>
            <w:r w:rsidRPr="00C54129">
              <w:rPr>
                <w:rFonts w:hint="eastAsia"/>
                <w:b/>
                <w:i/>
                <w:sz w:val="20"/>
              </w:rPr>
              <w:t>sourceID</w:t>
            </w:r>
            <w:r w:rsidRPr="00C54129">
              <w:rPr>
                <w:rFonts w:hint="eastAsia"/>
                <w:sz w:val="20"/>
              </w:rPr>
              <w:t xml:space="preserve"> parameter from the received </w:t>
            </w:r>
            <w:r w:rsidRPr="00C54129">
              <w:rPr>
                <w:rFonts w:hint="eastAsia"/>
                <w:b/>
                <w:i/>
                <w:sz w:val="20"/>
              </w:rPr>
              <w:t>TrConnectionIndication</w:t>
            </w:r>
            <w:r w:rsidRPr="00C54129">
              <w:rPr>
                <w:rFonts w:hint="eastAsia"/>
                <w:sz w:val="20"/>
              </w:rPr>
              <w:t xml:space="preserve"> primitive.</w:t>
            </w:r>
          </w:p>
        </w:tc>
      </w:tr>
      <w:tr w:rsidR="009E795F" w:rsidTr="00E85728">
        <w:tc>
          <w:tcPr>
            <w:tcW w:w="2161" w:type="dxa"/>
          </w:tcPr>
          <w:p w:rsidR="009E795F" w:rsidRPr="00C54129" w:rsidRDefault="009E795F" w:rsidP="00E85728">
            <w:pPr>
              <w:rPr>
                <w:b/>
                <w:i/>
                <w:sz w:val="20"/>
              </w:rPr>
            </w:pPr>
            <w:r w:rsidRPr="00C54129">
              <w:rPr>
                <w:rFonts w:hint="eastAsia"/>
                <w:b/>
                <w:i/>
                <w:sz w:val="20"/>
              </w:rPr>
              <w:t>status</w:t>
            </w:r>
          </w:p>
        </w:tc>
        <w:tc>
          <w:tcPr>
            <w:tcW w:w="1778" w:type="dxa"/>
          </w:tcPr>
          <w:p w:rsidR="009E795F" w:rsidRPr="00C54129" w:rsidRDefault="009E795F" w:rsidP="00E85728">
            <w:pPr>
              <w:rPr>
                <w:b/>
                <w:i/>
                <w:sz w:val="20"/>
              </w:rPr>
            </w:pPr>
            <w:r w:rsidRPr="00C54129">
              <w:rPr>
                <w:rFonts w:hint="eastAsia"/>
                <w:b/>
                <w:i/>
                <w:sz w:val="20"/>
              </w:rPr>
              <w:t>Status</w:t>
            </w:r>
          </w:p>
        </w:tc>
        <w:tc>
          <w:tcPr>
            <w:tcW w:w="4781" w:type="dxa"/>
          </w:tcPr>
          <w:p w:rsidR="009E795F" w:rsidRPr="00C54129" w:rsidRDefault="009E795F" w:rsidP="00E85728">
            <w:pPr>
              <w:rPr>
                <w:b/>
                <w:i/>
                <w:sz w:val="20"/>
              </w:rPr>
            </w:pPr>
            <w:r w:rsidRPr="00C54129">
              <w:rPr>
                <w:rFonts w:hint="eastAsia"/>
                <w:b/>
                <w:i/>
                <w:sz w:val="20"/>
              </w:rPr>
              <w:t>noError</w:t>
            </w:r>
          </w:p>
        </w:tc>
      </w:tr>
    </w:tbl>
    <w:p w:rsidR="009E795F" w:rsidRDefault="009E795F" w:rsidP="009E795F">
      <w:pPr>
        <w:pStyle w:val="IEEEStdsParagraph"/>
      </w:pPr>
    </w:p>
    <w:p w:rsidR="009E795F" w:rsidRDefault="009E795F" w:rsidP="009E795F">
      <w:pPr>
        <w:pStyle w:val="IEEEStdsParagraph"/>
      </w:pPr>
      <w:r w:rsidRPr="00C54129">
        <w:t>The destination entity transport service maps the destination entity ID to the destination entity IP address and port number, generates transport packet, and sends it to the destination entity via the underlying layers.</w:t>
      </w:r>
    </w:p>
    <w:p w:rsidR="009E795F" w:rsidRDefault="009E795F" w:rsidP="009E795F">
      <w:pPr>
        <w:pStyle w:val="IEEEStdsParagraph"/>
      </w:pPr>
      <w:r>
        <w:rPr>
          <w:rFonts w:hint="eastAsia"/>
        </w:rPr>
        <w:t xml:space="preserve">After the source entity transport service has received the transport packet containing connection establishment response, it generates and sends </w:t>
      </w:r>
      <w:r w:rsidRPr="00D729B9">
        <w:rPr>
          <w:rFonts w:hint="eastAsia"/>
          <w:b/>
          <w:i/>
        </w:rPr>
        <w:t>TrConnect</w:t>
      </w:r>
      <w:r>
        <w:rPr>
          <w:rFonts w:hint="eastAsia"/>
          <w:b/>
          <w:i/>
        </w:rPr>
        <w:t>ionConfirm</w:t>
      </w:r>
      <w:r>
        <w:rPr>
          <w:rFonts w:hint="eastAsia"/>
        </w:rPr>
        <w:t xml:space="preserve"> primitive to the source entity.</w:t>
      </w:r>
    </w:p>
    <w:p w:rsidR="009E795F" w:rsidRDefault="009E795F" w:rsidP="009E795F">
      <w:pPr>
        <w:pStyle w:val="IEEEStdsParagraph"/>
      </w:pPr>
      <w:r>
        <w:rPr>
          <w:rFonts w:hint="eastAsia"/>
        </w:rPr>
        <w:t xml:space="preserve">Table </w:t>
      </w:r>
      <w:r>
        <w:t>below</w:t>
      </w:r>
      <w:r>
        <w:rPr>
          <w:rFonts w:hint="eastAsia"/>
        </w:rPr>
        <w:t xml:space="preserve"> shows expected values of the parameters in the </w:t>
      </w:r>
      <w:r w:rsidRPr="00D729B9">
        <w:rPr>
          <w:rFonts w:hint="eastAsia"/>
          <w:b/>
          <w:i/>
        </w:rPr>
        <w:t>TrConnect</w:t>
      </w:r>
      <w:r>
        <w:rPr>
          <w:rFonts w:hint="eastAsia"/>
          <w:b/>
          <w:i/>
        </w:rPr>
        <w:t>ionConfirm</w:t>
      </w:r>
      <w:r>
        <w:rPr>
          <w:rFonts w:hint="eastAsia"/>
        </w:rPr>
        <w:t xml:space="preserve"> 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1778"/>
        <w:gridCol w:w="4781"/>
      </w:tblGrid>
      <w:tr w:rsidR="009E795F" w:rsidRPr="008C3A6F" w:rsidTr="00E85728">
        <w:tc>
          <w:tcPr>
            <w:tcW w:w="2161" w:type="dxa"/>
          </w:tcPr>
          <w:p w:rsidR="009E795F" w:rsidRPr="00C54129" w:rsidRDefault="009E795F" w:rsidP="00E85728">
            <w:pPr>
              <w:jc w:val="center"/>
              <w:rPr>
                <w:i/>
                <w:sz w:val="20"/>
              </w:rPr>
            </w:pPr>
            <w:r w:rsidRPr="00C54129">
              <w:rPr>
                <w:rFonts w:hint="eastAsia"/>
                <w:i/>
                <w:sz w:val="20"/>
              </w:rPr>
              <w:t>Parameter</w:t>
            </w:r>
          </w:p>
        </w:tc>
        <w:tc>
          <w:tcPr>
            <w:tcW w:w="1778" w:type="dxa"/>
          </w:tcPr>
          <w:p w:rsidR="009E795F" w:rsidRPr="00C54129" w:rsidRDefault="009E795F" w:rsidP="00E85728">
            <w:pPr>
              <w:jc w:val="center"/>
              <w:rPr>
                <w:i/>
                <w:sz w:val="20"/>
              </w:rPr>
            </w:pPr>
            <w:r w:rsidRPr="00C54129">
              <w:rPr>
                <w:rFonts w:hint="eastAsia"/>
                <w:i/>
                <w:sz w:val="20"/>
              </w:rPr>
              <w:t>Data type</w:t>
            </w:r>
          </w:p>
        </w:tc>
        <w:tc>
          <w:tcPr>
            <w:tcW w:w="4781" w:type="dxa"/>
          </w:tcPr>
          <w:p w:rsidR="009E795F" w:rsidRPr="00C54129" w:rsidRDefault="009E795F" w:rsidP="00E85728">
            <w:pPr>
              <w:jc w:val="center"/>
              <w:rPr>
                <w:i/>
                <w:sz w:val="20"/>
              </w:rPr>
            </w:pPr>
            <w:r w:rsidRPr="00C54129">
              <w:rPr>
                <w:rFonts w:hint="eastAsia"/>
                <w:i/>
                <w:sz w:val="20"/>
              </w:rPr>
              <w:t>Value</w:t>
            </w:r>
          </w:p>
        </w:tc>
      </w:tr>
      <w:tr w:rsidR="009E795F" w:rsidTr="00E85728">
        <w:tc>
          <w:tcPr>
            <w:tcW w:w="2161" w:type="dxa"/>
          </w:tcPr>
          <w:p w:rsidR="009E795F" w:rsidRPr="00C54129" w:rsidRDefault="009E795F" w:rsidP="00E85728">
            <w:pPr>
              <w:rPr>
                <w:b/>
                <w:i/>
                <w:sz w:val="20"/>
              </w:rPr>
            </w:pPr>
            <w:r w:rsidRPr="00C54129">
              <w:rPr>
                <w:rFonts w:hint="eastAsia"/>
                <w:b/>
                <w:i/>
                <w:sz w:val="20"/>
              </w:rPr>
              <w:t>sourceID</w:t>
            </w:r>
          </w:p>
        </w:tc>
        <w:tc>
          <w:tcPr>
            <w:tcW w:w="1778" w:type="dxa"/>
          </w:tcPr>
          <w:p w:rsidR="009E795F" w:rsidRPr="00C54129" w:rsidRDefault="009E795F" w:rsidP="00E85728">
            <w:pPr>
              <w:rPr>
                <w:b/>
                <w:i/>
                <w:sz w:val="20"/>
              </w:rPr>
            </w:pPr>
            <w:r w:rsidRPr="00C54129">
              <w:rPr>
                <w:rFonts w:hint="eastAsia"/>
                <w:b/>
                <w:i/>
                <w:sz w:val="20"/>
              </w:rPr>
              <w:t>CxID</w:t>
            </w:r>
          </w:p>
        </w:tc>
        <w:tc>
          <w:tcPr>
            <w:tcW w:w="4781" w:type="dxa"/>
          </w:tcPr>
          <w:p w:rsidR="009E795F" w:rsidRPr="00C54129" w:rsidRDefault="009E795F" w:rsidP="00E85728">
            <w:pPr>
              <w:rPr>
                <w:sz w:val="20"/>
              </w:rPr>
            </w:pPr>
            <w:r w:rsidRPr="00C54129">
              <w:rPr>
                <w:rFonts w:hint="eastAsia"/>
                <w:sz w:val="20"/>
              </w:rPr>
              <w:t xml:space="preserve">Destination entity </w:t>
            </w:r>
            <w:r w:rsidRPr="00C54129">
              <w:rPr>
                <w:sz w:val="20"/>
              </w:rPr>
              <w:t>ID</w:t>
            </w:r>
            <w:r w:rsidRPr="00C54129">
              <w:rPr>
                <w:rFonts w:hint="eastAsia"/>
                <w:sz w:val="20"/>
              </w:rPr>
              <w:t xml:space="preserve"> from the received connection establishment response.</w:t>
            </w:r>
          </w:p>
        </w:tc>
      </w:tr>
      <w:tr w:rsidR="009E795F" w:rsidTr="00E85728">
        <w:tc>
          <w:tcPr>
            <w:tcW w:w="2161" w:type="dxa"/>
          </w:tcPr>
          <w:p w:rsidR="009E795F" w:rsidRPr="00C54129" w:rsidRDefault="009E795F" w:rsidP="00E85728">
            <w:pPr>
              <w:rPr>
                <w:b/>
                <w:i/>
                <w:sz w:val="20"/>
              </w:rPr>
            </w:pPr>
            <w:r w:rsidRPr="00C54129">
              <w:rPr>
                <w:rFonts w:hint="eastAsia"/>
                <w:b/>
                <w:i/>
                <w:sz w:val="20"/>
              </w:rPr>
              <w:t>status</w:t>
            </w:r>
          </w:p>
        </w:tc>
        <w:tc>
          <w:tcPr>
            <w:tcW w:w="1778" w:type="dxa"/>
          </w:tcPr>
          <w:p w:rsidR="009E795F" w:rsidRPr="00C54129" w:rsidRDefault="009E795F" w:rsidP="00E85728">
            <w:pPr>
              <w:rPr>
                <w:b/>
                <w:i/>
                <w:sz w:val="20"/>
              </w:rPr>
            </w:pPr>
            <w:r w:rsidRPr="00C54129">
              <w:rPr>
                <w:rFonts w:hint="eastAsia"/>
                <w:b/>
                <w:i/>
                <w:sz w:val="20"/>
              </w:rPr>
              <w:t>Status</w:t>
            </w:r>
          </w:p>
        </w:tc>
        <w:tc>
          <w:tcPr>
            <w:tcW w:w="4781" w:type="dxa"/>
          </w:tcPr>
          <w:p w:rsidR="009E795F" w:rsidRPr="00C54129" w:rsidRDefault="009E795F" w:rsidP="00E85728">
            <w:pPr>
              <w:rPr>
                <w:b/>
                <w:i/>
                <w:sz w:val="20"/>
              </w:rPr>
            </w:pPr>
            <w:r w:rsidRPr="00C54129">
              <w:rPr>
                <w:rFonts w:hint="eastAsia"/>
                <w:b/>
                <w:i/>
                <w:sz w:val="20"/>
              </w:rPr>
              <w:t>noError</w:t>
            </w:r>
          </w:p>
        </w:tc>
      </w:tr>
    </w:tbl>
    <w:p w:rsidR="009E795F" w:rsidRDefault="009E795F" w:rsidP="009E795F">
      <w:pPr>
        <w:pStyle w:val="IEEEStdsParagraph"/>
      </w:pPr>
    </w:p>
    <w:sectPr w:rsidR="009E795F" w:rsidSect="00DA6E65">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331" w:rsidRDefault="00850331">
      <w:r>
        <w:separator/>
      </w:r>
    </w:p>
  </w:endnote>
  <w:endnote w:type="continuationSeparator" w:id="0">
    <w:p w:rsidR="00850331" w:rsidRDefault="008503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MS UI Gothic">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7E5558">
    <w:pPr>
      <w:pStyle w:val="Footer"/>
      <w:tabs>
        <w:tab w:val="clear" w:pos="6480"/>
        <w:tab w:val="center" w:pos="4680"/>
        <w:tab w:val="right" w:pos="9360"/>
      </w:tabs>
      <w:rPr>
        <w:lang w:val="fi-FI" w:eastAsia="ja-JP"/>
      </w:rPr>
    </w:pPr>
    <w:r>
      <w:fldChar w:fldCharType="begin"/>
    </w:r>
    <w:r>
      <w:instrText xml:space="preserve"> SUBJECT  \* MERGEFORMAT </w:instrText>
    </w:r>
    <w:r>
      <w:fldChar w:fldCharType="separate"/>
    </w:r>
    <w:r w:rsidR="00535F36" w:rsidRPr="00535F36">
      <w:rPr>
        <w:lang w:val="fi-FI"/>
      </w:rPr>
      <w:t>Submission</w:t>
    </w:r>
    <w:r>
      <w:fldChar w:fldCharType="end"/>
    </w:r>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98716C">
      <w:rPr>
        <w:noProof/>
        <w:lang w:val="fi-FI"/>
      </w:rPr>
      <w:t>1</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331" w:rsidRDefault="00850331">
      <w:r>
        <w:separator/>
      </w:r>
    </w:p>
  </w:footnote>
  <w:footnote w:type="continuationSeparator" w:id="0">
    <w:p w:rsidR="00850331" w:rsidRDefault="008503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A41F94">
    <w:pPr>
      <w:pStyle w:val="Header"/>
      <w:tabs>
        <w:tab w:val="clear" w:pos="6480"/>
        <w:tab w:val="center" w:pos="4680"/>
        <w:tab w:val="right" w:pos="9360"/>
      </w:tabs>
      <w:rPr>
        <w:lang w:eastAsia="ja-JP"/>
      </w:rPr>
    </w:pPr>
    <w:r>
      <w:rPr>
        <w:rFonts w:hint="eastAsia"/>
        <w:lang w:eastAsia="ja-JP"/>
      </w:rPr>
      <w:t>January</w:t>
    </w:r>
    <w:r w:rsidR="00CB43A8">
      <w:rPr>
        <w:rFonts w:hint="eastAsia"/>
        <w:lang w:eastAsia="ja-JP"/>
      </w:rPr>
      <w:t xml:space="preserve"> 201</w:t>
    </w:r>
    <w:r>
      <w:rPr>
        <w:rFonts w:hint="eastAsia"/>
        <w:lang w:eastAsia="ja-JP"/>
      </w:rPr>
      <w:t>4</w:t>
    </w:r>
    <w:r w:rsidR="00CB43A8">
      <w:tab/>
    </w:r>
    <w:r w:rsidR="00CB43A8">
      <w:tab/>
    </w:r>
    <w:r w:rsidR="00CB43A8">
      <w:rPr>
        <w:rFonts w:hint="eastAsia"/>
        <w:lang w:eastAsia="ja-JP"/>
      </w:rPr>
      <w:t>doc.: IEEE 802.19-1</w:t>
    </w:r>
    <w:r>
      <w:rPr>
        <w:rFonts w:hint="eastAsia"/>
        <w:lang w:eastAsia="ja-JP"/>
      </w:rPr>
      <w:t>4</w:t>
    </w:r>
    <w:r w:rsidR="00CB43A8">
      <w:rPr>
        <w:rFonts w:hint="eastAsia"/>
        <w:lang w:eastAsia="ja-JP"/>
      </w:rPr>
      <w:t>/0</w:t>
    </w:r>
    <w:r w:rsidR="009A3D25">
      <w:rPr>
        <w:rFonts w:hint="eastAsia"/>
        <w:lang w:eastAsia="ja-JP"/>
      </w:rPr>
      <w:t>0</w:t>
    </w:r>
    <w:r>
      <w:rPr>
        <w:rFonts w:hint="eastAsia"/>
        <w:lang w:eastAsia="ja-JP"/>
      </w:rPr>
      <w:t>0</w:t>
    </w:r>
    <w:r w:rsidR="0098716C">
      <w:rPr>
        <w:rFonts w:hint="eastAsia"/>
        <w:lang w:eastAsia="ja-JP"/>
      </w:rPr>
      <w:t>7</w:t>
    </w:r>
    <w:r w:rsidR="00CB43A8">
      <w:rPr>
        <w:rFonts w:hint="eastAsia"/>
        <w:lang w:eastAsia="ja-JP"/>
      </w:rPr>
      <w:t>r</w:t>
    </w:r>
    <w:r w:rsidR="000B2DA1">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5F16"/>
    <w:multiLevelType w:val="hybridMultilevel"/>
    <w:tmpl w:val="2F94C1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D3911"/>
    <w:multiLevelType w:val="hybridMultilevel"/>
    <w:tmpl w:val="DC7AB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4">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C215B"/>
    <w:multiLevelType w:val="hybridMultilevel"/>
    <w:tmpl w:val="A914C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47A4170"/>
    <w:multiLevelType w:val="hybridMultilevel"/>
    <w:tmpl w:val="534CD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78B6367"/>
    <w:multiLevelType w:val="hybridMultilevel"/>
    <w:tmpl w:val="786A17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4174303"/>
    <w:multiLevelType w:val="hybridMultilevel"/>
    <w:tmpl w:val="1090D75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814479A"/>
    <w:multiLevelType w:val="hybridMultilevel"/>
    <w:tmpl w:val="4C3AC6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E2328C7"/>
    <w:multiLevelType w:val="hybridMultilevel"/>
    <w:tmpl w:val="1B8417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1CD4C20"/>
    <w:multiLevelType w:val="hybridMultilevel"/>
    <w:tmpl w:val="68D2B4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7823E7E"/>
    <w:multiLevelType w:val="hybridMultilevel"/>
    <w:tmpl w:val="2CD8D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A9A60E1"/>
    <w:multiLevelType w:val="hybridMultilevel"/>
    <w:tmpl w:val="B2BED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1192F45"/>
    <w:multiLevelType w:val="hybridMultilevel"/>
    <w:tmpl w:val="5914B5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4ED6A3D"/>
    <w:multiLevelType w:val="hybridMultilevel"/>
    <w:tmpl w:val="FE383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52A2AA0"/>
    <w:multiLevelType w:val="hybridMultilevel"/>
    <w:tmpl w:val="DC7C41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62951A3"/>
    <w:multiLevelType w:val="hybridMultilevel"/>
    <w:tmpl w:val="7DBAC0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D3E00B4"/>
    <w:multiLevelType w:val="hybridMultilevel"/>
    <w:tmpl w:val="2CCCE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FBC2C8A"/>
    <w:multiLevelType w:val="hybridMultilevel"/>
    <w:tmpl w:val="E5C6858C"/>
    <w:lvl w:ilvl="0" w:tplc="3EF0E332">
      <w:start w:val="1"/>
      <w:numFmt w:val="bullet"/>
      <w:lvlText w:val=""/>
      <w:lvlJc w:val="left"/>
      <w:pPr>
        <w:ind w:left="420" w:hanging="420"/>
      </w:pPr>
      <w:rPr>
        <w:rFonts w:ascii="Wingdings" w:hAnsi="Wingdings" w:hint="default"/>
      </w:rPr>
    </w:lvl>
    <w:lvl w:ilvl="1" w:tplc="A92224D8">
      <w:start w:val="1"/>
      <w:numFmt w:val="bullet"/>
      <w:lvlText w:val=""/>
      <w:lvlJc w:val="left"/>
      <w:pPr>
        <w:ind w:left="840" w:hanging="420"/>
      </w:pPr>
      <w:rPr>
        <w:rFonts w:ascii="Wingdings" w:hAnsi="Wingdings" w:hint="default"/>
      </w:rPr>
    </w:lvl>
    <w:lvl w:ilvl="2" w:tplc="DC8204C6" w:tentative="1">
      <w:start w:val="1"/>
      <w:numFmt w:val="bullet"/>
      <w:lvlText w:val=""/>
      <w:lvlJc w:val="left"/>
      <w:pPr>
        <w:ind w:left="1260" w:hanging="420"/>
      </w:pPr>
      <w:rPr>
        <w:rFonts w:ascii="Wingdings" w:hAnsi="Wingdings" w:hint="default"/>
      </w:rPr>
    </w:lvl>
    <w:lvl w:ilvl="3" w:tplc="7BEC7162" w:tentative="1">
      <w:start w:val="1"/>
      <w:numFmt w:val="bullet"/>
      <w:lvlText w:val=""/>
      <w:lvlJc w:val="left"/>
      <w:pPr>
        <w:ind w:left="1680" w:hanging="420"/>
      </w:pPr>
      <w:rPr>
        <w:rFonts w:ascii="Wingdings" w:hAnsi="Wingdings" w:hint="default"/>
      </w:rPr>
    </w:lvl>
    <w:lvl w:ilvl="4" w:tplc="2B5A90F4" w:tentative="1">
      <w:start w:val="1"/>
      <w:numFmt w:val="bullet"/>
      <w:lvlText w:val=""/>
      <w:lvlJc w:val="left"/>
      <w:pPr>
        <w:ind w:left="2100" w:hanging="420"/>
      </w:pPr>
      <w:rPr>
        <w:rFonts w:ascii="Wingdings" w:hAnsi="Wingdings" w:hint="default"/>
      </w:rPr>
    </w:lvl>
    <w:lvl w:ilvl="5" w:tplc="46B26AB0" w:tentative="1">
      <w:start w:val="1"/>
      <w:numFmt w:val="bullet"/>
      <w:lvlText w:val=""/>
      <w:lvlJc w:val="left"/>
      <w:pPr>
        <w:ind w:left="2520" w:hanging="420"/>
      </w:pPr>
      <w:rPr>
        <w:rFonts w:ascii="Wingdings" w:hAnsi="Wingdings" w:hint="default"/>
      </w:rPr>
    </w:lvl>
    <w:lvl w:ilvl="6" w:tplc="7794F41A" w:tentative="1">
      <w:start w:val="1"/>
      <w:numFmt w:val="bullet"/>
      <w:lvlText w:val=""/>
      <w:lvlJc w:val="left"/>
      <w:pPr>
        <w:ind w:left="2940" w:hanging="420"/>
      </w:pPr>
      <w:rPr>
        <w:rFonts w:ascii="Wingdings" w:hAnsi="Wingdings" w:hint="default"/>
      </w:rPr>
    </w:lvl>
    <w:lvl w:ilvl="7" w:tplc="3C1C56F0" w:tentative="1">
      <w:start w:val="1"/>
      <w:numFmt w:val="bullet"/>
      <w:lvlText w:val=""/>
      <w:lvlJc w:val="left"/>
      <w:pPr>
        <w:ind w:left="3360" w:hanging="420"/>
      </w:pPr>
      <w:rPr>
        <w:rFonts w:ascii="Wingdings" w:hAnsi="Wingdings" w:hint="default"/>
      </w:rPr>
    </w:lvl>
    <w:lvl w:ilvl="8" w:tplc="8CF28528" w:tentative="1">
      <w:start w:val="1"/>
      <w:numFmt w:val="bullet"/>
      <w:lvlText w:val=""/>
      <w:lvlJc w:val="left"/>
      <w:pPr>
        <w:ind w:left="3780" w:hanging="420"/>
      </w:pPr>
      <w:rPr>
        <w:rFonts w:ascii="Wingdings" w:hAnsi="Wingdings" w:hint="default"/>
      </w:rPr>
    </w:lvl>
  </w:abstractNum>
  <w:abstractNum w:abstractNumId="23">
    <w:nsid w:val="5007690F"/>
    <w:multiLevelType w:val="hybridMultilevel"/>
    <w:tmpl w:val="6B68D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554375A"/>
    <w:multiLevelType w:val="hybridMultilevel"/>
    <w:tmpl w:val="67F6C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862781B"/>
    <w:multiLevelType w:val="hybridMultilevel"/>
    <w:tmpl w:val="E45EA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D3924E8"/>
    <w:multiLevelType w:val="hybridMultilevel"/>
    <w:tmpl w:val="31107BFC"/>
    <w:lvl w:ilvl="0" w:tplc="0409000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D78201E"/>
    <w:multiLevelType w:val="hybridMultilevel"/>
    <w:tmpl w:val="971A44A8"/>
    <w:lvl w:ilvl="0" w:tplc="D35AB1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0FD0574"/>
    <w:multiLevelType w:val="hybridMultilevel"/>
    <w:tmpl w:val="BAE68988"/>
    <w:lvl w:ilvl="0" w:tplc="04090001">
      <w:start w:val="14"/>
      <w:numFmt w:val="bullet"/>
      <w:lvlText w:val=""/>
      <w:lvlJc w:val="left"/>
      <w:pPr>
        <w:ind w:left="1950" w:hanging="360"/>
      </w:pPr>
      <w:rPr>
        <w:rFonts w:ascii="Wingdings" w:eastAsia="ＭＳ ゴシック" w:hAnsi="Wingdings" w:cs="ＭＳ ゴシック" w:hint="default"/>
        <w:sz w:val="16"/>
      </w:rPr>
    </w:lvl>
    <w:lvl w:ilvl="1" w:tplc="0409000B" w:tentative="1">
      <w:start w:val="1"/>
      <w:numFmt w:val="bullet"/>
      <w:lvlText w:val=""/>
      <w:lvlJc w:val="left"/>
      <w:pPr>
        <w:ind w:left="2430" w:hanging="420"/>
      </w:pPr>
      <w:rPr>
        <w:rFonts w:ascii="Wingdings" w:hAnsi="Wingdings" w:hint="default"/>
      </w:rPr>
    </w:lvl>
    <w:lvl w:ilvl="2" w:tplc="0409000D" w:tentative="1">
      <w:start w:val="1"/>
      <w:numFmt w:val="bullet"/>
      <w:lvlText w:val=""/>
      <w:lvlJc w:val="left"/>
      <w:pPr>
        <w:ind w:left="2850" w:hanging="420"/>
      </w:pPr>
      <w:rPr>
        <w:rFonts w:ascii="Wingdings" w:hAnsi="Wingdings" w:hint="default"/>
      </w:rPr>
    </w:lvl>
    <w:lvl w:ilvl="3" w:tplc="04090001" w:tentative="1">
      <w:start w:val="1"/>
      <w:numFmt w:val="bullet"/>
      <w:lvlText w:val=""/>
      <w:lvlJc w:val="left"/>
      <w:pPr>
        <w:ind w:left="3270" w:hanging="420"/>
      </w:pPr>
      <w:rPr>
        <w:rFonts w:ascii="Wingdings" w:hAnsi="Wingdings" w:hint="default"/>
      </w:rPr>
    </w:lvl>
    <w:lvl w:ilvl="4" w:tplc="0409000B" w:tentative="1">
      <w:start w:val="1"/>
      <w:numFmt w:val="bullet"/>
      <w:lvlText w:val=""/>
      <w:lvlJc w:val="left"/>
      <w:pPr>
        <w:ind w:left="3690" w:hanging="420"/>
      </w:pPr>
      <w:rPr>
        <w:rFonts w:ascii="Wingdings" w:hAnsi="Wingdings" w:hint="default"/>
      </w:rPr>
    </w:lvl>
    <w:lvl w:ilvl="5" w:tplc="0409000D" w:tentative="1">
      <w:start w:val="1"/>
      <w:numFmt w:val="bullet"/>
      <w:lvlText w:val=""/>
      <w:lvlJc w:val="left"/>
      <w:pPr>
        <w:ind w:left="4110" w:hanging="420"/>
      </w:pPr>
      <w:rPr>
        <w:rFonts w:ascii="Wingdings" w:hAnsi="Wingdings" w:hint="default"/>
      </w:rPr>
    </w:lvl>
    <w:lvl w:ilvl="6" w:tplc="04090001" w:tentative="1">
      <w:start w:val="1"/>
      <w:numFmt w:val="bullet"/>
      <w:lvlText w:val=""/>
      <w:lvlJc w:val="left"/>
      <w:pPr>
        <w:ind w:left="4530" w:hanging="420"/>
      </w:pPr>
      <w:rPr>
        <w:rFonts w:ascii="Wingdings" w:hAnsi="Wingdings" w:hint="default"/>
      </w:rPr>
    </w:lvl>
    <w:lvl w:ilvl="7" w:tplc="0409000B" w:tentative="1">
      <w:start w:val="1"/>
      <w:numFmt w:val="bullet"/>
      <w:lvlText w:val=""/>
      <w:lvlJc w:val="left"/>
      <w:pPr>
        <w:ind w:left="4950" w:hanging="420"/>
      </w:pPr>
      <w:rPr>
        <w:rFonts w:ascii="Wingdings" w:hAnsi="Wingdings" w:hint="default"/>
      </w:rPr>
    </w:lvl>
    <w:lvl w:ilvl="8" w:tplc="0409000D" w:tentative="1">
      <w:start w:val="1"/>
      <w:numFmt w:val="bullet"/>
      <w:lvlText w:val=""/>
      <w:lvlJc w:val="left"/>
      <w:pPr>
        <w:ind w:left="5370" w:hanging="420"/>
      </w:pPr>
      <w:rPr>
        <w:rFonts w:ascii="Wingdings" w:hAnsi="Wingdings" w:hint="default"/>
      </w:rPr>
    </w:lvl>
  </w:abstractNum>
  <w:abstractNum w:abstractNumId="29">
    <w:nsid w:val="62CD0DBC"/>
    <w:multiLevelType w:val="hybridMultilevel"/>
    <w:tmpl w:val="50BA85F4"/>
    <w:lvl w:ilvl="0" w:tplc="BCE2D07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AE658E1"/>
    <w:multiLevelType w:val="hybridMultilevel"/>
    <w:tmpl w:val="DF2E6B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B154085"/>
    <w:multiLevelType w:val="hybridMultilevel"/>
    <w:tmpl w:val="D63E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BD21E7D"/>
    <w:multiLevelType w:val="hybridMultilevel"/>
    <w:tmpl w:val="B322B3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nsid w:val="70A964BC"/>
    <w:multiLevelType w:val="multilevel"/>
    <w:tmpl w:val="A6221570"/>
    <w:lvl w:ilvl="0">
      <w:start w:val="7"/>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2"/>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nsid w:val="71691488"/>
    <w:multiLevelType w:val="hybridMultilevel"/>
    <w:tmpl w:val="B78AD5A4"/>
    <w:lvl w:ilvl="0" w:tplc="1F0C9468">
      <w:start w:val="1"/>
      <w:numFmt w:val="bullet"/>
      <w:lvlText w:val=""/>
      <w:lvlJc w:val="left"/>
      <w:pPr>
        <w:ind w:left="420" w:hanging="420"/>
      </w:pPr>
      <w:rPr>
        <w:rFonts w:ascii="Wingdings" w:hAnsi="Wingdings" w:hint="default"/>
      </w:rPr>
    </w:lvl>
    <w:lvl w:ilvl="1" w:tplc="FAEE0A90" w:tentative="1">
      <w:start w:val="1"/>
      <w:numFmt w:val="bullet"/>
      <w:lvlText w:val=""/>
      <w:lvlJc w:val="left"/>
      <w:pPr>
        <w:ind w:left="840" w:hanging="420"/>
      </w:pPr>
      <w:rPr>
        <w:rFonts w:ascii="Wingdings" w:hAnsi="Wingdings" w:hint="default"/>
      </w:rPr>
    </w:lvl>
    <w:lvl w:ilvl="2" w:tplc="8312E87E" w:tentative="1">
      <w:start w:val="1"/>
      <w:numFmt w:val="bullet"/>
      <w:lvlText w:val=""/>
      <w:lvlJc w:val="left"/>
      <w:pPr>
        <w:ind w:left="1260" w:hanging="420"/>
      </w:pPr>
      <w:rPr>
        <w:rFonts w:ascii="Wingdings" w:hAnsi="Wingdings" w:hint="default"/>
      </w:rPr>
    </w:lvl>
    <w:lvl w:ilvl="3" w:tplc="EF2628BC" w:tentative="1">
      <w:start w:val="1"/>
      <w:numFmt w:val="bullet"/>
      <w:lvlText w:val=""/>
      <w:lvlJc w:val="left"/>
      <w:pPr>
        <w:ind w:left="1680" w:hanging="420"/>
      </w:pPr>
      <w:rPr>
        <w:rFonts w:ascii="Wingdings" w:hAnsi="Wingdings" w:hint="default"/>
      </w:rPr>
    </w:lvl>
    <w:lvl w:ilvl="4" w:tplc="2CB69178" w:tentative="1">
      <w:start w:val="1"/>
      <w:numFmt w:val="bullet"/>
      <w:lvlText w:val=""/>
      <w:lvlJc w:val="left"/>
      <w:pPr>
        <w:ind w:left="2100" w:hanging="420"/>
      </w:pPr>
      <w:rPr>
        <w:rFonts w:ascii="Wingdings" w:hAnsi="Wingdings" w:hint="default"/>
      </w:rPr>
    </w:lvl>
    <w:lvl w:ilvl="5" w:tplc="55563F8C" w:tentative="1">
      <w:start w:val="1"/>
      <w:numFmt w:val="bullet"/>
      <w:lvlText w:val=""/>
      <w:lvlJc w:val="left"/>
      <w:pPr>
        <w:ind w:left="2520" w:hanging="420"/>
      </w:pPr>
      <w:rPr>
        <w:rFonts w:ascii="Wingdings" w:hAnsi="Wingdings" w:hint="default"/>
      </w:rPr>
    </w:lvl>
    <w:lvl w:ilvl="6" w:tplc="41501174" w:tentative="1">
      <w:start w:val="1"/>
      <w:numFmt w:val="bullet"/>
      <w:lvlText w:val=""/>
      <w:lvlJc w:val="left"/>
      <w:pPr>
        <w:ind w:left="2940" w:hanging="420"/>
      </w:pPr>
      <w:rPr>
        <w:rFonts w:ascii="Wingdings" w:hAnsi="Wingdings" w:hint="default"/>
      </w:rPr>
    </w:lvl>
    <w:lvl w:ilvl="7" w:tplc="114AAAA4" w:tentative="1">
      <w:start w:val="1"/>
      <w:numFmt w:val="bullet"/>
      <w:lvlText w:val=""/>
      <w:lvlJc w:val="left"/>
      <w:pPr>
        <w:ind w:left="3360" w:hanging="420"/>
      </w:pPr>
      <w:rPr>
        <w:rFonts w:ascii="Wingdings" w:hAnsi="Wingdings" w:hint="default"/>
      </w:rPr>
    </w:lvl>
    <w:lvl w:ilvl="8" w:tplc="BFD4D63C" w:tentative="1">
      <w:start w:val="1"/>
      <w:numFmt w:val="bullet"/>
      <w:lvlText w:val=""/>
      <w:lvlJc w:val="left"/>
      <w:pPr>
        <w:ind w:left="3780" w:hanging="420"/>
      </w:pPr>
      <w:rPr>
        <w:rFonts w:ascii="Wingdings" w:hAnsi="Wingdings" w:hint="default"/>
      </w:rPr>
    </w:lvl>
  </w:abstractNum>
  <w:abstractNum w:abstractNumId="36">
    <w:nsid w:val="71E47D50"/>
    <w:multiLevelType w:val="hybridMultilevel"/>
    <w:tmpl w:val="8EFCB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CE947D4"/>
    <w:multiLevelType w:val="hybridMultilevel"/>
    <w:tmpl w:val="8EF23F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DBE24C4"/>
    <w:multiLevelType w:val="hybridMultilevel"/>
    <w:tmpl w:val="5D52A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E4A2812"/>
    <w:multiLevelType w:val="hybridMultilevel"/>
    <w:tmpl w:val="882C850E"/>
    <w:lvl w:ilvl="0" w:tplc="04090001">
      <w:start w:val="1"/>
      <w:numFmt w:val="bullet"/>
      <w:pStyle w:val="IEEEStdsUnorderedList"/>
      <w:lvlText w:val=""/>
      <w:lvlJc w:val="left"/>
      <w:pPr>
        <w:ind w:left="825" w:hanging="360"/>
      </w:pPr>
      <w:rPr>
        <w:rFonts w:ascii="Symbol" w:hAnsi="Symbol" w:hint="default"/>
      </w:rPr>
    </w:lvl>
    <w:lvl w:ilvl="1" w:tplc="0409000B">
      <w:start w:val="1"/>
      <w:numFmt w:val="bullet"/>
      <w:lvlText w:val="o"/>
      <w:lvlJc w:val="left"/>
      <w:pPr>
        <w:ind w:left="1545" w:hanging="360"/>
      </w:pPr>
      <w:rPr>
        <w:rFonts w:ascii="Courier New" w:hAnsi="Courier New" w:cs="Courier New" w:hint="default"/>
      </w:rPr>
    </w:lvl>
    <w:lvl w:ilvl="2" w:tplc="0409000D"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B" w:tentative="1">
      <w:start w:val="1"/>
      <w:numFmt w:val="bullet"/>
      <w:lvlText w:val="o"/>
      <w:lvlJc w:val="left"/>
      <w:pPr>
        <w:ind w:left="3705" w:hanging="360"/>
      </w:pPr>
      <w:rPr>
        <w:rFonts w:ascii="Courier New" w:hAnsi="Courier New" w:cs="Courier New" w:hint="default"/>
      </w:rPr>
    </w:lvl>
    <w:lvl w:ilvl="5" w:tplc="0409000D"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B" w:tentative="1">
      <w:start w:val="1"/>
      <w:numFmt w:val="bullet"/>
      <w:lvlText w:val="o"/>
      <w:lvlJc w:val="left"/>
      <w:pPr>
        <w:ind w:left="5865" w:hanging="360"/>
      </w:pPr>
      <w:rPr>
        <w:rFonts w:ascii="Courier New" w:hAnsi="Courier New" w:cs="Courier New" w:hint="default"/>
      </w:rPr>
    </w:lvl>
    <w:lvl w:ilvl="8" w:tplc="0409000D" w:tentative="1">
      <w:start w:val="1"/>
      <w:numFmt w:val="bullet"/>
      <w:lvlText w:val=""/>
      <w:lvlJc w:val="left"/>
      <w:pPr>
        <w:ind w:left="6585" w:hanging="360"/>
      </w:pPr>
      <w:rPr>
        <w:rFonts w:ascii="Wingdings" w:hAnsi="Wingdings" w:hint="default"/>
      </w:rPr>
    </w:lvl>
  </w:abstractNum>
  <w:abstractNum w:abstractNumId="40">
    <w:nsid w:val="7F7E59BD"/>
    <w:multiLevelType w:val="hybridMultilevel"/>
    <w:tmpl w:val="E9085BEE"/>
    <w:lvl w:ilvl="0" w:tplc="F73077AC">
      <w:start w:val="1"/>
      <w:numFmt w:val="bullet"/>
      <w:lvlText w:val=""/>
      <w:lvlJc w:val="left"/>
      <w:pPr>
        <w:ind w:left="420" w:hanging="420"/>
      </w:pPr>
      <w:rPr>
        <w:rFonts w:ascii="Wingdings" w:hAnsi="Wingdings" w:hint="default"/>
      </w:rPr>
    </w:lvl>
    <w:lvl w:ilvl="1" w:tplc="772C39F4" w:tentative="1">
      <w:start w:val="1"/>
      <w:numFmt w:val="bullet"/>
      <w:lvlText w:val=""/>
      <w:lvlJc w:val="left"/>
      <w:pPr>
        <w:ind w:left="840" w:hanging="420"/>
      </w:pPr>
      <w:rPr>
        <w:rFonts w:ascii="Wingdings" w:hAnsi="Wingdings" w:hint="default"/>
      </w:rPr>
    </w:lvl>
    <w:lvl w:ilvl="2" w:tplc="D302AA3E" w:tentative="1">
      <w:start w:val="1"/>
      <w:numFmt w:val="bullet"/>
      <w:lvlText w:val=""/>
      <w:lvlJc w:val="left"/>
      <w:pPr>
        <w:ind w:left="1260" w:hanging="420"/>
      </w:pPr>
      <w:rPr>
        <w:rFonts w:ascii="Wingdings" w:hAnsi="Wingdings" w:hint="default"/>
      </w:rPr>
    </w:lvl>
    <w:lvl w:ilvl="3" w:tplc="BDDAFFB8" w:tentative="1">
      <w:start w:val="1"/>
      <w:numFmt w:val="bullet"/>
      <w:lvlText w:val=""/>
      <w:lvlJc w:val="left"/>
      <w:pPr>
        <w:ind w:left="1680" w:hanging="420"/>
      </w:pPr>
      <w:rPr>
        <w:rFonts w:ascii="Wingdings" w:hAnsi="Wingdings" w:hint="default"/>
      </w:rPr>
    </w:lvl>
    <w:lvl w:ilvl="4" w:tplc="F9A6F23E" w:tentative="1">
      <w:start w:val="1"/>
      <w:numFmt w:val="bullet"/>
      <w:lvlText w:val=""/>
      <w:lvlJc w:val="left"/>
      <w:pPr>
        <w:ind w:left="2100" w:hanging="420"/>
      </w:pPr>
      <w:rPr>
        <w:rFonts w:ascii="Wingdings" w:hAnsi="Wingdings" w:hint="default"/>
      </w:rPr>
    </w:lvl>
    <w:lvl w:ilvl="5" w:tplc="B3401D76" w:tentative="1">
      <w:start w:val="1"/>
      <w:numFmt w:val="bullet"/>
      <w:lvlText w:val=""/>
      <w:lvlJc w:val="left"/>
      <w:pPr>
        <w:ind w:left="2520" w:hanging="420"/>
      </w:pPr>
      <w:rPr>
        <w:rFonts w:ascii="Wingdings" w:hAnsi="Wingdings" w:hint="default"/>
      </w:rPr>
    </w:lvl>
    <w:lvl w:ilvl="6" w:tplc="B066E28C" w:tentative="1">
      <w:start w:val="1"/>
      <w:numFmt w:val="bullet"/>
      <w:lvlText w:val=""/>
      <w:lvlJc w:val="left"/>
      <w:pPr>
        <w:ind w:left="2940" w:hanging="420"/>
      </w:pPr>
      <w:rPr>
        <w:rFonts w:ascii="Wingdings" w:hAnsi="Wingdings" w:hint="default"/>
      </w:rPr>
    </w:lvl>
    <w:lvl w:ilvl="7" w:tplc="D180CF10" w:tentative="1">
      <w:start w:val="1"/>
      <w:numFmt w:val="bullet"/>
      <w:lvlText w:val=""/>
      <w:lvlJc w:val="left"/>
      <w:pPr>
        <w:ind w:left="3360" w:hanging="420"/>
      </w:pPr>
      <w:rPr>
        <w:rFonts w:ascii="Wingdings" w:hAnsi="Wingdings" w:hint="default"/>
      </w:rPr>
    </w:lvl>
    <w:lvl w:ilvl="8" w:tplc="1F86B742" w:tentative="1">
      <w:start w:val="1"/>
      <w:numFmt w:val="bullet"/>
      <w:lvlText w:val=""/>
      <w:lvlJc w:val="left"/>
      <w:pPr>
        <w:ind w:left="3780" w:hanging="420"/>
      </w:pPr>
      <w:rPr>
        <w:rFonts w:ascii="Wingdings" w:hAnsi="Wingdings" w:hint="default"/>
      </w:rPr>
    </w:lvl>
  </w:abstractNum>
  <w:num w:numId="1">
    <w:abstractNumId w:val="4"/>
  </w:num>
  <w:num w:numId="2">
    <w:abstractNumId w:val="39"/>
  </w:num>
  <w:num w:numId="3">
    <w:abstractNumId w:val="1"/>
  </w:num>
  <w:num w:numId="4">
    <w:abstractNumId w:val="33"/>
  </w:num>
  <w:num w:numId="5">
    <w:abstractNumId w:val="8"/>
  </w:num>
  <w:num w:numId="6">
    <w:abstractNumId w:val="3"/>
  </w:num>
  <w:num w:numId="7">
    <w:abstractNumId w:val="34"/>
  </w:num>
  <w:num w:numId="8">
    <w:abstractNumId w:val="23"/>
  </w:num>
  <w:num w:numId="9">
    <w:abstractNumId w:val="21"/>
  </w:num>
  <w:num w:numId="10">
    <w:abstractNumId w:val="14"/>
  </w:num>
  <w:num w:numId="11">
    <w:abstractNumId w:val="17"/>
  </w:num>
  <w:num w:numId="12">
    <w:abstractNumId w:val="15"/>
  </w:num>
  <w:num w:numId="13">
    <w:abstractNumId w:val="26"/>
  </w:num>
  <w:num w:numId="14">
    <w:abstractNumId w:val="19"/>
  </w:num>
  <w:num w:numId="15">
    <w:abstractNumId w:val="31"/>
  </w:num>
  <w:num w:numId="16">
    <w:abstractNumId w:val="22"/>
  </w:num>
  <w:num w:numId="17">
    <w:abstractNumId w:val="6"/>
  </w:num>
  <w:num w:numId="18">
    <w:abstractNumId w:val="35"/>
  </w:num>
  <w:num w:numId="19">
    <w:abstractNumId w:val="38"/>
  </w:num>
  <w:num w:numId="20">
    <w:abstractNumId w:val="13"/>
  </w:num>
  <w:num w:numId="21">
    <w:abstractNumId w:val="36"/>
  </w:num>
  <w:num w:numId="22">
    <w:abstractNumId w:val="40"/>
  </w:num>
  <w:num w:numId="23">
    <w:abstractNumId w:val="20"/>
  </w:num>
  <w:num w:numId="24">
    <w:abstractNumId w:val="5"/>
  </w:num>
  <w:num w:numId="25">
    <w:abstractNumId w:val="28"/>
  </w:num>
  <w:num w:numId="26">
    <w:abstractNumId w:val="11"/>
  </w:num>
  <w:num w:numId="27">
    <w:abstractNumId w:val="29"/>
  </w:num>
  <w:num w:numId="28">
    <w:abstractNumId w:val="32"/>
  </w:num>
  <w:num w:numId="29">
    <w:abstractNumId w:val="37"/>
  </w:num>
  <w:num w:numId="30">
    <w:abstractNumId w:val="0"/>
  </w:num>
  <w:num w:numId="31">
    <w:abstractNumId w:val="12"/>
  </w:num>
  <w:num w:numId="32">
    <w:abstractNumId w:val="9"/>
  </w:num>
  <w:num w:numId="33">
    <w:abstractNumId w:val="16"/>
  </w:num>
  <w:num w:numId="34">
    <w:abstractNumId w:val="30"/>
  </w:num>
  <w:num w:numId="35">
    <w:abstractNumId w:val="18"/>
  </w:num>
  <w:num w:numId="36">
    <w:abstractNumId w:val="27"/>
  </w:num>
  <w:num w:numId="37">
    <w:abstractNumId w:val="2"/>
  </w:num>
  <w:num w:numId="38">
    <w:abstractNumId w:val="10"/>
  </w:num>
  <w:num w:numId="39">
    <w:abstractNumId w:val="25"/>
  </w:num>
  <w:num w:numId="40">
    <w:abstractNumId w:val="24"/>
  </w:num>
  <w:num w:numId="41">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4626">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16A"/>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2199"/>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772"/>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975CB"/>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10D6"/>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6939"/>
    <w:rsid w:val="00257A8A"/>
    <w:rsid w:val="00262CD5"/>
    <w:rsid w:val="00263B48"/>
    <w:rsid w:val="0026484C"/>
    <w:rsid w:val="00265A15"/>
    <w:rsid w:val="00267F91"/>
    <w:rsid w:val="00270740"/>
    <w:rsid w:val="002717FD"/>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1E70"/>
    <w:rsid w:val="002C4215"/>
    <w:rsid w:val="002C6F70"/>
    <w:rsid w:val="002D0B03"/>
    <w:rsid w:val="002D1F5F"/>
    <w:rsid w:val="002D256D"/>
    <w:rsid w:val="002D4168"/>
    <w:rsid w:val="002D515C"/>
    <w:rsid w:val="002D72FB"/>
    <w:rsid w:val="002E04A0"/>
    <w:rsid w:val="002E203E"/>
    <w:rsid w:val="002E62C2"/>
    <w:rsid w:val="002E6556"/>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836"/>
    <w:rsid w:val="00307930"/>
    <w:rsid w:val="003107CB"/>
    <w:rsid w:val="00312099"/>
    <w:rsid w:val="00312890"/>
    <w:rsid w:val="0031385C"/>
    <w:rsid w:val="00313FE4"/>
    <w:rsid w:val="00314EC1"/>
    <w:rsid w:val="00315FE4"/>
    <w:rsid w:val="00317466"/>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D398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11870"/>
    <w:rsid w:val="004216AA"/>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05E"/>
    <w:rsid w:val="004A2A6C"/>
    <w:rsid w:val="004A413A"/>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547A"/>
    <w:rsid w:val="00535BF4"/>
    <w:rsid w:val="00535F36"/>
    <w:rsid w:val="0053784D"/>
    <w:rsid w:val="0054345E"/>
    <w:rsid w:val="00543906"/>
    <w:rsid w:val="00547016"/>
    <w:rsid w:val="0055018E"/>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C581C"/>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262DE"/>
    <w:rsid w:val="00626361"/>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841"/>
    <w:rsid w:val="006A2B15"/>
    <w:rsid w:val="006A2C22"/>
    <w:rsid w:val="006A3F5A"/>
    <w:rsid w:val="006A67EA"/>
    <w:rsid w:val="006A684C"/>
    <w:rsid w:val="006A720A"/>
    <w:rsid w:val="006B0DC5"/>
    <w:rsid w:val="006C1A98"/>
    <w:rsid w:val="006C3328"/>
    <w:rsid w:val="006C50E6"/>
    <w:rsid w:val="006C51F4"/>
    <w:rsid w:val="006C55F3"/>
    <w:rsid w:val="006C5EDE"/>
    <w:rsid w:val="006C714B"/>
    <w:rsid w:val="006C73EE"/>
    <w:rsid w:val="006D250E"/>
    <w:rsid w:val="006D6E89"/>
    <w:rsid w:val="006E06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2F85"/>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81C"/>
    <w:rsid w:val="007D3D9D"/>
    <w:rsid w:val="007D411F"/>
    <w:rsid w:val="007D653C"/>
    <w:rsid w:val="007D6602"/>
    <w:rsid w:val="007D72DD"/>
    <w:rsid w:val="007D7A3E"/>
    <w:rsid w:val="007E210A"/>
    <w:rsid w:val="007E42F4"/>
    <w:rsid w:val="007E4EF5"/>
    <w:rsid w:val="007E5558"/>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331"/>
    <w:rsid w:val="00850D62"/>
    <w:rsid w:val="00850DCA"/>
    <w:rsid w:val="00851804"/>
    <w:rsid w:val="0085477C"/>
    <w:rsid w:val="00854FB3"/>
    <w:rsid w:val="00857251"/>
    <w:rsid w:val="00860ABE"/>
    <w:rsid w:val="0086158E"/>
    <w:rsid w:val="00861D9C"/>
    <w:rsid w:val="008620FC"/>
    <w:rsid w:val="008631A0"/>
    <w:rsid w:val="00863635"/>
    <w:rsid w:val="0086394D"/>
    <w:rsid w:val="0086611E"/>
    <w:rsid w:val="0086622F"/>
    <w:rsid w:val="00866B39"/>
    <w:rsid w:val="008702B5"/>
    <w:rsid w:val="00872780"/>
    <w:rsid w:val="00875F87"/>
    <w:rsid w:val="00876717"/>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3649"/>
    <w:rsid w:val="008B4F2F"/>
    <w:rsid w:val="008B6A50"/>
    <w:rsid w:val="008B7ABC"/>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16C"/>
    <w:rsid w:val="00987237"/>
    <w:rsid w:val="00987D7F"/>
    <w:rsid w:val="00990A63"/>
    <w:rsid w:val="00992153"/>
    <w:rsid w:val="00992208"/>
    <w:rsid w:val="00993BAD"/>
    <w:rsid w:val="009961D1"/>
    <w:rsid w:val="009968A4"/>
    <w:rsid w:val="0099694F"/>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4299"/>
    <w:rsid w:val="009B4A46"/>
    <w:rsid w:val="009B4B0F"/>
    <w:rsid w:val="009C015E"/>
    <w:rsid w:val="009C1FC6"/>
    <w:rsid w:val="009C20F9"/>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E795F"/>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1F94"/>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503"/>
    <w:rsid w:val="00A63B9D"/>
    <w:rsid w:val="00A643B1"/>
    <w:rsid w:val="00A6600C"/>
    <w:rsid w:val="00A66A88"/>
    <w:rsid w:val="00A709CB"/>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2452"/>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0C8C"/>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6D9"/>
    <w:rsid w:val="00B40793"/>
    <w:rsid w:val="00B4291C"/>
    <w:rsid w:val="00B42C80"/>
    <w:rsid w:val="00B44AD8"/>
    <w:rsid w:val="00B44E93"/>
    <w:rsid w:val="00B45F8A"/>
    <w:rsid w:val="00B4733F"/>
    <w:rsid w:val="00B514E0"/>
    <w:rsid w:val="00B52436"/>
    <w:rsid w:val="00B52F9E"/>
    <w:rsid w:val="00B550FD"/>
    <w:rsid w:val="00B57632"/>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CBE"/>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4E8A"/>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488"/>
    <w:rsid w:val="00C62A2D"/>
    <w:rsid w:val="00C64339"/>
    <w:rsid w:val="00C649E6"/>
    <w:rsid w:val="00C652C5"/>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106A"/>
    <w:rsid w:val="00CA146F"/>
    <w:rsid w:val="00CA3164"/>
    <w:rsid w:val="00CA63B8"/>
    <w:rsid w:val="00CB1BC0"/>
    <w:rsid w:val="00CB2024"/>
    <w:rsid w:val="00CB2AAB"/>
    <w:rsid w:val="00CB3B1F"/>
    <w:rsid w:val="00CB43A8"/>
    <w:rsid w:val="00CB61D1"/>
    <w:rsid w:val="00CB7771"/>
    <w:rsid w:val="00CB7ACD"/>
    <w:rsid w:val="00CC15BB"/>
    <w:rsid w:val="00CC4AD7"/>
    <w:rsid w:val="00CC4DD7"/>
    <w:rsid w:val="00CC5518"/>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6CA4"/>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B47A4"/>
    <w:rsid w:val="00DC022B"/>
    <w:rsid w:val="00DC154B"/>
    <w:rsid w:val="00DC2DC7"/>
    <w:rsid w:val="00DC73ED"/>
    <w:rsid w:val="00DD088A"/>
    <w:rsid w:val="00DD36F6"/>
    <w:rsid w:val="00DD7FD3"/>
    <w:rsid w:val="00DE0443"/>
    <w:rsid w:val="00DE15C2"/>
    <w:rsid w:val="00DE18BB"/>
    <w:rsid w:val="00DE2485"/>
    <w:rsid w:val="00DE3692"/>
    <w:rsid w:val="00DF0D81"/>
    <w:rsid w:val="00DF15B9"/>
    <w:rsid w:val="00DF2732"/>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29F3"/>
    <w:rsid w:val="00E731E6"/>
    <w:rsid w:val="00E80133"/>
    <w:rsid w:val="00E80424"/>
    <w:rsid w:val="00E8167B"/>
    <w:rsid w:val="00E8245B"/>
    <w:rsid w:val="00E82B99"/>
    <w:rsid w:val="00E83DB7"/>
    <w:rsid w:val="00E83F86"/>
    <w:rsid w:val="00E853AA"/>
    <w:rsid w:val="00E86D1E"/>
    <w:rsid w:val="00E92083"/>
    <w:rsid w:val="00E93831"/>
    <w:rsid w:val="00E96860"/>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42BC"/>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2125"/>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rPr>
      <w:rFonts w:eastAsia="ＭＳ 明朝"/>
    </w:rPr>
  </w:style>
  <w:style w:type="paragraph" w:styleId="TOC4">
    <w:name w:val="toc 4"/>
    <w:basedOn w:val="Normal"/>
    <w:next w:val="Normal"/>
    <w:autoRedefine/>
    <w:uiPriority w:val="39"/>
    <w:unhideWhenUsed/>
    <w:rsid w:val="00AA2452"/>
    <w:pPr>
      <w:widowControl w:val="0"/>
      <w:ind w:leftChars="300" w:left="630"/>
      <w:jc w:val="both"/>
    </w:pPr>
    <w:rPr>
      <w:rFonts w:asciiTheme="minorHAnsi" w:hAnsiTheme="minorHAnsi" w:cstheme="minorBidi"/>
      <w:kern w:val="2"/>
      <w:sz w:val="21"/>
      <w:szCs w:val="22"/>
      <w:lang w:eastAsia="ja-JP"/>
    </w:rPr>
  </w:style>
  <w:style w:type="paragraph" w:styleId="TOC5">
    <w:name w:val="toc 5"/>
    <w:basedOn w:val="Normal"/>
    <w:next w:val="Normal"/>
    <w:autoRedefine/>
    <w:uiPriority w:val="39"/>
    <w:unhideWhenUsed/>
    <w:rsid w:val="00AA2452"/>
    <w:pPr>
      <w:widowControl w:val="0"/>
      <w:ind w:leftChars="400" w:left="840"/>
      <w:jc w:val="both"/>
    </w:pPr>
    <w:rPr>
      <w:rFonts w:asciiTheme="minorHAnsi" w:hAnsiTheme="minorHAnsi" w:cstheme="minorBidi"/>
      <w:kern w:val="2"/>
      <w:sz w:val="21"/>
      <w:szCs w:val="22"/>
      <w:lang w:eastAsia="ja-JP"/>
    </w:rPr>
  </w:style>
  <w:style w:type="paragraph" w:styleId="TOC6">
    <w:name w:val="toc 6"/>
    <w:basedOn w:val="Normal"/>
    <w:next w:val="Normal"/>
    <w:autoRedefine/>
    <w:uiPriority w:val="39"/>
    <w:unhideWhenUsed/>
    <w:rsid w:val="00AA2452"/>
    <w:pPr>
      <w:widowControl w:val="0"/>
      <w:ind w:leftChars="500" w:left="1050"/>
      <w:jc w:val="both"/>
    </w:pPr>
    <w:rPr>
      <w:rFonts w:asciiTheme="minorHAnsi" w:hAnsiTheme="minorHAnsi" w:cstheme="minorBidi"/>
      <w:kern w:val="2"/>
      <w:sz w:val="21"/>
      <w:szCs w:val="22"/>
      <w:lang w:eastAsia="ja-JP"/>
    </w:rPr>
  </w:style>
  <w:style w:type="paragraph" w:styleId="TOC7">
    <w:name w:val="toc 7"/>
    <w:basedOn w:val="Normal"/>
    <w:next w:val="Normal"/>
    <w:autoRedefine/>
    <w:uiPriority w:val="39"/>
    <w:unhideWhenUsed/>
    <w:rsid w:val="00AA2452"/>
    <w:pPr>
      <w:widowControl w:val="0"/>
      <w:ind w:leftChars="600" w:left="1260"/>
      <w:jc w:val="both"/>
    </w:pPr>
    <w:rPr>
      <w:rFonts w:asciiTheme="minorHAnsi" w:hAnsiTheme="minorHAnsi" w:cstheme="minorBidi"/>
      <w:kern w:val="2"/>
      <w:sz w:val="21"/>
      <w:szCs w:val="22"/>
      <w:lang w:eastAsia="ja-JP"/>
    </w:rPr>
  </w:style>
  <w:style w:type="paragraph" w:styleId="TOC8">
    <w:name w:val="toc 8"/>
    <w:basedOn w:val="Normal"/>
    <w:next w:val="Normal"/>
    <w:autoRedefine/>
    <w:uiPriority w:val="39"/>
    <w:unhideWhenUsed/>
    <w:rsid w:val="00AA2452"/>
    <w:pPr>
      <w:widowControl w:val="0"/>
      <w:ind w:leftChars="700" w:left="1470"/>
      <w:jc w:val="both"/>
    </w:pPr>
    <w:rPr>
      <w:rFonts w:asciiTheme="minorHAnsi" w:hAnsiTheme="minorHAnsi" w:cstheme="minorBidi"/>
      <w:kern w:val="2"/>
      <w:sz w:val="21"/>
      <w:szCs w:val="22"/>
      <w:lang w:eastAsia="ja-JP"/>
    </w:rPr>
  </w:style>
  <w:style w:type="paragraph" w:styleId="TOC9">
    <w:name w:val="toc 9"/>
    <w:basedOn w:val="Normal"/>
    <w:next w:val="Normal"/>
    <w:autoRedefine/>
    <w:uiPriority w:val="39"/>
    <w:unhideWhenUsed/>
    <w:rsid w:val="00AA2452"/>
    <w:pPr>
      <w:widowControl w:val="0"/>
      <w:ind w:leftChars="800" w:left="1680"/>
      <w:jc w:val="both"/>
    </w:pPr>
    <w:rPr>
      <w:rFonts w:asciiTheme="minorHAnsi" w:hAnsiTheme="minorHAnsi" w:cstheme="minorBidi"/>
      <w:kern w:val="2"/>
      <w:sz w:val="21"/>
      <w:szCs w:val="22"/>
      <w:lang w:eastAsia="ja-JP"/>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C9E3F-573F-458C-8956-875F17708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3153</TotalTime>
  <Pages>3</Pages>
  <Words>479</Words>
  <Characters>2731</Characters>
  <Application>Microsoft Office Word</Application>
  <DocSecurity>0</DocSecurity>
  <Lines>22</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3204</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46</cp:revision>
  <cp:lastPrinted>2012-11-14T13:58:00Z</cp:lastPrinted>
  <dcterms:created xsi:type="dcterms:W3CDTF">2011-11-09T18:36:00Z</dcterms:created>
  <dcterms:modified xsi:type="dcterms:W3CDTF">2014-01-17T02:44:00Z</dcterms:modified>
</cp:coreProperties>
</file>