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25050F">
            <w:pPr>
              <w:pStyle w:val="T2"/>
              <w:rPr>
                <w:lang w:eastAsia="ja-JP"/>
              </w:rPr>
            </w:pPr>
            <w:r>
              <w:rPr>
                <w:lang w:eastAsia="ja-JP"/>
              </w:rPr>
              <w:t>P</w:t>
            </w:r>
            <w:r>
              <w:rPr>
                <w:rFonts w:hint="eastAsia"/>
                <w:lang w:eastAsia="ja-JP"/>
              </w:rPr>
              <w:t xml:space="preserve">roposed </w:t>
            </w:r>
            <w:r w:rsidR="0025050F">
              <w:rPr>
                <w:rFonts w:hint="eastAsia"/>
                <w:lang w:eastAsia="ja-JP"/>
              </w:rPr>
              <w:t xml:space="preserve">update to </w:t>
            </w:r>
            <w:r w:rsidR="00FC7C65">
              <w:rPr>
                <w:rFonts w:hint="eastAsia"/>
                <w:lang w:eastAsia="ja-JP"/>
              </w:rPr>
              <w:t>reference model</w:t>
            </w:r>
          </w:p>
        </w:tc>
      </w:tr>
      <w:tr w:rsidR="00B129C7" w:rsidRPr="005A301C" w:rsidTr="00203476">
        <w:trPr>
          <w:trHeight w:val="359"/>
          <w:jc w:val="center"/>
        </w:trPr>
        <w:tc>
          <w:tcPr>
            <w:tcW w:w="9900" w:type="dxa"/>
            <w:gridSpan w:val="5"/>
            <w:vAlign w:val="center"/>
          </w:tcPr>
          <w:p w:rsidR="00B129C7" w:rsidRPr="005A301C" w:rsidRDefault="00B129C7" w:rsidP="00D00E09">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D00E09">
              <w:rPr>
                <w:rFonts w:hint="eastAsia"/>
                <w:b w:val="0"/>
                <w:sz w:val="20"/>
                <w:lang w:eastAsia="ja-JP"/>
              </w:rPr>
              <w:t>3</w:t>
            </w:r>
            <w:r w:rsidRPr="005A301C">
              <w:rPr>
                <w:b w:val="0"/>
                <w:sz w:val="20"/>
              </w:rPr>
              <w:t>-</w:t>
            </w:r>
            <w:r w:rsidR="00D00E09">
              <w:rPr>
                <w:rFonts w:hint="eastAsia"/>
                <w:b w:val="0"/>
                <w:sz w:val="20"/>
                <w:lang w:eastAsia="ja-JP"/>
              </w:rPr>
              <w:t>01</w:t>
            </w:r>
            <w:r w:rsidRPr="005A301C">
              <w:rPr>
                <w:b w:val="0"/>
                <w:sz w:val="20"/>
              </w:rPr>
              <w:t>-</w:t>
            </w:r>
            <w:r w:rsidR="006E59C8">
              <w:rPr>
                <w:rFonts w:hint="eastAsia"/>
                <w:b w:val="0"/>
                <w:sz w:val="20"/>
                <w:lang w:eastAsia="ja-JP"/>
              </w:rPr>
              <w:t>1</w:t>
            </w:r>
            <w:r w:rsidR="00D00E09">
              <w:rPr>
                <w:rFonts w:hint="eastAsia"/>
                <w:b w:val="0"/>
                <w:sz w:val="20"/>
                <w:lang w:eastAsia="ja-JP"/>
              </w:rPr>
              <w:t>4</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r>
              <w:rPr>
                <w:rFonts w:hint="eastAsia"/>
                <w:b w:val="0"/>
                <w:sz w:val="20"/>
                <w:lang w:eastAsia="ja-JP"/>
              </w:rPr>
              <w:t>Stanislav Filin</w:t>
            </w:r>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303FA5">
      <w:pPr>
        <w:pStyle w:val="T1"/>
        <w:spacing w:after="120"/>
        <w:rPr>
          <w:sz w:val="22"/>
        </w:rPr>
      </w:pPr>
      <w:r w:rsidRPr="00303FA5">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CB43A8" w:rsidRDefault="00CB43A8">
                  <w:pPr>
                    <w:pStyle w:val="T1"/>
                    <w:spacing w:after="120"/>
                  </w:pPr>
                  <w:r>
                    <w:t>Abstract</w:t>
                  </w:r>
                </w:p>
                <w:p w:rsidR="00CB43A8" w:rsidRDefault="00CB43A8">
                  <w:pPr>
                    <w:jc w:val="both"/>
                    <w:rPr>
                      <w:lang w:eastAsia="ja-JP"/>
                    </w:rPr>
                  </w:pPr>
                  <w:r>
                    <w:t xml:space="preserve">This document is a submission to IEEE 802.19 TG1 </w:t>
                  </w:r>
                  <w:r>
                    <w:rPr>
                      <w:rFonts w:hint="eastAsia"/>
                      <w:lang w:eastAsia="ja-JP"/>
                    </w:rPr>
                    <w:t xml:space="preserve">proposing update to </w:t>
                  </w:r>
                  <w:r w:rsidR="00FC7C65">
                    <w:rPr>
                      <w:rFonts w:hint="eastAsia"/>
                      <w:lang w:eastAsia="ja-JP"/>
                    </w:rPr>
                    <w:t>reference model</w:t>
                  </w:r>
                  <w:r>
                    <w:rPr>
                      <w:rFonts w:hint="eastAsia"/>
                      <w:lang w:eastAsia="ja-JP"/>
                    </w:rPr>
                    <w:t>.</w:t>
                  </w:r>
                </w:p>
              </w:txbxContent>
            </v:textbox>
          </v:shape>
        </w:pict>
      </w:r>
    </w:p>
    <w:p w:rsidR="00FF57B4" w:rsidRDefault="00303FA5" w:rsidP="00FF57B4">
      <w:pPr>
        <w:pStyle w:val="Heading1"/>
      </w:pPr>
      <w:r>
        <w:pict>
          <v:shape id="_x0000_s1059" type="#_x0000_t202" style="position:absolute;margin-left:-4.95pt;margin-top:447.5pt;width:477pt;height:45.05pt;z-index:251657728" o:allowincell="f">
            <v:textbox style="mso-next-textbox:#_x0000_s1059">
              <w:txbxContent>
                <w:p w:rsidR="00CB43A8" w:rsidRDefault="00CB43A8">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CB43A8" w:rsidRDefault="00CB43A8">
                  <w:pPr>
                    <w:jc w:val="both"/>
                    <w:rPr>
                      <w:rFonts w:ascii="Arial Unicode MS" w:eastAsia="Arial Unicode MS" w:hAnsi="Arial Unicode MS"/>
                      <w:color w:val="000000"/>
                      <w:sz w:val="18"/>
                    </w:rPr>
                  </w:pPr>
                </w:p>
              </w:txbxContent>
            </v:textbox>
          </v:shape>
        </w:pict>
      </w:r>
      <w:r w:rsidR="00B129C7" w:rsidRPr="005A301C">
        <w:br w:type="page"/>
      </w:r>
    </w:p>
    <w:p w:rsidR="00E231A2" w:rsidRPr="003A4D68" w:rsidRDefault="0033177F" w:rsidP="00305771">
      <w:pPr>
        <w:pStyle w:val="Heading1"/>
        <w:rPr>
          <w:lang w:eastAsia="ja-JP"/>
        </w:rPr>
      </w:pPr>
      <w:r>
        <w:rPr>
          <w:rFonts w:hint="eastAsia"/>
          <w:lang w:eastAsia="ja-JP"/>
        </w:rPr>
        <w:lastRenderedPageBreak/>
        <w:t xml:space="preserve">Proposed </w:t>
      </w:r>
      <w:r w:rsidR="0025050F">
        <w:rPr>
          <w:rFonts w:hint="eastAsia"/>
          <w:lang w:eastAsia="ja-JP"/>
        </w:rPr>
        <w:t>update</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FC7C65">
        <w:rPr>
          <w:i/>
          <w:lang w:eastAsia="ja-JP"/>
        </w:rPr>
        <w:t>substitute</w:t>
      </w:r>
      <w:r w:rsidR="00FC7C65">
        <w:rPr>
          <w:rFonts w:hint="eastAsia"/>
          <w:i/>
          <w:lang w:eastAsia="ja-JP"/>
        </w:rPr>
        <w:t xml:space="preserve"> Section 5 Reference Model by the text below</w:t>
      </w:r>
      <w:r w:rsidR="006E59C8">
        <w:rPr>
          <w:rFonts w:hint="eastAsia"/>
          <w:i/>
          <w:lang w:eastAsia="ja-JP"/>
        </w:rPr>
        <w:t>.</w:t>
      </w:r>
    </w:p>
    <w:p w:rsidR="00E357D7" w:rsidRPr="006E59C8" w:rsidRDefault="00E357D7" w:rsidP="00E231A2">
      <w:pPr>
        <w:rPr>
          <w:sz w:val="20"/>
          <w:lang w:eastAsia="ja-JP"/>
        </w:rPr>
      </w:pPr>
    </w:p>
    <w:p w:rsidR="00CB7ACD" w:rsidRPr="00C13D3D" w:rsidRDefault="00CB7ACD" w:rsidP="000E6FB6">
      <w:pPr>
        <w:pStyle w:val="Heading1"/>
        <w:keepLines w:val="0"/>
        <w:widowControl w:val="0"/>
        <w:numPr>
          <w:ilvl w:val="0"/>
          <w:numId w:val="7"/>
        </w:numPr>
        <w:spacing w:before="0"/>
        <w:jc w:val="both"/>
      </w:pPr>
      <w:r>
        <w:t>R</w:t>
      </w:r>
      <w:r>
        <w:rPr>
          <w:rFonts w:hint="eastAsia"/>
        </w:rPr>
        <w:t>eference model</w:t>
      </w:r>
    </w:p>
    <w:p w:rsidR="00CB7ACD" w:rsidRPr="0059737E" w:rsidRDefault="00CB7ACD" w:rsidP="00821F36">
      <w:pPr>
        <w:pStyle w:val="Heading1"/>
        <w:keepLines w:val="0"/>
        <w:widowControl w:val="0"/>
        <w:numPr>
          <w:ilvl w:val="1"/>
          <w:numId w:val="7"/>
        </w:numPr>
        <w:spacing w:before="0"/>
        <w:jc w:val="both"/>
      </w:pPr>
      <w:r>
        <w:rPr>
          <w:rFonts w:hint="eastAsia"/>
        </w:rPr>
        <w:t>Overview</w:t>
      </w:r>
    </w:p>
    <w:p w:rsidR="00CB7ACD" w:rsidRPr="00A80782" w:rsidRDefault="00CB7ACD" w:rsidP="00A80782">
      <w:pPr>
        <w:pStyle w:val="IEEEStdsParagraph"/>
        <w:rPr>
          <w:rFonts w:eastAsiaTheme="minorEastAsia"/>
        </w:rPr>
      </w:pPr>
      <w:r w:rsidRPr="00A80782">
        <w:rPr>
          <w:rFonts w:eastAsiaTheme="minorEastAsia" w:hint="eastAsia"/>
        </w:rPr>
        <w:t>The reference model of a CE is shown in Figure 2. The reference model of a CM and a CDIS is shown in Figure 3.</w:t>
      </w:r>
    </w:p>
    <w:p w:rsidR="00CB7ACD" w:rsidRDefault="00CB7ACD" w:rsidP="00CB7ACD">
      <w:pPr>
        <w:jc w:val="center"/>
        <w:rPr>
          <w:sz w:val="20"/>
        </w:rPr>
      </w:pPr>
      <w:r w:rsidRPr="008425EF">
        <w:rPr>
          <w:rFonts w:hint="eastAsia"/>
          <w:noProof/>
          <w:lang w:eastAsia="ja-JP"/>
        </w:rPr>
        <w:drawing>
          <wp:inline distT="0" distB="0" distL="0" distR="0">
            <wp:extent cx="1828668" cy="1178501"/>
            <wp:effectExtent l="19050" t="0" r="132" b="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1830011" cy="1179367"/>
                    </a:xfrm>
                    <a:prstGeom prst="rect">
                      <a:avLst/>
                    </a:prstGeom>
                    <a:noFill/>
                    <a:ln w="9525">
                      <a:noFill/>
                      <a:miter lim="800000"/>
                      <a:headEnd/>
                      <a:tailEnd/>
                    </a:ln>
                  </pic:spPr>
                </pic:pic>
              </a:graphicData>
            </a:graphic>
          </wp:inline>
        </w:drawing>
      </w:r>
    </w:p>
    <w:p w:rsidR="00CB7ACD" w:rsidRDefault="00CB7ACD" w:rsidP="00CB7ACD">
      <w:pPr>
        <w:jc w:val="center"/>
        <w:rPr>
          <w:sz w:val="20"/>
        </w:rPr>
      </w:pPr>
      <w:r>
        <w:rPr>
          <w:rFonts w:hint="eastAsia"/>
          <w:sz w:val="20"/>
        </w:rPr>
        <w:t>Figure 2. CE reference model.</w:t>
      </w:r>
    </w:p>
    <w:p w:rsidR="00CB7ACD" w:rsidRDefault="00CB7ACD" w:rsidP="00CB7ACD">
      <w:pPr>
        <w:jc w:val="center"/>
        <w:rPr>
          <w:sz w:val="20"/>
        </w:rPr>
      </w:pPr>
      <w:r w:rsidRPr="008425EF">
        <w:rPr>
          <w:rFonts w:hint="eastAsia"/>
          <w:noProof/>
          <w:lang w:eastAsia="ja-JP"/>
        </w:rPr>
        <w:drawing>
          <wp:inline distT="0" distB="0" distL="0" distR="0">
            <wp:extent cx="1822362" cy="1115892"/>
            <wp:effectExtent l="19050" t="0" r="6438" b="0"/>
            <wp:docPr id="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srcRect/>
                    <a:stretch>
                      <a:fillRect/>
                    </a:stretch>
                  </pic:blipFill>
                  <pic:spPr bwMode="auto">
                    <a:xfrm>
                      <a:off x="0" y="0"/>
                      <a:ext cx="1825164" cy="1117608"/>
                    </a:xfrm>
                    <a:prstGeom prst="rect">
                      <a:avLst/>
                    </a:prstGeom>
                    <a:noFill/>
                    <a:ln w="9525">
                      <a:noFill/>
                      <a:miter lim="800000"/>
                      <a:headEnd/>
                      <a:tailEnd/>
                    </a:ln>
                  </pic:spPr>
                </pic:pic>
              </a:graphicData>
            </a:graphic>
          </wp:inline>
        </w:drawing>
      </w:r>
    </w:p>
    <w:p w:rsidR="00CB7ACD" w:rsidRDefault="00CB7ACD" w:rsidP="00CB7ACD">
      <w:pPr>
        <w:jc w:val="center"/>
        <w:rPr>
          <w:sz w:val="20"/>
        </w:rPr>
      </w:pPr>
      <w:r>
        <w:rPr>
          <w:rFonts w:hint="eastAsia"/>
          <w:sz w:val="20"/>
        </w:rPr>
        <w:t>Figure 3. CM and CDIS reference model.</w:t>
      </w:r>
    </w:p>
    <w:p w:rsidR="00CB7ACD" w:rsidRPr="00A80782" w:rsidRDefault="00CB7ACD" w:rsidP="00A80782">
      <w:pPr>
        <w:pStyle w:val="IEEEStdsParagraph"/>
        <w:rPr>
          <w:rFonts w:eastAsiaTheme="minorEastAsia"/>
        </w:rPr>
      </w:pPr>
      <w:r w:rsidRPr="00A80782">
        <w:rPr>
          <w:rFonts w:eastAsiaTheme="minorEastAsia"/>
        </w:rPr>
        <w:t xml:space="preserve">The CE </w:t>
      </w:r>
      <w:r w:rsidRPr="00A80782">
        <w:rPr>
          <w:rFonts w:eastAsiaTheme="minorEastAsia" w:hint="eastAsia"/>
        </w:rPr>
        <w:t xml:space="preserve">has two </w:t>
      </w:r>
      <w:r w:rsidRPr="00A80782">
        <w:rPr>
          <w:rFonts w:eastAsiaTheme="minorEastAsia"/>
        </w:rPr>
        <w:t>service access points (SAPs)</w:t>
      </w:r>
      <w:r w:rsidRPr="00A80782">
        <w:rPr>
          <w:rFonts w:eastAsiaTheme="minorEastAsia" w:hint="eastAsia"/>
        </w:rPr>
        <w:t>:</w:t>
      </w:r>
      <w:r w:rsidRPr="00A80782">
        <w:rPr>
          <w:rFonts w:eastAsiaTheme="minorEastAsia"/>
        </w:rPr>
        <w:t xml:space="preserve"> the coexistence transport SAP (COEX_TR_SAP)</w:t>
      </w:r>
      <w:r w:rsidRPr="00A80782">
        <w:rPr>
          <w:rFonts w:eastAsiaTheme="minorEastAsia" w:hint="eastAsia"/>
        </w:rPr>
        <w:t xml:space="preserve"> and the </w:t>
      </w:r>
      <w:r w:rsidRPr="00A80782">
        <w:rPr>
          <w:rFonts w:eastAsiaTheme="minorEastAsia"/>
        </w:rPr>
        <w:t>coexistence media SAP (COEX_MEDIA_SAP).</w:t>
      </w:r>
      <w:r w:rsidRPr="00A80782">
        <w:rPr>
          <w:rFonts w:eastAsiaTheme="minorEastAsia" w:hint="eastAsia"/>
        </w:rPr>
        <w:t xml:space="preserve"> The CM and CDIS have one SAP: the </w:t>
      </w:r>
      <w:r w:rsidRPr="00A80782">
        <w:rPr>
          <w:rFonts w:eastAsiaTheme="minorEastAsia"/>
        </w:rPr>
        <w:t>COEX_TR_SAP</w:t>
      </w:r>
      <w:r w:rsidRPr="00A80782">
        <w:rPr>
          <w:rFonts w:eastAsiaTheme="minorEastAsia" w:hint="eastAsia"/>
        </w:rPr>
        <w:t>.</w:t>
      </w:r>
    </w:p>
    <w:p w:rsidR="00CB7ACD" w:rsidRPr="0059737E" w:rsidRDefault="00CB7ACD" w:rsidP="00821F36">
      <w:pPr>
        <w:pStyle w:val="Heading1"/>
        <w:keepLines w:val="0"/>
        <w:widowControl w:val="0"/>
        <w:numPr>
          <w:ilvl w:val="1"/>
          <w:numId w:val="7"/>
        </w:numPr>
        <w:spacing w:before="0"/>
        <w:jc w:val="both"/>
      </w:pPr>
      <w:r>
        <w:rPr>
          <w:rFonts w:hint="eastAsia"/>
        </w:rPr>
        <w:t>COEX_TR_SAP</w:t>
      </w:r>
    </w:p>
    <w:p w:rsidR="00CB7ACD" w:rsidRPr="00A80782" w:rsidRDefault="00CB7ACD" w:rsidP="00A80782">
      <w:pPr>
        <w:pStyle w:val="IEEEStdsParagraph"/>
        <w:rPr>
          <w:rFonts w:eastAsiaTheme="minorEastAsia"/>
        </w:rPr>
      </w:pPr>
      <w:r w:rsidRPr="00A80782">
        <w:rPr>
          <w:rFonts w:eastAsiaTheme="minorEastAsia"/>
        </w:rPr>
        <w:t>The COEX_TR_SAP provides means for a CE, a CM, and a CDIS to communicate with each other and with external entities by using transport services provided by underlying layers. The underlying layers could be application layer</w:t>
      </w:r>
      <w:r w:rsidRPr="00A80782">
        <w:rPr>
          <w:rFonts w:eastAsiaTheme="minorEastAsia" w:hint="eastAsia"/>
        </w:rPr>
        <w:t xml:space="preserve"> and below or</w:t>
      </w:r>
      <w:r w:rsidRPr="00A80782">
        <w:rPr>
          <w:rFonts w:eastAsiaTheme="minorEastAsia"/>
        </w:rPr>
        <w:t xml:space="preserve"> transport layer</w:t>
      </w:r>
      <w:r w:rsidRPr="00A80782">
        <w:rPr>
          <w:rFonts w:eastAsiaTheme="minorEastAsia" w:hint="eastAsia"/>
        </w:rPr>
        <w:t xml:space="preserve"> and below</w:t>
      </w:r>
      <w:r w:rsidRPr="00A80782">
        <w:rPr>
          <w:rFonts w:eastAsiaTheme="minorEastAsia"/>
        </w:rPr>
        <w:t xml:space="preserve">. </w:t>
      </w:r>
      <w:r w:rsidRPr="00A80782">
        <w:rPr>
          <w:rFonts w:eastAsiaTheme="minorEastAsia" w:hint="eastAsia"/>
        </w:rPr>
        <w:t xml:space="preserve">TCP/IP shall be used. </w:t>
      </w:r>
      <w:r w:rsidR="00143C2B">
        <w:rPr>
          <w:rFonts w:eastAsiaTheme="minorEastAsia" w:hint="eastAsia"/>
        </w:rPr>
        <w:t xml:space="preserve">TLS or SSH shall be used. </w:t>
      </w:r>
      <w:r w:rsidRPr="00A80782">
        <w:rPr>
          <w:rFonts w:eastAsiaTheme="minorEastAsia"/>
        </w:rPr>
        <w:t xml:space="preserve">Example reference model of </w:t>
      </w:r>
      <w:r w:rsidRPr="00A80782">
        <w:rPr>
          <w:rFonts w:eastAsiaTheme="minorEastAsia" w:hint="eastAsia"/>
        </w:rPr>
        <w:t xml:space="preserve">two entities communicating with each other using </w:t>
      </w:r>
      <w:r w:rsidRPr="00A80782">
        <w:rPr>
          <w:rFonts w:eastAsiaTheme="minorEastAsia"/>
        </w:rPr>
        <w:t>COEX_TR_SAP is shown in</w:t>
      </w:r>
      <w:r w:rsidRPr="00A80782">
        <w:rPr>
          <w:rFonts w:eastAsiaTheme="minorEastAsia" w:hint="eastAsia"/>
        </w:rPr>
        <w:t xml:space="preserve"> F</w:t>
      </w:r>
      <w:r w:rsidRPr="00A80782">
        <w:rPr>
          <w:rFonts w:eastAsiaTheme="minorEastAsia"/>
        </w:rPr>
        <w:t xml:space="preserve">igure </w:t>
      </w:r>
      <w:r w:rsidRPr="00A80782">
        <w:rPr>
          <w:rFonts w:eastAsiaTheme="minorEastAsia" w:hint="eastAsia"/>
        </w:rPr>
        <w:t>4</w:t>
      </w:r>
      <w:r w:rsidRPr="00A80782">
        <w:rPr>
          <w:rFonts w:eastAsiaTheme="minorEastAsia"/>
        </w:rPr>
        <w:t>.</w:t>
      </w:r>
    </w:p>
    <w:p w:rsidR="00CB7ACD" w:rsidRPr="004E028E" w:rsidRDefault="00892F1A" w:rsidP="00CB7ACD">
      <w:pPr>
        <w:jc w:val="center"/>
        <w:rPr>
          <w:rFonts w:hint="eastAsia"/>
          <w:sz w:val="20"/>
          <w:lang w:eastAsia="ja-JP"/>
        </w:rPr>
      </w:pPr>
      <w:r w:rsidRPr="00303FA5">
        <w:rPr>
          <w:sz w:val="20"/>
        </w:rPr>
        <w:object w:dxaOrig="10259" w:dyaOrig="68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05pt;height:258.9pt" o:ole="">
            <v:imagedata r:id="rId10" o:title=""/>
          </v:shape>
          <o:OLEObject Type="Embed" ProgID="Visio.Drawing.11" ShapeID="_x0000_i1025" DrawAspect="Content" ObjectID="_1419929845" r:id="rId11"/>
        </w:object>
      </w:r>
    </w:p>
    <w:p w:rsidR="00CB7ACD" w:rsidRDefault="00CB7ACD" w:rsidP="00CB7ACD">
      <w:pPr>
        <w:jc w:val="center"/>
        <w:rPr>
          <w:sz w:val="20"/>
          <w:lang w:eastAsia="ja-JP"/>
        </w:rPr>
      </w:pPr>
      <w:r>
        <w:rPr>
          <w:rFonts w:hint="eastAsia"/>
          <w:sz w:val="20"/>
        </w:rPr>
        <w:t>Figure 4. COEX_TR_SAP example.</w:t>
      </w:r>
    </w:p>
    <w:p w:rsidR="00120F33" w:rsidRPr="00A50B3D" w:rsidRDefault="00120F33" w:rsidP="00CB7ACD">
      <w:pPr>
        <w:jc w:val="center"/>
        <w:rPr>
          <w:sz w:val="20"/>
          <w:lang w:eastAsia="ja-JP"/>
        </w:rPr>
      </w:pPr>
    </w:p>
    <w:p w:rsidR="00CB7ACD" w:rsidRDefault="00CB7ACD" w:rsidP="00821F36">
      <w:pPr>
        <w:pStyle w:val="Heading1"/>
        <w:keepLines w:val="0"/>
        <w:widowControl w:val="0"/>
        <w:numPr>
          <w:ilvl w:val="1"/>
          <w:numId w:val="7"/>
        </w:numPr>
        <w:spacing w:before="0"/>
        <w:jc w:val="both"/>
      </w:pPr>
      <w:r>
        <w:rPr>
          <w:rFonts w:hint="eastAsia"/>
        </w:rPr>
        <w:t>COEX_MEDIA_SAP</w:t>
      </w:r>
    </w:p>
    <w:p w:rsidR="00CB7ACD" w:rsidRPr="00A80782" w:rsidRDefault="00CB7ACD" w:rsidP="00A80782">
      <w:pPr>
        <w:pStyle w:val="IEEEStdsParagraph"/>
        <w:rPr>
          <w:rFonts w:eastAsiaTheme="minorEastAsia"/>
        </w:rPr>
      </w:pPr>
      <w:r w:rsidRPr="00A80782">
        <w:rPr>
          <w:rFonts w:eastAsiaTheme="minorEastAsia"/>
        </w:rPr>
        <w:t xml:space="preserve">The COEX_MEDIA_SAP defines the interface A between the CE and a WSO. An example reference model of a CE describing an example implementation of the interface A inside a base station is shown in Figure </w:t>
      </w:r>
      <w:r w:rsidRPr="00A80782">
        <w:rPr>
          <w:rFonts w:eastAsiaTheme="minorEastAsia" w:hint="eastAsia"/>
        </w:rPr>
        <w:t>5</w:t>
      </w:r>
      <w:r w:rsidRPr="00A80782">
        <w:rPr>
          <w:rFonts w:eastAsiaTheme="minorEastAsia"/>
        </w:rPr>
        <w:t>.</w:t>
      </w:r>
    </w:p>
    <w:p w:rsidR="00CB7ACD" w:rsidRDefault="00CB7ACD" w:rsidP="00CB7ACD">
      <w:pPr>
        <w:jc w:val="center"/>
        <w:rPr>
          <w:sz w:val="20"/>
        </w:rPr>
      </w:pPr>
      <w:r w:rsidRPr="00906403">
        <w:rPr>
          <w:rFonts w:hint="eastAsia"/>
          <w:noProof/>
          <w:lang w:eastAsia="ja-JP"/>
        </w:rPr>
        <w:drawing>
          <wp:inline distT="0" distB="0" distL="0" distR="0">
            <wp:extent cx="3966473" cy="2487297"/>
            <wp:effectExtent l="19050" t="0" r="0" b="0"/>
            <wp:docPr id="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srcRect/>
                    <a:stretch>
                      <a:fillRect/>
                    </a:stretch>
                  </pic:blipFill>
                  <pic:spPr bwMode="auto">
                    <a:xfrm>
                      <a:off x="0" y="0"/>
                      <a:ext cx="3967433" cy="2487899"/>
                    </a:xfrm>
                    <a:prstGeom prst="rect">
                      <a:avLst/>
                    </a:prstGeom>
                    <a:noFill/>
                    <a:ln w="9525">
                      <a:noFill/>
                      <a:miter lim="800000"/>
                      <a:headEnd/>
                      <a:tailEnd/>
                    </a:ln>
                  </pic:spPr>
                </pic:pic>
              </a:graphicData>
            </a:graphic>
          </wp:inline>
        </w:drawing>
      </w:r>
    </w:p>
    <w:p w:rsidR="00CB7ACD" w:rsidRPr="00906403" w:rsidRDefault="00CB7ACD" w:rsidP="00CB7ACD">
      <w:pPr>
        <w:jc w:val="center"/>
        <w:rPr>
          <w:sz w:val="20"/>
        </w:rPr>
      </w:pPr>
      <w:r>
        <w:rPr>
          <w:rFonts w:hint="eastAsia"/>
          <w:sz w:val="20"/>
        </w:rPr>
        <w:t>Figure 5. COEX_MEDIA_SAP example.</w:t>
      </w:r>
    </w:p>
    <w:p w:rsidR="00CB7ACD" w:rsidRPr="00CB7ACD" w:rsidRDefault="00CB7ACD" w:rsidP="00CB7ACD">
      <w:pPr>
        <w:pStyle w:val="IEEEStdsParagraph"/>
        <w:rPr>
          <w:rFonts w:eastAsiaTheme="minorEastAsia"/>
        </w:rPr>
      </w:pPr>
      <w:r w:rsidRPr="00CB7ACD">
        <w:rPr>
          <w:rFonts w:eastAsiaTheme="minorEastAsia"/>
        </w:rPr>
        <w:t xml:space="preserve">The left side of the Figure </w:t>
      </w:r>
      <w:r w:rsidRPr="00CB7ACD">
        <w:rPr>
          <w:rFonts w:eastAsiaTheme="minorEastAsia" w:hint="eastAsia"/>
        </w:rPr>
        <w:t xml:space="preserve">5 </w:t>
      </w:r>
      <w:r w:rsidRPr="00CB7ACD">
        <w:rPr>
          <w:rFonts w:eastAsiaTheme="minorEastAsia"/>
        </w:rPr>
        <w:t xml:space="preserve">shows a typical reference model of a radio interface including data, control and management planes for physical layer, MAC sublayer, and convergence sublayer. The middle part of the Figure </w:t>
      </w:r>
      <w:r w:rsidRPr="00CB7ACD">
        <w:rPr>
          <w:rFonts w:eastAsiaTheme="minorEastAsia" w:hint="eastAsia"/>
        </w:rPr>
        <w:t>5</w:t>
      </w:r>
      <w:r w:rsidRPr="00CB7ACD">
        <w:rPr>
          <w:rFonts w:eastAsiaTheme="minorEastAsia"/>
        </w:rPr>
        <w:t xml:space="preserve"> shows the base station management entity. The right part of the Figure </w:t>
      </w:r>
      <w:r w:rsidRPr="00CB7ACD">
        <w:rPr>
          <w:rFonts w:eastAsiaTheme="minorEastAsia" w:hint="eastAsia"/>
        </w:rPr>
        <w:t>5</w:t>
      </w:r>
      <w:r w:rsidRPr="00CB7ACD">
        <w:rPr>
          <w:rFonts w:eastAsiaTheme="minorEastAsia"/>
        </w:rPr>
        <w:t xml:space="preserve"> shows the CE. </w:t>
      </w:r>
    </w:p>
    <w:p w:rsidR="002C6F70" w:rsidRDefault="00CB7ACD" w:rsidP="00446F9A">
      <w:pPr>
        <w:pStyle w:val="IEEEStdsParagraph"/>
        <w:rPr>
          <w:rFonts w:eastAsiaTheme="minorEastAsia"/>
        </w:rPr>
      </w:pPr>
      <w:r w:rsidRPr="00CB7ACD">
        <w:rPr>
          <w:rFonts w:eastAsiaTheme="minorEastAsia"/>
        </w:rPr>
        <w:t xml:space="preserve">Typically, the radio interface is implemented in such a way that it provides a management interface for the base station management entity. In Figure </w:t>
      </w:r>
      <w:r w:rsidRPr="00CB7ACD">
        <w:rPr>
          <w:rFonts w:eastAsiaTheme="minorEastAsia" w:hint="eastAsia"/>
        </w:rPr>
        <w:t>5</w:t>
      </w:r>
      <w:r w:rsidRPr="00CB7ACD">
        <w:rPr>
          <w:rFonts w:eastAsiaTheme="minorEastAsia"/>
        </w:rPr>
        <w:t xml:space="preserve">, such interface is represented by the PHY_ME_SAP, MAC_ME_SAP, and CS_ME_SAP, corresponding to the physical layer, the MAC sublayer, and the convergence sublayer. These SAPs can be used to obtain information from the radio interface and to request reconfiguration of the radio interface. Correspondingly, the CE can use these SAPs to implement the interface A. The interface A is defined by the COEX_MEDIA_SAP. Communication between the radio interface management service access points PHY_ME_SAP, MAC_ME_SAP, and CS_ME_SAP and the COEX_MEDIA_SAP is done via the base station management entity. The base station management entity (i.e., WSO management entity) provides the coexistence </w:t>
      </w:r>
      <w:r w:rsidRPr="00CB7ACD">
        <w:rPr>
          <w:rFonts w:eastAsiaTheme="minorEastAsia"/>
        </w:rPr>
        <w:lastRenderedPageBreak/>
        <w:t>primitive mapping (CXPM) service. The CXPM converts CX_MEDIA_SAP primitives into WSO-specific management/control primitives. The CXPM implementation is out of scope of this standard.</w:t>
      </w:r>
    </w:p>
    <w:p w:rsidR="002C6F70" w:rsidRPr="00446F9A" w:rsidRDefault="002C6F70" w:rsidP="00446F9A">
      <w:pPr>
        <w:pStyle w:val="IEEEStdsParagraph"/>
        <w:rPr>
          <w:rFonts w:eastAsiaTheme="minorEastAsia"/>
        </w:rPr>
      </w:pPr>
    </w:p>
    <w:sectPr w:rsidR="002C6F70" w:rsidRPr="00446F9A" w:rsidSect="00DA6E65">
      <w:headerReference w:type="default" r:id="rId13"/>
      <w:footerReference w:type="default" r:id="rId14"/>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E9F" w:rsidRDefault="00144E9F">
      <w:r>
        <w:separator/>
      </w:r>
    </w:p>
  </w:endnote>
  <w:endnote w:type="continuationSeparator" w:id="0">
    <w:p w:rsidR="00144E9F" w:rsidRDefault="00144E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Pr="00F53F59" w:rsidRDefault="00303FA5">
    <w:pPr>
      <w:pStyle w:val="Footer"/>
      <w:tabs>
        <w:tab w:val="clear" w:pos="6480"/>
        <w:tab w:val="center" w:pos="4680"/>
        <w:tab w:val="right" w:pos="9360"/>
      </w:tabs>
      <w:rPr>
        <w:lang w:val="fi-FI" w:eastAsia="ja-JP"/>
      </w:rPr>
    </w:pPr>
    <w:fldSimple w:instr=" SUBJECT  \* MERGEFORMAT ">
      <w:r w:rsidR="00535F36" w:rsidRPr="00535F36">
        <w:rPr>
          <w:lang w:val="fi-FI"/>
        </w:rPr>
        <w:t>Submission</w:t>
      </w:r>
    </w:fldSimple>
    <w:r w:rsidR="00CB43A8" w:rsidRPr="00F53F59">
      <w:rPr>
        <w:lang w:val="fi-FI"/>
      </w:rPr>
      <w:tab/>
      <w:t xml:space="preserve">page </w:t>
    </w:r>
    <w:r>
      <w:fldChar w:fldCharType="begin"/>
    </w:r>
    <w:r w:rsidR="00CB43A8" w:rsidRPr="00F53F59">
      <w:rPr>
        <w:lang w:val="fi-FI"/>
      </w:rPr>
      <w:instrText xml:space="preserve">page </w:instrText>
    </w:r>
    <w:r>
      <w:fldChar w:fldCharType="separate"/>
    </w:r>
    <w:r w:rsidR="00892F1A">
      <w:rPr>
        <w:noProof/>
        <w:lang w:val="fi-FI"/>
      </w:rPr>
      <w:t>3</w:t>
    </w:r>
    <w:r>
      <w:fldChar w:fldCharType="end"/>
    </w:r>
    <w:r w:rsidR="00CB43A8" w:rsidRPr="00F53F59">
      <w:rPr>
        <w:lang w:val="fi-FI"/>
      </w:rPr>
      <w:tab/>
    </w:r>
    <w:r w:rsidR="00CB43A8">
      <w:rPr>
        <w:rFonts w:hint="eastAsia"/>
        <w:lang w:eastAsia="ja-JP"/>
      </w:rPr>
      <w:t>NICT</w:t>
    </w:r>
  </w:p>
  <w:p w:rsidR="00CB43A8" w:rsidRPr="00F53F59" w:rsidRDefault="00CB43A8">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E9F" w:rsidRDefault="00144E9F">
      <w:r>
        <w:separator/>
      </w:r>
    </w:p>
  </w:footnote>
  <w:footnote w:type="continuationSeparator" w:id="0">
    <w:p w:rsidR="00144E9F" w:rsidRDefault="00144E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Default="00D00E09">
    <w:pPr>
      <w:pStyle w:val="Header"/>
      <w:tabs>
        <w:tab w:val="clear" w:pos="6480"/>
        <w:tab w:val="center" w:pos="4680"/>
        <w:tab w:val="right" w:pos="9360"/>
      </w:tabs>
      <w:rPr>
        <w:lang w:eastAsia="ja-JP"/>
      </w:rPr>
    </w:pPr>
    <w:r>
      <w:rPr>
        <w:lang w:eastAsia="ja-JP"/>
      </w:rPr>
      <w:t>January</w:t>
    </w:r>
    <w:r w:rsidR="00CB43A8">
      <w:rPr>
        <w:rFonts w:hint="eastAsia"/>
        <w:lang w:eastAsia="ja-JP"/>
      </w:rPr>
      <w:t xml:space="preserve"> 201</w:t>
    </w:r>
    <w:r>
      <w:rPr>
        <w:rFonts w:hint="eastAsia"/>
        <w:lang w:eastAsia="ja-JP"/>
      </w:rPr>
      <w:t>3</w:t>
    </w:r>
    <w:r w:rsidR="00CB43A8">
      <w:tab/>
    </w:r>
    <w:r w:rsidR="00CB43A8">
      <w:tab/>
    </w:r>
    <w:r w:rsidR="00CB43A8">
      <w:rPr>
        <w:rFonts w:hint="eastAsia"/>
        <w:lang w:eastAsia="ja-JP"/>
      </w:rPr>
      <w:t>doc.: IEEE 802.19-1</w:t>
    </w:r>
    <w:r w:rsidR="0052017E">
      <w:rPr>
        <w:rFonts w:hint="eastAsia"/>
        <w:lang w:eastAsia="ja-JP"/>
      </w:rPr>
      <w:t>3</w:t>
    </w:r>
    <w:r w:rsidR="00CB43A8">
      <w:rPr>
        <w:rFonts w:hint="eastAsia"/>
        <w:lang w:eastAsia="ja-JP"/>
      </w:rPr>
      <w:t>/0</w:t>
    </w:r>
    <w:r w:rsidR="0052017E">
      <w:rPr>
        <w:rFonts w:hint="eastAsia"/>
        <w:lang w:eastAsia="ja-JP"/>
      </w:rPr>
      <w:t>004</w:t>
    </w:r>
    <w:r w:rsidR="00CB43A8">
      <w:rPr>
        <w:rFonts w:hint="eastAsia"/>
        <w:lang w:eastAsia="ja-JP"/>
      </w:rPr>
      <w:t>r</w:t>
    </w:r>
    <w:r w:rsidR="00892F1A">
      <w:rPr>
        <w:rFonts w:hint="eastAsia"/>
        <w:lang w:eastAsia="ja-JP"/>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2">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nsid w:val="70A964BC"/>
    <w:multiLevelType w:val="multilevel"/>
    <w:tmpl w:val="58287886"/>
    <w:lvl w:ilvl="0">
      <w:start w:val="5"/>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nsid w:val="7E4A2812"/>
    <w:multiLevelType w:val="hybridMultilevel"/>
    <w:tmpl w:val="882C850E"/>
    <w:lvl w:ilvl="0" w:tplc="F73077AC">
      <w:start w:val="1"/>
      <w:numFmt w:val="bullet"/>
      <w:pStyle w:val="IEEEStdsUnorderedList"/>
      <w:lvlText w:val=""/>
      <w:lvlJc w:val="left"/>
      <w:pPr>
        <w:ind w:left="825" w:hanging="360"/>
      </w:pPr>
      <w:rPr>
        <w:rFonts w:ascii="Symbol" w:hAnsi="Symbol" w:hint="default"/>
      </w:rPr>
    </w:lvl>
    <w:lvl w:ilvl="1" w:tplc="772C39F4">
      <w:start w:val="1"/>
      <w:numFmt w:val="bullet"/>
      <w:lvlText w:val="o"/>
      <w:lvlJc w:val="left"/>
      <w:pPr>
        <w:ind w:left="1545" w:hanging="360"/>
      </w:pPr>
      <w:rPr>
        <w:rFonts w:ascii="Courier New" w:hAnsi="Courier New" w:cs="Courier New" w:hint="default"/>
      </w:rPr>
    </w:lvl>
    <w:lvl w:ilvl="2" w:tplc="D302AA3E" w:tentative="1">
      <w:start w:val="1"/>
      <w:numFmt w:val="bullet"/>
      <w:lvlText w:val=""/>
      <w:lvlJc w:val="left"/>
      <w:pPr>
        <w:ind w:left="2265" w:hanging="360"/>
      </w:pPr>
      <w:rPr>
        <w:rFonts w:ascii="Wingdings" w:hAnsi="Wingdings" w:hint="default"/>
      </w:rPr>
    </w:lvl>
    <w:lvl w:ilvl="3" w:tplc="BDDAFFB8" w:tentative="1">
      <w:start w:val="1"/>
      <w:numFmt w:val="bullet"/>
      <w:lvlText w:val=""/>
      <w:lvlJc w:val="left"/>
      <w:pPr>
        <w:ind w:left="2985" w:hanging="360"/>
      </w:pPr>
      <w:rPr>
        <w:rFonts w:ascii="Symbol" w:hAnsi="Symbol" w:hint="default"/>
      </w:rPr>
    </w:lvl>
    <w:lvl w:ilvl="4" w:tplc="F9A6F23E" w:tentative="1">
      <w:start w:val="1"/>
      <w:numFmt w:val="bullet"/>
      <w:lvlText w:val="o"/>
      <w:lvlJc w:val="left"/>
      <w:pPr>
        <w:ind w:left="3705" w:hanging="360"/>
      </w:pPr>
      <w:rPr>
        <w:rFonts w:ascii="Courier New" w:hAnsi="Courier New" w:cs="Courier New" w:hint="default"/>
      </w:rPr>
    </w:lvl>
    <w:lvl w:ilvl="5" w:tplc="B3401D76" w:tentative="1">
      <w:start w:val="1"/>
      <w:numFmt w:val="bullet"/>
      <w:lvlText w:val=""/>
      <w:lvlJc w:val="left"/>
      <w:pPr>
        <w:ind w:left="4425" w:hanging="360"/>
      </w:pPr>
      <w:rPr>
        <w:rFonts w:ascii="Wingdings" w:hAnsi="Wingdings" w:hint="default"/>
      </w:rPr>
    </w:lvl>
    <w:lvl w:ilvl="6" w:tplc="B066E28C" w:tentative="1">
      <w:start w:val="1"/>
      <w:numFmt w:val="bullet"/>
      <w:lvlText w:val=""/>
      <w:lvlJc w:val="left"/>
      <w:pPr>
        <w:ind w:left="5145" w:hanging="360"/>
      </w:pPr>
      <w:rPr>
        <w:rFonts w:ascii="Symbol" w:hAnsi="Symbol" w:hint="default"/>
      </w:rPr>
    </w:lvl>
    <w:lvl w:ilvl="7" w:tplc="D180CF10" w:tentative="1">
      <w:start w:val="1"/>
      <w:numFmt w:val="bullet"/>
      <w:lvlText w:val="o"/>
      <w:lvlJc w:val="left"/>
      <w:pPr>
        <w:ind w:left="5865" w:hanging="360"/>
      </w:pPr>
      <w:rPr>
        <w:rFonts w:ascii="Courier New" w:hAnsi="Courier New" w:cs="Courier New" w:hint="default"/>
      </w:rPr>
    </w:lvl>
    <w:lvl w:ilvl="8" w:tplc="1F86B742" w:tentative="1">
      <w:start w:val="1"/>
      <w:numFmt w:val="bullet"/>
      <w:lvlText w:val=""/>
      <w:lvlJc w:val="left"/>
      <w:pPr>
        <w:ind w:left="6585" w:hanging="360"/>
      </w:pPr>
      <w:rPr>
        <w:rFonts w:ascii="Wingdings" w:hAnsi="Wingdings" w:hint="default"/>
      </w:rPr>
    </w:lvl>
  </w:abstractNum>
  <w:num w:numId="1">
    <w:abstractNumId w:val="2"/>
  </w:num>
  <w:num w:numId="2">
    <w:abstractNumId w:val="6"/>
  </w:num>
  <w:num w:numId="3">
    <w:abstractNumId w:val="0"/>
  </w:num>
  <w:num w:numId="4">
    <w:abstractNumId w:val="4"/>
  </w:num>
  <w:num w:numId="5">
    <w:abstractNumId w:val="3"/>
  </w:num>
  <w:num w:numId="6">
    <w:abstractNumId w:val="1"/>
  </w:num>
  <w:num w:numId="7">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intFractionalCharacterWidth/>
  <w:mirrorMargins/>
  <w:bordersDoNotSurroundHeader/>
  <w:bordersDoNotSurroundFooter/>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30050">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4B5"/>
    <w:rsid w:val="00024BE3"/>
    <w:rsid w:val="000268B4"/>
    <w:rsid w:val="00026C81"/>
    <w:rsid w:val="000306BC"/>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1371"/>
    <w:rsid w:val="000B1888"/>
    <w:rsid w:val="000B1D57"/>
    <w:rsid w:val="000B2DA1"/>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E6FB6"/>
    <w:rsid w:val="000E70C6"/>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0F33"/>
    <w:rsid w:val="00121BBF"/>
    <w:rsid w:val="00130287"/>
    <w:rsid w:val="00130657"/>
    <w:rsid w:val="00131953"/>
    <w:rsid w:val="001359AA"/>
    <w:rsid w:val="001377DD"/>
    <w:rsid w:val="00140A7A"/>
    <w:rsid w:val="001437FA"/>
    <w:rsid w:val="00143C2B"/>
    <w:rsid w:val="00144E9F"/>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4F26"/>
    <w:rsid w:val="001A66A4"/>
    <w:rsid w:val="001A676C"/>
    <w:rsid w:val="001A7094"/>
    <w:rsid w:val="001B0476"/>
    <w:rsid w:val="001B1B5A"/>
    <w:rsid w:val="001B3BF3"/>
    <w:rsid w:val="001B583F"/>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593"/>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50F"/>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A0A51"/>
    <w:rsid w:val="002A4A03"/>
    <w:rsid w:val="002A67F1"/>
    <w:rsid w:val="002A6A7D"/>
    <w:rsid w:val="002B3D9D"/>
    <w:rsid w:val="002B5528"/>
    <w:rsid w:val="002B6EE2"/>
    <w:rsid w:val="002C4215"/>
    <w:rsid w:val="002C6F70"/>
    <w:rsid w:val="002D0B03"/>
    <w:rsid w:val="002D1F5F"/>
    <w:rsid w:val="002D256D"/>
    <w:rsid w:val="002D4168"/>
    <w:rsid w:val="002D515C"/>
    <w:rsid w:val="002D72FB"/>
    <w:rsid w:val="002E04A0"/>
    <w:rsid w:val="002E203E"/>
    <w:rsid w:val="002E62C2"/>
    <w:rsid w:val="002E6556"/>
    <w:rsid w:val="002E7F71"/>
    <w:rsid w:val="002F06E4"/>
    <w:rsid w:val="002F2B0C"/>
    <w:rsid w:val="002F5F8A"/>
    <w:rsid w:val="002F6349"/>
    <w:rsid w:val="002F6AC5"/>
    <w:rsid w:val="003004F0"/>
    <w:rsid w:val="00300E65"/>
    <w:rsid w:val="003015AE"/>
    <w:rsid w:val="00302809"/>
    <w:rsid w:val="00303E10"/>
    <w:rsid w:val="00303FA5"/>
    <w:rsid w:val="00304B34"/>
    <w:rsid w:val="00305771"/>
    <w:rsid w:val="0030662E"/>
    <w:rsid w:val="00306EA1"/>
    <w:rsid w:val="00307930"/>
    <w:rsid w:val="003107CB"/>
    <w:rsid w:val="00312099"/>
    <w:rsid w:val="00312890"/>
    <w:rsid w:val="0031385C"/>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616"/>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6641"/>
    <w:rsid w:val="00427CF5"/>
    <w:rsid w:val="00431463"/>
    <w:rsid w:val="00432D0C"/>
    <w:rsid w:val="00432F74"/>
    <w:rsid w:val="00433621"/>
    <w:rsid w:val="004345B6"/>
    <w:rsid w:val="00436224"/>
    <w:rsid w:val="004419E0"/>
    <w:rsid w:val="00442FC6"/>
    <w:rsid w:val="004431CA"/>
    <w:rsid w:val="00443E29"/>
    <w:rsid w:val="00446F9A"/>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B7E97"/>
    <w:rsid w:val="004C22A9"/>
    <w:rsid w:val="004C2304"/>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017E"/>
    <w:rsid w:val="00522FA9"/>
    <w:rsid w:val="005234BF"/>
    <w:rsid w:val="00524456"/>
    <w:rsid w:val="00525BF2"/>
    <w:rsid w:val="00526B2A"/>
    <w:rsid w:val="0053041C"/>
    <w:rsid w:val="00530981"/>
    <w:rsid w:val="0053547A"/>
    <w:rsid w:val="00535BF4"/>
    <w:rsid w:val="00535F36"/>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9E4"/>
    <w:rsid w:val="005B1F54"/>
    <w:rsid w:val="005B2751"/>
    <w:rsid w:val="005B3745"/>
    <w:rsid w:val="005C0891"/>
    <w:rsid w:val="005C2E80"/>
    <w:rsid w:val="005C3509"/>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08EE"/>
    <w:rsid w:val="006928D4"/>
    <w:rsid w:val="006952BD"/>
    <w:rsid w:val="006A2B15"/>
    <w:rsid w:val="006A2C22"/>
    <w:rsid w:val="006A3F5A"/>
    <w:rsid w:val="006A67EA"/>
    <w:rsid w:val="006A720A"/>
    <w:rsid w:val="006B0DC5"/>
    <w:rsid w:val="006C1A98"/>
    <w:rsid w:val="006C3328"/>
    <w:rsid w:val="006C50E6"/>
    <w:rsid w:val="006C51F4"/>
    <w:rsid w:val="006C55F3"/>
    <w:rsid w:val="006C5EDE"/>
    <w:rsid w:val="006C714B"/>
    <w:rsid w:val="006C73EE"/>
    <w:rsid w:val="006D250E"/>
    <w:rsid w:val="006D6E89"/>
    <w:rsid w:val="006E0E85"/>
    <w:rsid w:val="006E351D"/>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4B5"/>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3489"/>
    <w:rsid w:val="00734617"/>
    <w:rsid w:val="00734AB0"/>
    <w:rsid w:val="00735DFF"/>
    <w:rsid w:val="00736D62"/>
    <w:rsid w:val="00736FC1"/>
    <w:rsid w:val="0074015C"/>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08"/>
    <w:rsid w:val="00797E50"/>
    <w:rsid w:val="007A1A47"/>
    <w:rsid w:val="007A20B9"/>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1F36"/>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7251"/>
    <w:rsid w:val="0086158E"/>
    <w:rsid w:val="00861D9C"/>
    <w:rsid w:val="008620FC"/>
    <w:rsid w:val="008631A0"/>
    <w:rsid w:val="00863635"/>
    <w:rsid w:val="0086394D"/>
    <w:rsid w:val="0086611E"/>
    <w:rsid w:val="0086622F"/>
    <w:rsid w:val="00866B39"/>
    <w:rsid w:val="008702B5"/>
    <w:rsid w:val="00872780"/>
    <w:rsid w:val="00876F97"/>
    <w:rsid w:val="008815FA"/>
    <w:rsid w:val="008830AD"/>
    <w:rsid w:val="00883814"/>
    <w:rsid w:val="00883D7B"/>
    <w:rsid w:val="008872F3"/>
    <w:rsid w:val="0089044E"/>
    <w:rsid w:val="008906FE"/>
    <w:rsid w:val="00892956"/>
    <w:rsid w:val="00892F1A"/>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1EA6"/>
    <w:rsid w:val="008B2AF3"/>
    <w:rsid w:val="008B4F2F"/>
    <w:rsid w:val="008B6A50"/>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33FA"/>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4525"/>
    <w:rsid w:val="00A44850"/>
    <w:rsid w:val="00A44EBE"/>
    <w:rsid w:val="00A44F23"/>
    <w:rsid w:val="00A45C63"/>
    <w:rsid w:val="00A461BE"/>
    <w:rsid w:val="00A46977"/>
    <w:rsid w:val="00A47217"/>
    <w:rsid w:val="00A50983"/>
    <w:rsid w:val="00A50F05"/>
    <w:rsid w:val="00A51710"/>
    <w:rsid w:val="00A53960"/>
    <w:rsid w:val="00A55CBF"/>
    <w:rsid w:val="00A574EA"/>
    <w:rsid w:val="00A6100C"/>
    <w:rsid w:val="00A618A0"/>
    <w:rsid w:val="00A63B9D"/>
    <w:rsid w:val="00A643B1"/>
    <w:rsid w:val="00A6600C"/>
    <w:rsid w:val="00A66A88"/>
    <w:rsid w:val="00A709CB"/>
    <w:rsid w:val="00A74B24"/>
    <w:rsid w:val="00A80782"/>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4733F"/>
    <w:rsid w:val="00B514E0"/>
    <w:rsid w:val="00B52436"/>
    <w:rsid w:val="00B52F9E"/>
    <w:rsid w:val="00B550FD"/>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1BD5"/>
    <w:rsid w:val="00C7332B"/>
    <w:rsid w:val="00C76E56"/>
    <w:rsid w:val="00C76F00"/>
    <w:rsid w:val="00C80AC4"/>
    <w:rsid w:val="00C80CEE"/>
    <w:rsid w:val="00C82016"/>
    <w:rsid w:val="00C822FE"/>
    <w:rsid w:val="00C85FD4"/>
    <w:rsid w:val="00C87222"/>
    <w:rsid w:val="00C931A4"/>
    <w:rsid w:val="00C941AE"/>
    <w:rsid w:val="00C9640D"/>
    <w:rsid w:val="00C964A0"/>
    <w:rsid w:val="00CA106A"/>
    <w:rsid w:val="00CA146F"/>
    <w:rsid w:val="00CA63B8"/>
    <w:rsid w:val="00CB1BC0"/>
    <w:rsid w:val="00CB2024"/>
    <w:rsid w:val="00CB2AAB"/>
    <w:rsid w:val="00CB3B1F"/>
    <w:rsid w:val="00CB43A8"/>
    <w:rsid w:val="00CB61D1"/>
    <w:rsid w:val="00CB7771"/>
    <w:rsid w:val="00CB7ACD"/>
    <w:rsid w:val="00CC15BB"/>
    <w:rsid w:val="00CC4AD7"/>
    <w:rsid w:val="00CC4DD7"/>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0E09"/>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367F"/>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36F6"/>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18"/>
    <w:rsid w:val="00E106F6"/>
    <w:rsid w:val="00E1131D"/>
    <w:rsid w:val="00E149A1"/>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31E6"/>
    <w:rsid w:val="00E80133"/>
    <w:rsid w:val="00E80424"/>
    <w:rsid w:val="00E8167B"/>
    <w:rsid w:val="00E8245B"/>
    <w:rsid w:val="00E82B99"/>
    <w:rsid w:val="00E83DB7"/>
    <w:rsid w:val="00E83F86"/>
    <w:rsid w:val="00E853AA"/>
    <w:rsid w:val="00E86D1E"/>
    <w:rsid w:val="00E92083"/>
    <w:rsid w:val="00E93831"/>
    <w:rsid w:val="00E976C9"/>
    <w:rsid w:val="00EA1031"/>
    <w:rsid w:val="00EA155A"/>
    <w:rsid w:val="00EA1E12"/>
    <w:rsid w:val="00EA2FF3"/>
    <w:rsid w:val="00EA3927"/>
    <w:rsid w:val="00EA4498"/>
    <w:rsid w:val="00EA511B"/>
    <w:rsid w:val="00EA66B8"/>
    <w:rsid w:val="00EA73A2"/>
    <w:rsid w:val="00EA7E49"/>
    <w:rsid w:val="00EB0243"/>
    <w:rsid w:val="00EB0C39"/>
    <w:rsid w:val="00EB33BA"/>
    <w:rsid w:val="00EB3A72"/>
    <w:rsid w:val="00EB6194"/>
    <w:rsid w:val="00EB7630"/>
    <w:rsid w:val="00EC0AC6"/>
    <w:rsid w:val="00EC0DAC"/>
    <w:rsid w:val="00EC120C"/>
    <w:rsid w:val="00EC2847"/>
    <w:rsid w:val="00EC32F1"/>
    <w:rsid w:val="00EC5818"/>
    <w:rsid w:val="00EC6306"/>
    <w:rsid w:val="00EC71C1"/>
    <w:rsid w:val="00EC7471"/>
    <w:rsid w:val="00EC7F31"/>
    <w:rsid w:val="00ED60A0"/>
    <w:rsid w:val="00EE5889"/>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3F22"/>
    <w:rsid w:val="00F33FD9"/>
    <w:rsid w:val="00F346B7"/>
    <w:rsid w:val="00F3720D"/>
    <w:rsid w:val="00F40630"/>
    <w:rsid w:val="00F4067F"/>
    <w:rsid w:val="00F40D8E"/>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24B5"/>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C7C65"/>
    <w:rsid w:val="00FD176C"/>
    <w:rsid w:val="00FD2582"/>
    <w:rsid w:val="00FD698D"/>
    <w:rsid w:val="00FD6B34"/>
    <w:rsid w:val="00FE265B"/>
    <w:rsid w:val="00FE2D48"/>
    <w:rsid w:val="00FE3C5D"/>
    <w:rsid w:val="00FE7341"/>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30734-8901-428F-AD8D-EC5D33857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3502</TotalTime>
  <Pages>4</Pages>
  <Words>413</Words>
  <Characters>2357</Characters>
  <Application>Microsoft Office Word</Application>
  <DocSecurity>0</DocSecurity>
  <Lines>19</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2765</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
  <cp:lastModifiedBy>NICT</cp:lastModifiedBy>
  <cp:revision>14</cp:revision>
  <cp:lastPrinted>2012-11-14T13:58:00Z</cp:lastPrinted>
  <dcterms:created xsi:type="dcterms:W3CDTF">2011-11-09T18:36:00Z</dcterms:created>
  <dcterms:modified xsi:type="dcterms:W3CDTF">2013-01-17T02:05:00Z</dcterms:modified>
</cp:coreProperties>
</file>