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FA1A54" w:rsidRDefault="00560818">
      <w:pPr>
        <w:pStyle w:val="T1"/>
        <w:pBdr>
          <w:bottom w:val="single" w:sz="6" w:space="0" w:color="auto"/>
        </w:pBdr>
        <w:spacing w:after="240"/>
        <w:rPr>
          <w:rFonts w:ascii="Arial" w:hAnsi="Arial" w:cs="Arial"/>
        </w:rPr>
      </w:pPr>
      <w:r>
        <w:rPr>
          <w:rFonts w:ascii="Arial" w:hAnsi="Arial" w:cs="Arial"/>
          <w:lang w:eastAsia="zh-CN"/>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30" type="#_x0000_t74" alt="1278CBG4DE6851069DC5G533C3D79848082N@@8538kV11022682!!!BIHO@]v11022682!@7D09C0110D81C13ED8HDDD,913/08,18,yyyys1/enb!!!!!!!!!!!!!!!!!!!!!!!!!!!!!!!!!!!!!!!!!!!!!!!!!!!!!!!!!!!!!!!!!!!!!!!!!!!!!!!!!!!!!!!!!!!!!!!!!!!!!!!!!!!!!!!!!!!!!!!!!!!!!!!!!!!!!!!!!!!!!!!!!!!!!!!!!!!!!!!!!!!!!!!!!!!!!!!!!!!!!!!!!!!!!!!!!!!!!!!!!!!!!!!!!!!!!!!!!!!!!!!!!!!!!!!!!!!!!!!!!!!!!!!!!!!!!!!!!!!!!!!!!!!!!!!!!!!!!!!!!!!!!!!!!!!!!!!!!!!!!!!!!!!!!!!!!!!!!!!!!!!!!!!!!!!!!!!!!!!!!!!!!!!!!!!!!!!!!!!!!!!!!!!!!!!!!!!!!!!!!!!!!!!!!!!!!!!!!!!!!!!!!!!!!!!!!!!!!!!!!!!!!!!!!!!!!!!!!!!!!!!!!!!!!!!!!!!!!!!!!!!!!!!!!!!!!!!!!!!!!!!!!!!!!!!!!!!!!!!!!!!!!!!!!!!!!!!!!!!!!!!!!!!!!!!!!!!!!!!!!!!!!!!!!!!!!!!!!!!!!!!!!!!!!!!!!!!!!!!!!!!!!!!!!!!!!!!!!!!!!!!!!!!!!!!!!!!!!!!!!!!!!!!!!!!!!!!!!!!!!!!!!!!!!!!!!!!!!!!!!!!!!!!!!!!!!!!!!!!!!!!!!!!!!!!!!!!!!!!!!!!!!!!!!!!!!!!!!!!!!!!!!!!!!!!!!!!!!!!!!!!!!!!!!!!!!!!!!!!!!!!!!!!!!!!!!!!!!!!!!!!!!!!!!!!!!!!!!!!!!!!!!!!!!!!!!!!!!!!!!!!!!!!!!!!!!!!!!!!!!!!!!!!!!!!!!!!!!!!!!!!!!!!!!!!!!!!!!!!!!!!!!!!!!!!!!!!!!!!!!!!!!!!!!!!!!!!!!!!!!!!!!!!!!!!!!!!!!!!!!!!!!!!!!!!!!!!!!!!!!!!!!!!!!!!!!!!!!!!!!!!!!!!!!!!!!!!!!!!!!!!!!!!!!!!!!!!!!!!!!!!!!!!!!!!!!!!!!!!!!!!!!!!!!!!!!!!!!!!!!!!!!!!!!!!!!!!!!!!!!!!!!!!!!!!!!!!!!!!!!!!!!!!!!!!!!!!!!!!!!!!!!!!!!!!!!!!!!!!!!!!!!!!!!!!!!!!!!!!!!!!!!!!!!!!!!!!!!!!!!!!!!!!!!!!!!!!!!!!!!!!!!!!!!!!!!!!!!!!!!!!!!!!!!!!!!!!!!!!!!!!!!!!!!!!!!!!!!!!!!!!!!!!!!!!!!!!!!!!!!!!!!!!!!!!!!!!!!!!!!!!!!!!!!!!!!!!!!!!!!!!!!!!!!!!!!!!!!!!!!!!!!!!!!!!!!!!!!!!!!!!!!!!!!!!!!!!!!!!!!!!!!!!!!!!!!!!!!!!!!!!!!!!!!!!!!!!!!!!!!!!!!!!!!!!!!!!!!!!!!!!!!!!!!!!!!!!!!!!!!!!!!!!!!!!!!!!!!!!!!!!!!!!!!!!!!!!!!!!!!!!!!!!!!!!!!!!!!!!!!!!!!!!!!!!!!!!!!!!!!!!!!!!!!!!!!!!!!!!!!!!!!!!!!!!!!!!!!!!!!!!!!!!!!!!!!!!!!!!!!!!!!!!!!!!!!!!!!!!!!!!!!!!!!!!!!!!!!!!!!!!!!!!!!!!!!!!!!!!!!!!!!!!!!!!!!!!!!!!!!!!!!!!!!!!!!!!!!!!!!!!!!!!!!!!!!!!!!!!!!!!!!!!!!!!!!!!!!!!!!!!!!!!!!!!!!!!!!!!!!!!!!!!!!!!!!!!!!!!!!!!!!!!!!!!!!!!!!!!!!!!!!!!!!!!!!!!!!!!!!!!!!!!!!!!!!!!!!!!!!!!!!!!!!!!!!!!!!!!!!!!!!!!!!!!!!!!!!!!!!!!!!!!!!!!!!!!!!!!!!!!!!!!!!!!!!!!!!!!!!!!!!!!!!!!!!!!!!!!!!!!!!!!!!!!!!!!!!!!!!!!!!!!!!!!!!!!!!!!!!!!!!!!!!!!!!!!!!!!!!!!!!!!!!!!!!!!!!!!!!!!!!!!!!!!!!!!!!!!!!!!!!!!!!!!!!!!!!!!!!!!!!!!!!!!!!!!!!!!!!!!!!!!!!!!!!!!!!!!!!!!!!!!!!!!!!!!!!!!!!!!!!!!!!!!!!!!!!!!!!!!!!!!!!!!!!!!!!!!!!!!!!!!!!!!!!!!!!!!!!!!!!!!!!!!!!!!!!!!!!!!!!!!!!!!!!!!!!!!!!!!!!!!!!!!!!!!!!!!!!!!!!!!!!!!!!!!!!!!!!!!!!!!!!!!!!!!!!!!!!!!!!!!!!!!!!!!!!!!!!!!!!!!!!!!!!!!!!!!!!!!!!!!!!!!!!!!!!!1!1" style="position:absolute;left:0;text-align:left;margin-left:0;margin-top:0;width:.05pt;height:.05pt;z-index:251658752;visibility:hidden">
            <w10:anchorlock/>
          </v:shape>
        </w:pict>
      </w:r>
      <w:r w:rsidR="00670AF4" w:rsidRPr="00FA1A54">
        <w:rPr>
          <w:rFonts w:ascii="Arial" w:hAnsi="Arial" w:cs="Arial"/>
        </w:rPr>
        <w:t>IEEE P802.19</w:t>
      </w:r>
      <w:r w:rsidR="00B129C7" w:rsidRPr="00FA1A54">
        <w:rPr>
          <w:rFonts w:ascii="Arial" w:hAnsi="Arial" w:cs="Arial"/>
        </w:rPr>
        <w:br/>
        <w:t xml:space="preserve">Wireless </w:t>
      </w:r>
      <w:r w:rsidR="00670AF4" w:rsidRPr="00FA1A54">
        <w:rPr>
          <w:rFonts w:ascii="Arial" w:hAnsi="Arial" w:cs="Arial"/>
        </w:rP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B129C7" w:rsidRPr="00FA1A54">
        <w:trPr>
          <w:trHeight w:val="485"/>
          <w:jc w:val="center"/>
        </w:trPr>
        <w:tc>
          <w:tcPr>
            <w:tcW w:w="9576" w:type="dxa"/>
            <w:gridSpan w:val="5"/>
            <w:vAlign w:val="center"/>
          </w:tcPr>
          <w:p w:rsidR="00B129C7" w:rsidRPr="00FA1A54" w:rsidRDefault="00B129C7">
            <w:pPr>
              <w:pStyle w:val="T2"/>
              <w:rPr>
                <w:rFonts w:ascii="Arial" w:hAnsi="Arial" w:cs="Arial"/>
              </w:rPr>
            </w:pPr>
            <w:r w:rsidRPr="00FA1A54">
              <w:rPr>
                <w:rFonts w:ascii="Arial" w:hAnsi="Arial" w:cs="Arial"/>
              </w:rPr>
              <w:t>[</w:t>
            </w:r>
            <w:r w:rsidR="00BE78C0" w:rsidRPr="00FA1A54">
              <w:rPr>
                <w:rFonts w:ascii="Arial" w:hAnsi="Arial" w:cs="Arial"/>
              </w:rPr>
              <w:t xml:space="preserve">DRAFT - </w:t>
            </w:r>
            <w:r w:rsidR="004C00C6" w:rsidRPr="00FA1A54">
              <w:rPr>
                <w:rFonts w:ascii="Arial" w:hAnsi="Arial" w:cs="Arial"/>
                <w:lang w:eastAsia="zh-CN"/>
              </w:rPr>
              <w:t xml:space="preserve">Meeting </w:t>
            </w:r>
            <w:r w:rsidR="00C809BC" w:rsidRPr="00FA1A54">
              <w:rPr>
                <w:rFonts w:ascii="Arial" w:hAnsi="Arial" w:cs="Arial"/>
                <w:lang w:eastAsia="zh-CN"/>
              </w:rPr>
              <w:t xml:space="preserve">Minutes for </w:t>
            </w:r>
            <w:r w:rsidR="007D3BFF">
              <w:rPr>
                <w:rFonts w:ascii="Arial" w:hAnsi="Arial" w:cs="Arial"/>
                <w:lang w:eastAsia="zh-CN"/>
              </w:rPr>
              <w:t xml:space="preserve">the 802.19 </w:t>
            </w:r>
            <w:r w:rsidR="00C809BC" w:rsidRPr="00FA1A54">
              <w:rPr>
                <w:rFonts w:ascii="Arial" w:hAnsi="Arial" w:cs="Arial"/>
                <w:lang w:eastAsia="zh-CN"/>
              </w:rPr>
              <w:t xml:space="preserve">Coexistence </w:t>
            </w:r>
            <w:r w:rsidR="004C00C6" w:rsidRPr="00FA1A54">
              <w:rPr>
                <w:rFonts w:ascii="Arial" w:hAnsi="Arial" w:cs="Arial"/>
                <w:lang w:eastAsia="zh-CN"/>
              </w:rPr>
              <w:t>TVSG</w:t>
            </w:r>
            <w:r w:rsidR="007D3BFF">
              <w:rPr>
                <w:rFonts w:ascii="Arial" w:hAnsi="Arial" w:cs="Arial"/>
                <w:lang w:eastAsia="zh-CN"/>
              </w:rPr>
              <w:t xml:space="preserve"> joint teleconference with 802.22 , date: 12/11</w:t>
            </w:r>
            <w:r w:rsidR="001D44F1">
              <w:rPr>
                <w:rFonts w:ascii="Arial" w:hAnsi="Arial" w:cs="Arial"/>
                <w:lang w:eastAsia="zh-CN"/>
              </w:rPr>
              <w:t>/09</w:t>
            </w:r>
            <w:r w:rsidRPr="00FA1A54">
              <w:rPr>
                <w:rFonts w:ascii="Arial" w:hAnsi="Arial" w:cs="Arial"/>
              </w:rPr>
              <w:t>]</w:t>
            </w:r>
          </w:p>
        </w:tc>
      </w:tr>
      <w:tr w:rsidR="00B129C7" w:rsidRPr="00FA1A54">
        <w:trPr>
          <w:trHeight w:val="359"/>
          <w:jc w:val="center"/>
        </w:trPr>
        <w:tc>
          <w:tcPr>
            <w:tcW w:w="9576" w:type="dxa"/>
            <w:gridSpan w:val="5"/>
            <w:vAlign w:val="center"/>
          </w:tcPr>
          <w:p w:rsidR="00B129C7" w:rsidRPr="00FA1A54" w:rsidRDefault="00B129C7">
            <w:pPr>
              <w:pStyle w:val="T2"/>
              <w:ind w:left="0"/>
              <w:rPr>
                <w:rFonts w:ascii="Arial" w:hAnsi="Arial" w:cs="Arial"/>
                <w:sz w:val="20"/>
                <w:lang w:eastAsia="zh-CN"/>
              </w:rPr>
            </w:pPr>
            <w:r w:rsidRPr="00FA1A54">
              <w:rPr>
                <w:rFonts w:ascii="Arial" w:hAnsi="Arial" w:cs="Arial"/>
                <w:sz w:val="20"/>
              </w:rPr>
              <w:t>Date:</w:t>
            </w:r>
            <w:r w:rsidR="00B27817" w:rsidRPr="00FA1A54">
              <w:rPr>
                <w:rFonts w:ascii="Arial" w:hAnsi="Arial" w:cs="Arial"/>
                <w:b w:val="0"/>
                <w:sz w:val="20"/>
              </w:rPr>
              <w:t xml:space="preserve">  </w:t>
            </w:r>
          </w:p>
        </w:tc>
      </w:tr>
      <w:tr w:rsidR="00B129C7" w:rsidRPr="00FA1A54">
        <w:trPr>
          <w:cantSplit/>
          <w:jc w:val="center"/>
        </w:trPr>
        <w:tc>
          <w:tcPr>
            <w:tcW w:w="9576" w:type="dxa"/>
            <w:gridSpan w:val="5"/>
            <w:vAlign w:val="center"/>
          </w:tcPr>
          <w:p w:rsidR="00B129C7" w:rsidRPr="00FA1A54" w:rsidRDefault="00B129C7">
            <w:pPr>
              <w:pStyle w:val="T2"/>
              <w:spacing w:after="0"/>
              <w:ind w:left="0" w:right="0"/>
              <w:jc w:val="left"/>
              <w:rPr>
                <w:rFonts w:ascii="Arial" w:hAnsi="Arial" w:cs="Arial"/>
                <w:sz w:val="20"/>
              </w:rPr>
            </w:pPr>
            <w:r w:rsidRPr="00FA1A54">
              <w:rPr>
                <w:rFonts w:ascii="Arial" w:hAnsi="Arial" w:cs="Arial"/>
                <w:sz w:val="20"/>
              </w:rPr>
              <w:t>Author(s):</w:t>
            </w:r>
          </w:p>
        </w:tc>
      </w:tr>
      <w:tr w:rsidR="00B129C7" w:rsidRPr="00FA1A54">
        <w:trPr>
          <w:jc w:val="center"/>
        </w:trPr>
        <w:tc>
          <w:tcPr>
            <w:tcW w:w="1336" w:type="dxa"/>
            <w:vAlign w:val="center"/>
          </w:tcPr>
          <w:p w:rsidR="00B129C7" w:rsidRPr="00FA1A54" w:rsidRDefault="00B129C7">
            <w:pPr>
              <w:pStyle w:val="T2"/>
              <w:spacing w:after="0"/>
              <w:ind w:left="0" w:right="0"/>
              <w:jc w:val="left"/>
              <w:rPr>
                <w:rFonts w:ascii="Arial" w:hAnsi="Arial" w:cs="Arial"/>
                <w:sz w:val="20"/>
              </w:rPr>
            </w:pPr>
            <w:r w:rsidRPr="00FA1A54">
              <w:rPr>
                <w:rFonts w:ascii="Arial" w:hAnsi="Arial" w:cs="Arial"/>
                <w:sz w:val="20"/>
              </w:rPr>
              <w:t>Name</w:t>
            </w:r>
          </w:p>
        </w:tc>
        <w:tc>
          <w:tcPr>
            <w:tcW w:w="2064" w:type="dxa"/>
            <w:vAlign w:val="center"/>
          </w:tcPr>
          <w:p w:rsidR="00B129C7" w:rsidRPr="00FA1A54" w:rsidRDefault="00B129C7">
            <w:pPr>
              <w:pStyle w:val="T2"/>
              <w:spacing w:after="0"/>
              <w:ind w:left="0" w:right="0"/>
              <w:jc w:val="left"/>
              <w:rPr>
                <w:rFonts w:ascii="Arial" w:hAnsi="Arial" w:cs="Arial"/>
                <w:sz w:val="20"/>
              </w:rPr>
            </w:pPr>
            <w:r w:rsidRPr="00FA1A54">
              <w:rPr>
                <w:rFonts w:ascii="Arial" w:hAnsi="Arial" w:cs="Arial"/>
                <w:sz w:val="20"/>
              </w:rPr>
              <w:t>Company</w:t>
            </w:r>
          </w:p>
        </w:tc>
        <w:tc>
          <w:tcPr>
            <w:tcW w:w="2814" w:type="dxa"/>
            <w:vAlign w:val="center"/>
          </w:tcPr>
          <w:p w:rsidR="00B129C7" w:rsidRPr="00FA1A54" w:rsidRDefault="00B129C7">
            <w:pPr>
              <w:pStyle w:val="T2"/>
              <w:spacing w:after="0"/>
              <w:ind w:left="0" w:right="0"/>
              <w:jc w:val="left"/>
              <w:rPr>
                <w:rFonts w:ascii="Arial" w:hAnsi="Arial" w:cs="Arial"/>
                <w:sz w:val="20"/>
              </w:rPr>
            </w:pPr>
            <w:r w:rsidRPr="00FA1A54">
              <w:rPr>
                <w:rFonts w:ascii="Arial" w:hAnsi="Arial" w:cs="Arial"/>
                <w:sz w:val="20"/>
              </w:rPr>
              <w:t>Address</w:t>
            </w:r>
          </w:p>
        </w:tc>
        <w:tc>
          <w:tcPr>
            <w:tcW w:w="1715" w:type="dxa"/>
            <w:vAlign w:val="center"/>
          </w:tcPr>
          <w:p w:rsidR="00B129C7" w:rsidRPr="00FA1A54" w:rsidRDefault="00B129C7">
            <w:pPr>
              <w:pStyle w:val="T2"/>
              <w:spacing w:after="0"/>
              <w:ind w:left="0" w:right="0"/>
              <w:jc w:val="left"/>
              <w:rPr>
                <w:rFonts w:ascii="Arial" w:hAnsi="Arial" w:cs="Arial"/>
                <w:sz w:val="20"/>
              </w:rPr>
            </w:pPr>
            <w:r w:rsidRPr="00FA1A54">
              <w:rPr>
                <w:rFonts w:ascii="Arial" w:hAnsi="Arial" w:cs="Arial"/>
                <w:sz w:val="20"/>
              </w:rPr>
              <w:t>Phone</w:t>
            </w:r>
          </w:p>
        </w:tc>
        <w:tc>
          <w:tcPr>
            <w:tcW w:w="1647" w:type="dxa"/>
            <w:vAlign w:val="center"/>
          </w:tcPr>
          <w:p w:rsidR="00B129C7" w:rsidRPr="00FA1A54" w:rsidRDefault="00B129C7">
            <w:pPr>
              <w:pStyle w:val="T2"/>
              <w:spacing w:after="0"/>
              <w:ind w:left="0" w:right="0"/>
              <w:jc w:val="left"/>
              <w:rPr>
                <w:rFonts w:ascii="Arial" w:hAnsi="Arial" w:cs="Arial"/>
                <w:sz w:val="20"/>
              </w:rPr>
            </w:pPr>
            <w:r w:rsidRPr="00FA1A54">
              <w:rPr>
                <w:rFonts w:ascii="Arial" w:hAnsi="Arial" w:cs="Arial"/>
                <w:sz w:val="20"/>
              </w:rPr>
              <w:t>email</w:t>
            </w:r>
          </w:p>
        </w:tc>
      </w:tr>
      <w:tr w:rsidR="00B129C7" w:rsidRPr="00FA1A54">
        <w:trPr>
          <w:jc w:val="center"/>
        </w:trPr>
        <w:tc>
          <w:tcPr>
            <w:tcW w:w="1336" w:type="dxa"/>
            <w:vAlign w:val="center"/>
          </w:tcPr>
          <w:p w:rsidR="00B129C7" w:rsidRPr="00FA1A54" w:rsidRDefault="00156977">
            <w:pPr>
              <w:pStyle w:val="T2"/>
              <w:spacing w:after="0"/>
              <w:ind w:left="0" w:right="0"/>
              <w:rPr>
                <w:rFonts w:ascii="Arial" w:hAnsi="Arial" w:cs="Arial"/>
                <w:b w:val="0"/>
                <w:sz w:val="20"/>
                <w:lang w:eastAsia="zh-CN"/>
              </w:rPr>
            </w:pPr>
            <w:r w:rsidRPr="00FA1A54">
              <w:rPr>
                <w:rFonts w:ascii="Arial" w:hAnsi="Arial" w:cs="Arial"/>
                <w:b w:val="0"/>
                <w:sz w:val="20"/>
                <w:lang w:eastAsia="zh-CN"/>
              </w:rPr>
              <w:t xml:space="preserve">Mark Austin </w:t>
            </w:r>
          </w:p>
        </w:tc>
        <w:tc>
          <w:tcPr>
            <w:tcW w:w="2064" w:type="dxa"/>
            <w:vAlign w:val="center"/>
          </w:tcPr>
          <w:p w:rsidR="00B129C7" w:rsidRPr="00FA1A54" w:rsidRDefault="00156977">
            <w:pPr>
              <w:pStyle w:val="T2"/>
              <w:spacing w:after="0"/>
              <w:ind w:left="0" w:right="0"/>
              <w:rPr>
                <w:rFonts w:ascii="Arial" w:hAnsi="Arial" w:cs="Arial"/>
                <w:b w:val="0"/>
                <w:sz w:val="20"/>
              </w:rPr>
            </w:pPr>
            <w:r w:rsidRPr="00FA1A54">
              <w:rPr>
                <w:rFonts w:ascii="Arial" w:hAnsi="Arial" w:cs="Arial"/>
                <w:b w:val="0"/>
                <w:sz w:val="20"/>
              </w:rPr>
              <w:t xml:space="preserve">Ofcom </w:t>
            </w:r>
          </w:p>
        </w:tc>
        <w:tc>
          <w:tcPr>
            <w:tcW w:w="2814" w:type="dxa"/>
            <w:vAlign w:val="center"/>
          </w:tcPr>
          <w:p w:rsidR="00B129C7" w:rsidRPr="00FA1A54" w:rsidRDefault="00156977">
            <w:pPr>
              <w:pStyle w:val="T2"/>
              <w:spacing w:after="0"/>
              <w:ind w:left="0" w:right="0"/>
              <w:rPr>
                <w:rFonts w:ascii="Arial" w:hAnsi="Arial" w:cs="Arial"/>
                <w:b w:val="0"/>
                <w:sz w:val="20"/>
                <w:lang w:eastAsia="zh-CN"/>
              </w:rPr>
            </w:pPr>
            <w:r w:rsidRPr="00FA1A54">
              <w:rPr>
                <w:rFonts w:ascii="Arial" w:hAnsi="Arial" w:cs="Arial"/>
                <w:b w:val="0"/>
                <w:sz w:val="20"/>
                <w:lang w:eastAsia="zh-CN"/>
              </w:rPr>
              <w:t xml:space="preserve">2a </w:t>
            </w:r>
            <w:smartTag w:uri="urn:schemas-microsoft-com:office:smarttags" w:element="place">
              <w:r w:rsidRPr="00FA1A54">
                <w:rPr>
                  <w:rFonts w:ascii="Arial" w:hAnsi="Arial" w:cs="Arial"/>
                  <w:b w:val="0"/>
                  <w:sz w:val="20"/>
                  <w:lang w:eastAsia="zh-CN"/>
                </w:rPr>
                <w:t>Riverside</w:t>
              </w:r>
            </w:smartTag>
            <w:r w:rsidRPr="00FA1A54">
              <w:rPr>
                <w:rFonts w:ascii="Arial" w:hAnsi="Arial" w:cs="Arial"/>
                <w:b w:val="0"/>
                <w:sz w:val="20"/>
                <w:lang w:eastAsia="zh-CN"/>
              </w:rPr>
              <w:t xml:space="preserve"> House, </w:t>
            </w:r>
            <w:smartTag w:uri="urn:schemas-microsoft-com:office:smarttags" w:element="address">
              <w:smartTag w:uri="urn:schemas-microsoft-com:office:smarttags" w:element="Street">
                <w:r w:rsidRPr="00FA1A54">
                  <w:rPr>
                    <w:rFonts w:ascii="Arial" w:hAnsi="Arial" w:cs="Arial"/>
                    <w:b w:val="0"/>
                    <w:sz w:val="20"/>
                    <w:lang w:eastAsia="zh-CN"/>
                  </w:rPr>
                  <w:t>Southwark Bridge Road</w:t>
                </w:r>
              </w:smartTag>
              <w:r w:rsidRPr="00FA1A54">
                <w:rPr>
                  <w:rFonts w:ascii="Arial" w:hAnsi="Arial" w:cs="Arial"/>
                  <w:b w:val="0"/>
                  <w:sz w:val="20"/>
                  <w:lang w:eastAsia="zh-CN"/>
                </w:rPr>
                <w:t xml:space="preserve">, </w:t>
              </w:r>
              <w:smartTag w:uri="urn:schemas-microsoft-com:office:smarttags" w:element="City">
                <w:r w:rsidRPr="00FA1A54">
                  <w:rPr>
                    <w:rFonts w:ascii="Arial" w:hAnsi="Arial" w:cs="Arial"/>
                    <w:b w:val="0"/>
                    <w:sz w:val="20"/>
                    <w:lang w:eastAsia="zh-CN"/>
                  </w:rPr>
                  <w:t>London</w:t>
                </w:r>
              </w:smartTag>
              <w:r w:rsidRPr="00FA1A54">
                <w:rPr>
                  <w:rFonts w:ascii="Arial" w:hAnsi="Arial" w:cs="Arial"/>
                  <w:b w:val="0"/>
                  <w:sz w:val="20"/>
                  <w:lang w:eastAsia="zh-CN"/>
                </w:rPr>
                <w:t xml:space="preserve">, </w:t>
              </w:r>
              <w:smartTag w:uri="urn:schemas-microsoft-com:office:smarttags" w:element="country-region">
                <w:r w:rsidRPr="00FA1A54">
                  <w:rPr>
                    <w:rFonts w:ascii="Arial" w:hAnsi="Arial" w:cs="Arial"/>
                    <w:b w:val="0"/>
                    <w:sz w:val="20"/>
                    <w:lang w:eastAsia="zh-CN"/>
                  </w:rPr>
                  <w:t>UK</w:t>
                </w:r>
              </w:smartTag>
            </w:smartTag>
          </w:p>
        </w:tc>
        <w:tc>
          <w:tcPr>
            <w:tcW w:w="1715" w:type="dxa"/>
            <w:vAlign w:val="center"/>
          </w:tcPr>
          <w:p w:rsidR="00C809BC" w:rsidRPr="00FA1A54" w:rsidRDefault="00156977">
            <w:pPr>
              <w:pStyle w:val="T2"/>
              <w:spacing w:after="0"/>
              <w:ind w:left="0" w:right="0"/>
              <w:rPr>
                <w:rFonts w:ascii="Arial" w:hAnsi="Arial" w:cs="Arial"/>
                <w:b w:val="0"/>
                <w:sz w:val="20"/>
                <w:lang w:eastAsia="zh-CN"/>
              </w:rPr>
            </w:pPr>
            <w:r w:rsidRPr="00FA1A54">
              <w:rPr>
                <w:rFonts w:ascii="Arial" w:hAnsi="Arial" w:cs="Arial"/>
                <w:b w:val="0"/>
                <w:sz w:val="20"/>
                <w:lang w:eastAsia="zh-CN"/>
              </w:rPr>
              <w:t>+44</w:t>
            </w:r>
            <w:r w:rsidR="00A248C5" w:rsidRPr="00FA1A54">
              <w:rPr>
                <w:rFonts w:ascii="Arial" w:hAnsi="Arial" w:cs="Arial"/>
                <w:b w:val="0"/>
                <w:sz w:val="20"/>
                <w:lang w:eastAsia="zh-CN"/>
              </w:rPr>
              <w:t xml:space="preserve"> 207783 4364</w:t>
            </w:r>
          </w:p>
        </w:tc>
        <w:tc>
          <w:tcPr>
            <w:tcW w:w="1647" w:type="dxa"/>
            <w:vAlign w:val="center"/>
          </w:tcPr>
          <w:p w:rsidR="00B129C7" w:rsidRPr="00FA1A54" w:rsidRDefault="001F5D53">
            <w:pPr>
              <w:pStyle w:val="T2"/>
              <w:spacing w:after="0"/>
              <w:ind w:left="0" w:right="0"/>
              <w:rPr>
                <w:rFonts w:ascii="Arial" w:hAnsi="Arial" w:cs="Arial"/>
                <w:b w:val="0"/>
                <w:sz w:val="16"/>
                <w:lang w:eastAsia="zh-CN"/>
              </w:rPr>
            </w:pPr>
            <w:r>
              <w:rPr>
                <w:rFonts w:ascii="Arial" w:hAnsi="Arial" w:cs="Arial"/>
                <w:b w:val="0"/>
                <w:sz w:val="16"/>
                <w:lang w:eastAsia="zh-CN"/>
              </w:rPr>
              <w:t>Mark.</w:t>
            </w:r>
            <w:r w:rsidR="00A248C5" w:rsidRPr="00FA1A54">
              <w:rPr>
                <w:rFonts w:ascii="Arial" w:hAnsi="Arial" w:cs="Arial"/>
                <w:b w:val="0"/>
                <w:sz w:val="16"/>
                <w:lang w:eastAsia="zh-CN"/>
              </w:rPr>
              <w:t>austin@ofcom.org.uk</w:t>
            </w:r>
          </w:p>
        </w:tc>
      </w:tr>
      <w:tr w:rsidR="00B129C7" w:rsidRPr="00FA1A54">
        <w:trPr>
          <w:jc w:val="center"/>
        </w:trPr>
        <w:tc>
          <w:tcPr>
            <w:tcW w:w="1336" w:type="dxa"/>
            <w:vAlign w:val="center"/>
          </w:tcPr>
          <w:p w:rsidR="00B129C7" w:rsidRPr="00FA1A54" w:rsidRDefault="00B129C7">
            <w:pPr>
              <w:pStyle w:val="T2"/>
              <w:spacing w:after="0"/>
              <w:ind w:left="0" w:right="0"/>
              <w:rPr>
                <w:rFonts w:ascii="Arial" w:hAnsi="Arial" w:cs="Arial"/>
                <w:b w:val="0"/>
                <w:sz w:val="20"/>
              </w:rPr>
            </w:pPr>
          </w:p>
        </w:tc>
        <w:tc>
          <w:tcPr>
            <w:tcW w:w="2064" w:type="dxa"/>
            <w:vAlign w:val="center"/>
          </w:tcPr>
          <w:p w:rsidR="00B129C7" w:rsidRPr="00FA1A54" w:rsidRDefault="00B129C7">
            <w:pPr>
              <w:pStyle w:val="T2"/>
              <w:spacing w:after="0"/>
              <w:ind w:left="0" w:right="0"/>
              <w:rPr>
                <w:rFonts w:ascii="Arial" w:hAnsi="Arial" w:cs="Arial"/>
                <w:b w:val="0"/>
                <w:sz w:val="20"/>
              </w:rPr>
            </w:pPr>
          </w:p>
        </w:tc>
        <w:tc>
          <w:tcPr>
            <w:tcW w:w="2814" w:type="dxa"/>
            <w:vAlign w:val="center"/>
          </w:tcPr>
          <w:p w:rsidR="00B129C7" w:rsidRPr="00FA1A54" w:rsidRDefault="00B129C7">
            <w:pPr>
              <w:pStyle w:val="T2"/>
              <w:spacing w:after="0"/>
              <w:ind w:left="0" w:right="0"/>
              <w:rPr>
                <w:rFonts w:ascii="Arial" w:hAnsi="Arial" w:cs="Arial"/>
                <w:b w:val="0"/>
                <w:sz w:val="20"/>
              </w:rPr>
            </w:pPr>
          </w:p>
        </w:tc>
        <w:tc>
          <w:tcPr>
            <w:tcW w:w="1715" w:type="dxa"/>
            <w:vAlign w:val="center"/>
          </w:tcPr>
          <w:p w:rsidR="00B129C7" w:rsidRPr="00FA1A54" w:rsidRDefault="00B129C7">
            <w:pPr>
              <w:pStyle w:val="T2"/>
              <w:spacing w:after="0"/>
              <w:ind w:left="0" w:right="0"/>
              <w:rPr>
                <w:rFonts w:ascii="Arial" w:hAnsi="Arial" w:cs="Arial"/>
                <w:b w:val="0"/>
                <w:sz w:val="20"/>
              </w:rPr>
            </w:pPr>
          </w:p>
        </w:tc>
        <w:tc>
          <w:tcPr>
            <w:tcW w:w="1647" w:type="dxa"/>
            <w:vAlign w:val="center"/>
          </w:tcPr>
          <w:p w:rsidR="00B129C7" w:rsidRPr="00FA1A54" w:rsidRDefault="00B129C7">
            <w:pPr>
              <w:pStyle w:val="T2"/>
              <w:spacing w:after="0"/>
              <w:ind w:left="0" w:right="0"/>
              <w:rPr>
                <w:rFonts w:ascii="Arial" w:hAnsi="Arial" w:cs="Arial"/>
                <w:b w:val="0"/>
                <w:sz w:val="16"/>
              </w:rPr>
            </w:pPr>
          </w:p>
        </w:tc>
      </w:tr>
    </w:tbl>
    <w:p w:rsidR="00B129C7" w:rsidRPr="00FA1A54" w:rsidRDefault="00560818">
      <w:pPr>
        <w:pStyle w:val="T1"/>
        <w:spacing w:after="120"/>
        <w:rPr>
          <w:rFonts w:ascii="Arial" w:hAnsi="Arial" w:cs="Arial"/>
          <w:sz w:val="22"/>
        </w:rPr>
      </w:pPr>
      <w:r w:rsidRPr="00560818">
        <w:rPr>
          <w:rFonts w:ascii="Arial" w:hAnsi="Arial" w:cs="Arial"/>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6704;mso-position-horizontal-relative:text;mso-position-vertical-relative:text" o:allowincell="f" stroked="f">
            <v:textbox style="mso-next-textbox:#_x0000_s1027">
              <w:txbxContent>
                <w:p w:rsidR="001D109D" w:rsidRDefault="001D109D" w:rsidP="00BE78C0">
                  <w:pPr>
                    <w:pStyle w:val="T1"/>
                    <w:spacing w:after="120"/>
                    <w:rPr>
                      <w:lang w:eastAsia="zh-CN"/>
                    </w:rPr>
                  </w:pPr>
                  <w:r>
                    <w:t>Abstract</w:t>
                  </w:r>
                  <w:r w:rsidRPr="00BE78C0">
                    <w:rPr>
                      <w:lang w:eastAsia="zh-CN"/>
                    </w:rPr>
                    <w:t>.</w:t>
                  </w:r>
                </w:p>
                <w:p w:rsidR="00121801" w:rsidRDefault="007D3BFF" w:rsidP="007D3BFF">
                  <w:pPr>
                    <w:pStyle w:val="ListParagraph"/>
                    <w:numPr>
                      <w:ilvl w:val="0"/>
                      <w:numId w:val="27"/>
                    </w:numPr>
                    <w:rPr>
                      <w:rFonts w:ascii="Arial" w:eastAsia="Times New Roman" w:hAnsi="Arial" w:cs="Arial"/>
                      <w:sz w:val="20"/>
                      <w:lang w:val="en-US"/>
                    </w:rPr>
                  </w:pPr>
                  <w:r>
                    <w:rPr>
                      <w:rFonts w:ascii="Arial" w:eastAsia="Times New Roman" w:hAnsi="Arial" w:cs="Arial"/>
                      <w:sz w:val="20"/>
                      <w:lang w:val="en-US"/>
                    </w:rPr>
                    <w:t>The 802.22 chairman presented the groups two proposed PAR’s and answered questions raised by the group.</w:t>
                  </w:r>
                </w:p>
                <w:p w:rsidR="007D3BFF" w:rsidRPr="007D3BFF" w:rsidRDefault="007D3BFF" w:rsidP="007D3BFF">
                  <w:pPr>
                    <w:pStyle w:val="ListParagraph"/>
                    <w:numPr>
                      <w:ilvl w:val="0"/>
                      <w:numId w:val="27"/>
                    </w:numPr>
                    <w:rPr>
                      <w:rFonts w:ascii="Arial" w:eastAsia="Times New Roman" w:hAnsi="Arial" w:cs="Arial"/>
                      <w:sz w:val="20"/>
                      <w:lang w:val="en-US"/>
                    </w:rPr>
                  </w:pPr>
                  <w:r>
                    <w:rPr>
                      <w:rFonts w:ascii="Arial" w:eastAsia="Times New Roman" w:hAnsi="Arial" w:cs="Arial"/>
                      <w:sz w:val="20"/>
                      <w:lang w:val="en-US"/>
                    </w:rPr>
                    <w:t>The 802.19 PAR was not presented as the meeting timed out, Mark Cummings offered to discuss the PAR or the present</w:t>
                  </w:r>
                  <w:r w:rsidR="00610FA4">
                    <w:rPr>
                      <w:rFonts w:ascii="Arial" w:eastAsia="Times New Roman" w:hAnsi="Arial" w:cs="Arial"/>
                      <w:sz w:val="20"/>
                      <w:lang w:val="en-US"/>
                    </w:rPr>
                    <w:t>ation contained in IEEE802.19-09/</w:t>
                  </w:r>
                  <w:r w:rsidR="006E2A2E">
                    <w:rPr>
                      <w:rFonts w:ascii="Arial" w:eastAsia="Times New Roman" w:hAnsi="Arial" w:cs="Arial"/>
                      <w:sz w:val="20"/>
                      <w:lang w:val="en-US"/>
                    </w:rPr>
                    <w:t>0</w:t>
                  </w:r>
                  <w:r w:rsidR="00610FA4">
                    <w:rPr>
                      <w:rFonts w:ascii="Arial" w:eastAsia="Times New Roman" w:hAnsi="Arial" w:cs="Arial"/>
                      <w:sz w:val="20"/>
                      <w:lang w:val="en-US"/>
                    </w:rPr>
                    <w:t>89</w:t>
                  </w:r>
                  <w:r>
                    <w:rPr>
                      <w:rFonts w:ascii="Arial" w:eastAsia="Times New Roman" w:hAnsi="Arial" w:cs="Arial"/>
                      <w:sz w:val="20"/>
                      <w:lang w:val="en-US"/>
                    </w:rPr>
                    <w:t xml:space="preserve"> with any interested parties.</w:t>
                  </w:r>
                </w:p>
                <w:p w:rsidR="00214FF5" w:rsidRDefault="00214FF5" w:rsidP="005D4B1C">
                  <w:pPr>
                    <w:jc w:val="both"/>
                    <w:rPr>
                      <w:rFonts w:ascii="Arial" w:hAnsi="Arial" w:cs="Arial"/>
                      <w:szCs w:val="22"/>
                      <w:lang w:eastAsia="zh-CN"/>
                    </w:rPr>
                  </w:pPr>
                </w:p>
                <w:p w:rsidR="005D4B1C" w:rsidRDefault="005D4B1C" w:rsidP="005D4B1C">
                  <w:pPr>
                    <w:jc w:val="both"/>
                    <w:rPr>
                      <w:rFonts w:ascii="Arial" w:hAnsi="Arial" w:cs="Arial"/>
                      <w:szCs w:val="22"/>
                      <w:lang w:eastAsia="zh-CN"/>
                    </w:rPr>
                  </w:pPr>
                </w:p>
                <w:p w:rsidR="005D4B1C" w:rsidRPr="0058148C" w:rsidRDefault="005D4B1C" w:rsidP="005D4B1C">
                  <w:pPr>
                    <w:jc w:val="both"/>
                    <w:rPr>
                      <w:rFonts w:ascii="Arial" w:hAnsi="Arial" w:cs="Arial"/>
                      <w:szCs w:val="22"/>
                      <w:lang w:eastAsia="zh-CN"/>
                    </w:rPr>
                  </w:pPr>
                </w:p>
                <w:p w:rsidR="001D109D" w:rsidRDefault="001D109D" w:rsidP="00B86A19">
                  <w:pPr>
                    <w:pStyle w:val="T1"/>
                    <w:spacing w:after="120"/>
                    <w:jc w:val="left"/>
                  </w:pPr>
                </w:p>
              </w:txbxContent>
            </v:textbox>
          </v:shape>
        </w:pict>
      </w:r>
    </w:p>
    <w:p w:rsidR="00C809BC" w:rsidRPr="00FA1A54" w:rsidRDefault="00560818">
      <w:pPr>
        <w:rPr>
          <w:rFonts w:ascii="Arial" w:hAnsi="Arial" w:cs="Arial"/>
          <w:lang w:eastAsia="zh-CN"/>
        </w:rPr>
      </w:pPr>
      <w:r>
        <w:rPr>
          <w:rFonts w:ascii="Arial" w:hAnsi="Arial" w:cs="Arial"/>
        </w:rPr>
        <w:pict>
          <v:shape id="_x0000_s1028" type="#_x0000_t202" style="position:absolute;margin-left:-4.95pt;margin-top:447.5pt;width:477pt;height:45.05pt;z-index:251657728" o:allowincell="f">
            <v:textbox style="mso-next-textbox:#_x0000_s1028">
              <w:txbxContent>
                <w:p w:rsidR="001D109D" w:rsidRDefault="001D109D">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1D109D" w:rsidRDefault="001D109D">
                  <w:pPr>
                    <w:jc w:val="both"/>
                    <w:rPr>
                      <w:rFonts w:ascii="Arial Unicode MS" w:eastAsia="Arial Unicode MS" w:hAnsi="Arial Unicode MS"/>
                      <w:color w:val="000000"/>
                      <w:sz w:val="18"/>
                      <w:lang w:val="en-US"/>
                    </w:rPr>
                  </w:pPr>
                </w:p>
              </w:txbxContent>
            </v:textbox>
          </v:shape>
        </w:pict>
      </w:r>
    </w:p>
    <w:p w:rsidR="00E977ED" w:rsidRPr="00FA1A54" w:rsidRDefault="00C809BC">
      <w:pPr>
        <w:rPr>
          <w:rFonts w:ascii="Arial" w:hAnsi="Arial" w:cs="Arial"/>
          <w:lang w:eastAsia="zh-CN"/>
        </w:rPr>
      </w:pPr>
      <w:r w:rsidRPr="00FA1A54">
        <w:rPr>
          <w:rFonts w:ascii="Arial" w:hAnsi="Arial" w:cs="Arial"/>
          <w:lang w:eastAsia="zh-CN"/>
        </w:rPr>
        <w:br w:type="page"/>
      </w:r>
    </w:p>
    <w:p w:rsidR="00E977ED" w:rsidRPr="00FA1A54" w:rsidRDefault="00E977ED" w:rsidP="00E977ED">
      <w:pPr>
        <w:jc w:val="center"/>
        <w:rPr>
          <w:rFonts w:ascii="Arial" w:hAnsi="Arial" w:cs="Arial"/>
          <w:b/>
          <w:sz w:val="28"/>
          <w:szCs w:val="28"/>
          <w:lang w:eastAsia="en-GB"/>
        </w:rPr>
      </w:pPr>
      <w:r w:rsidRPr="00FA1A54">
        <w:rPr>
          <w:rFonts w:ascii="Arial" w:hAnsi="Arial" w:cs="Arial"/>
          <w:b/>
          <w:sz w:val="28"/>
          <w:szCs w:val="28"/>
          <w:lang w:eastAsia="en-GB"/>
        </w:rPr>
        <w:lastRenderedPageBreak/>
        <w:t>ATTENDANCE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6"/>
        <w:gridCol w:w="4212"/>
      </w:tblGrid>
      <w:tr w:rsidR="00E977ED" w:rsidRPr="00FA1A54">
        <w:tc>
          <w:tcPr>
            <w:tcW w:w="9468" w:type="dxa"/>
            <w:gridSpan w:val="2"/>
          </w:tcPr>
          <w:p w:rsidR="00E977ED" w:rsidRPr="00FA1A54" w:rsidRDefault="00E977ED" w:rsidP="00777864">
            <w:pPr>
              <w:jc w:val="center"/>
              <w:rPr>
                <w:rFonts w:ascii="Arial" w:hAnsi="Arial" w:cs="Arial"/>
                <w:b/>
                <w:bCs/>
              </w:rPr>
            </w:pPr>
            <w:r w:rsidRPr="00FA1A54">
              <w:rPr>
                <w:rFonts w:ascii="Arial" w:hAnsi="Arial" w:cs="Arial"/>
                <w:b/>
                <w:bCs/>
              </w:rPr>
              <w:t>Attendees</w:t>
            </w:r>
          </w:p>
        </w:tc>
      </w:tr>
      <w:tr w:rsidR="00E977ED" w:rsidRPr="00FA1A54">
        <w:tc>
          <w:tcPr>
            <w:tcW w:w="5256" w:type="dxa"/>
          </w:tcPr>
          <w:p w:rsidR="00E977ED" w:rsidRPr="00FA1A54" w:rsidRDefault="00E977ED" w:rsidP="00777864">
            <w:pPr>
              <w:jc w:val="center"/>
              <w:rPr>
                <w:rFonts w:ascii="Arial" w:hAnsi="Arial" w:cs="Arial"/>
                <w:b/>
                <w:bCs/>
              </w:rPr>
            </w:pPr>
            <w:r w:rsidRPr="00FA1A54">
              <w:rPr>
                <w:rFonts w:ascii="Arial" w:hAnsi="Arial" w:cs="Arial"/>
                <w:b/>
                <w:bCs/>
              </w:rPr>
              <w:t>Name</w:t>
            </w:r>
          </w:p>
        </w:tc>
        <w:tc>
          <w:tcPr>
            <w:tcW w:w="4212" w:type="dxa"/>
          </w:tcPr>
          <w:p w:rsidR="00E977ED" w:rsidRPr="00FA1A54" w:rsidRDefault="00E977ED" w:rsidP="00777864">
            <w:pPr>
              <w:jc w:val="center"/>
              <w:rPr>
                <w:rFonts w:ascii="Arial" w:hAnsi="Arial" w:cs="Arial"/>
                <w:b/>
                <w:bCs/>
              </w:rPr>
            </w:pPr>
            <w:r w:rsidRPr="00FA1A54">
              <w:rPr>
                <w:rFonts w:ascii="Arial" w:hAnsi="Arial" w:cs="Arial"/>
                <w:b/>
                <w:bCs/>
              </w:rPr>
              <w:t>Affiliation</w:t>
            </w:r>
          </w:p>
        </w:tc>
      </w:tr>
      <w:tr w:rsidR="00E977ED" w:rsidRPr="00FA1A54">
        <w:tc>
          <w:tcPr>
            <w:tcW w:w="5256" w:type="dxa"/>
          </w:tcPr>
          <w:p w:rsidR="00E977ED" w:rsidRPr="00FA1A54" w:rsidRDefault="007D3BFF" w:rsidP="00777864">
            <w:pPr>
              <w:rPr>
                <w:rFonts w:ascii="Arial" w:hAnsi="Arial" w:cs="Arial"/>
                <w:szCs w:val="22"/>
              </w:rPr>
            </w:pPr>
            <w:r>
              <w:rPr>
                <w:rFonts w:ascii="Arial" w:hAnsi="Arial" w:cs="Arial"/>
                <w:szCs w:val="22"/>
              </w:rPr>
              <w:t>Ivan Reede</w:t>
            </w:r>
            <w:r w:rsidR="00906874" w:rsidRPr="00FA1A54">
              <w:rPr>
                <w:rFonts w:ascii="Arial" w:hAnsi="Arial" w:cs="Arial"/>
                <w:szCs w:val="22"/>
              </w:rPr>
              <w:t xml:space="preserve"> (</w:t>
            </w:r>
            <w:r w:rsidR="007E1393">
              <w:rPr>
                <w:rFonts w:ascii="Arial" w:hAnsi="Arial" w:cs="Arial"/>
                <w:szCs w:val="22"/>
              </w:rPr>
              <w:t xml:space="preserve">Acting </w:t>
            </w:r>
            <w:r w:rsidR="00906874" w:rsidRPr="00FA1A54">
              <w:rPr>
                <w:rFonts w:ascii="Arial" w:hAnsi="Arial" w:cs="Arial"/>
                <w:szCs w:val="22"/>
              </w:rPr>
              <w:t>Chairman)</w:t>
            </w:r>
          </w:p>
        </w:tc>
        <w:tc>
          <w:tcPr>
            <w:tcW w:w="4212" w:type="dxa"/>
          </w:tcPr>
          <w:p w:rsidR="00E977ED" w:rsidRPr="00FA1A54" w:rsidRDefault="007E1393" w:rsidP="00777864">
            <w:pPr>
              <w:rPr>
                <w:rFonts w:ascii="Arial" w:hAnsi="Arial" w:cs="Arial"/>
                <w:szCs w:val="22"/>
              </w:rPr>
            </w:pPr>
            <w:r w:rsidRPr="007E1393">
              <w:rPr>
                <w:rFonts w:ascii="Arial" w:hAnsi="Arial" w:cs="Arial"/>
                <w:szCs w:val="22"/>
              </w:rPr>
              <w:t>Amerisys</w:t>
            </w:r>
          </w:p>
        </w:tc>
      </w:tr>
      <w:tr w:rsidR="00E977ED" w:rsidRPr="00FA1A54">
        <w:tc>
          <w:tcPr>
            <w:tcW w:w="5256" w:type="dxa"/>
          </w:tcPr>
          <w:p w:rsidR="00E977ED" w:rsidRPr="00FA1A54" w:rsidRDefault="00906874" w:rsidP="00777864">
            <w:pPr>
              <w:rPr>
                <w:rFonts w:ascii="Arial" w:hAnsi="Arial" w:cs="Arial"/>
                <w:szCs w:val="22"/>
              </w:rPr>
            </w:pPr>
            <w:r w:rsidRPr="00FA1A54">
              <w:rPr>
                <w:rFonts w:ascii="Arial" w:hAnsi="Arial" w:cs="Arial"/>
                <w:szCs w:val="22"/>
              </w:rPr>
              <w:t>Mark Austin</w:t>
            </w:r>
            <w:r w:rsidR="007E1393">
              <w:rPr>
                <w:rFonts w:ascii="Arial" w:hAnsi="Arial" w:cs="Arial"/>
                <w:szCs w:val="22"/>
              </w:rPr>
              <w:t xml:space="preserve"> (Secretary)</w:t>
            </w:r>
          </w:p>
        </w:tc>
        <w:tc>
          <w:tcPr>
            <w:tcW w:w="4212" w:type="dxa"/>
          </w:tcPr>
          <w:p w:rsidR="00E977ED" w:rsidRPr="00FA1A54" w:rsidRDefault="00906874" w:rsidP="00777864">
            <w:pPr>
              <w:rPr>
                <w:rFonts w:ascii="Arial" w:hAnsi="Arial" w:cs="Arial"/>
                <w:szCs w:val="22"/>
              </w:rPr>
            </w:pPr>
            <w:r w:rsidRPr="00FA1A54">
              <w:rPr>
                <w:rFonts w:ascii="Arial" w:hAnsi="Arial" w:cs="Arial"/>
                <w:szCs w:val="22"/>
              </w:rPr>
              <w:t>Ofcom</w:t>
            </w:r>
          </w:p>
        </w:tc>
      </w:tr>
      <w:tr w:rsidR="00B10524" w:rsidRPr="00FA1A54">
        <w:tc>
          <w:tcPr>
            <w:tcW w:w="5256" w:type="dxa"/>
          </w:tcPr>
          <w:p w:rsidR="00B10524" w:rsidRPr="00B01DBE" w:rsidRDefault="00503C3B" w:rsidP="00777864">
            <w:pPr>
              <w:rPr>
                <w:rFonts w:ascii="Arial" w:hAnsi="Arial" w:cs="Arial"/>
                <w:szCs w:val="22"/>
              </w:rPr>
            </w:pPr>
            <w:r>
              <w:rPr>
                <w:rFonts w:ascii="Arial" w:hAnsi="Arial" w:cs="Arial"/>
                <w:szCs w:val="22"/>
              </w:rPr>
              <w:t>Harry Bims</w:t>
            </w:r>
          </w:p>
        </w:tc>
        <w:tc>
          <w:tcPr>
            <w:tcW w:w="4212" w:type="dxa"/>
          </w:tcPr>
          <w:p w:rsidR="00B10524" w:rsidRPr="00FA1A54" w:rsidRDefault="00503C3B" w:rsidP="00777864">
            <w:pPr>
              <w:rPr>
                <w:rFonts w:ascii="Arial" w:hAnsi="Arial" w:cs="Arial"/>
                <w:szCs w:val="22"/>
              </w:rPr>
            </w:pPr>
            <w:r>
              <w:rPr>
                <w:rFonts w:ascii="Arial" w:hAnsi="Arial" w:cs="Arial"/>
                <w:szCs w:val="22"/>
              </w:rPr>
              <w:t>Bims Laboratories Inc</w:t>
            </w:r>
          </w:p>
        </w:tc>
      </w:tr>
      <w:tr w:rsidR="00B10524" w:rsidRPr="00FA1A54">
        <w:tc>
          <w:tcPr>
            <w:tcW w:w="5256" w:type="dxa"/>
          </w:tcPr>
          <w:p w:rsidR="00B10524" w:rsidRPr="005D4B1C" w:rsidRDefault="00503C3B" w:rsidP="00777864">
            <w:pPr>
              <w:rPr>
                <w:rFonts w:ascii="Arial" w:hAnsi="Arial" w:cs="Arial"/>
                <w:szCs w:val="22"/>
              </w:rPr>
            </w:pPr>
            <w:r>
              <w:rPr>
                <w:rFonts w:ascii="Arial" w:hAnsi="Arial" w:cs="Arial"/>
                <w:szCs w:val="22"/>
              </w:rPr>
              <w:t>Chen Sun</w:t>
            </w:r>
          </w:p>
        </w:tc>
        <w:tc>
          <w:tcPr>
            <w:tcW w:w="4212" w:type="dxa"/>
          </w:tcPr>
          <w:p w:rsidR="00B10524" w:rsidRPr="005D4B1C" w:rsidRDefault="00503C3B" w:rsidP="00777864">
            <w:pPr>
              <w:rPr>
                <w:rFonts w:ascii="Arial" w:hAnsi="Arial" w:cs="Arial"/>
                <w:szCs w:val="22"/>
              </w:rPr>
            </w:pPr>
            <w:r>
              <w:rPr>
                <w:rFonts w:ascii="Arial" w:hAnsi="Arial" w:cs="Arial"/>
                <w:szCs w:val="22"/>
              </w:rPr>
              <w:t>NICT</w:t>
            </w:r>
          </w:p>
        </w:tc>
      </w:tr>
      <w:tr w:rsidR="00720108" w:rsidRPr="00FA1A54">
        <w:tc>
          <w:tcPr>
            <w:tcW w:w="5256" w:type="dxa"/>
          </w:tcPr>
          <w:p w:rsidR="00720108" w:rsidRPr="005D4B1C" w:rsidRDefault="00503C3B" w:rsidP="00777864">
            <w:pPr>
              <w:rPr>
                <w:rFonts w:ascii="Arial" w:hAnsi="Arial" w:cs="Arial"/>
                <w:szCs w:val="22"/>
              </w:rPr>
            </w:pPr>
            <w:r>
              <w:rPr>
                <w:rFonts w:ascii="Arial" w:hAnsi="Arial" w:cs="Arial"/>
                <w:szCs w:val="22"/>
              </w:rPr>
              <w:t xml:space="preserve">James Pace </w:t>
            </w:r>
          </w:p>
        </w:tc>
        <w:tc>
          <w:tcPr>
            <w:tcW w:w="4212" w:type="dxa"/>
          </w:tcPr>
          <w:p w:rsidR="00720108" w:rsidRPr="005D4B1C" w:rsidRDefault="00503C3B" w:rsidP="00777864">
            <w:pPr>
              <w:rPr>
                <w:rFonts w:ascii="Arial" w:hAnsi="Arial" w:cs="Arial"/>
                <w:szCs w:val="22"/>
              </w:rPr>
            </w:pPr>
            <w:r>
              <w:rPr>
                <w:rFonts w:ascii="Arial" w:hAnsi="Arial" w:cs="Arial"/>
                <w:szCs w:val="22"/>
              </w:rPr>
              <w:t>Silversprings</w:t>
            </w:r>
          </w:p>
        </w:tc>
      </w:tr>
      <w:tr w:rsidR="00832E30" w:rsidRPr="00FA1A54">
        <w:tc>
          <w:tcPr>
            <w:tcW w:w="5256" w:type="dxa"/>
          </w:tcPr>
          <w:p w:rsidR="00832E30" w:rsidRPr="005D4B1C" w:rsidRDefault="00503C3B" w:rsidP="00077F54">
            <w:pPr>
              <w:rPr>
                <w:rFonts w:ascii="Arial" w:hAnsi="Arial" w:cs="Arial"/>
                <w:szCs w:val="22"/>
              </w:rPr>
            </w:pPr>
            <w:r>
              <w:rPr>
                <w:rFonts w:ascii="Arial" w:hAnsi="Arial" w:cs="Arial"/>
                <w:szCs w:val="22"/>
              </w:rPr>
              <w:t>Ari Ahtiainen</w:t>
            </w:r>
          </w:p>
        </w:tc>
        <w:tc>
          <w:tcPr>
            <w:tcW w:w="4212" w:type="dxa"/>
          </w:tcPr>
          <w:p w:rsidR="00832E30" w:rsidRPr="005D4B1C" w:rsidRDefault="00503C3B" w:rsidP="00077F54">
            <w:pPr>
              <w:rPr>
                <w:rFonts w:ascii="Arial" w:hAnsi="Arial" w:cs="Arial"/>
                <w:szCs w:val="22"/>
              </w:rPr>
            </w:pPr>
            <w:r>
              <w:rPr>
                <w:rFonts w:ascii="Arial" w:hAnsi="Arial" w:cs="Arial"/>
                <w:szCs w:val="22"/>
              </w:rPr>
              <w:t>Nokia</w:t>
            </w:r>
          </w:p>
        </w:tc>
      </w:tr>
      <w:tr w:rsidR="00B10524" w:rsidRPr="00FA1A54">
        <w:tc>
          <w:tcPr>
            <w:tcW w:w="5256" w:type="dxa"/>
          </w:tcPr>
          <w:p w:rsidR="00B10524" w:rsidRPr="005D4B1C" w:rsidRDefault="00503C3B" w:rsidP="00777864">
            <w:pPr>
              <w:rPr>
                <w:rFonts w:ascii="Arial" w:hAnsi="Arial" w:cs="Arial"/>
                <w:szCs w:val="22"/>
              </w:rPr>
            </w:pPr>
            <w:r>
              <w:rPr>
                <w:rFonts w:ascii="Arial" w:hAnsi="Arial" w:cs="Arial"/>
                <w:szCs w:val="22"/>
              </w:rPr>
              <w:t>Rich Kennedy</w:t>
            </w:r>
          </w:p>
        </w:tc>
        <w:tc>
          <w:tcPr>
            <w:tcW w:w="4212" w:type="dxa"/>
          </w:tcPr>
          <w:p w:rsidR="00B10524" w:rsidRPr="005D4B1C" w:rsidRDefault="00503C3B" w:rsidP="00777864">
            <w:pPr>
              <w:rPr>
                <w:rFonts w:ascii="Arial" w:hAnsi="Arial" w:cs="Arial"/>
                <w:szCs w:val="22"/>
              </w:rPr>
            </w:pPr>
            <w:r>
              <w:rPr>
                <w:rFonts w:ascii="Arial" w:hAnsi="Arial" w:cs="Arial"/>
                <w:szCs w:val="22"/>
              </w:rPr>
              <w:t>RIM</w:t>
            </w:r>
          </w:p>
        </w:tc>
      </w:tr>
      <w:tr w:rsidR="00B10524" w:rsidRPr="00FA1A54">
        <w:tc>
          <w:tcPr>
            <w:tcW w:w="5256" w:type="dxa"/>
          </w:tcPr>
          <w:p w:rsidR="00B10524" w:rsidRPr="00912CAB" w:rsidRDefault="00503C3B" w:rsidP="00777864">
            <w:pPr>
              <w:rPr>
                <w:rFonts w:ascii="Arial" w:hAnsi="Arial" w:cs="Arial"/>
                <w:szCs w:val="22"/>
              </w:rPr>
            </w:pPr>
            <w:r>
              <w:rPr>
                <w:rFonts w:ascii="Arial" w:hAnsi="Arial" w:cs="Arial"/>
                <w:szCs w:val="22"/>
              </w:rPr>
              <w:t>Wen Gao</w:t>
            </w:r>
          </w:p>
        </w:tc>
        <w:tc>
          <w:tcPr>
            <w:tcW w:w="4212" w:type="dxa"/>
          </w:tcPr>
          <w:p w:rsidR="00B10524" w:rsidRPr="00912CAB" w:rsidRDefault="00503C3B" w:rsidP="00777864">
            <w:pPr>
              <w:rPr>
                <w:rFonts w:ascii="Arial" w:hAnsi="Arial" w:cs="Arial"/>
                <w:szCs w:val="22"/>
              </w:rPr>
            </w:pPr>
            <w:r>
              <w:rPr>
                <w:rFonts w:ascii="Arial" w:hAnsi="Arial" w:cs="Arial"/>
                <w:szCs w:val="22"/>
              </w:rPr>
              <w:t>Thomson</w:t>
            </w:r>
          </w:p>
        </w:tc>
      </w:tr>
      <w:tr w:rsidR="00720108" w:rsidRPr="00FA1A54">
        <w:tc>
          <w:tcPr>
            <w:tcW w:w="5256" w:type="dxa"/>
          </w:tcPr>
          <w:p w:rsidR="00720108" w:rsidRPr="005D4B1C" w:rsidRDefault="00503C3B" w:rsidP="00777864">
            <w:pPr>
              <w:rPr>
                <w:rFonts w:ascii="Arial" w:hAnsi="Arial" w:cs="Arial"/>
                <w:szCs w:val="22"/>
              </w:rPr>
            </w:pPr>
            <w:r>
              <w:rPr>
                <w:rFonts w:ascii="Arial" w:hAnsi="Arial" w:cs="Arial"/>
                <w:szCs w:val="22"/>
              </w:rPr>
              <w:t>Hou-Shin Chen</w:t>
            </w:r>
          </w:p>
        </w:tc>
        <w:tc>
          <w:tcPr>
            <w:tcW w:w="4212" w:type="dxa"/>
          </w:tcPr>
          <w:p w:rsidR="00720108" w:rsidRPr="005D4B1C" w:rsidRDefault="00503C3B" w:rsidP="00777864">
            <w:pPr>
              <w:rPr>
                <w:rFonts w:ascii="Arial" w:hAnsi="Arial" w:cs="Arial"/>
                <w:szCs w:val="22"/>
              </w:rPr>
            </w:pPr>
            <w:r>
              <w:rPr>
                <w:rFonts w:ascii="Arial" w:hAnsi="Arial" w:cs="Arial"/>
                <w:szCs w:val="22"/>
              </w:rPr>
              <w:t>Thomson</w:t>
            </w:r>
          </w:p>
        </w:tc>
      </w:tr>
      <w:tr w:rsidR="00B92B07" w:rsidRPr="00FA1A54">
        <w:tc>
          <w:tcPr>
            <w:tcW w:w="5256" w:type="dxa"/>
          </w:tcPr>
          <w:p w:rsidR="00B92B07" w:rsidRPr="00FA1A54" w:rsidRDefault="00503C3B" w:rsidP="001640BD">
            <w:pPr>
              <w:rPr>
                <w:rFonts w:ascii="Arial" w:hAnsi="Arial" w:cs="Arial"/>
                <w:szCs w:val="22"/>
              </w:rPr>
            </w:pPr>
            <w:r>
              <w:rPr>
                <w:rFonts w:ascii="Arial" w:hAnsi="Arial" w:cs="Arial"/>
                <w:szCs w:val="22"/>
              </w:rPr>
              <w:t>Tom Gurley</w:t>
            </w:r>
          </w:p>
        </w:tc>
        <w:tc>
          <w:tcPr>
            <w:tcW w:w="4212" w:type="dxa"/>
          </w:tcPr>
          <w:p w:rsidR="00B92B07" w:rsidRPr="00FA1A54" w:rsidRDefault="00503C3B" w:rsidP="001640BD">
            <w:pPr>
              <w:rPr>
                <w:rFonts w:ascii="Arial" w:hAnsi="Arial" w:cs="Arial"/>
                <w:szCs w:val="22"/>
              </w:rPr>
            </w:pPr>
            <w:r>
              <w:rPr>
                <w:rFonts w:ascii="Arial" w:hAnsi="Arial" w:cs="Arial"/>
                <w:szCs w:val="22"/>
              </w:rPr>
              <w:t>IEEE Broadcast Technology Society (IEEE-BTS)</w:t>
            </w:r>
          </w:p>
        </w:tc>
      </w:tr>
      <w:tr w:rsidR="00720108" w:rsidRPr="00FA1A54">
        <w:tc>
          <w:tcPr>
            <w:tcW w:w="5256" w:type="dxa"/>
          </w:tcPr>
          <w:p w:rsidR="00720108" w:rsidRPr="00912CAB" w:rsidRDefault="00503C3B" w:rsidP="00777864">
            <w:pPr>
              <w:rPr>
                <w:rFonts w:ascii="Arial" w:hAnsi="Arial" w:cs="Arial"/>
                <w:szCs w:val="22"/>
              </w:rPr>
            </w:pPr>
            <w:r>
              <w:rPr>
                <w:rFonts w:ascii="Arial" w:hAnsi="Arial" w:cs="Arial"/>
                <w:szCs w:val="22"/>
              </w:rPr>
              <w:t>Winston Caldwell</w:t>
            </w:r>
          </w:p>
        </w:tc>
        <w:tc>
          <w:tcPr>
            <w:tcW w:w="4212" w:type="dxa"/>
          </w:tcPr>
          <w:p w:rsidR="00720108" w:rsidRPr="00912CAB" w:rsidRDefault="00503C3B" w:rsidP="00777864">
            <w:pPr>
              <w:rPr>
                <w:rFonts w:ascii="Arial" w:hAnsi="Arial" w:cs="Arial"/>
                <w:szCs w:val="22"/>
              </w:rPr>
            </w:pPr>
            <w:r>
              <w:rPr>
                <w:rFonts w:ascii="Arial" w:hAnsi="Arial" w:cs="Arial"/>
                <w:szCs w:val="22"/>
              </w:rPr>
              <w:t>Fox</w:t>
            </w:r>
          </w:p>
        </w:tc>
      </w:tr>
      <w:tr w:rsidR="001640BD" w:rsidRPr="00FA1A54">
        <w:tc>
          <w:tcPr>
            <w:tcW w:w="5256" w:type="dxa"/>
          </w:tcPr>
          <w:p w:rsidR="001640BD" w:rsidRPr="003729F3" w:rsidRDefault="00503C3B" w:rsidP="00777864">
            <w:pPr>
              <w:rPr>
                <w:rFonts w:ascii="Arial" w:hAnsi="Arial" w:cs="Arial"/>
                <w:szCs w:val="22"/>
              </w:rPr>
            </w:pPr>
            <w:r>
              <w:rPr>
                <w:rFonts w:ascii="Arial" w:hAnsi="Arial" w:cs="Arial"/>
                <w:szCs w:val="22"/>
              </w:rPr>
              <w:t>Bruce Kraemer</w:t>
            </w:r>
          </w:p>
        </w:tc>
        <w:tc>
          <w:tcPr>
            <w:tcW w:w="4212" w:type="dxa"/>
          </w:tcPr>
          <w:p w:rsidR="001640BD" w:rsidRPr="003729F3" w:rsidRDefault="00503C3B" w:rsidP="00777864">
            <w:pPr>
              <w:rPr>
                <w:rFonts w:ascii="Arial" w:hAnsi="Arial" w:cs="Arial"/>
                <w:szCs w:val="22"/>
              </w:rPr>
            </w:pPr>
            <w:r>
              <w:rPr>
                <w:rFonts w:ascii="Arial" w:hAnsi="Arial" w:cs="Arial"/>
                <w:szCs w:val="22"/>
              </w:rPr>
              <w:t>Marvell Semiconductors Inc</w:t>
            </w:r>
          </w:p>
        </w:tc>
      </w:tr>
      <w:tr w:rsidR="001640BD" w:rsidRPr="00FA1A54">
        <w:tc>
          <w:tcPr>
            <w:tcW w:w="5256" w:type="dxa"/>
          </w:tcPr>
          <w:p w:rsidR="001640BD" w:rsidRPr="003729F3" w:rsidRDefault="00503C3B" w:rsidP="00777864">
            <w:pPr>
              <w:rPr>
                <w:rFonts w:ascii="Arial" w:hAnsi="Arial" w:cs="Arial"/>
                <w:szCs w:val="22"/>
              </w:rPr>
            </w:pPr>
            <w:r>
              <w:rPr>
                <w:rFonts w:ascii="Arial" w:hAnsi="Arial" w:cs="Arial"/>
                <w:szCs w:val="22"/>
              </w:rPr>
              <w:t>Joe Kwak</w:t>
            </w:r>
          </w:p>
        </w:tc>
        <w:tc>
          <w:tcPr>
            <w:tcW w:w="4212" w:type="dxa"/>
          </w:tcPr>
          <w:p w:rsidR="001640BD" w:rsidRPr="003729F3" w:rsidRDefault="009753E4" w:rsidP="00777864">
            <w:pPr>
              <w:rPr>
                <w:rFonts w:ascii="Arial" w:hAnsi="Arial" w:cs="Arial"/>
                <w:szCs w:val="22"/>
              </w:rPr>
            </w:pPr>
            <w:r>
              <w:rPr>
                <w:rFonts w:ascii="Arial" w:hAnsi="Arial" w:cs="Arial"/>
                <w:szCs w:val="22"/>
              </w:rPr>
              <w:t xml:space="preserve">InterDigitial Communications </w:t>
            </w:r>
          </w:p>
        </w:tc>
      </w:tr>
      <w:tr w:rsidR="001640BD" w:rsidRPr="00FA1A54">
        <w:tc>
          <w:tcPr>
            <w:tcW w:w="5256" w:type="dxa"/>
          </w:tcPr>
          <w:p w:rsidR="001640BD" w:rsidRPr="003729F3" w:rsidRDefault="009753E4" w:rsidP="00777864">
            <w:pPr>
              <w:rPr>
                <w:rFonts w:ascii="Arial" w:hAnsi="Arial" w:cs="Arial"/>
                <w:szCs w:val="22"/>
              </w:rPr>
            </w:pPr>
            <w:r>
              <w:rPr>
                <w:rFonts w:ascii="Arial" w:hAnsi="Arial" w:cs="Arial"/>
                <w:szCs w:val="22"/>
              </w:rPr>
              <w:t xml:space="preserve">Richard Paine </w:t>
            </w:r>
          </w:p>
        </w:tc>
        <w:tc>
          <w:tcPr>
            <w:tcW w:w="4212" w:type="dxa"/>
          </w:tcPr>
          <w:p w:rsidR="001640BD" w:rsidRPr="003729F3" w:rsidRDefault="009753E4" w:rsidP="00777864">
            <w:pPr>
              <w:rPr>
                <w:rFonts w:ascii="Arial" w:hAnsi="Arial" w:cs="Arial"/>
                <w:szCs w:val="22"/>
              </w:rPr>
            </w:pPr>
            <w:r>
              <w:rPr>
                <w:rFonts w:ascii="Arial" w:hAnsi="Arial" w:cs="Arial"/>
                <w:szCs w:val="22"/>
              </w:rPr>
              <w:t>TBC</w:t>
            </w:r>
          </w:p>
        </w:tc>
      </w:tr>
      <w:tr w:rsidR="001640BD" w:rsidRPr="00FA1A54">
        <w:tc>
          <w:tcPr>
            <w:tcW w:w="5256" w:type="dxa"/>
          </w:tcPr>
          <w:p w:rsidR="001640BD" w:rsidRPr="003729F3" w:rsidRDefault="009753E4" w:rsidP="00777864">
            <w:pPr>
              <w:rPr>
                <w:rFonts w:ascii="Arial" w:hAnsi="Arial" w:cs="Arial"/>
                <w:szCs w:val="22"/>
              </w:rPr>
            </w:pPr>
            <w:r>
              <w:rPr>
                <w:rFonts w:ascii="Arial" w:hAnsi="Arial" w:cs="Arial"/>
                <w:szCs w:val="22"/>
              </w:rPr>
              <w:t>Wendong HU</w:t>
            </w:r>
          </w:p>
        </w:tc>
        <w:tc>
          <w:tcPr>
            <w:tcW w:w="4212" w:type="dxa"/>
          </w:tcPr>
          <w:p w:rsidR="001640BD" w:rsidRPr="003729F3" w:rsidRDefault="009753E4" w:rsidP="00777864">
            <w:pPr>
              <w:rPr>
                <w:rFonts w:ascii="Arial" w:hAnsi="Arial" w:cs="Arial"/>
                <w:szCs w:val="22"/>
              </w:rPr>
            </w:pPr>
            <w:r>
              <w:rPr>
                <w:rFonts w:ascii="Arial" w:hAnsi="Arial" w:cs="Arial"/>
                <w:szCs w:val="22"/>
              </w:rPr>
              <w:t>STmicroelectronics</w:t>
            </w:r>
          </w:p>
        </w:tc>
      </w:tr>
      <w:tr w:rsidR="001640BD" w:rsidRPr="00FA1A54">
        <w:tc>
          <w:tcPr>
            <w:tcW w:w="5256" w:type="dxa"/>
          </w:tcPr>
          <w:p w:rsidR="001640BD" w:rsidRPr="003729F3" w:rsidRDefault="009753E4" w:rsidP="00777864">
            <w:pPr>
              <w:rPr>
                <w:rFonts w:ascii="Arial" w:hAnsi="Arial" w:cs="Arial"/>
                <w:szCs w:val="22"/>
              </w:rPr>
            </w:pPr>
            <w:r>
              <w:rPr>
                <w:rFonts w:ascii="Arial" w:hAnsi="Arial" w:cs="Arial"/>
                <w:szCs w:val="22"/>
              </w:rPr>
              <w:t>Aziz Rahman</w:t>
            </w:r>
          </w:p>
        </w:tc>
        <w:tc>
          <w:tcPr>
            <w:tcW w:w="4212" w:type="dxa"/>
          </w:tcPr>
          <w:p w:rsidR="001640BD" w:rsidRPr="003729F3" w:rsidRDefault="009753E4" w:rsidP="00777864">
            <w:pPr>
              <w:rPr>
                <w:rFonts w:ascii="Arial" w:hAnsi="Arial" w:cs="Arial"/>
                <w:szCs w:val="22"/>
              </w:rPr>
            </w:pPr>
            <w:r>
              <w:rPr>
                <w:rFonts w:ascii="Arial" w:hAnsi="Arial" w:cs="Arial"/>
                <w:szCs w:val="22"/>
              </w:rPr>
              <w:t>NICT, Japan</w:t>
            </w:r>
          </w:p>
        </w:tc>
      </w:tr>
      <w:tr w:rsidR="001640BD" w:rsidRPr="00FA1A54">
        <w:tc>
          <w:tcPr>
            <w:tcW w:w="5256" w:type="dxa"/>
          </w:tcPr>
          <w:p w:rsidR="001640BD" w:rsidRPr="003729F3" w:rsidRDefault="009753E4" w:rsidP="00777864">
            <w:pPr>
              <w:rPr>
                <w:rFonts w:ascii="Arial" w:hAnsi="Arial" w:cs="Arial"/>
                <w:szCs w:val="22"/>
              </w:rPr>
            </w:pPr>
            <w:r>
              <w:rPr>
                <w:rFonts w:ascii="Arial" w:hAnsi="Arial" w:cs="Arial"/>
                <w:szCs w:val="22"/>
              </w:rPr>
              <w:t>Gerard Chouinard</w:t>
            </w:r>
          </w:p>
        </w:tc>
        <w:tc>
          <w:tcPr>
            <w:tcW w:w="4212" w:type="dxa"/>
          </w:tcPr>
          <w:p w:rsidR="001640BD" w:rsidRPr="003729F3" w:rsidRDefault="009753E4" w:rsidP="00777864">
            <w:pPr>
              <w:rPr>
                <w:rFonts w:ascii="Arial" w:hAnsi="Arial" w:cs="Arial"/>
                <w:szCs w:val="22"/>
              </w:rPr>
            </w:pPr>
            <w:r>
              <w:rPr>
                <w:rFonts w:ascii="Arial" w:hAnsi="Arial" w:cs="Arial"/>
                <w:szCs w:val="22"/>
              </w:rPr>
              <w:t>CRC</w:t>
            </w:r>
          </w:p>
        </w:tc>
      </w:tr>
      <w:tr w:rsidR="003729F3" w:rsidRPr="00FA1A54">
        <w:tc>
          <w:tcPr>
            <w:tcW w:w="5256" w:type="dxa"/>
          </w:tcPr>
          <w:p w:rsidR="003729F3" w:rsidRPr="003729F3" w:rsidRDefault="003729F3" w:rsidP="00777864">
            <w:pPr>
              <w:rPr>
                <w:rFonts w:ascii="Arial" w:hAnsi="Arial" w:cs="Arial"/>
                <w:szCs w:val="22"/>
              </w:rPr>
            </w:pPr>
            <w:r w:rsidRPr="003729F3">
              <w:rPr>
                <w:rFonts w:ascii="Arial" w:hAnsi="Arial" w:cs="Arial"/>
                <w:szCs w:val="22"/>
              </w:rPr>
              <w:t>Mark Cummings</w:t>
            </w:r>
          </w:p>
        </w:tc>
        <w:tc>
          <w:tcPr>
            <w:tcW w:w="4212" w:type="dxa"/>
          </w:tcPr>
          <w:p w:rsidR="003729F3" w:rsidRPr="003729F3" w:rsidRDefault="003729F3" w:rsidP="00777864">
            <w:pPr>
              <w:rPr>
                <w:rFonts w:ascii="Arial" w:hAnsi="Arial" w:cs="Arial"/>
                <w:szCs w:val="22"/>
              </w:rPr>
            </w:pPr>
            <w:r w:rsidRPr="003729F3">
              <w:rPr>
                <w:rFonts w:ascii="Arial" w:hAnsi="Arial" w:cs="Arial"/>
                <w:szCs w:val="22"/>
              </w:rPr>
              <w:t>SWIM</w:t>
            </w:r>
          </w:p>
        </w:tc>
      </w:tr>
    </w:tbl>
    <w:p w:rsidR="00E977ED" w:rsidRPr="00FA1A54" w:rsidRDefault="00E977ED">
      <w:pPr>
        <w:rPr>
          <w:rFonts w:ascii="Arial" w:hAnsi="Arial" w:cs="Arial"/>
          <w:lang w:eastAsia="zh-CN"/>
        </w:rPr>
      </w:pPr>
    </w:p>
    <w:p w:rsidR="00B129C7" w:rsidRPr="00FA1A54" w:rsidRDefault="00B129C7">
      <w:pPr>
        <w:rPr>
          <w:rFonts w:ascii="Arial" w:hAnsi="Arial" w:cs="Arial"/>
          <w:lang w:eastAsia="zh-CN"/>
        </w:rPr>
      </w:pPr>
    </w:p>
    <w:tbl>
      <w:tblPr>
        <w:tblW w:w="9720" w:type="dxa"/>
        <w:tblInd w:w="93" w:type="dxa"/>
        <w:tblLook w:val="0000"/>
      </w:tblPr>
      <w:tblGrid>
        <w:gridCol w:w="610"/>
        <w:gridCol w:w="440"/>
        <w:gridCol w:w="6220"/>
        <w:gridCol w:w="1060"/>
        <w:gridCol w:w="400"/>
        <w:gridCol w:w="1000"/>
      </w:tblGrid>
      <w:tr w:rsidR="00F6135B" w:rsidRPr="006D7FD9">
        <w:trPr>
          <w:trHeight w:val="315"/>
        </w:trPr>
        <w:tc>
          <w:tcPr>
            <w:tcW w:w="600" w:type="dxa"/>
            <w:tcBorders>
              <w:top w:val="nil"/>
              <w:left w:val="nil"/>
              <w:bottom w:val="nil"/>
              <w:right w:val="nil"/>
            </w:tcBorders>
            <w:shd w:val="clear" w:color="auto" w:fill="auto"/>
            <w:noWrap/>
          </w:tcPr>
          <w:p w:rsidR="00F6135B" w:rsidRPr="006D7FD9" w:rsidRDefault="00F6135B" w:rsidP="00777864">
            <w:pPr>
              <w:rPr>
                <w:rFonts w:asciiTheme="minorHAnsi" w:eastAsia="Batang" w:hAnsiTheme="minorHAnsi" w:cs="Arial"/>
                <w:b/>
                <w:bCs/>
                <w:szCs w:val="22"/>
                <w:lang w:eastAsia="ko-KR"/>
              </w:rPr>
            </w:pPr>
            <w:r w:rsidRPr="006D7FD9">
              <w:rPr>
                <w:rFonts w:asciiTheme="minorHAnsi" w:eastAsia="Batang" w:hAnsiTheme="minorHAnsi" w:cs="Arial"/>
                <w:b/>
                <w:bCs/>
                <w:szCs w:val="22"/>
                <w:lang w:eastAsia="ko-KR"/>
              </w:rPr>
              <w:t>1.00</w:t>
            </w:r>
          </w:p>
        </w:tc>
        <w:tc>
          <w:tcPr>
            <w:tcW w:w="440" w:type="dxa"/>
            <w:tcBorders>
              <w:top w:val="nil"/>
              <w:left w:val="nil"/>
              <w:bottom w:val="nil"/>
              <w:right w:val="nil"/>
            </w:tcBorders>
            <w:shd w:val="clear" w:color="auto" w:fill="auto"/>
            <w:noWrap/>
          </w:tcPr>
          <w:p w:rsidR="00F6135B" w:rsidRPr="006D7FD9" w:rsidRDefault="00F6135B" w:rsidP="00777864">
            <w:pPr>
              <w:rPr>
                <w:rFonts w:asciiTheme="minorHAnsi" w:eastAsia="Batang" w:hAnsiTheme="minorHAnsi" w:cs="Arial"/>
                <w:b/>
                <w:bCs/>
                <w:szCs w:val="22"/>
                <w:lang w:eastAsia="ko-KR"/>
              </w:rPr>
            </w:pPr>
          </w:p>
        </w:tc>
        <w:tc>
          <w:tcPr>
            <w:tcW w:w="6220" w:type="dxa"/>
            <w:tcBorders>
              <w:top w:val="nil"/>
              <w:left w:val="nil"/>
              <w:bottom w:val="nil"/>
              <w:right w:val="nil"/>
            </w:tcBorders>
            <w:shd w:val="clear" w:color="auto" w:fill="auto"/>
            <w:noWrap/>
          </w:tcPr>
          <w:p w:rsidR="00F6135B" w:rsidRPr="006D7FD9" w:rsidRDefault="00F6135B" w:rsidP="00777864">
            <w:pPr>
              <w:rPr>
                <w:rFonts w:asciiTheme="minorHAnsi" w:hAnsiTheme="minorHAnsi" w:cs="Arial"/>
                <w:b/>
                <w:bCs/>
                <w:szCs w:val="22"/>
                <w:lang w:eastAsia="zh-CN"/>
              </w:rPr>
            </w:pPr>
            <w:r w:rsidRPr="006D7FD9">
              <w:rPr>
                <w:rFonts w:asciiTheme="minorHAnsi" w:hAnsiTheme="minorHAnsi" w:cs="Arial"/>
                <w:b/>
                <w:bCs/>
                <w:szCs w:val="22"/>
                <w:lang w:eastAsia="zh-CN"/>
              </w:rPr>
              <w:t>Meeting called to order</w:t>
            </w:r>
          </w:p>
        </w:tc>
        <w:tc>
          <w:tcPr>
            <w:tcW w:w="1060" w:type="dxa"/>
            <w:tcBorders>
              <w:top w:val="nil"/>
              <w:left w:val="nil"/>
              <w:bottom w:val="nil"/>
              <w:right w:val="nil"/>
            </w:tcBorders>
            <w:shd w:val="clear" w:color="auto" w:fill="auto"/>
            <w:noWrap/>
          </w:tcPr>
          <w:p w:rsidR="00F6135B" w:rsidRPr="006D7FD9" w:rsidRDefault="00F6135B" w:rsidP="00777864">
            <w:pPr>
              <w:rPr>
                <w:rFonts w:asciiTheme="minorHAnsi" w:eastAsia="Batang" w:hAnsiTheme="minorHAnsi" w:cs="Arial"/>
                <w:b/>
                <w:bCs/>
                <w:szCs w:val="22"/>
                <w:lang w:eastAsia="ko-KR"/>
              </w:rPr>
            </w:pPr>
            <w:r w:rsidRPr="006D7FD9">
              <w:rPr>
                <w:rFonts w:asciiTheme="minorHAnsi" w:eastAsia="Batang" w:hAnsiTheme="minorHAnsi" w:cs="Arial"/>
                <w:b/>
                <w:bCs/>
                <w:szCs w:val="22"/>
                <w:lang w:eastAsia="ko-KR"/>
              </w:rPr>
              <w:t>Chair</w:t>
            </w:r>
          </w:p>
        </w:tc>
        <w:tc>
          <w:tcPr>
            <w:tcW w:w="400" w:type="dxa"/>
            <w:tcBorders>
              <w:top w:val="nil"/>
              <w:left w:val="nil"/>
              <w:bottom w:val="nil"/>
              <w:right w:val="nil"/>
            </w:tcBorders>
            <w:shd w:val="clear" w:color="auto" w:fill="auto"/>
            <w:noWrap/>
          </w:tcPr>
          <w:p w:rsidR="00F6135B" w:rsidRPr="006D7FD9" w:rsidRDefault="00F6135B" w:rsidP="00777864">
            <w:pPr>
              <w:jc w:val="right"/>
              <w:rPr>
                <w:rFonts w:asciiTheme="minorHAnsi" w:eastAsia="Batang" w:hAnsiTheme="minorHAnsi" w:cs="Arial"/>
                <w:b/>
                <w:bCs/>
                <w:szCs w:val="22"/>
                <w:lang w:eastAsia="ko-KR"/>
              </w:rPr>
            </w:pPr>
            <w:r w:rsidRPr="006D7FD9">
              <w:rPr>
                <w:rFonts w:asciiTheme="minorHAnsi" w:eastAsia="Batang" w:hAnsiTheme="minorHAnsi" w:cs="Arial"/>
                <w:b/>
                <w:bCs/>
                <w:szCs w:val="22"/>
                <w:lang w:eastAsia="ko-KR"/>
              </w:rPr>
              <w:t xml:space="preserve">0 </w:t>
            </w:r>
          </w:p>
        </w:tc>
        <w:tc>
          <w:tcPr>
            <w:tcW w:w="1000" w:type="dxa"/>
            <w:tcBorders>
              <w:top w:val="nil"/>
              <w:left w:val="nil"/>
              <w:bottom w:val="nil"/>
              <w:right w:val="nil"/>
            </w:tcBorders>
            <w:shd w:val="clear" w:color="auto" w:fill="auto"/>
            <w:noWrap/>
          </w:tcPr>
          <w:p w:rsidR="00F6135B" w:rsidRPr="006D7FD9" w:rsidRDefault="007D3BFF" w:rsidP="00777864">
            <w:pPr>
              <w:jc w:val="right"/>
              <w:rPr>
                <w:rFonts w:asciiTheme="minorHAnsi" w:eastAsia="Batang" w:hAnsiTheme="minorHAnsi" w:cs="Arial"/>
                <w:b/>
                <w:bCs/>
                <w:szCs w:val="22"/>
                <w:lang w:eastAsia="ko-KR"/>
              </w:rPr>
            </w:pPr>
            <w:r w:rsidRPr="006D7FD9">
              <w:rPr>
                <w:rFonts w:asciiTheme="minorHAnsi" w:hAnsiTheme="minorHAnsi" w:cs="Arial"/>
                <w:b/>
                <w:bCs/>
                <w:szCs w:val="22"/>
                <w:lang w:eastAsia="zh-CN"/>
              </w:rPr>
              <w:t>17</w:t>
            </w:r>
            <w:r w:rsidR="00C420CE" w:rsidRPr="006D7FD9">
              <w:rPr>
                <w:rFonts w:asciiTheme="minorHAnsi" w:hAnsiTheme="minorHAnsi" w:cs="Arial"/>
                <w:b/>
                <w:bCs/>
                <w:szCs w:val="22"/>
                <w:lang w:eastAsia="zh-CN"/>
              </w:rPr>
              <w:t>.04</w:t>
            </w:r>
            <w:r w:rsidR="00F6135B" w:rsidRPr="006D7FD9">
              <w:rPr>
                <w:rFonts w:asciiTheme="minorHAnsi" w:eastAsia="Batang" w:hAnsiTheme="minorHAnsi" w:cs="Arial"/>
                <w:b/>
                <w:bCs/>
                <w:szCs w:val="22"/>
                <w:lang w:eastAsia="ko-KR"/>
              </w:rPr>
              <w:t xml:space="preserve"> </w:t>
            </w:r>
          </w:p>
        </w:tc>
      </w:tr>
    </w:tbl>
    <w:p w:rsidR="00F6135B" w:rsidRPr="006D7FD9" w:rsidRDefault="00F6135B">
      <w:pPr>
        <w:rPr>
          <w:rFonts w:asciiTheme="minorHAnsi" w:hAnsiTheme="minorHAnsi" w:cs="Arial"/>
          <w:szCs w:val="22"/>
          <w:lang w:eastAsia="zh-CN"/>
        </w:rPr>
      </w:pPr>
    </w:p>
    <w:p w:rsidR="003B37BF" w:rsidRPr="006D7FD9" w:rsidRDefault="00F6135B">
      <w:pPr>
        <w:rPr>
          <w:rFonts w:asciiTheme="minorHAnsi" w:hAnsiTheme="minorHAnsi" w:cs="Arial"/>
          <w:szCs w:val="22"/>
          <w:lang w:eastAsia="zh-CN"/>
        </w:rPr>
      </w:pPr>
      <w:r w:rsidRPr="006D7FD9">
        <w:rPr>
          <w:rFonts w:asciiTheme="minorHAnsi" w:hAnsiTheme="minorHAnsi" w:cs="Arial"/>
          <w:szCs w:val="22"/>
        </w:rPr>
        <w:t xml:space="preserve">The meeting was called to </w:t>
      </w:r>
      <w:r w:rsidR="00C925E3" w:rsidRPr="006D7FD9">
        <w:rPr>
          <w:rFonts w:asciiTheme="minorHAnsi" w:hAnsiTheme="minorHAnsi" w:cs="Arial"/>
          <w:szCs w:val="22"/>
        </w:rPr>
        <w:t>order by the</w:t>
      </w:r>
      <w:r w:rsidRPr="006D7FD9">
        <w:rPr>
          <w:rFonts w:asciiTheme="minorHAnsi" w:hAnsiTheme="minorHAnsi" w:cs="Arial"/>
          <w:szCs w:val="22"/>
          <w:lang w:eastAsia="zh-CN"/>
        </w:rPr>
        <w:t xml:space="preserve"> </w:t>
      </w:r>
      <w:r w:rsidRPr="006D7FD9">
        <w:rPr>
          <w:rFonts w:asciiTheme="minorHAnsi" w:hAnsiTheme="minorHAnsi" w:cs="Arial"/>
          <w:szCs w:val="22"/>
        </w:rPr>
        <w:t>802.</w:t>
      </w:r>
      <w:r w:rsidRPr="006D7FD9">
        <w:rPr>
          <w:rFonts w:asciiTheme="minorHAnsi" w:hAnsiTheme="minorHAnsi" w:cs="Arial"/>
          <w:szCs w:val="22"/>
          <w:lang w:eastAsia="zh-CN"/>
        </w:rPr>
        <w:t>19</w:t>
      </w:r>
      <w:r w:rsidRPr="006D7FD9">
        <w:rPr>
          <w:rFonts w:asciiTheme="minorHAnsi" w:hAnsiTheme="minorHAnsi" w:cs="Arial"/>
          <w:szCs w:val="22"/>
        </w:rPr>
        <w:t xml:space="preserve"> </w:t>
      </w:r>
      <w:r w:rsidR="00C925E3" w:rsidRPr="006D7FD9">
        <w:rPr>
          <w:rFonts w:asciiTheme="minorHAnsi" w:hAnsiTheme="minorHAnsi" w:cs="Arial"/>
          <w:szCs w:val="22"/>
          <w:lang w:eastAsia="zh-CN"/>
        </w:rPr>
        <w:t xml:space="preserve">study group on TV White Space Coexistence </w:t>
      </w:r>
      <w:r w:rsidR="006E2A2E">
        <w:rPr>
          <w:rFonts w:asciiTheme="minorHAnsi" w:hAnsiTheme="minorHAnsi" w:cs="Arial"/>
          <w:szCs w:val="22"/>
          <w:lang w:eastAsia="zh-CN"/>
        </w:rPr>
        <w:t xml:space="preserve">Acting </w:t>
      </w:r>
      <w:r w:rsidR="00A90D51" w:rsidRPr="006D7FD9">
        <w:rPr>
          <w:rFonts w:asciiTheme="minorHAnsi" w:hAnsiTheme="minorHAnsi" w:cs="Arial"/>
          <w:szCs w:val="22"/>
        </w:rPr>
        <w:t>Chair</w:t>
      </w:r>
      <w:r w:rsidR="003B37BF" w:rsidRPr="006D7FD9">
        <w:rPr>
          <w:rFonts w:asciiTheme="minorHAnsi" w:hAnsiTheme="minorHAnsi" w:cs="Arial"/>
          <w:szCs w:val="22"/>
          <w:lang w:eastAsia="zh-CN"/>
        </w:rPr>
        <w:t>.</w:t>
      </w:r>
    </w:p>
    <w:p w:rsidR="003B37BF" w:rsidRPr="006D7FD9" w:rsidRDefault="003B37BF">
      <w:pPr>
        <w:rPr>
          <w:rFonts w:asciiTheme="minorHAnsi" w:hAnsiTheme="minorHAnsi" w:cs="Arial"/>
          <w:szCs w:val="22"/>
          <w:lang w:eastAsia="zh-CN"/>
        </w:rPr>
      </w:pPr>
    </w:p>
    <w:p w:rsidR="00F6135B" w:rsidRPr="006D7FD9" w:rsidRDefault="00F6135B">
      <w:pPr>
        <w:rPr>
          <w:rFonts w:asciiTheme="minorHAnsi" w:hAnsiTheme="minorHAnsi" w:cs="Arial"/>
          <w:szCs w:val="22"/>
          <w:lang w:eastAsia="zh-CN"/>
        </w:rPr>
      </w:pPr>
    </w:p>
    <w:tbl>
      <w:tblPr>
        <w:tblW w:w="9720" w:type="dxa"/>
        <w:tblInd w:w="93" w:type="dxa"/>
        <w:tblLook w:val="0000"/>
      </w:tblPr>
      <w:tblGrid>
        <w:gridCol w:w="610"/>
        <w:gridCol w:w="440"/>
        <w:gridCol w:w="6220"/>
        <w:gridCol w:w="1060"/>
        <w:gridCol w:w="400"/>
        <w:gridCol w:w="1000"/>
      </w:tblGrid>
      <w:tr w:rsidR="00C925E3" w:rsidRPr="006D7FD9">
        <w:trPr>
          <w:trHeight w:val="315"/>
        </w:trPr>
        <w:tc>
          <w:tcPr>
            <w:tcW w:w="600" w:type="dxa"/>
            <w:tcBorders>
              <w:top w:val="nil"/>
              <w:left w:val="nil"/>
              <w:bottom w:val="nil"/>
              <w:right w:val="nil"/>
            </w:tcBorders>
            <w:shd w:val="clear" w:color="auto" w:fill="auto"/>
            <w:noWrap/>
          </w:tcPr>
          <w:p w:rsidR="00C925E3" w:rsidRPr="006D7FD9" w:rsidRDefault="00C925E3" w:rsidP="00777864">
            <w:pPr>
              <w:rPr>
                <w:rFonts w:asciiTheme="minorHAnsi" w:eastAsia="Batang" w:hAnsiTheme="minorHAnsi" w:cs="Arial"/>
                <w:b/>
                <w:bCs/>
                <w:szCs w:val="22"/>
                <w:lang w:eastAsia="ko-KR"/>
              </w:rPr>
            </w:pPr>
            <w:r w:rsidRPr="006D7FD9">
              <w:rPr>
                <w:rFonts w:asciiTheme="minorHAnsi" w:hAnsiTheme="minorHAnsi" w:cs="Arial"/>
                <w:b/>
                <w:bCs/>
                <w:szCs w:val="22"/>
                <w:lang w:eastAsia="zh-CN"/>
              </w:rPr>
              <w:t>2</w:t>
            </w:r>
            <w:r w:rsidRPr="006D7FD9">
              <w:rPr>
                <w:rFonts w:asciiTheme="minorHAnsi" w:eastAsia="Batang" w:hAnsiTheme="minorHAnsi" w:cs="Arial"/>
                <w:b/>
                <w:bCs/>
                <w:szCs w:val="22"/>
                <w:lang w:eastAsia="ko-KR"/>
              </w:rPr>
              <w:t>.00</w:t>
            </w:r>
          </w:p>
        </w:tc>
        <w:tc>
          <w:tcPr>
            <w:tcW w:w="440" w:type="dxa"/>
            <w:tcBorders>
              <w:top w:val="nil"/>
              <w:left w:val="nil"/>
              <w:bottom w:val="nil"/>
              <w:right w:val="nil"/>
            </w:tcBorders>
            <w:shd w:val="clear" w:color="auto" w:fill="auto"/>
            <w:noWrap/>
          </w:tcPr>
          <w:p w:rsidR="00C925E3" w:rsidRPr="006D7FD9" w:rsidRDefault="00C925E3" w:rsidP="00777864">
            <w:pPr>
              <w:rPr>
                <w:rFonts w:asciiTheme="minorHAnsi" w:eastAsia="Batang" w:hAnsiTheme="minorHAnsi" w:cs="Arial"/>
                <w:b/>
                <w:bCs/>
                <w:szCs w:val="22"/>
                <w:lang w:eastAsia="ko-KR"/>
              </w:rPr>
            </w:pPr>
          </w:p>
        </w:tc>
        <w:tc>
          <w:tcPr>
            <w:tcW w:w="6220" w:type="dxa"/>
            <w:tcBorders>
              <w:top w:val="nil"/>
              <w:left w:val="nil"/>
              <w:bottom w:val="nil"/>
              <w:right w:val="nil"/>
            </w:tcBorders>
            <w:shd w:val="clear" w:color="auto" w:fill="auto"/>
            <w:noWrap/>
          </w:tcPr>
          <w:p w:rsidR="00C925E3" w:rsidRPr="006D7FD9" w:rsidRDefault="00120975" w:rsidP="00777864">
            <w:pPr>
              <w:rPr>
                <w:rFonts w:asciiTheme="minorHAnsi" w:hAnsiTheme="minorHAnsi" w:cs="Arial"/>
                <w:b/>
                <w:bCs/>
                <w:szCs w:val="22"/>
                <w:lang w:eastAsia="zh-CN"/>
              </w:rPr>
            </w:pPr>
            <w:r w:rsidRPr="006D7FD9">
              <w:rPr>
                <w:rFonts w:asciiTheme="minorHAnsi" w:hAnsiTheme="minorHAnsi" w:cs="Arial"/>
                <w:b/>
                <w:bCs/>
                <w:szCs w:val="22"/>
                <w:lang w:eastAsia="zh-CN"/>
              </w:rPr>
              <w:t>Attendance</w:t>
            </w:r>
          </w:p>
        </w:tc>
        <w:tc>
          <w:tcPr>
            <w:tcW w:w="1060" w:type="dxa"/>
            <w:tcBorders>
              <w:top w:val="nil"/>
              <w:left w:val="nil"/>
              <w:bottom w:val="nil"/>
              <w:right w:val="nil"/>
            </w:tcBorders>
            <w:shd w:val="clear" w:color="auto" w:fill="auto"/>
            <w:noWrap/>
          </w:tcPr>
          <w:p w:rsidR="00C925E3" w:rsidRPr="006D7FD9" w:rsidRDefault="00C925E3" w:rsidP="00777864">
            <w:pPr>
              <w:rPr>
                <w:rFonts w:asciiTheme="minorHAnsi" w:eastAsia="Batang" w:hAnsiTheme="minorHAnsi" w:cs="Arial"/>
                <w:b/>
                <w:bCs/>
                <w:szCs w:val="22"/>
                <w:lang w:eastAsia="ko-KR"/>
              </w:rPr>
            </w:pPr>
            <w:r w:rsidRPr="006D7FD9">
              <w:rPr>
                <w:rFonts w:asciiTheme="minorHAnsi" w:eastAsia="Batang" w:hAnsiTheme="minorHAnsi" w:cs="Arial"/>
                <w:b/>
                <w:bCs/>
                <w:szCs w:val="22"/>
                <w:lang w:eastAsia="ko-KR"/>
              </w:rPr>
              <w:t>Chair</w:t>
            </w:r>
          </w:p>
        </w:tc>
        <w:tc>
          <w:tcPr>
            <w:tcW w:w="400" w:type="dxa"/>
            <w:tcBorders>
              <w:top w:val="nil"/>
              <w:left w:val="nil"/>
              <w:bottom w:val="nil"/>
              <w:right w:val="nil"/>
            </w:tcBorders>
            <w:shd w:val="clear" w:color="auto" w:fill="auto"/>
            <w:noWrap/>
          </w:tcPr>
          <w:p w:rsidR="00C925E3" w:rsidRPr="006D7FD9" w:rsidRDefault="00626C0C" w:rsidP="00777864">
            <w:pPr>
              <w:jc w:val="right"/>
              <w:rPr>
                <w:rFonts w:asciiTheme="minorHAnsi" w:eastAsia="Batang" w:hAnsiTheme="minorHAnsi" w:cs="Arial"/>
                <w:b/>
                <w:bCs/>
                <w:szCs w:val="22"/>
                <w:lang w:eastAsia="ko-KR"/>
              </w:rPr>
            </w:pPr>
            <w:r w:rsidRPr="006D7FD9">
              <w:rPr>
                <w:rFonts w:asciiTheme="minorHAnsi" w:hAnsiTheme="minorHAnsi" w:cs="Arial"/>
                <w:b/>
                <w:bCs/>
                <w:szCs w:val="22"/>
                <w:lang w:eastAsia="zh-CN"/>
              </w:rPr>
              <w:t>6</w:t>
            </w:r>
            <w:r w:rsidR="00C925E3" w:rsidRPr="006D7FD9">
              <w:rPr>
                <w:rFonts w:asciiTheme="minorHAnsi" w:eastAsia="Batang" w:hAnsiTheme="minorHAnsi" w:cs="Arial"/>
                <w:b/>
                <w:bCs/>
                <w:szCs w:val="22"/>
                <w:lang w:eastAsia="ko-KR"/>
              </w:rPr>
              <w:t xml:space="preserve"> </w:t>
            </w:r>
          </w:p>
        </w:tc>
        <w:tc>
          <w:tcPr>
            <w:tcW w:w="1000" w:type="dxa"/>
            <w:tcBorders>
              <w:top w:val="nil"/>
              <w:left w:val="nil"/>
              <w:bottom w:val="nil"/>
              <w:right w:val="nil"/>
            </w:tcBorders>
            <w:shd w:val="clear" w:color="auto" w:fill="auto"/>
            <w:noWrap/>
          </w:tcPr>
          <w:p w:rsidR="00C925E3" w:rsidRPr="006D7FD9" w:rsidRDefault="007D3BFF" w:rsidP="00777864">
            <w:pPr>
              <w:jc w:val="right"/>
              <w:rPr>
                <w:rFonts w:asciiTheme="minorHAnsi" w:eastAsia="Batang" w:hAnsiTheme="minorHAnsi" w:cs="Arial"/>
                <w:b/>
                <w:bCs/>
                <w:szCs w:val="22"/>
                <w:lang w:eastAsia="ko-KR"/>
              </w:rPr>
            </w:pPr>
            <w:r w:rsidRPr="006D7FD9">
              <w:rPr>
                <w:rFonts w:asciiTheme="minorHAnsi" w:hAnsiTheme="minorHAnsi" w:cs="Arial"/>
                <w:b/>
                <w:bCs/>
                <w:szCs w:val="22"/>
                <w:lang w:eastAsia="zh-CN"/>
              </w:rPr>
              <w:t>17</w:t>
            </w:r>
            <w:r w:rsidR="00B3751F" w:rsidRPr="006D7FD9">
              <w:rPr>
                <w:rFonts w:asciiTheme="minorHAnsi" w:hAnsiTheme="minorHAnsi" w:cs="Arial"/>
                <w:b/>
                <w:bCs/>
                <w:szCs w:val="22"/>
                <w:lang w:eastAsia="zh-CN"/>
              </w:rPr>
              <w:t>.04</w:t>
            </w:r>
            <w:r w:rsidR="00C925E3" w:rsidRPr="006D7FD9">
              <w:rPr>
                <w:rFonts w:asciiTheme="minorHAnsi" w:eastAsia="Batang" w:hAnsiTheme="minorHAnsi" w:cs="Arial"/>
                <w:b/>
                <w:bCs/>
                <w:szCs w:val="22"/>
                <w:lang w:eastAsia="ko-KR"/>
              </w:rPr>
              <w:t xml:space="preserve"> </w:t>
            </w:r>
          </w:p>
        </w:tc>
      </w:tr>
    </w:tbl>
    <w:p w:rsidR="00C925E3" w:rsidRPr="006D7FD9" w:rsidRDefault="00C925E3">
      <w:pPr>
        <w:rPr>
          <w:rFonts w:asciiTheme="minorHAnsi" w:hAnsiTheme="minorHAnsi" w:cs="Arial"/>
          <w:szCs w:val="22"/>
          <w:lang w:eastAsia="zh-CN"/>
        </w:rPr>
      </w:pPr>
    </w:p>
    <w:p w:rsidR="00C925E3" w:rsidRPr="006D7FD9" w:rsidRDefault="00B7150E">
      <w:pPr>
        <w:rPr>
          <w:rFonts w:asciiTheme="minorHAnsi" w:hAnsiTheme="minorHAnsi" w:cs="Arial"/>
          <w:szCs w:val="22"/>
          <w:lang w:eastAsia="zh-CN"/>
        </w:rPr>
      </w:pPr>
      <w:r w:rsidRPr="006D7FD9">
        <w:rPr>
          <w:rFonts w:asciiTheme="minorHAnsi" w:hAnsiTheme="minorHAnsi" w:cs="Arial"/>
          <w:szCs w:val="22"/>
          <w:lang w:eastAsia="zh-CN"/>
        </w:rPr>
        <w:t>T</w:t>
      </w:r>
      <w:r w:rsidR="00C925E3" w:rsidRPr="006D7FD9">
        <w:rPr>
          <w:rFonts w:asciiTheme="minorHAnsi" w:hAnsiTheme="minorHAnsi" w:cs="Arial"/>
          <w:szCs w:val="22"/>
          <w:lang w:eastAsia="zh-CN"/>
        </w:rPr>
        <w:t xml:space="preserve">he </w:t>
      </w:r>
      <w:r w:rsidR="006E2A2E">
        <w:rPr>
          <w:rFonts w:asciiTheme="minorHAnsi" w:hAnsiTheme="minorHAnsi" w:cs="Arial"/>
          <w:szCs w:val="22"/>
          <w:lang w:eastAsia="zh-CN"/>
        </w:rPr>
        <w:t>acting chair requested</w:t>
      </w:r>
      <w:r w:rsidR="00C925E3" w:rsidRPr="006D7FD9">
        <w:rPr>
          <w:rFonts w:asciiTheme="minorHAnsi" w:hAnsiTheme="minorHAnsi" w:cs="Arial"/>
          <w:szCs w:val="22"/>
          <w:lang w:eastAsia="zh-CN"/>
        </w:rPr>
        <w:t xml:space="preserve"> the attendee</w:t>
      </w:r>
      <w:r w:rsidR="004C7427" w:rsidRPr="006D7FD9">
        <w:rPr>
          <w:rFonts w:asciiTheme="minorHAnsi" w:hAnsiTheme="minorHAnsi" w:cs="Arial"/>
          <w:szCs w:val="22"/>
          <w:lang w:eastAsia="zh-CN"/>
        </w:rPr>
        <w:t>s to send their name and organis</w:t>
      </w:r>
      <w:r w:rsidR="00C925E3" w:rsidRPr="006D7FD9">
        <w:rPr>
          <w:rFonts w:asciiTheme="minorHAnsi" w:hAnsiTheme="minorHAnsi" w:cs="Arial"/>
          <w:szCs w:val="22"/>
          <w:lang w:eastAsia="zh-CN"/>
        </w:rPr>
        <w:t>at</w:t>
      </w:r>
      <w:r w:rsidR="00A0293A" w:rsidRPr="006D7FD9">
        <w:rPr>
          <w:rFonts w:asciiTheme="minorHAnsi" w:hAnsiTheme="minorHAnsi" w:cs="Arial"/>
          <w:szCs w:val="22"/>
          <w:lang w:eastAsia="zh-CN"/>
        </w:rPr>
        <w:t xml:space="preserve">ion </w:t>
      </w:r>
      <w:r w:rsidR="004C7427" w:rsidRPr="006D7FD9">
        <w:rPr>
          <w:rFonts w:asciiTheme="minorHAnsi" w:hAnsiTheme="minorHAnsi" w:cs="Arial"/>
          <w:szCs w:val="22"/>
          <w:lang w:eastAsia="zh-CN"/>
        </w:rPr>
        <w:t xml:space="preserve">to the </w:t>
      </w:r>
      <w:r w:rsidR="00C925E3" w:rsidRPr="006D7FD9">
        <w:rPr>
          <w:rFonts w:asciiTheme="minorHAnsi" w:hAnsiTheme="minorHAnsi" w:cs="Arial"/>
          <w:szCs w:val="22"/>
          <w:lang w:eastAsia="zh-CN"/>
        </w:rPr>
        <w:t xml:space="preserve">Secretary. </w:t>
      </w:r>
    </w:p>
    <w:p w:rsidR="002B08A8" w:rsidRPr="006D7FD9" w:rsidRDefault="002B08A8">
      <w:pPr>
        <w:rPr>
          <w:rFonts w:asciiTheme="minorHAnsi" w:hAnsiTheme="minorHAnsi" w:cs="Arial"/>
          <w:szCs w:val="22"/>
          <w:lang w:eastAsia="zh-CN"/>
        </w:rPr>
      </w:pPr>
    </w:p>
    <w:p w:rsidR="00C925E3" w:rsidRPr="006D7FD9" w:rsidRDefault="00C925E3">
      <w:pPr>
        <w:rPr>
          <w:rFonts w:asciiTheme="minorHAnsi" w:hAnsiTheme="minorHAnsi" w:cs="Arial"/>
          <w:szCs w:val="22"/>
          <w:lang w:eastAsia="zh-CN"/>
        </w:rPr>
      </w:pPr>
    </w:p>
    <w:tbl>
      <w:tblPr>
        <w:tblW w:w="9720" w:type="dxa"/>
        <w:tblInd w:w="93" w:type="dxa"/>
        <w:tblLook w:val="0000"/>
      </w:tblPr>
      <w:tblGrid>
        <w:gridCol w:w="610"/>
        <w:gridCol w:w="440"/>
        <w:gridCol w:w="6220"/>
        <w:gridCol w:w="1060"/>
        <w:gridCol w:w="400"/>
        <w:gridCol w:w="1000"/>
      </w:tblGrid>
      <w:tr w:rsidR="00C925E3" w:rsidRPr="006D7FD9">
        <w:trPr>
          <w:trHeight w:val="315"/>
        </w:trPr>
        <w:tc>
          <w:tcPr>
            <w:tcW w:w="600" w:type="dxa"/>
            <w:tcBorders>
              <w:top w:val="nil"/>
              <w:left w:val="nil"/>
              <w:bottom w:val="nil"/>
              <w:right w:val="nil"/>
            </w:tcBorders>
            <w:shd w:val="clear" w:color="auto" w:fill="auto"/>
            <w:noWrap/>
          </w:tcPr>
          <w:p w:rsidR="00C925E3" w:rsidRPr="006D7FD9" w:rsidRDefault="00C925E3" w:rsidP="00777864">
            <w:pPr>
              <w:rPr>
                <w:rFonts w:asciiTheme="minorHAnsi" w:eastAsia="Batang" w:hAnsiTheme="minorHAnsi" w:cs="Arial"/>
                <w:b/>
                <w:bCs/>
                <w:szCs w:val="22"/>
                <w:lang w:eastAsia="ko-KR"/>
              </w:rPr>
            </w:pPr>
            <w:r w:rsidRPr="006D7FD9">
              <w:rPr>
                <w:rFonts w:asciiTheme="minorHAnsi" w:hAnsiTheme="minorHAnsi" w:cs="Arial"/>
                <w:b/>
                <w:bCs/>
                <w:szCs w:val="22"/>
                <w:lang w:eastAsia="zh-CN"/>
              </w:rPr>
              <w:t>3</w:t>
            </w:r>
            <w:r w:rsidRPr="006D7FD9">
              <w:rPr>
                <w:rFonts w:asciiTheme="minorHAnsi" w:eastAsia="Batang" w:hAnsiTheme="minorHAnsi" w:cs="Arial"/>
                <w:b/>
                <w:bCs/>
                <w:szCs w:val="22"/>
                <w:lang w:eastAsia="ko-KR"/>
              </w:rPr>
              <w:t>.00</w:t>
            </w:r>
          </w:p>
        </w:tc>
        <w:tc>
          <w:tcPr>
            <w:tcW w:w="440" w:type="dxa"/>
            <w:tcBorders>
              <w:top w:val="nil"/>
              <w:left w:val="nil"/>
              <w:bottom w:val="nil"/>
              <w:right w:val="nil"/>
            </w:tcBorders>
            <w:shd w:val="clear" w:color="auto" w:fill="auto"/>
            <w:noWrap/>
          </w:tcPr>
          <w:p w:rsidR="00C925E3" w:rsidRPr="006D7FD9" w:rsidRDefault="00C925E3" w:rsidP="00777864">
            <w:pPr>
              <w:rPr>
                <w:rFonts w:asciiTheme="minorHAnsi" w:eastAsia="Batang" w:hAnsiTheme="minorHAnsi" w:cs="Arial"/>
                <w:b/>
                <w:bCs/>
                <w:szCs w:val="22"/>
                <w:lang w:eastAsia="ko-KR"/>
              </w:rPr>
            </w:pPr>
          </w:p>
        </w:tc>
        <w:tc>
          <w:tcPr>
            <w:tcW w:w="6220" w:type="dxa"/>
            <w:tcBorders>
              <w:top w:val="nil"/>
              <w:left w:val="nil"/>
              <w:bottom w:val="nil"/>
              <w:right w:val="nil"/>
            </w:tcBorders>
            <w:shd w:val="clear" w:color="auto" w:fill="auto"/>
            <w:noWrap/>
          </w:tcPr>
          <w:p w:rsidR="00C925E3" w:rsidRPr="006D7FD9" w:rsidRDefault="00C925E3" w:rsidP="00777864">
            <w:pPr>
              <w:rPr>
                <w:rFonts w:asciiTheme="minorHAnsi" w:eastAsia="Batang" w:hAnsiTheme="minorHAnsi" w:cs="Arial"/>
                <w:b/>
                <w:bCs/>
                <w:szCs w:val="22"/>
                <w:lang w:eastAsia="ko-KR"/>
              </w:rPr>
            </w:pPr>
            <w:r w:rsidRPr="006D7FD9">
              <w:rPr>
                <w:rFonts w:asciiTheme="minorHAnsi" w:eastAsia="Batang" w:hAnsiTheme="minorHAnsi" w:cs="Arial"/>
                <w:b/>
                <w:bCs/>
                <w:szCs w:val="22"/>
                <w:lang w:eastAsia="ko-KR"/>
              </w:rPr>
              <w:t>REVIEW IEEE PATENT POLICY</w:t>
            </w:r>
          </w:p>
        </w:tc>
        <w:tc>
          <w:tcPr>
            <w:tcW w:w="1060" w:type="dxa"/>
            <w:tcBorders>
              <w:top w:val="nil"/>
              <w:left w:val="nil"/>
              <w:bottom w:val="nil"/>
              <w:right w:val="nil"/>
            </w:tcBorders>
            <w:shd w:val="clear" w:color="auto" w:fill="auto"/>
            <w:noWrap/>
          </w:tcPr>
          <w:p w:rsidR="00C925E3" w:rsidRPr="006D7FD9" w:rsidRDefault="00C925E3" w:rsidP="00777864">
            <w:pPr>
              <w:rPr>
                <w:rFonts w:asciiTheme="minorHAnsi" w:eastAsia="Batang" w:hAnsiTheme="minorHAnsi" w:cs="Arial"/>
                <w:b/>
                <w:bCs/>
                <w:szCs w:val="22"/>
                <w:lang w:eastAsia="ko-KR"/>
              </w:rPr>
            </w:pPr>
            <w:r w:rsidRPr="006D7FD9">
              <w:rPr>
                <w:rFonts w:asciiTheme="minorHAnsi" w:eastAsia="Batang" w:hAnsiTheme="minorHAnsi" w:cs="Arial"/>
                <w:b/>
                <w:bCs/>
                <w:szCs w:val="22"/>
                <w:lang w:eastAsia="ko-KR"/>
              </w:rPr>
              <w:t>Chair</w:t>
            </w:r>
          </w:p>
        </w:tc>
        <w:tc>
          <w:tcPr>
            <w:tcW w:w="400" w:type="dxa"/>
            <w:tcBorders>
              <w:top w:val="nil"/>
              <w:left w:val="nil"/>
              <w:bottom w:val="nil"/>
              <w:right w:val="nil"/>
            </w:tcBorders>
            <w:shd w:val="clear" w:color="auto" w:fill="auto"/>
            <w:noWrap/>
          </w:tcPr>
          <w:p w:rsidR="00C925E3" w:rsidRPr="006D7FD9" w:rsidRDefault="00C925E3" w:rsidP="00777864">
            <w:pPr>
              <w:jc w:val="right"/>
              <w:rPr>
                <w:rFonts w:asciiTheme="minorHAnsi" w:eastAsia="Batang" w:hAnsiTheme="minorHAnsi" w:cs="Arial"/>
                <w:b/>
                <w:bCs/>
                <w:szCs w:val="22"/>
                <w:lang w:eastAsia="ko-KR"/>
              </w:rPr>
            </w:pPr>
            <w:r w:rsidRPr="006D7FD9">
              <w:rPr>
                <w:rFonts w:asciiTheme="minorHAnsi" w:eastAsia="Batang" w:hAnsiTheme="minorHAnsi" w:cs="Arial"/>
                <w:b/>
                <w:bCs/>
                <w:szCs w:val="22"/>
                <w:lang w:eastAsia="ko-KR"/>
              </w:rPr>
              <w:t xml:space="preserve">2 </w:t>
            </w:r>
          </w:p>
        </w:tc>
        <w:tc>
          <w:tcPr>
            <w:tcW w:w="1000" w:type="dxa"/>
            <w:tcBorders>
              <w:top w:val="nil"/>
              <w:left w:val="nil"/>
              <w:bottom w:val="nil"/>
              <w:right w:val="nil"/>
            </w:tcBorders>
            <w:shd w:val="clear" w:color="auto" w:fill="auto"/>
            <w:noWrap/>
          </w:tcPr>
          <w:p w:rsidR="00C925E3" w:rsidRPr="006D7FD9" w:rsidRDefault="007D3BFF" w:rsidP="00777864">
            <w:pPr>
              <w:jc w:val="right"/>
              <w:rPr>
                <w:rFonts w:asciiTheme="minorHAnsi" w:eastAsia="Batang" w:hAnsiTheme="minorHAnsi" w:cs="Arial"/>
                <w:b/>
                <w:bCs/>
                <w:szCs w:val="22"/>
                <w:lang w:eastAsia="ko-KR"/>
              </w:rPr>
            </w:pPr>
            <w:r w:rsidRPr="006D7FD9">
              <w:rPr>
                <w:rFonts w:asciiTheme="minorHAnsi" w:hAnsiTheme="minorHAnsi" w:cs="Arial"/>
                <w:b/>
                <w:bCs/>
                <w:szCs w:val="22"/>
                <w:lang w:eastAsia="zh-CN"/>
              </w:rPr>
              <w:t>17</w:t>
            </w:r>
            <w:r w:rsidR="00B3751F" w:rsidRPr="006D7FD9">
              <w:rPr>
                <w:rFonts w:asciiTheme="minorHAnsi" w:hAnsiTheme="minorHAnsi" w:cs="Arial"/>
                <w:b/>
                <w:bCs/>
                <w:szCs w:val="22"/>
                <w:lang w:eastAsia="zh-CN"/>
              </w:rPr>
              <w:t>.05</w:t>
            </w:r>
            <w:r w:rsidR="00C925E3" w:rsidRPr="006D7FD9">
              <w:rPr>
                <w:rFonts w:asciiTheme="minorHAnsi" w:eastAsia="Batang" w:hAnsiTheme="minorHAnsi" w:cs="Arial"/>
                <w:b/>
                <w:bCs/>
                <w:szCs w:val="22"/>
                <w:lang w:eastAsia="ko-KR"/>
              </w:rPr>
              <w:t xml:space="preserve"> </w:t>
            </w:r>
          </w:p>
        </w:tc>
      </w:tr>
    </w:tbl>
    <w:p w:rsidR="00AA1792" w:rsidRPr="006D7FD9" w:rsidRDefault="00AA1792" w:rsidP="00AA1792">
      <w:pPr>
        <w:jc w:val="both"/>
        <w:rPr>
          <w:rFonts w:asciiTheme="minorHAnsi" w:hAnsiTheme="minorHAnsi" w:cs="Arial"/>
          <w:szCs w:val="22"/>
        </w:rPr>
      </w:pPr>
    </w:p>
    <w:p w:rsidR="00AA1792" w:rsidRPr="006D7FD9" w:rsidRDefault="00BF54F7" w:rsidP="00AA1792">
      <w:pPr>
        <w:jc w:val="both"/>
        <w:rPr>
          <w:rFonts w:asciiTheme="minorHAnsi" w:hAnsiTheme="minorHAnsi" w:cs="Arial"/>
          <w:szCs w:val="22"/>
          <w:lang w:eastAsia="zh-CN"/>
        </w:rPr>
      </w:pPr>
      <w:r w:rsidRPr="006D7FD9">
        <w:rPr>
          <w:rFonts w:asciiTheme="minorHAnsi" w:hAnsiTheme="minorHAnsi" w:cs="Arial"/>
          <w:szCs w:val="22"/>
        </w:rPr>
        <w:t xml:space="preserve">A link to the </w:t>
      </w:r>
      <w:r w:rsidR="00C925E3" w:rsidRPr="006D7FD9">
        <w:rPr>
          <w:rFonts w:asciiTheme="minorHAnsi" w:hAnsiTheme="minorHAnsi" w:cs="Arial"/>
          <w:szCs w:val="22"/>
        </w:rPr>
        <w:t>pate</w:t>
      </w:r>
      <w:r w:rsidRPr="006D7FD9">
        <w:rPr>
          <w:rFonts w:asciiTheme="minorHAnsi" w:hAnsiTheme="minorHAnsi" w:cs="Arial"/>
          <w:szCs w:val="22"/>
        </w:rPr>
        <w:t>nt policy slides was sent with the agenda, delegates were asked to read this and if they have any questions to send them to PATCOM</w:t>
      </w:r>
    </w:p>
    <w:p w:rsidR="00AA1792" w:rsidRPr="006D7FD9" w:rsidRDefault="00AA1792" w:rsidP="00AA1792">
      <w:pPr>
        <w:jc w:val="both"/>
        <w:rPr>
          <w:rFonts w:asciiTheme="minorHAnsi" w:hAnsiTheme="minorHAnsi" w:cs="Arial"/>
          <w:szCs w:val="22"/>
        </w:rPr>
      </w:pPr>
    </w:p>
    <w:p w:rsidR="00B3751F" w:rsidRPr="006D7FD9" w:rsidRDefault="00B3751F" w:rsidP="00AA1792">
      <w:pPr>
        <w:jc w:val="both"/>
        <w:rPr>
          <w:rFonts w:asciiTheme="minorHAnsi" w:hAnsiTheme="minorHAnsi" w:cs="Arial"/>
          <w:szCs w:val="22"/>
        </w:rPr>
      </w:pPr>
    </w:p>
    <w:tbl>
      <w:tblPr>
        <w:tblW w:w="9765" w:type="dxa"/>
        <w:tblInd w:w="93" w:type="dxa"/>
        <w:tblLook w:val="0000"/>
      </w:tblPr>
      <w:tblGrid>
        <w:gridCol w:w="645"/>
        <w:gridCol w:w="440"/>
        <w:gridCol w:w="6220"/>
        <w:gridCol w:w="1060"/>
        <w:gridCol w:w="400"/>
        <w:gridCol w:w="1000"/>
      </w:tblGrid>
      <w:tr w:rsidR="00B3751F" w:rsidRPr="006D7FD9" w:rsidTr="00B649EC">
        <w:trPr>
          <w:trHeight w:val="315"/>
        </w:trPr>
        <w:tc>
          <w:tcPr>
            <w:tcW w:w="645" w:type="dxa"/>
            <w:tcBorders>
              <w:top w:val="nil"/>
              <w:left w:val="nil"/>
              <w:bottom w:val="nil"/>
              <w:right w:val="nil"/>
            </w:tcBorders>
            <w:shd w:val="clear" w:color="auto" w:fill="auto"/>
            <w:noWrap/>
          </w:tcPr>
          <w:p w:rsidR="00B3751F" w:rsidRPr="006D7FD9" w:rsidRDefault="00B3751F" w:rsidP="00B649EC">
            <w:pPr>
              <w:rPr>
                <w:rFonts w:asciiTheme="minorHAnsi" w:eastAsia="Batang" w:hAnsiTheme="minorHAnsi" w:cs="Arial"/>
                <w:bCs/>
                <w:szCs w:val="22"/>
                <w:lang w:eastAsia="ko-KR"/>
              </w:rPr>
            </w:pPr>
            <w:r w:rsidRPr="006D7FD9">
              <w:rPr>
                <w:rFonts w:asciiTheme="minorHAnsi" w:hAnsiTheme="minorHAnsi" w:cs="Arial"/>
                <w:bCs/>
                <w:szCs w:val="22"/>
                <w:lang w:eastAsia="zh-CN"/>
              </w:rPr>
              <w:t>4</w:t>
            </w:r>
            <w:r w:rsidRPr="006D7FD9">
              <w:rPr>
                <w:rFonts w:asciiTheme="minorHAnsi" w:eastAsia="Batang" w:hAnsiTheme="minorHAnsi" w:cs="Arial"/>
                <w:bCs/>
                <w:szCs w:val="22"/>
                <w:lang w:eastAsia="ko-KR"/>
              </w:rPr>
              <w:t>.00</w:t>
            </w:r>
          </w:p>
        </w:tc>
        <w:tc>
          <w:tcPr>
            <w:tcW w:w="440" w:type="dxa"/>
            <w:tcBorders>
              <w:top w:val="nil"/>
              <w:left w:val="nil"/>
              <w:bottom w:val="nil"/>
              <w:right w:val="nil"/>
            </w:tcBorders>
            <w:shd w:val="clear" w:color="auto" w:fill="auto"/>
            <w:noWrap/>
          </w:tcPr>
          <w:p w:rsidR="00B3751F" w:rsidRPr="006D7FD9" w:rsidRDefault="00B3751F" w:rsidP="00B649EC">
            <w:pPr>
              <w:rPr>
                <w:rFonts w:asciiTheme="minorHAnsi" w:eastAsia="Batang" w:hAnsiTheme="minorHAnsi" w:cs="Arial"/>
                <w:b/>
                <w:bCs/>
                <w:szCs w:val="22"/>
                <w:lang w:eastAsia="ko-KR"/>
              </w:rPr>
            </w:pPr>
          </w:p>
        </w:tc>
        <w:tc>
          <w:tcPr>
            <w:tcW w:w="6220" w:type="dxa"/>
            <w:tcBorders>
              <w:top w:val="nil"/>
              <w:left w:val="nil"/>
              <w:bottom w:val="nil"/>
              <w:right w:val="nil"/>
            </w:tcBorders>
            <w:shd w:val="clear" w:color="auto" w:fill="auto"/>
            <w:noWrap/>
          </w:tcPr>
          <w:p w:rsidR="00B3751F" w:rsidRPr="006D7FD9" w:rsidRDefault="00B3751F" w:rsidP="00B649EC">
            <w:pPr>
              <w:rPr>
                <w:rFonts w:asciiTheme="minorHAnsi" w:hAnsiTheme="minorHAnsi" w:cs="Arial"/>
                <w:b/>
                <w:sz w:val="20"/>
              </w:rPr>
            </w:pPr>
            <w:r w:rsidRPr="006D7FD9">
              <w:rPr>
                <w:rFonts w:asciiTheme="minorHAnsi" w:hAnsiTheme="minorHAnsi" w:cs="Arial"/>
                <w:b/>
                <w:sz w:val="20"/>
              </w:rPr>
              <w:t>Approval of meeting minutes</w:t>
            </w:r>
          </w:p>
        </w:tc>
        <w:tc>
          <w:tcPr>
            <w:tcW w:w="1060" w:type="dxa"/>
            <w:tcBorders>
              <w:top w:val="nil"/>
              <w:left w:val="nil"/>
              <w:bottom w:val="nil"/>
              <w:right w:val="nil"/>
            </w:tcBorders>
            <w:shd w:val="clear" w:color="auto" w:fill="auto"/>
            <w:noWrap/>
          </w:tcPr>
          <w:p w:rsidR="00B3751F" w:rsidRPr="006D7FD9" w:rsidRDefault="00B3751F" w:rsidP="00B649EC">
            <w:pPr>
              <w:rPr>
                <w:rFonts w:asciiTheme="minorHAnsi" w:eastAsia="Batang" w:hAnsiTheme="minorHAnsi" w:cs="Arial"/>
                <w:b/>
                <w:bCs/>
                <w:szCs w:val="22"/>
                <w:lang w:eastAsia="ko-KR"/>
              </w:rPr>
            </w:pPr>
            <w:r w:rsidRPr="006D7FD9">
              <w:rPr>
                <w:rFonts w:asciiTheme="minorHAnsi" w:eastAsia="Batang" w:hAnsiTheme="minorHAnsi" w:cs="Arial"/>
                <w:b/>
                <w:bCs/>
                <w:szCs w:val="22"/>
                <w:lang w:eastAsia="ko-KR"/>
              </w:rPr>
              <w:t>Chair</w:t>
            </w:r>
          </w:p>
        </w:tc>
        <w:tc>
          <w:tcPr>
            <w:tcW w:w="400" w:type="dxa"/>
            <w:tcBorders>
              <w:top w:val="nil"/>
              <w:left w:val="nil"/>
              <w:bottom w:val="nil"/>
              <w:right w:val="nil"/>
            </w:tcBorders>
            <w:shd w:val="clear" w:color="auto" w:fill="auto"/>
            <w:noWrap/>
          </w:tcPr>
          <w:p w:rsidR="00B3751F" w:rsidRPr="006D7FD9" w:rsidRDefault="00B3751F" w:rsidP="00B649EC">
            <w:pPr>
              <w:jc w:val="right"/>
              <w:rPr>
                <w:rFonts w:asciiTheme="minorHAnsi" w:eastAsia="Batang" w:hAnsiTheme="minorHAnsi" w:cs="Arial"/>
                <w:b/>
                <w:bCs/>
                <w:szCs w:val="22"/>
                <w:lang w:eastAsia="ko-KR"/>
              </w:rPr>
            </w:pPr>
          </w:p>
        </w:tc>
        <w:tc>
          <w:tcPr>
            <w:tcW w:w="1000" w:type="dxa"/>
            <w:tcBorders>
              <w:top w:val="nil"/>
              <w:left w:val="nil"/>
              <w:bottom w:val="nil"/>
              <w:right w:val="nil"/>
            </w:tcBorders>
            <w:shd w:val="clear" w:color="auto" w:fill="auto"/>
            <w:noWrap/>
          </w:tcPr>
          <w:p w:rsidR="00B3751F" w:rsidRPr="006D7FD9" w:rsidRDefault="00B3751F" w:rsidP="00B649EC">
            <w:pPr>
              <w:jc w:val="right"/>
              <w:rPr>
                <w:rFonts w:asciiTheme="minorHAnsi" w:eastAsia="Batang" w:hAnsiTheme="minorHAnsi" w:cs="Arial"/>
                <w:b/>
                <w:bCs/>
                <w:szCs w:val="22"/>
                <w:lang w:eastAsia="ko-KR"/>
              </w:rPr>
            </w:pPr>
            <w:r w:rsidRPr="006D7FD9">
              <w:rPr>
                <w:rFonts w:asciiTheme="minorHAnsi" w:eastAsia="Batang" w:hAnsiTheme="minorHAnsi" w:cs="Arial"/>
                <w:b/>
                <w:bCs/>
                <w:szCs w:val="22"/>
                <w:lang w:eastAsia="ko-KR"/>
              </w:rPr>
              <w:t xml:space="preserve"> </w:t>
            </w:r>
          </w:p>
        </w:tc>
      </w:tr>
    </w:tbl>
    <w:p w:rsidR="00B3751F" w:rsidRPr="006D7FD9" w:rsidRDefault="007D3BFF" w:rsidP="00AA1792">
      <w:pPr>
        <w:jc w:val="both"/>
        <w:rPr>
          <w:rFonts w:asciiTheme="minorHAnsi" w:hAnsiTheme="minorHAnsi" w:cs="Arial"/>
          <w:szCs w:val="22"/>
          <w:lang w:eastAsia="zh-CN"/>
        </w:rPr>
      </w:pPr>
      <w:r w:rsidRPr="006D7FD9">
        <w:rPr>
          <w:rFonts w:asciiTheme="minorHAnsi" w:hAnsiTheme="minorHAnsi" w:cs="Arial"/>
          <w:szCs w:val="22"/>
          <w:lang w:eastAsia="zh-CN"/>
        </w:rPr>
        <w:t>N/A</w:t>
      </w:r>
    </w:p>
    <w:p w:rsidR="007D3BFF" w:rsidRPr="006D7FD9" w:rsidRDefault="007D3BFF" w:rsidP="00AA1792">
      <w:pPr>
        <w:jc w:val="both"/>
        <w:rPr>
          <w:rFonts w:asciiTheme="minorHAnsi" w:hAnsiTheme="minorHAnsi" w:cs="Arial"/>
          <w:szCs w:val="22"/>
          <w:lang w:eastAsia="zh-CN"/>
        </w:rPr>
      </w:pPr>
    </w:p>
    <w:p w:rsidR="007D3BFF" w:rsidRPr="006D7FD9" w:rsidRDefault="007D3BFF" w:rsidP="00AA1792">
      <w:pPr>
        <w:jc w:val="both"/>
        <w:rPr>
          <w:rFonts w:asciiTheme="minorHAnsi" w:hAnsiTheme="minorHAnsi" w:cs="Arial"/>
          <w:szCs w:val="22"/>
          <w:lang w:eastAsia="zh-CN"/>
        </w:rPr>
      </w:pPr>
    </w:p>
    <w:p w:rsidR="007D3BFF" w:rsidRPr="006D7FD9" w:rsidRDefault="007D3BFF" w:rsidP="00AA1792">
      <w:pPr>
        <w:jc w:val="both"/>
        <w:rPr>
          <w:rFonts w:asciiTheme="minorHAnsi" w:hAnsiTheme="minorHAnsi" w:cs="Arial"/>
          <w:szCs w:val="22"/>
          <w:lang w:eastAsia="zh-CN"/>
        </w:rPr>
      </w:pPr>
    </w:p>
    <w:p w:rsidR="007D3BFF" w:rsidRPr="006D7FD9" w:rsidRDefault="007D3BFF" w:rsidP="00AA1792">
      <w:pPr>
        <w:jc w:val="both"/>
        <w:rPr>
          <w:rFonts w:asciiTheme="minorHAnsi" w:hAnsiTheme="minorHAnsi" w:cs="Arial"/>
          <w:szCs w:val="22"/>
          <w:lang w:eastAsia="zh-CN"/>
        </w:rPr>
      </w:pPr>
    </w:p>
    <w:p w:rsidR="007D3BFF" w:rsidRPr="006D7FD9" w:rsidRDefault="007D3BFF" w:rsidP="00AA1792">
      <w:pPr>
        <w:jc w:val="both"/>
        <w:rPr>
          <w:rFonts w:asciiTheme="minorHAnsi" w:hAnsiTheme="minorHAnsi" w:cs="Arial"/>
          <w:szCs w:val="22"/>
          <w:lang w:eastAsia="zh-CN"/>
        </w:rPr>
      </w:pPr>
    </w:p>
    <w:p w:rsidR="00B3751F" w:rsidRPr="006D7FD9" w:rsidRDefault="00B3751F" w:rsidP="00AA1792">
      <w:pPr>
        <w:jc w:val="both"/>
        <w:rPr>
          <w:rFonts w:asciiTheme="minorHAnsi" w:hAnsiTheme="minorHAnsi" w:cs="Arial"/>
          <w:szCs w:val="22"/>
        </w:rPr>
      </w:pPr>
    </w:p>
    <w:tbl>
      <w:tblPr>
        <w:tblW w:w="9765" w:type="dxa"/>
        <w:tblInd w:w="93" w:type="dxa"/>
        <w:tblLook w:val="0000"/>
      </w:tblPr>
      <w:tblGrid>
        <w:gridCol w:w="645"/>
        <w:gridCol w:w="440"/>
        <w:gridCol w:w="6220"/>
        <w:gridCol w:w="1060"/>
        <w:gridCol w:w="400"/>
        <w:gridCol w:w="1000"/>
      </w:tblGrid>
      <w:tr w:rsidR="002B08A8" w:rsidRPr="006D7FD9">
        <w:trPr>
          <w:trHeight w:val="315"/>
        </w:trPr>
        <w:tc>
          <w:tcPr>
            <w:tcW w:w="645" w:type="dxa"/>
            <w:tcBorders>
              <w:top w:val="nil"/>
              <w:left w:val="nil"/>
              <w:bottom w:val="nil"/>
              <w:right w:val="nil"/>
            </w:tcBorders>
            <w:shd w:val="clear" w:color="auto" w:fill="auto"/>
            <w:noWrap/>
          </w:tcPr>
          <w:p w:rsidR="002B08A8" w:rsidRPr="006D7FD9" w:rsidRDefault="00610FA4" w:rsidP="00767E8E">
            <w:pPr>
              <w:rPr>
                <w:rFonts w:asciiTheme="minorHAnsi" w:eastAsia="Batang" w:hAnsiTheme="minorHAnsi" w:cs="Arial"/>
                <w:bCs/>
                <w:szCs w:val="22"/>
                <w:lang w:eastAsia="ko-KR"/>
              </w:rPr>
            </w:pPr>
            <w:r>
              <w:rPr>
                <w:rFonts w:asciiTheme="minorHAnsi" w:hAnsiTheme="minorHAnsi" w:cs="Arial"/>
                <w:bCs/>
                <w:szCs w:val="22"/>
                <w:lang w:eastAsia="zh-CN"/>
              </w:rPr>
              <w:t>5</w:t>
            </w:r>
            <w:r w:rsidR="002B08A8" w:rsidRPr="006D7FD9">
              <w:rPr>
                <w:rFonts w:asciiTheme="minorHAnsi" w:eastAsia="Batang" w:hAnsiTheme="minorHAnsi" w:cs="Arial"/>
                <w:bCs/>
                <w:szCs w:val="22"/>
                <w:lang w:eastAsia="ko-KR"/>
              </w:rPr>
              <w:t>.00</w:t>
            </w:r>
          </w:p>
        </w:tc>
        <w:tc>
          <w:tcPr>
            <w:tcW w:w="440" w:type="dxa"/>
            <w:tcBorders>
              <w:top w:val="nil"/>
              <w:left w:val="nil"/>
              <w:bottom w:val="nil"/>
              <w:right w:val="nil"/>
            </w:tcBorders>
            <w:shd w:val="clear" w:color="auto" w:fill="auto"/>
            <w:noWrap/>
          </w:tcPr>
          <w:p w:rsidR="002B08A8" w:rsidRPr="006D7FD9" w:rsidRDefault="002B08A8" w:rsidP="00767E8E">
            <w:pPr>
              <w:rPr>
                <w:rFonts w:asciiTheme="minorHAnsi" w:eastAsia="Batang" w:hAnsiTheme="minorHAnsi" w:cs="Arial"/>
                <w:b/>
                <w:bCs/>
                <w:szCs w:val="22"/>
                <w:lang w:eastAsia="ko-KR"/>
              </w:rPr>
            </w:pPr>
          </w:p>
        </w:tc>
        <w:tc>
          <w:tcPr>
            <w:tcW w:w="6220" w:type="dxa"/>
            <w:tcBorders>
              <w:top w:val="nil"/>
              <w:left w:val="nil"/>
              <w:bottom w:val="nil"/>
              <w:right w:val="nil"/>
            </w:tcBorders>
            <w:shd w:val="clear" w:color="auto" w:fill="auto"/>
            <w:noWrap/>
          </w:tcPr>
          <w:p w:rsidR="002B08A8" w:rsidRPr="006D7FD9" w:rsidRDefault="002B08A8" w:rsidP="00767E8E">
            <w:pPr>
              <w:rPr>
                <w:rFonts w:asciiTheme="minorHAnsi" w:hAnsiTheme="minorHAnsi" w:cs="Arial"/>
                <w:b/>
                <w:szCs w:val="22"/>
              </w:rPr>
            </w:pPr>
            <w:r w:rsidRPr="006D7FD9">
              <w:rPr>
                <w:rFonts w:asciiTheme="minorHAnsi" w:hAnsiTheme="minorHAnsi" w:cs="Arial"/>
                <w:b/>
                <w:szCs w:val="22"/>
              </w:rPr>
              <w:t>Approval of agenda</w:t>
            </w:r>
          </w:p>
        </w:tc>
        <w:tc>
          <w:tcPr>
            <w:tcW w:w="1060" w:type="dxa"/>
            <w:tcBorders>
              <w:top w:val="nil"/>
              <w:left w:val="nil"/>
              <w:bottom w:val="nil"/>
              <w:right w:val="nil"/>
            </w:tcBorders>
            <w:shd w:val="clear" w:color="auto" w:fill="auto"/>
            <w:noWrap/>
          </w:tcPr>
          <w:p w:rsidR="002B08A8" w:rsidRPr="006D7FD9" w:rsidRDefault="002B08A8" w:rsidP="00767E8E">
            <w:pPr>
              <w:rPr>
                <w:rFonts w:asciiTheme="minorHAnsi" w:eastAsia="Batang" w:hAnsiTheme="minorHAnsi" w:cs="Arial"/>
                <w:b/>
                <w:bCs/>
                <w:szCs w:val="22"/>
                <w:lang w:eastAsia="ko-KR"/>
              </w:rPr>
            </w:pPr>
            <w:r w:rsidRPr="006D7FD9">
              <w:rPr>
                <w:rFonts w:asciiTheme="minorHAnsi" w:eastAsia="Batang" w:hAnsiTheme="minorHAnsi" w:cs="Arial"/>
                <w:b/>
                <w:bCs/>
                <w:szCs w:val="22"/>
                <w:lang w:eastAsia="ko-KR"/>
              </w:rPr>
              <w:t>Chair</w:t>
            </w:r>
          </w:p>
        </w:tc>
        <w:tc>
          <w:tcPr>
            <w:tcW w:w="400" w:type="dxa"/>
            <w:tcBorders>
              <w:top w:val="nil"/>
              <w:left w:val="nil"/>
              <w:bottom w:val="nil"/>
              <w:right w:val="nil"/>
            </w:tcBorders>
            <w:shd w:val="clear" w:color="auto" w:fill="auto"/>
            <w:noWrap/>
          </w:tcPr>
          <w:p w:rsidR="002B08A8" w:rsidRPr="006D7FD9" w:rsidRDefault="002B08A8" w:rsidP="00767E8E">
            <w:pPr>
              <w:jc w:val="right"/>
              <w:rPr>
                <w:rFonts w:asciiTheme="minorHAnsi" w:eastAsia="Batang" w:hAnsiTheme="minorHAnsi" w:cs="Arial"/>
                <w:b/>
                <w:bCs/>
                <w:szCs w:val="22"/>
                <w:lang w:eastAsia="ko-KR"/>
              </w:rPr>
            </w:pPr>
          </w:p>
        </w:tc>
        <w:tc>
          <w:tcPr>
            <w:tcW w:w="1000" w:type="dxa"/>
            <w:tcBorders>
              <w:top w:val="nil"/>
              <w:left w:val="nil"/>
              <w:bottom w:val="nil"/>
              <w:right w:val="nil"/>
            </w:tcBorders>
            <w:shd w:val="clear" w:color="auto" w:fill="auto"/>
            <w:noWrap/>
          </w:tcPr>
          <w:p w:rsidR="002B08A8" w:rsidRPr="006D7FD9" w:rsidRDefault="006E2A2E" w:rsidP="00767E8E">
            <w:pPr>
              <w:jc w:val="right"/>
              <w:rPr>
                <w:rFonts w:asciiTheme="minorHAnsi" w:eastAsia="Batang" w:hAnsiTheme="minorHAnsi" w:cs="Arial"/>
                <w:b/>
                <w:bCs/>
                <w:szCs w:val="22"/>
                <w:lang w:eastAsia="ko-KR"/>
              </w:rPr>
            </w:pPr>
            <w:r>
              <w:rPr>
                <w:rFonts w:asciiTheme="minorHAnsi" w:hAnsiTheme="minorHAnsi" w:cs="Arial"/>
                <w:b/>
                <w:bCs/>
                <w:szCs w:val="22"/>
                <w:lang w:eastAsia="zh-CN"/>
              </w:rPr>
              <w:t>17</w:t>
            </w:r>
            <w:r w:rsidR="00B3751F" w:rsidRPr="006D7FD9">
              <w:rPr>
                <w:rFonts w:asciiTheme="minorHAnsi" w:hAnsiTheme="minorHAnsi" w:cs="Arial"/>
                <w:b/>
                <w:bCs/>
                <w:szCs w:val="22"/>
                <w:lang w:eastAsia="zh-CN"/>
              </w:rPr>
              <w:t>:06</w:t>
            </w:r>
            <w:r w:rsidR="002B08A8" w:rsidRPr="006D7FD9">
              <w:rPr>
                <w:rFonts w:asciiTheme="minorHAnsi" w:eastAsia="Batang" w:hAnsiTheme="minorHAnsi" w:cs="Arial"/>
                <w:b/>
                <w:bCs/>
                <w:szCs w:val="22"/>
                <w:lang w:eastAsia="ko-KR"/>
              </w:rPr>
              <w:t xml:space="preserve"> </w:t>
            </w:r>
          </w:p>
        </w:tc>
      </w:tr>
    </w:tbl>
    <w:p w:rsidR="00A0293A" w:rsidRPr="006D7FD9" w:rsidRDefault="00A0293A" w:rsidP="00A0293A">
      <w:pPr>
        <w:rPr>
          <w:rFonts w:asciiTheme="minorHAnsi" w:hAnsiTheme="minorHAnsi"/>
          <w:b/>
          <w:bCs/>
          <w:lang w:val="en-US"/>
        </w:rPr>
      </w:pPr>
    </w:p>
    <w:p w:rsidR="007D3BFF" w:rsidRPr="006D7FD9" w:rsidRDefault="007D3BFF" w:rsidP="007D3BFF">
      <w:pPr>
        <w:rPr>
          <w:rFonts w:asciiTheme="minorHAnsi" w:hAnsiTheme="minorHAnsi"/>
          <w:b/>
          <w:bCs/>
          <w:lang w:val="en-US"/>
        </w:rPr>
      </w:pPr>
      <w:r w:rsidRPr="006D7FD9">
        <w:rPr>
          <w:rFonts w:asciiTheme="minorHAnsi" w:hAnsiTheme="minorHAnsi"/>
          <w:b/>
          <w:bCs/>
          <w:lang w:val="en-US"/>
        </w:rPr>
        <w:t>Agenda</w:t>
      </w:r>
    </w:p>
    <w:p w:rsidR="007D3BFF" w:rsidRPr="006D7FD9" w:rsidRDefault="007D3BFF" w:rsidP="007D3BFF">
      <w:pPr>
        <w:pStyle w:val="ListParagraph"/>
        <w:numPr>
          <w:ilvl w:val="0"/>
          <w:numId w:val="28"/>
        </w:numPr>
        <w:contextualSpacing w:val="0"/>
        <w:rPr>
          <w:rFonts w:asciiTheme="minorHAnsi" w:hAnsiTheme="minorHAnsi"/>
          <w:lang w:val="en-US"/>
        </w:rPr>
      </w:pPr>
      <w:r w:rsidRPr="006D7FD9">
        <w:rPr>
          <w:rFonts w:asciiTheme="minorHAnsi" w:hAnsiTheme="minorHAnsi"/>
          <w:lang w:val="en-US"/>
        </w:rPr>
        <w:t>Attendance</w:t>
      </w:r>
    </w:p>
    <w:p w:rsidR="007D3BFF" w:rsidRPr="006D7FD9" w:rsidRDefault="007D3BFF" w:rsidP="007D3BFF">
      <w:pPr>
        <w:pStyle w:val="ListParagraph"/>
        <w:numPr>
          <w:ilvl w:val="0"/>
          <w:numId w:val="28"/>
        </w:numPr>
        <w:contextualSpacing w:val="0"/>
        <w:rPr>
          <w:rFonts w:asciiTheme="minorHAnsi" w:hAnsiTheme="minorHAnsi"/>
          <w:lang w:val="en-US"/>
        </w:rPr>
      </w:pPr>
      <w:r w:rsidRPr="006D7FD9">
        <w:rPr>
          <w:rFonts w:asciiTheme="minorHAnsi" w:hAnsiTheme="minorHAnsi"/>
          <w:lang w:val="en-US"/>
        </w:rPr>
        <w:t xml:space="preserve">The IEEE patent policy is available at the following location </w:t>
      </w:r>
    </w:p>
    <w:p w:rsidR="007D3BFF" w:rsidRPr="006D7FD9" w:rsidRDefault="00560818" w:rsidP="007D3BFF">
      <w:pPr>
        <w:pStyle w:val="ListParagraph"/>
        <w:numPr>
          <w:ilvl w:val="1"/>
          <w:numId w:val="28"/>
        </w:numPr>
        <w:contextualSpacing w:val="0"/>
        <w:rPr>
          <w:rFonts w:asciiTheme="minorHAnsi" w:hAnsiTheme="minorHAnsi"/>
          <w:lang w:val="en-US"/>
        </w:rPr>
      </w:pPr>
      <w:hyperlink r:id="rId7" w:history="1">
        <w:r w:rsidR="007D3BFF" w:rsidRPr="006D7FD9">
          <w:rPr>
            <w:rStyle w:val="Hyperlink"/>
            <w:rFonts w:asciiTheme="minorHAnsi" w:hAnsiTheme="minorHAnsi"/>
            <w:color w:val="auto"/>
            <w:lang w:val="en-US"/>
          </w:rPr>
          <w:t>http://standards.ieee.org/board/pat/pat-slideset.pdf</w:t>
        </w:r>
      </w:hyperlink>
    </w:p>
    <w:p w:rsidR="007D3BFF" w:rsidRPr="006D7FD9" w:rsidRDefault="007D3BFF" w:rsidP="007D3BFF">
      <w:pPr>
        <w:pStyle w:val="ListParagraph"/>
        <w:numPr>
          <w:ilvl w:val="0"/>
          <w:numId w:val="28"/>
        </w:numPr>
        <w:contextualSpacing w:val="0"/>
        <w:rPr>
          <w:rFonts w:asciiTheme="minorHAnsi" w:hAnsiTheme="minorHAnsi"/>
          <w:lang w:val="en-US"/>
        </w:rPr>
      </w:pPr>
      <w:r w:rsidRPr="006D7FD9">
        <w:rPr>
          <w:rFonts w:asciiTheme="minorHAnsi" w:hAnsiTheme="minorHAnsi"/>
          <w:lang w:val="en-US"/>
        </w:rPr>
        <w:t>Overview of 802.22 modified PAR/5C and Q&amp;A</w:t>
      </w:r>
    </w:p>
    <w:p w:rsidR="007D3BFF" w:rsidRPr="006D7FD9" w:rsidRDefault="007D3BFF" w:rsidP="007D3BFF">
      <w:pPr>
        <w:pStyle w:val="ListParagraph"/>
        <w:numPr>
          <w:ilvl w:val="0"/>
          <w:numId w:val="28"/>
        </w:numPr>
        <w:contextualSpacing w:val="0"/>
        <w:rPr>
          <w:rFonts w:asciiTheme="minorHAnsi" w:hAnsiTheme="minorHAnsi"/>
          <w:lang w:val="en-US"/>
        </w:rPr>
      </w:pPr>
      <w:r w:rsidRPr="006D7FD9">
        <w:rPr>
          <w:rFonts w:asciiTheme="minorHAnsi" w:hAnsiTheme="minorHAnsi"/>
          <w:lang w:val="en-US"/>
        </w:rPr>
        <w:t>Overview of 802.22.3 PAR/5C and Q&amp;A</w:t>
      </w:r>
    </w:p>
    <w:p w:rsidR="007D3BFF" w:rsidRPr="006D7FD9" w:rsidRDefault="007D3BFF" w:rsidP="007D3BFF">
      <w:pPr>
        <w:pStyle w:val="ListParagraph"/>
        <w:numPr>
          <w:ilvl w:val="0"/>
          <w:numId w:val="28"/>
        </w:numPr>
        <w:contextualSpacing w:val="0"/>
        <w:rPr>
          <w:rFonts w:asciiTheme="minorHAnsi" w:hAnsiTheme="minorHAnsi"/>
          <w:lang w:val="en-US"/>
        </w:rPr>
      </w:pPr>
      <w:r w:rsidRPr="006D7FD9">
        <w:rPr>
          <w:rFonts w:asciiTheme="minorHAnsi" w:hAnsiTheme="minorHAnsi"/>
          <w:lang w:val="en-US"/>
        </w:rPr>
        <w:t>Overview of 802.19.1 PAR/5C and Q&amp;A</w:t>
      </w:r>
    </w:p>
    <w:p w:rsidR="007D3BFF" w:rsidRPr="006D7FD9" w:rsidRDefault="007D3BFF" w:rsidP="007D3BFF">
      <w:pPr>
        <w:rPr>
          <w:rFonts w:asciiTheme="minorHAnsi" w:eastAsia="Times New Roman" w:hAnsiTheme="minorHAnsi" w:cs="Arial"/>
          <w:szCs w:val="22"/>
          <w:lang w:val="en-US"/>
        </w:rPr>
      </w:pPr>
    </w:p>
    <w:p w:rsidR="00AA1792" w:rsidRPr="006D7FD9" w:rsidRDefault="00AA1792" w:rsidP="00AA1792">
      <w:pPr>
        <w:jc w:val="both"/>
        <w:rPr>
          <w:rFonts w:asciiTheme="minorHAnsi" w:hAnsiTheme="minorHAnsi" w:cs="Arial"/>
          <w:szCs w:val="22"/>
        </w:rPr>
      </w:pPr>
    </w:p>
    <w:p w:rsidR="002631A7" w:rsidRPr="006D7FD9" w:rsidRDefault="002631A7" w:rsidP="00AA1792">
      <w:pPr>
        <w:jc w:val="both"/>
        <w:rPr>
          <w:rFonts w:asciiTheme="minorHAnsi" w:hAnsiTheme="minorHAnsi" w:cs="Arial"/>
          <w:szCs w:val="22"/>
        </w:rPr>
      </w:pPr>
    </w:p>
    <w:p w:rsidR="002B08A8" w:rsidRPr="006D7FD9" w:rsidRDefault="002B08A8" w:rsidP="00AA1792">
      <w:pPr>
        <w:jc w:val="both"/>
        <w:rPr>
          <w:rFonts w:asciiTheme="minorHAnsi" w:hAnsiTheme="minorHAnsi" w:cs="Arial"/>
          <w:szCs w:val="22"/>
        </w:rPr>
      </w:pPr>
    </w:p>
    <w:tbl>
      <w:tblPr>
        <w:tblW w:w="9765" w:type="dxa"/>
        <w:tblInd w:w="93" w:type="dxa"/>
        <w:tblLook w:val="0000"/>
      </w:tblPr>
      <w:tblGrid>
        <w:gridCol w:w="645"/>
        <w:gridCol w:w="440"/>
        <w:gridCol w:w="6220"/>
        <w:gridCol w:w="1060"/>
        <w:gridCol w:w="400"/>
        <w:gridCol w:w="1000"/>
      </w:tblGrid>
      <w:tr w:rsidR="00F6135B" w:rsidRPr="006D7FD9">
        <w:trPr>
          <w:trHeight w:val="315"/>
        </w:trPr>
        <w:tc>
          <w:tcPr>
            <w:tcW w:w="645" w:type="dxa"/>
            <w:tcBorders>
              <w:top w:val="nil"/>
              <w:left w:val="nil"/>
              <w:bottom w:val="nil"/>
              <w:right w:val="nil"/>
            </w:tcBorders>
            <w:shd w:val="clear" w:color="auto" w:fill="auto"/>
            <w:noWrap/>
          </w:tcPr>
          <w:p w:rsidR="00F6135B" w:rsidRPr="006D7FD9" w:rsidRDefault="00610FA4" w:rsidP="00777864">
            <w:pPr>
              <w:rPr>
                <w:rFonts w:asciiTheme="minorHAnsi" w:eastAsia="Batang" w:hAnsiTheme="minorHAnsi" w:cs="Arial"/>
                <w:b/>
                <w:bCs/>
                <w:szCs w:val="22"/>
                <w:lang w:eastAsia="ko-KR"/>
              </w:rPr>
            </w:pPr>
            <w:r>
              <w:rPr>
                <w:rFonts w:asciiTheme="minorHAnsi" w:hAnsiTheme="minorHAnsi" w:cs="Arial"/>
                <w:b/>
                <w:bCs/>
                <w:szCs w:val="22"/>
                <w:lang w:eastAsia="zh-CN"/>
              </w:rPr>
              <w:t>6</w:t>
            </w:r>
            <w:r w:rsidR="00F6135B" w:rsidRPr="006D7FD9">
              <w:rPr>
                <w:rFonts w:asciiTheme="minorHAnsi" w:eastAsia="Batang" w:hAnsiTheme="minorHAnsi" w:cs="Arial"/>
                <w:b/>
                <w:bCs/>
                <w:szCs w:val="22"/>
                <w:lang w:eastAsia="ko-KR"/>
              </w:rPr>
              <w:t>.00</w:t>
            </w:r>
          </w:p>
        </w:tc>
        <w:tc>
          <w:tcPr>
            <w:tcW w:w="440" w:type="dxa"/>
            <w:tcBorders>
              <w:top w:val="nil"/>
              <w:left w:val="nil"/>
              <w:bottom w:val="nil"/>
              <w:right w:val="nil"/>
            </w:tcBorders>
            <w:shd w:val="clear" w:color="auto" w:fill="auto"/>
            <w:noWrap/>
          </w:tcPr>
          <w:p w:rsidR="00F6135B" w:rsidRPr="006D7FD9" w:rsidRDefault="00F6135B" w:rsidP="00777864">
            <w:pPr>
              <w:rPr>
                <w:rFonts w:asciiTheme="minorHAnsi" w:eastAsia="Batang" w:hAnsiTheme="minorHAnsi" w:cs="Arial"/>
                <w:b/>
                <w:bCs/>
                <w:szCs w:val="22"/>
                <w:lang w:eastAsia="ko-KR"/>
              </w:rPr>
            </w:pPr>
          </w:p>
        </w:tc>
        <w:tc>
          <w:tcPr>
            <w:tcW w:w="6220" w:type="dxa"/>
            <w:tcBorders>
              <w:top w:val="nil"/>
              <w:left w:val="nil"/>
              <w:bottom w:val="nil"/>
              <w:right w:val="nil"/>
            </w:tcBorders>
            <w:shd w:val="clear" w:color="auto" w:fill="auto"/>
            <w:noWrap/>
          </w:tcPr>
          <w:p w:rsidR="00B7150E" w:rsidRPr="006D7FD9" w:rsidRDefault="00AB2059" w:rsidP="00777864">
            <w:pPr>
              <w:rPr>
                <w:rFonts w:asciiTheme="minorHAnsi" w:hAnsiTheme="minorHAnsi" w:cs="Arial"/>
                <w:b/>
                <w:szCs w:val="22"/>
              </w:rPr>
            </w:pPr>
            <w:r w:rsidRPr="006D7FD9">
              <w:rPr>
                <w:rFonts w:asciiTheme="minorHAnsi" w:hAnsiTheme="minorHAnsi" w:cs="Arial"/>
                <w:b/>
                <w:szCs w:val="22"/>
              </w:rPr>
              <w:t>Discussions</w:t>
            </w:r>
            <w:r w:rsidR="00B7150E" w:rsidRPr="006D7FD9">
              <w:rPr>
                <w:rFonts w:asciiTheme="minorHAnsi" w:hAnsiTheme="minorHAnsi" w:cs="Arial"/>
                <w:b/>
                <w:szCs w:val="22"/>
              </w:rPr>
              <w:t xml:space="preserve"> </w:t>
            </w:r>
          </w:p>
        </w:tc>
        <w:tc>
          <w:tcPr>
            <w:tcW w:w="1060" w:type="dxa"/>
            <w:tcBorders>
              <w:top w:val="nil"/>
              <w:left w:val="nil"/>
              <w:bottom w:val="nil"/>
              <w:right w:val="nil"/>
            </w:tcBorders>
            <w:shd w:val="clear" w:color="auto" w:fill="auto"/>
            <w:noWrap/>
          </w:tcPr>
          <w:p w:rsidR="00F6135B" w:rsidRPr="006D7FD9" w:rsidRDefault="00F6135B" w:rsidP="00777864">
            <w:pPr>
              <w:rPr>
                <w:rFonts w:asciiTheme="minorHAnsi" w:eastAsia="Batang" w:hAnsiTheme="minorHAnsi" w:cs="Arial"/>
                <w:b/>
                <w:bCs/>
                <w:szCs w:val="22"/>
                <w:lang w:eastAsia="ko-KR"/>
              </w:rPr>
            </w:pPr>
          </w:p>
        </w:tc>
        <w:tc>
          <w:tcPr>
            <w:tcW w:w="400" w:type="dxa"/>
            <w:tcBorders>
              <w:top w:val="nil"/>
              <w:left w:val="nil"/>
              <w:bottom w:val="nil"/>
              <w:right w:val="nil"/>
            </w:tcBorders>
            <w:shd w:val="clear" w:color="auto" w:fill="auto"/>
            <w:noWrap/>
          </w:tcPr>
          <w:p w:rsidR="00F6135B" w:rsidRPr="006D7FD9" w:rsidRDefault="00F6135B" w:rsidP="00777864">
            <w:pPr>
              <w:jc w:val="right"/>
              <w:rPr>
                <w:rFonts w:asciiTheme="minorHAnsi" w:eastAsia="Batang" w:hAnsiTheme="minorHAnsi" w:cs="Arial"/>
                <w:b/>
                <w:bCs/>
                <w:szCs w:val="22"/>
                <w:lang w:eastAsia="ko-KR"/>
              </w:rPr>
            </w:pPr>
          </w:p>
        </w:tc>
        <w:tc>
          <w:tcPr>
            <w:tcW w:w="1000" w:type="dxa"/>
            <w:tcBorders>
              <w:top w:val="nil"/>
              <w:left w:val="nil"/>
              <w:bottom w:val="nil"/>
              <w:right w:val="nil"/>
            </w:tcBorders>
            <w:shd w:val="clear" w:color="auto" w:fill="auto"/>
            <w:noWrap/>
          </w:tcPr>
          <w:p w:rsidR="00F6135B" w:rsidRPr="006D7FD9" w:rsidRDefault="00D313F1" w:rsidP="006E2A2E">
            <w:pPr>
              <w:jc w:val="right"/>
              <w:rPr>
                <w:rFonts w:asciiTheme="minorHAnsi" w:eastAsia="Batang" w:hAnsiTheme="minorHAnsi" w:cs="Arial"/>
                <w:b/>
                <w:bCs/>
                <w:szCs w:val="22"/>
                <w:lang w:eastAsia="ko-KR"/>
              </w:rPr>
            </w:pPr>
            <w:r w:rsidRPr="006D7FD9">
              <w:rPr>
                <w:rFonts w:asciiTheme="minorHAnsi" w:hAnsiTheme="minorHAnsi" w:cs="Arial"/>
                <w:b/>
                <w:bCs/>
                <w:szCs w:val="22"/>
                <w:lang w:eastAsia="zh-CN"/>
              </w:rPr>
              <w:t>1</w:t>
            </w:r>
            <w:r w:rsidR="006E2A2E">
              <w:rPr>
                <w:rFonts w:asciiTheme="minorHAnsi" w:hAnsiTheme="minorHAnsi" w:cs="Arial"/>
                <w:b/>
                <w:bCs/>
                <w:szCs w:val="22"/>
                <w:lang w:eastAsia="zh-CN"/>
              </w:rPr>
              <w:t>7</w:t>
            </w:r>
            <w:r w:rsidR="00AB2059" w:rsidRPr="006D7FD9">
              <w:rPr>
                <w:rFonts w:asciiTheme="minorHAnsi" w:hAnsiTheme="minorHAnsi" w:cs="Arial"/>
                <w:b/>
                <w:bCs/>
                <w:szCs w:val="22"/>
                <w:lang w:eastAsia="zh-CN"/>
              </w:rPr>
              <w:t>:09</w:t>
            </w:r>
            <w:r w:rsidR="00F6135B" w:rsidRPr="006D7FD9">
              <w:rPr>
                <w:rFonts w:asciiTheme="minorHAnsi" w:eastAsia="Batang" w:hAnsiTheme="minorHAnsi" w:cs="Arial"/>
                <w:b/>
                <w:bCs/>
                <w:szCs w:val="22"/>
                <w:lang w:eastAsia="ko-KR"/>
              </w:rPr>
              <w:t xml:space="preserve"> </w:t>
            </w:r>
          </w:p>
        </w:tc>
      </w:tr>
    </w:tbl>
    <w:p w:rsidR="00121801" w:rsidRPr="006D7FD9" w:rsidRDefault="00121801" w:rsidP="006D7FD9">
      <w:pPr>
        <w:rPr>
          <w:rFonts w:asciiTheme="minorHAnsi" w:hAnsiTheme="minorHAnsi" w:cs="Arial"/>
          <w:szCs w:val="22"/>
          <w:lang w:eastAsia="zh-CN"/>
        </w:rPr>
      </w:pPr>
      <w:r w:rsidRPr="006D7FD9">
        <w:rPr>
          <w:rFonts w:asciiTheme="minorHAnsi" w:hAnsiTheme="minorHAnsi" w:cs="Arial"/>
          <w:szCs w:val="22"/>
          <w:lang w:eastAsia="zh-CN"/>
        </w:rPr>
        <w:t>Note: The following minutes are a guide to the discussion that was held not all comments have been captured and some of the following comments have been summarised.</w:t>
      </w:r>
    </w:p>
    <w:p w:rsidR="00E32204" w:rsidRPr="006D7FD9" w:rsidRDefault="00E32204" w:rsidP="006D7FD9">
      <w:pPr>
        <w:rPr>
          <w:rFonts w:asciiTheme="minorHAnsi" w:hAnsiTheme="minorHAnsi" w:cs="Arial"/>
          <w:szCs w:val="22"/>
          <w:lang w:eastAsia="zh-CN"/>
        </w:rPr>
      </w:pPr>
    </w:p>
    <w:p w:rsidR="00E32204" w:rsidRPr="006D7FD9" w:rsidRDefault="00E32204" w:rsidP="006D7FD9">
      <w:pPr>
        <w:rPr>
          <w:rFonts w:asciiTheme="minorHAnsi" w:hAnsiTheme="minorHAnsi" w:cs="Arial"/>
          <w:szCs w:val="22"/>
          <w:lang w:eastAsia="zh-CN"/>
        </w:rPr>
      </w:pPr>
    </w:p>
    <w:p w:rsidR="005A6CA7" w:rsidRPr="006D7FD9" w:rsidRDefault="007D3BFF" w:rsidP="006D7FD9">
      <w:pPr>
        <w:rPr>
          <w:rFonts w:asciiTheme="minorHAnsi" w:hAnsiTheme="minorHAnsi" w:cs="Arial"/>
          <w:b/>
          <w:szCs w:val="22"/>
          <w:lang w:eastAsia="zh-CN"/>
        </w:rPr>
      </w:pPr>
      <w:r w:rsidRPr="006D7FD9">
        <w:rPr>
          <w:rFonts w:asciiTheme="minorHAnsi" w:hAnsiTheme="minorHAnsi" w:cs="Arial"/>
          <w:b/>
          <w:szCs w:val="22"/>
          <w:lang w:eastAsia="zh-CN"/>
        </w:rPr>
        <w:t>Document IEEE 802.22-09/</w:t>
      </w:r>
      <w:r w:rsidR="00C73D3E" w:rsidRPr="006D7FD9">
        <w:rPr>
          <w:rFonts w:asciiTheme="minorHAnsi" w:hAnsiTheme="minorHAnsi" w:cs="Arial"/>
          <w:b/>
          <w:szCs w:val="22"/>
          <w:lang w:eastAsia="zh-CN"/>
        </w:rPr>
        <w:t>0</w:t>
      </w:r>
      <w:r w:rsidRPr="006D7FD9">
        <w:rPr>
          <w:rFonts w:asciiTheme="minorHAnsi" w:hAnsiTheme="minorHAnsi" w:cs="Arial"/>
          <w:b/>
          <w:szCs w:val="22"/>
          <w:lang w:eastAsia="zh-CN"/>
        </w:rPr>
        <w:t>159</w:t>
      </w:r>
      <w:r w:rsidR="00C73D3E" w:rsidRPr="006D7FD9">
        <w:rPr>
          <w:rFonts w:asciiTheme="minorHAnsi" w:hAnsiTheme="minorHAnsi" w:cs="Arial"/>
          <w:b/>
          <w:szCs w:val="22"/>
          <w:lang w:eastAsia="zh-CN"/>
        </w:rPr>
        <w:t xml:space="preserve"> Revision 8</w:t>
      </w:r>
      <w:r w:rsidRPr="006D7FD9">
        <w:rPr>
          <w:rFonts w:asciiTheme="minorHAnsi" w:hAnsiTheme="minorHAnsi" w:cs="Arial"/>
          <w:b/>
          <w:szCs w:val="22"/>
          <w:lang w:eastAsia="zh-CN"/>
        </w:rPr>
        <w:t>: 802.22</w:t>
      </w:r>
      <w:r w:rsidR="00870852" w:rsidRPr="006D7FD9">
        <w:rPr>
          <w:rFonts w:asciiTheme="minorHAnsi" w:hAnsiTheme="minorHAnsi" w:cs="Arial"/>
          <w:b/>
          <w:szCs w:val="22"/>
          <w:lang w:eastAsia="zh-CN"/>
        </w:rPr>
        <w:t xml:space="preserve"> PAR</w:t>
      </w:r>
    </w:p>
    <w:p w:rsidR="00870852" w:rsidRPr="006D7FD9" w:rsidRDefault="00870852" w:rsidP="006D7FD9">
      <w:pPr>
        <w:rPr>
          <w:rFonts w:asciiTheme="minorHAnsi" w:hAnsiTheme="minorHAnsi" w:cs="Arial"/>
          <w:szCs w:val="22"/>
          <w:lang w:eastAsia="zh-CN"/>
        </w:rPr>
      </w:pPr>
    </w:p>
    <w:p w:rsidR="00DC647A" w:rsidRDefault="00610FA4" w:rsidP="006D7FD9">
      <w:pPr>
        <w:rPr>
          <w:rFonts w:asciiTheme="minorHAnsi" w:hAnsiTheme="minorHAnsi"/>
          <w:lang w:val="en-US"/>
        </w:rPr>
      </w:pPr>
      <w:r>
        <w:rPr>
          <w:rFonts w:asciiTheme="minorHAnsi" w:hAnsiTheme="minorHAnsi"/>
          <w:lang w:val="en-US"/>
        </w:rPr>
        <w:t>Wendong p</w:t>
      </w:r>
      <w:r w:rsidR="00C73D3E" w:rsidRPr="006D7FD9">
        <w:rPr>
          <w:rFonts w:asciiTheme="minorHAnsi" w:hAnsiTheme="minorHAnsi"/>
          <w:lang w:val="en-US"/>
        </w:rPr>
        <w:t>resented this doc</w:t>
      </w:r>
      <w:r w:rsidR="00E63A88">
        <w:rPr>
          <w:rFonts w:asciiTheme="minorHAnsi" w:hAnsiTheme="minorHAnsi"/>
          <w:lang w:val="en-US"/>
        </w:rPr>
        <w:t xml:space="preserve">ument highlighting </w:t>
      </w:r>
      <w:r w:rsidR="00C73D3E" w:rsidRPr="006D7FD9">
        <w:rPr>
          <w:rFonts w:asciiTheme="minorHAnsi" w:hAnsiTheme="minorHAnsi"/>
          <w:lang w:val="en-US"/>
        </w:rPr>
        <w:t>the</w:t>
      </w:r>
      <w:r w:rsidR="00E63A88">
        <w:rPr>
          <w:rFonts w:asciiTheme="minorHAnsi" w:hAnsiTheme="minorHAnsi"/>
          <w:lang w:val="en-US"/>
        </w:rPr>
        <w:t xml:space="preserve"> main</w:t>
      </w:r>
      <w:r w:rsidR="00C73D3E" w:rsidRPr="006D7FD9">
        <w:rPr>
          <w:rFonts w:asciiTheme="minorHAnsi" w:hAnsiTheme="minorHAnsi"/>
          <w:lang w:val="en-US"/>
        </w:rPr>
        <w:t xml:space="preserve"> </w:t>
      </w:r>
      <w:r w:rsidR="00DC647A" w:rsidRPr="006D7FD9">
        <w:rPr>
          <w:rFonts w:asciiTheme="minorHAnsi" w:hAnsiTheme="minorHAnsi"/>
          <w:lang w:val="en-US"/>
        </w:rPr>
        <w:t>change</w:t>
      </w:r>
      <w:r w:rsidR="00E63A88">
        <w:rPr>
          <w:rFonts w:asciiTheme="minorHAnsi" w:hAnsiTheme="minorHAnsi"/>
          <w:lang w:val="en-US"/>
        </w:rPr>
        <w:t>s that have been made to</w:t>
      </w:r>
      <w:r w:rsidR="00DC647A" w:rsidRPr="006D7FD9">
        <w:rPr>
          <w:rFonts w:asciiTheme="minorHAnsi" w:hAnsiTheme="minorHAnsi"/>
          <w:lang w:val="en-US"/>
        </w:rPr>
        <w:t xml:space="preserve"> this modified </w:t>
      </w:r>
      <w:r w:rsidR="00C15CFE">
        <w:rPr>
          <w:rFonts w:asciiTheme="minorHAnsi" w:hAnsiTheme="minorHAnsi"/>
          <w:lang w:val="en-US"/>
        </w:rPr>
        <w:t>PAR</w:t>
      </w:r>
      <w:r w:rsidR="00E63A88">
        <w:rPr>
          <w:rFonts w:asciiTheme="minorHAnsi" w:hAnsiTheme="minorHAnsi"/>
          <w:lang w:val="en-US"/>
        </w:rPr>
        <w:t xml:space="preserve">. </w:t>
      </w:r>
    </w:p>
    <w:p w:rsidR="00E63A88" w:rsidRPr="006D7FD9" w:rsidRDefault="00E63A88" w:rsidP="006D7FD9">
      <w:pPr>
        <w:rPr>
          <w:rFonts w:asciiTheme="minorHAnsi" w:hAnsiTheme="minorHAnsi"/>
          <w:lang w:val="en-US"/>
        </w:rPr>
      </w:pPr>
    </w:p>
    <w:p w:rsidR="00DC647A" w:rsidRPr="006D7FD9" w:rsidRDefault="00C15CFE" w:rsidP="006D7FD9">
      <w:pPr>
        <w:rPr>
          <w:rFonts w:asciiTheme="minorHAnsi" w:hAnsiTheme="minorHAnsi"/>
          <w:lang w:val="en-US"/>
        </w:rPr>
      </w:pPr>
      <w:r>
        <w:rPr>
          <w:rFonts w:asciiTheme="minorHAnsi" w:hAnsiTheme="minorHAnsi"/>
          <w:lang w:val="en-US"/>
        </w:rPr>
        <w:t>Unknown</w:t>
      </w:r>
      <w:r w:rsidR="00DC647A" w:rsidRPr="006D7FD9">
        <w:rPr>
          <w:rFonts w:asciiTheme="minorHAnsi" w:hAnsiTheme="minorHAnsi"/>
          <w:lang w:val="en-US"/>
        </w:rPr>
        <w:t>: You have changed from professional fixed base station to professionally installed base stations?</w:t>
      </w:r>
    </w:p>
    <w:p w:rsidR="00DC647A" w:rsidRPr="006D7FD9" w:rsidRDefault="00DC647A" w:rsidP="006D7FD9">
      <w:pPr>
        <w:rPr>
          <w:rFonts w:asciiTheme="minorHAnsi" w:hAnsiTheme="minorHAnsi"/>
          <w:lang w:val="en-US"/>
        </w:rPr>
      </w:pPr>
    </w:p>
    <w:p w:rsidR="00DC647A" w:rsidRPr="006D7FD9" w:rsidRDefault="00DC647A" w:rsidP="006D7FD9">
      <w:pPr>
        <w:rPr>
          <w:rFonts w:asciiTheme="minorHAnsi" w:hAnsiTheme="minorHAnsi"/>
          <w:lang w:val="en-US"/>
        </w:rPr>
      </w:pPr>
      <w:r w:rsidRPr="006D7FD9">
        <w:rPr>
          <w:rFonts w:asciiTheme="minorHAnsi" w:hAnsiTheme="minorHAnsi"/>
          <w:lang w:val="en-US"/>
        </w:rPr>
        <w:t>Wendong: Yes, but this is in the current draft that has been modified from comments received so far.</w:t>
      </w:r>
    </w:p>
    <w:p w:rsidR="00DC647A" w:rsidRPr="006D7FD9" w:rsidRDefault="00DC647A" w:rsidP="006D7FD9">
      <w:pPr>
        <w:rPr>
          <w:rFonts w:asciiTheme="minorHAnsi" w:hAnsiTheme="minorHAnsi"/>
          <w:lang w:val="en-US"/>
        </w:rPr>
      </w:pPr>
    </w:p>
    <w:p w:rsidR="00DC647A" w:rsidRPr="006D7FD9" w:rsidRDefault="00DC647A" w:rsidP="006D7FD9">
      <w:pPr>
        <w:rPr>
          <w:rFonts w:asciiTheme="minorHAnsi" w:hAnsiTheme="minorHAnsi"/>
          <w:lang w:val="en-US"/>
        </w:rPr>
      </w:pPr>
      <w:r w:rsidRPr="006D7FD9">
        <w:rPr>
          <w:rFonts w:asciiTheme="minorHAnsi" w:hAnsiTheme="minorHAnsi"/>
          <w:lang w:val="en-US"/>
        </w:rPr>
        <w:t>Ivan: So the wording will be professionally installed</w:t>
      </w:r>
      <w:r w:rsidR="00F815BC" w:rsidRPr="006D7FD9">
        <w:rPr>
          <w:rFonts w:asciiTheme="minorHAnsi" w:hAnsiTheme="minorHAnsi"/>
          <w:lang w:val="en-US"/>
        </w:rPr>
        <w:t xml:space="preserve"> fixed</w:t>
      </w:r>
      <w:r w:rsidRPr="006D7FD9">
        <w:rPr>
          <w:rFonts w:asciiTheme="minorHAnsi" w:hAnsiTheme="minorHAnsi"/>
          <w:lang w:val="en-US"/>
        </w:rPr>
        <w:t xml:space="preserve"> base stations</w:t>
      </w:r>
      <w:r w:rsidR="00F815BC" w:rsidRPr="006D7FD9">
        <w:rPr>
          <w:rFonts w:asciiTheme="minorHAnsi" w:hAnsiTheme="minorHAnsi"/>
          <w:lang w:val="en-US"/>
        </w:rPr>
        <w:t>?</w:t>
      </w:r>
    </w:p>
    <w:p w:rsidR="00F815BC" w:rsidRPr="006D7FD9" w:rsidRDefault="00F815BC" w:rsidP="006D7FD9">
      <w:pPr>
        <w:rPr>
          <w:rFonts w:asciiTheme="minorHAnsi" w:hAnsiTheme="minorHAnsi"/>
          <w:lang w:val="en-US"/>
        </w:rPr>
      </w:pPr>
    </w:p>
    <w:p w:rsidR="00F815BC" w:rsidRPr="006D7FD9" w:rsidRDefault="00F815BC" w:rsidP="006D7FD9">
      <w:pPr>
        <w:rPr>
          <w:rFonts w:asciiTheme="minorHAnsi" w:hAnsiTheme="minorHAnsi"/>
          <w:lang w:val="en-US"/>
        </w:rPr>
      </w:pPr>
      <w:r w:rsidRPr="006D7FD9">
        <w:rPr>
          <w:rFonts w:asciiTheme="minorHAnsi" w:hAnsiTheme="minorHAnsi"/>
          <w:lang w:val="en-US"/>
        </w:rPr>
        <w:t>Wendong: This is has not been decided yet.</w:t>
      </w:r>
    </w:p>
    <w:p w:rsidR="00F815BC" w:rsidRPr="006D7FD9" w:rsidRDefault="00F815BC" w:rsidP="006D7FD9">
      <w:pPr>
        <w:rPr>
          <w:rFonts w:asciiTheme="minorHAnsi" w:hAnsiTheme="minorHAnsi"/>
          <w:lang w:val="en-US"/>
        </w:rPr>
      </w:pPr>
    </w:p>
    <w:p w:rsidR="00F815BC" w:rsidRPr="006D7FD9" w:rsidRDefault="00C15CFE" w:rsidP="006D7FD9">
      <w:pPr>
        <w:rPr>
          <w:rFonts w:asciiTheme="minorHAnsi" w:hAnsiTheme="minorHAnsi"/>
          <w:lang w:val="en-US"/>
        </w:rPr>
      </w:pPr>
      <w:r>
        <w:rPr>
          <w:rFonts w:asciiTheme="minorHAnsi" w:hAnsiTheme="minorHAnsi"/>
          <w:lang w:val="en-US"/>
        </w:rPr>
        <w:t>Unknown</w:t>
      </w:r>
      <w:r w:rsidR="00F815BC" w:rsidRPr="006D7FD9">
        <w:rPr>
          <w:rFonts w:asciiTheme="minorHAnsi" w:hAnsiTheme="minorHAnsi"/>
          <w:lang w:val="en-US"/>
        </w:rPr>
        <w:t>: Would the cognitive apply to both the MAC and PHY?</w:t>
      </w:r>
    </w:p>
    <w:p w:rsidR="00F815BC" w:rsidRPr="006D7FD9" w:rsidRDefault="00F815BC" w:rsidP="006D7FD9">
      <w:pPr>
        <w:rPr>
          <w:rFonts w:asciiTheme="minorHAnsi" w:hAnsiTheme="minorHAnsi"/>
          <w:lang w:val="en-US"/>
        </w:rPr>
      </w:pPr>
    </w:p>
    <w:p w:rsidR="004F7DBE" w:rsidRPr="006D7FD9" w:rsidRDefault="00F815BC" w:rsidP="006D7FD9">
      <w:pPr>
        <w:rPr>
          <w:rFonts w:asciiTheme="minorHAnsi" w:hAnsiTheme="minorHAnsi"/>
          <w:lang w:val="en-US"/>
        </w:rPr>
      </w:pPr>
      <w:r w:rsidRPr="006D7FD9">
        <w:rPr>
          <w:rFonts w:asciiTheme="minorHAnsi" w:hAnsiTheme="minorHAnsi"/>
          <w:lang w:val="en-US"/>
        </w:rPr>
        <w:t xml:space="preserve">Wendong: Yes </w:t>
      </w:r>
    </w:p>
    <w:p w:rsidR="00F815BC" w:rsidRPr="006D7FD9" w:rsidRDefault="00F815BC" w:rsidP="006D7FD9">
      <w:pPr>
        <w:rPr>
          <w:rFonts w:asciiTheme="minorHAnsi" w:hAnsiTheme="minorHAnsi"/>
          <w:lang w:val="en-US"/>
        </w:rPr>
      </w:pPr>
    </w:p>
    <w:p w:rsidR="004F7DBE" w:rsidRPr="006D7FD9" w:rsidRDefault="004F7DBE" w:rsidP="006D7FD9">
      <w:pPr>
        <w:rPr>
          <w:rFonts w:asciiTheme="minorHAnsi" w:hAnsiTheme="minorHAnsi"/>
          <w:lang w:val="en-US"/>
        </w:rPr>
      </w:pPr>
      <w:r w:rsidRPr="006D7FD9">
        <w:rPr>
          <w:rFonts w:asciiTheme="minorHAnsi" w:hAnsiTheme="minorHAnsi"/>
          <w:lang w:val="en-US"/>
        </w:rPr>
        <w:t>Ivan: 802.22 PAR changed to reflect the current FCC rules, changes to the regulatory environment.</w:t>
      </w:r>
    </w:p>
    <w:p w:rsidR="004F7DBE" w:rsidRPr="006D7FD9" w:rsidRDefault="004F7DBE" w:rsidP="006D7FD9">
      <w:pPr>
        <w:rPr>
          <w:rFonts w:asciiTheme="minorHAnsi" w:hAnsiTheme="minorHAnsi"/>
          <w:lang w:val="en-US"/>
        </w:rPr>
      </w:pPr>
    </w:p>
    <w:p w:rsidR="00F815BC" w:rsidRPr="006D7FD9" w:rsidRDefault="004F7DBE" w:rsidP="006D7FD9">
      <w:pPr>
        <w:rPr>
          <w:rFonts w:asciiTheme="minorHAnsi" w:hAnsiTheme="minorHAnsi"/>
          <w:lang w:val="en-US"/>
        </w:rPr>
      </w:pPr>
      <w:r w:rsidRPr="006D7FD9">
        <w:rPr>
          <w:rFonts w:asciiTheme="minorHAnsi" w:hAnsiTheme="minorHAnsi"/>
          <w:lang w:val="en-US"/>
        </w:rPr>
        <w:t>Gerard: 802.22 in 2004 commented to the FCC that portable would not work and only fixed user terminal would work. Now that the FCC has allowed portable 802.22 is extending its PAR to cover this but for portable devices that would talk to the base station, so the model still stands where the base station is the central point CPE either fixed or portable are slaved to the base station, which will not be the case for the new 802.22.3 proposal.</w:t>
      </w:r>
    </w:p>
    <w:p w:rsidR="004F7DBE" w:rsidRPr="006D7FD9" w:rsidRDefault="004F7DBE" w:rsidP="006D7FD9">
      <w:pPr>
        <w:rPr>
          <w:rFonts w:asciiTheme="minorHAnsi" w:hAnsiTheme="minorHAnsi"/>
          <w:lang w:val="en-US"/>
        </w:rPr>
      </w:pPr>
    </w:p>
    <w:p w:rsidR="004F7DBE" w:rsidRPr="006D7FD9" w:rsidRDefault="004F7DBE" w:rsidP="006D7FD9">
      <w:pPr>
        <w:rPr>
          <w:rFonts w:asciiTheme="minorHAnsi" w:hAnsiTheme="minorHAnsi"/>
          <w:lang w:val="en-US"/>
        </w:rPr>
      </w:pPr>
      <w:r w:rsidRPr="006D7FD9">
        <w:rPr>
          <w:rFonts w:asciiTheme="minorHAnsi" w:hAnsiTheme="minorHAnsi"/>
          <w:lang w:val="en-US"/>
        </w:rPr>
        <w:t>Wendong: The other change in 802.22.3 is to allow the base station to be portable as well.</w:t>
      </w:r>
    </w:p>
    <w:p w:rsidR="004F7DBE" w:rsidRPr="006D7FD9" w:rsidRDefault="004F7DBE" w:rsidP="006D7FD9">
      <w:pPr>
        <w:rPr>
          <w:rFonts w:asciiTheme="minorHAnsi" w:hAnsiTheme="minorHAnsi"/>
          <w:lang w:val="en-US"/>
        </w:rPr>
      </w:pPr>
    </w:p>
    <w:p w:rsidR="004F7DBE" w:rsidRPr="006D7FD9" w:rsidRDefault="004F7DBE" w:rsidP="006D7FD9">
      <w:pPr>
        <w:rPr>
          <w:rFonts w:asciiTheme="minorHAnsi" w:hAnsiTheme="minorHAnsi"/>
          <w:lang w:val="en-US"/>
        </w:rPr>
      </w:pPr>
      <w:r w:rsidRPr="006D7FD9">
        <w:rPr>
          <w:rFonts w:asciiTheme="minorHAnsi" w:hAnsiTheme="minorHAnsi"/>
          <w:lang w:val="en-US"/>
        </w:rPr>
        <w:lastRenderedPageBreak/>
        <w:t>Wendong clarified that the PAR in document 802.22-09/0158 is to the base 802.22 standard.</w:t>
      </w:r>
    </w:p>
    <w:p w:rsidR="001440C3" w:rsidRPr="006D7FD9" w:rsidRDefault="001440C3" w:rsidP="006D7FD9">
      <w:pPr>
        <w:rPr>
          <w:rFonts w:asciiTheme="minorHAnsi" w:hAnsiTheme="minorHAnsi"/>
          <w:lang w:val="en-US"/>
        </w:rPr>
      </w:pPr>
    </w:p>
    <w:p w:rsidR="001440C3" w:rsidRPr="006D7FD9" w:rsidRDefault="001440C3" w:rsidP="006D7FD9">
      <w:pPr>
        <w:rPr>
          <w:rFonts w:asciiTheme="minorHAnsi" w:hAnsiTheme="minorHAnsi"/>
          <w:lang w:val="en-US"/>
        </w:rPr>
      </w:pPr>
      <w:r w:rsidRPr="006D7FD9">
        <w:rPr>
          <w:rFonts w:asciiTheme="minorHAnsi" w:hAnsiTheme="minorHAnsi"/>
          <w:lang w:val="en-US"/>
        </w:rPr>
        <w:t>Wendong then presented the new 5C for this PAR, this PAR was started with the work being carried out in the FCC this work is now being looked at in other countries such as Ofcom in the UK.</w:t>
      </w:r>
    </w:p>
    <w:p w:rsidR="001440C3" w:rsidRPr="006D7FD9" w:rsidRDefault="001440C3" w:rsidP="006D7FD9">
      <w:pPr>
        <w:rPr>
          <w:rFonts w:asciiTheme="minorHAnsi" w:hAnsiTheme="minorHAnsi"/>
          <w:lang w:val="en-US"/>
        </w:rPr>
      </w:pPr>
    </w:p>
    <w:p w:rsidR="001440C3" w:rsidRPr="006D7FD9" w:rsidRDefault="001440C3" w:rsidP="006D7FD9">
      <w:pPr>
        <w:rPr>
          <w:rFonts w:asciiTheme="minorHAnsi" w:hAnsiTheme="minorHAnsi"/>
          <w:lang w:val="en-US"/>
        </w:rPr>
      </w:pPr>
      <w:r w:rsidRPr="006D7FD9">
        <w:rPr>
          <w:rFonts w:asciiTheme="minorHAnsi" w:hAnsiTheme="minorHAnsi"/>
          <w:lang w:val="en-US"/>
        </w:rPr>
        <w:t>There were no comments on the 5C.</w:t>
      </w:r>
    </w:p>
    <w:p w:rsidR="001440C3" w:rsidRPr="006D7FD9" w:rsidRDefault="001440C3" w:rsidP="006D7FD9">
      <w:pPr>
        <w:rPr>
          <w:rFonts w:asciiTheme="minorHAnsi" w:hAnsiTheme="minorHAnsi"/>
          <w:lang w:val="en-US"/>
        </w:rPr>
      </w:pPr>
    </w:p>
    <w:p w:rsidR="001440C3" w:rsidRPr="006D7FD9" w:rsidRDefault="001440C3" w:rsidP="006D7FD9">
      <w:pPr>
        <w:rPr>
          <w:rFonts w:asciiTheme="minorHAnsi" w:hAnsiTheme="minorHAnsi" w:cs="Arial"/>
          <w:b/>
          <w:szCs w:val="22"/>
          <w:lang w:eastAsia="zh-CN"/>
        </w:rPr>
      </w:pPr>
      <w:r w:rsidRPr="006D7FD9">
        <w:rPr>
          <w:rFonts w:asciiTheme="minorHAnsi" w:hAnsiTheme="minorHAnsi" w:cs="Arial"/>
          <w:b/>
          <w:szCs w:val="22"/>
          <w:lang w:eastAsia="zh-CN"/>
        </w:rPr>
        <w:t>Document IEEE 802.22-09/0165 Revision 6: 802.22.3 PAR</w:t>
      </w:r>
    </w:p>
    <w:p w:rsidR="001440C3" w:rsidRPr="006D7FD9" w:rsidRDefault="001440C3" w:rsidP="006D7FD9">
      <w:pPr>
        <w:rPr>
          <w:rFonts w:asciiTheme="minorHAnsi" w:hAnsiTheme="minorHAnsi"/>
          <w:lang w:val="en-US"/>
        </w:rPr>
      </w:pPr>
    </w:p>
    <w:p w:rsidR="001440C3" w:rsidRPr="006D7FD9" w:rsidRDefault="001440C3" w:rsidP="006D7FD9">
      <w:pPr>
        <w:rPr>
          <w:rFonts w:asciiTheme="minorHAnsi" w:hAnsiTheme="minorHAnsi"/>
          <w:lang w:val="en-US"/>
        </w:rPr>
      </w:pPr>
      <w:r w:rsidRPr="006D7FD9">
        <w:rPr>
          <w:rFonts w:asciiTheme="minorHAnsi" w:hAnsiTheme="minorHAnsi"/>
          <w:lang w:val="en-US"/>
        </w:rPr>
        <w:t>Wendong presented this new proposed PAR, this address</w:t>
      </w:r>
      <w:r w:rsidR="00C15CFE">
        <w:rPr>
          <w:rFonts w:asciiTheme="minorHAnsi" w:hAnsiTheme="minorHAnsi"/>
          <w:lang w:val="en-US"/>
        </w:rPr>
        <w:t>es a new area of WRAN operation and</w:t>
      </w:r>
      <w:r w:rsidRPr="006D7FD9">
        <w:rPr>
          <w:rFonts w:asciiTheme="minorHAnsi" w:hAnsiTheme="minorHAnsi"/>
          <w:lang w:val="en-US"/>
        </w:rPr>
        <w:t xml:space="preserve"> is independent of the base proje</w:t>
      </w:r>
      <w:r w:rsidR="00C15CFE">
        <w:rPr>
          <w:rFonts w:asciiTheme="minorHAnsi" w:hAnsiTheme="minorHAnsi"/>
          <w:lang w:val="en-US"/>
        </w:rPr>
        <w:t xml:space="preserve">ct as </w:t>
      </w:r>
      <w:r w:rsidR="00EB7362">
        <w:rPr>
          <w:rFonts w:asciiTheme="minorHAnsi" w:hAnsiTheme="minorHAnsi"/>
          <w:lang w:val="en-US"/>
        </w:rPr>
        <w:t xml:space="preserve">it is </w:t>
      </w:r>
      <w:r w:rsidR="00C15CFE">
        <w:rPr>
          <w:rFonts w:asciiTheme="minorHAnsi" w:hAnsiTheme="minorHAnsi"/>
          <w:lang w:val="en-US"/>
        </w:rPr>
        <w:t>addressing different type</w:t>
      </w:r>
      <w:r w:rsidRPr="006D7FD9">
        <w:rPr>
          <w:rFonts w:asciiTheme="minorHAnsi" w:hAnsiTheme="minorHAnsi"/>
          <w:lang w:val="en-US"/>
        </w:rPr>
        <w:t xml:space="preserve"> of operation.</w:t>
      </w:r>
      <w:r w:rsidR="00FE4891" w:rsidRPr="006D7FD9">
        <w:rPr>
          <w:rFonts w:asciiTheme="minorHAnsi" w:hAnsiTheme="minorHAnsi"/>
          <w:lang w:val="en-US"/>
        </w:rPr>
        <w:t xml:space="preserve"> The two projects will be compatible</w:t>
      </w:r>
      <w:r w:rsidRPr="006D7FD9">
        <w:rPr>
          <w:rFonts w:asciiTheme="minorHAnsi" w:hAnsiTheme="minorHAnsi"/>
          <w:lang w:val="en-US"/>
        </w:rPr>
        <w:t xml:space="preserve"> with each other but the process of development is independent of each other.</w:t>
      </w:r>
    </w:p>
    <w:p w:rsidR="001440C3" w:rsidRPr="006D7FD9" w:rsidRDefault="001440C3" w:rsidP="006D7FD9">
      <w:pPr>
        <w:rPr>
          <w:rFonts w:asciiTheme="minorHAnsi" w:hAnsiTheme="minorHAnsi"/>
          <w:lang w:val="en-US"/>
        </w:rPr>
      </w:pPr>
    </w:p>
    <w:p w:rsidR="00FE4891" w:rsidRPr="006D7FD9" w:rsidRDefault="00EB7362" w:rsidP="006D7FD9">
      <w:pPr>
        <w:rPr>
          <w:rFonts w:asciiTheme="minorHAnsi" w:hAnsiTheme="minorHAnsi"/>
          <w:lang w:val="en-US"/>
        </w:rPr>
      </w:pPr>
      <w:r>
        <w:rPr>
          <w:rFonts w:asciiTheme="minorHAnsi" w:hAnsiTheme="minorHAnsi"/>
          <w:lang w:val="en-US"/>
        </w:rPr>
        <w:t>Bruce: The base project is point to multi-point</w:t>
      </w:r>
      <w:r w:rsidR="00FE4891" w:rsidRPr="006D7FD9">
        <w:rPr>
          <w:rFonts w:asciiTheme="minorHAnsi" w:hAnsiTheme="minorHAnsi"/>
          <w:lang w:val="en-US"/>
        </w:rPr>
        <w:t xml:space="preserve"> and now proposing to add a personal portable</w:t>
      </w:r>
      <w:r w:rsidRPr="006D7FD9">
        <w:rPr>
          <w:rFonts w:asciiTheme="minorHAnsi" w:hAnsiTheme="minorHAnsi"/>
          <w:lang w:val="en-US"/>
        </w:rPr>
        <w:t xml:space="preserve"> and</w:t>
      </w:r>
      <w:r w:rsidR="00FE4891" w:rsidRPr="006D7FD9">
        <w:rPr>
          <w:rFonts w:asciiTheme="minorHAnsi" w:hAnsiTheme="minorHAnsi"/>
          <w:lang w:val="en-US"/>
        </w:rPr>
        <w:t xml:space="preserve"> in 802.22.3 you are proposing a personal portable device, would these two devices be able to talk to each other?</w:t>
      </w:r>
    </w:p>
    <w:p w:rsidR="00FE4891" w:rsidRPr="006D7FD9" w:rsidRDefault="00FE4891" w:rsidP="006D7FD9">
      <w:pPr>
        <w:rPr>
          <w:rFonts w:asciiTheme="minorHAnsi" w:hAnsiTheme="minorHAnsi"/>
          <w:lang w:val="en-US"/>
        </w:rPr>
      </w:pPr>
    </w:p>
    <w:p w:rsidR="00FE4891" w:rsidRPr="006D7FD9" w:rsidRDefault="00FE4891" w:rsidP="006D7FD9">
      <w:pPr>
        <w:rPr>
          <w:rFonts w:asciiTheme="minorHAnsi" w:hAnsiTheme="minorHAnsi"/>
          <w:lang w:val="en-US"/>
        </w:rPr>
      </w:pPr>
      <w:r w:rsidRPr="006D7FD9">
        <w:rPr>
          <w:rFonts w:asciiTheme="minorHAnsi" w:hAnsiTheme="minorHAnsi"/>
          <w:lang w:val="en-US"/>
        </w:rPr>
        <w:t>Wendong: That is the intention to allow the devices from each project to talk to each other.</w:t>
      </w:r>
    </w:p>
    <w:p w:rsidR="00FE4891" w:rsidRPr="006D7FD9" w:rsidRDefault="00FE4891" w:rsidP="006D7FD9">
      <w:pPr>
        <w:rPr>
          <w:rFonts w:asciiTheme="minorHAnsi" w:hAnsiTheme="minorHAnsi"/>
          <w:lang w:val="en-US"/>
        </w:rPr>
      </w:pPr>
    </w:p>
    <w:p w:rsidR="00FE4891" w:rsidRPr="006D7FD9" w:rsidRDefault="00FE4891" w:rsidP="006D7FD9">
      <w:pPr>
        <w:rPr>
          <w:rFonts w:asciiTheme="minorHAnsi" w:hAnsiTheme="minorHAnsi"/>
          <w:lang w:val="en-US"/>
        </w:rPr>
      </w:pPr>
      <w:r w:rsidRPr="006D7FD9">
        <w:rPr>
          <w:rFonts w:asciiTheme="minorHAnsi" w:hAnsiTheme="minorHAnsi"/>
          <w:lang w:val="en-US"/>
        </w:rPr>
        <w:t>Ivan: 802.22.3 is similar to the 802.11 Wireless Distribution System (WDS)</w:t>
      </w:r>
    </w:p>
    <w:p w:rsidR="00FE4891" w:rsidRPr="006D7FD9" w:rsidRDefault="00FE4891" w:rsidP="006D7FD9">
      <w:pPr>
        <w:rPr>
          <w:rFonts w:asciiTheme="minorHAnsi" w:hAnsiTheme="minorHAnsi"/>
          <w:lang w:val="en-US"/>
        </w:rPr>
      </w:pPr>
    </w:p>
    <w:p w:rsidR="00FE4891" w:rsidRPr="006D7FD9" w:rsidRDefault="00FE4891" w:rsidP="006D7FD9">
      <w:pPr>
        <w:rPr>
          <w:rFonts w:asciiTheme="minorHAnsi" w:hAnsiTheme="minorHAnsi"/>
          <w:lang w:val="en-US"/>
        </w:rPr>
      </w:pPr>
      <w:r w:rsidRPr="006D7FD9">
        <w:rPr>
          <w:rFonts w:asciiTheme="minorHAnsi" w:hAnsiTheme="minorHAnsi"/>
          <w:lang w:val="en-US"/>
        </w:rPr>
        <w:t>Bruce: so 802.22.3 is adding a relay function?</w:t>
      </w:r>
    </w:p>
    <w:p w:rsidR="00FE4891" w:rsidRPr="006D7FD9" w:rsidRDefault="00FE4891" w:rsidP="006D7FD9">
      <w:pPr>
        <w:rPr>
          <w:rFonts w:asciiTheme="minorHAnsi" w:hAnsiTheme="minorHAnsi"/>
          <w:lang w:val="en-US"/>
        </w:rPr>
      </w:pPr>
    </w:p>
    <w:p w:rsidR="002E391A" w:rsidRPr="006D7FD9" w:rsidRDefault="00FE4891" w:rsidP="006D7FD9">
      <w:pPr>
        <w:rPr>
          <w:rFonts w:asciiTheme="minorHAnsi" w:hAnsiTheme="minorHAnsi"/>
          <w:lang w:val="en-US"/>
        </w:rPr>
      </w:pPr>
      <w:r w:rsidRPr="006D7FD9">
        <w:rPr>
          <w:rFonts w:asciiTheme="minorHAnsi" w:hAnsiTheme="minorHAnsi"/>
          <w:lang w:val="en-US"/>
        </w:rPr>
        <w:t>Wendong</w:t>
      </w:r>
      <w:r w:rsidR="002E391A" w:rsidRPr="006D7FD9">
        <w:rPr>
          <w:rFonts w:asciiTheme="minorHAnsi" w:hAnsiTheme="minorHAnsi"/>
          <w:lang w:val="en-US"/>
        </w:rPr>
        <w:t>: No that is not correct; section 8.1 will add more explanation.</w:t>
      </w:r>
    </w:p>
    <w:p w:rsidR="002E391A" w:rsidRPr="006D7FD9" w:rsidRDefault="002E391A" w:rsidP="006D7FD9">
      <w:pPr>
        <w:rPr>
          <w:rFonts w:asciiTheme="minorHAnsi" w:hAnsiTheme="minorHAnsi"/>
          <w:lang w:val="en-US"/>
        </w:rPr>
      </w:pPr>
    </w:p>
    <w:p w:rsidR="00FE4891" w:rsidRPr="006D7FD9" w:rsidRDefault="002E391A" w:rsidP="006D7FD9">
      <w:pPr>
        <w:rPr>
          <w:rFonts w:asciiTheme="minorHAnsi" w:hAnsiTheme="minorHAnsi"/>
          <w:lang w:val="en-US"/>
        </w:rPr>
      </w:pPr>
      <w:r w:rsidRPr="006D7FD9">
        <w:rPr>
          <w:rFonts w:asciiTheme="minorHAnsi" w:hAnsiTheme="minorHAnsi"/>
          <w:lang w:val="en-US"/>
        </w:rPr>
        <w:t xml:space="preserve"> Bruce: If the 802.22 base standard was to disappear would it effect the operation of 802.22.3?</w:t>
      </w:r>
    </w:p>
    <w:p w:rsidR="002E391A" w:rsidRPr="006D7FD9" w:rsidRDefault="002E391A" w:rsidP="006D7FD9">
      <w:pPr>
        <w:rPr>
          <w:rFonts w:asciiTheme="minorHAnsi" w:hAnsiTheme="minorHAnsi"/>
          <w:lang w:val="en-US"/>
        </w:rPr>
      </w:pPr>
    </w:p>
    <w:p w:rsidR="002E391A" w:rsidRPr="006D7FD9" w:rsidRDefault="002E391A" w:rsidP="006D7FD9">
      <w:pPr>
        <w:rPr>
          <w:rFonts w:asciiTheme="minorHAnsi" w:hAnsiTheme="minorHAnsi"/>
          <w:lang w:val="en-US"/>
        </w:rPr>
      </w:pPr>
      <w:r w:rsidRPr="006D7FD9">
        <w:rPr>
          <w:rFonts w:asciiTheme="minorHAnsi" w:hAnsiTheme="minorHAnsi"/>
          <w:lang w:val="en-US"/>
        </w:rPr>
        <w:t>Wendong: No the operation would not be effected as the 802.22.3 can use other connections to access the internet.</w:t>
      </w:r>
    </w:p>
    <w:p w:rsidR="002E391A" w:rsidRPr="006D7FD9" w:rsidRDefault="002E391A" w:rsidP="006D7FD9">
      <w:pPr>
        <w:rPr>
          <w:rFonts w:asciiTheme="minorHAnsi" w:hAnsiTheme="minorHAnsi"/>
          <w:lang w:val="en-US"/>
        </w:rPr>
      </w:pPr>
    </w:p>
    <w:p w:rsidR="006D7FD9" w:rsidRDefault="002E391A" w:rsidP="006D7FD9">
      <w:pPr>
        <w:rPr>
          <w:rFonts w:asciiTheme="minorHAnsi" w:hAnsiTheme="minorHAnsi"/>
          <w:lang w:val="en-US"/>
        </w:rPr>
      </w:pPr>
      <w:r w:rsidRPr="006D7FD9">
        <w:rPr>
          <w:rFonts w:asciiTheme="minorHAnsi" w:hAnsiTheme="minorHAnsi"/>
          <w:lang w:val="en-US"/>
        </w:rPr>
        <w:t>Bruce: So connection to the 802.22 base stations is one of the possible connection options.</w:t>
      </w:r>
    </w:p>
    <w:p w:rsidR="006D7FD9" w:rsidRDefault="006D7FD9" w:rsidP="006D7FD9">
      <w:pPr>
        <w:rPr>
          <w:rFonts w:asciiTheme="minorHAnsi" w:hAnsiTheme="minorHAnsi"/>
          <w:lang w:val="en-US"/>
        </w:rPr>
      </w:pPr>
    </w:p>
    <w:p w:rsidR="006D7FD9" w:rsidRPr="006D7FD9" w:rsidRDefault="006D7FD9" w:rsidP="006D7FD9">
      <w:pPr>
        <w:rPr>
          <w:rFonts w:asciiTheme="minorHAnsi" w:hAnsiTheme="minorHAnsi"/>
          <w:lang w:val="en-US"/>
        </w:rPr>
      </w:pPr>
      <w:r>
        <w:rPr>
          <w:rFonts w:asciiTheme="minorHAnsi" w:hAnsiTheme="minorHAnsi"/>
          <w:lang w:val="en-US"/>
        </w:rPr>
        <w:t>Wendong: Yes</w:t>
      </w:r>
    </w:p>
    <w:p w:rsidR="002E391A" w:rsidRPr="006D7FD9" w:rsidRDefault="002E391A" w:rsidP="006D7FD9">
      <w:pPr>
        <w:rPr>
          <w:rFonts w:asciiTheme="minorHAnsi" w:hAnsiTheme="minorHAnsi"/>
          <w:lang w:val="en-US"/>
        </w:rPr>
      </w:pPr>
    </w:p>
    <w:p w:rsidR="002E391A" w:rsidRPr="006D7FD9" w:rsidRDefault="002E391A" w:rsidP="006D7FD9">
      <w:pPr>
        <w:rPr>
          <w:rFonts w:asciiTheme="minorHAnsi" w:hAnsiTheme="minorHAnsi"/>
          <w:lang w:val="en-US"/>
        </w:rPr>
      </w:pPr>
      <w:r w:rsidRPr="006D7FD9">
        <w:rPr>
          <w:rFonts w:asciiTheme="minorHAnsi" w:hAnsiTheme="minorHAnsi"/>
          <w:lang w:val="en-US"/>
        </w:rPr>
        <w:t>Wendong then presented the 802.22.3 5 criteria.</w:t>
      </w:r>
    </w:p>
    <w:p w:rsidR="002E391A" w:rsidRPr="006D7FD9" w:rsidRDefault="002E391A" w:rsidP="006D7FD9">
      <w:pPr>
        <w:rPr>
          <w:rFonts w:asciiTheme="minorHAnsi" w:hAnsiTheme="minorHAnsi"/>
          <w:lang w:val="en-US"/>
        </w:rPr>
      </w:pPr>
    </w:p>
    <w:p w:rsidR="002E391A" w:rsidRPr="006D7FD9" w:rsidRDefault="001175C9" w:rsidP="006D7FD9">
      <w:pPr>
        <w:rPr>
          <w:rFonts w:asciiTheme="minorHAnsi" w:hAnsiTheme="minorHAnsi"/>
          <w:lang w:val="en-US"/>
        </w:rPr>
      </w:pPr>
      <w:r w:rsidRPr="006D7FD9">
        <w:rPr>
          <w:rFonts w:asciiTheme="minorHAnsi" w:hAnsiTheme="minorHAnsi"/>
          <w:lang w:val="en-US"/>
        </w:rPr>
        <w:t xml:space="preserve">Bruce: Earlier you stated that the modified 802.22 base station and 802.22.3 are independent, but in the 5C 802.22.3 you have many references to the </w:t>
      </w:r>
      <w:r w:rsidR="00A91972" w:rsidRPr="006D7FD9">
        <w:rPr>
          <w:rFonts w:asciiTheme="minorHAnsi" w:hAnsiTheme="minorHAnsi"/>
          <w:lang w:val="en-US"/>
        </w:rPr>
        <w:t>amendment</w:t>
      </w:r>
      <w:r w:rsidRPr="006D7FD9">
        <w:rPr>
          <w:rFonts w:asciiTheme="minorHAnsi" w:hAnsiTheme="minorHAnsi"/>
          <w:lang w:val="en-US"/>
        </w:rPr>
        <w:t xml:space="preserve"> base standard. A logic question if they are truly independent why are there any references between the two projects.</w:t>
      </w:r>
    </w:p>
    <w:p w:rsidR="001175C9" w:rsidRPr="006D7FD9" w:rsidRDefault="001175C9" w:rsidP="006D7FD9">
      <w:pPr>
        <w:rPr>
          <w:rFonts w:asciiTheme="minorHAnsi" w:hAnsiTheme="minorHAnsi"/>
          <w:lang w:val="en-US"/>
        </w:rPr>
      </w:pPr>
    </w:p>
    <w:p w:rsidR="001175C9" w:rsidRPr="006D7FD9" w:rsidRDefault="001175C9" w:rsidP="006D7FD9">
      <w:pPr>
        <w:rPr>
          <w:rFonts w:asciiTheme="minorHAnsi" w:hAnsiTheme="minorHAnsi"/>
          <w:lang w:val="en-US"/>
        </w:rPr>
      </w:pPr>
      <w:r w:rsidRPr="006D7FD9">
        <w:rPr>
          <w:rFonts w:asciiTheme="minorHAnsi" w:hAnsiTheme="minorHAnsi"/>
          <w:lang w:val="en-US"/>
        </w:rPr>
        <w:t xml:space="preserve">Wendong: The major references to the base standard is to allow the basic techniques that has been studied and developed in the base standard, to ensure the compatibility. </w:t>
      </w:r>
    </w:p>
    <w:p w:rsidR="001175C9" w:rsidRPr="006D7FD9" w:rsidRDefault="001175C9" w:rsidP="006D7FD9">
      <w:pPr>
        <w:rPr>
          <w:rFonts w:asciiTheme="minorHAnsi" w:hAnsiTheme="minorHAnsi"/>
          <w:lang w:val="en-US"/>
        </w:rPr>
      </w:pPr>
    </w:p>
    <w:p w:rsidR="001175C9" w:rsidRPr="006D7FD9" w:rsidRDefault="001175C9" w:rsidP="006D7FD9">
      <w:pPr>
        <w:rPr>
          <w:rFonts w:asciiTheme="minorHAnsi" w:hAnsiTheme="minorHAnsi"/>
          <w:lang w:val="en-US"/>
        </w:rPr>
      </w:pPr>
      <w:r w:rsidRPr="006D7FD9">
        <w:rPr>
          <w:rFonts w:asciiTheme="minorHAnsi" w:hAnsiTheme="minorHAnsi"/>
          <w:lang w:val="en-US"/>
        </w:rPr>
        <w:t>Bruce: The reasons for these questions is it would seem easier to say that there was dependence between the two.</w:t>
      </w:r>
    </w:p>
    <w:p w:rsidR="001175C9" w:rsidRPr="006D7FD9" w:rsidRDefault="001175C9" w:rsidP="006D7FD9">
      <w:pPr>
        <w:rPr>
          <w:rFonts w:asciiTheme="minorHAnsi" w:hAnsiTheme="minorHAnsi"/>
          <w:lang w:val="en-US"/>
        </w:rPr>
      </w:pPr>
    </w:p>
    <w:p w:rsidR="001175C9" w:rsidRPr="006D7FD9" w:rsidRDefault="00A91972" w:rsidP="006D7FD9">
      <w:pPr>
        <w:rPr>
          <w:rFonts w:asciiTheme="minorHAnsi" w:hAnsiTheme="minorHAnsi"/>
          <w:lang w:val="en-US"/>
        </w:rPr>
      </w:pPr>
      <w:r w:rsidRPr="006D7FD9">
        <w:rPr>
          <w:rFonts w:asciiTheme="minorHAnsi" w:hAnsiTheme="minorHAnsi"/>
          <w:lang w:val="en-US"/>
        </w:rPr>
        <w:lastRenderedPageBreak/>
        <w:t>Gerard: What we are trying to define is a family of standards under 802.22. The base standard will define the regional WRAN, base stations reaching 25 to 30 km.  802.22.3 will then fill in with smaller range, portable, bridging devices. If the base standard is there then the 802.22.3 will be able to look for it, but if it was not there then 802.22.3 would connect to other media such as cable.</w:t>
      </w:r>
    </w:p>
    <w:p w:rsidR="00A91972" w:rsidRPr="006D7FD9" w:rsidRDefault="00A91972" w:rsidP="006D7FD9">
      <w:pPr>
        <w:rPr>
          <w:rFonts w:asciiTheme="minorHAnsi" w:hAnsiTheme="minorHAnsi"/>
          <w:lang w:val="en-US"/>
        </w:rPr>
      </w:pPr>
    </w:p>
    <w:p w:rsidR="00A91972" w:rsidRPr="006D7FD9" w:rsidRDefault="00EB7362" w:rsidP="006D7FD9">
      <w:pPr>
        <w:rPr>
          <w:rFonts w:asciiTheme="minorHAnsi" w:hAnsiTheme="minorHAnsi"/>
          <w:lang w:val="en-US"/>
        </w:rPr>
      </w:pPr>
      <w:r>
        <w:rPr>
          <w:rFonts w:ascii="Arial" w:hAnsi="Arial" w:cs="Arial"/>
          <w:szCs w:val="22"/>
        </w:rPr>
        <w:t>Wen Gao</w:t>
      </w:r>
      <w:r w:rsidR="00A91972" w:rsidRPr="006D7FD9">
        <w:rPr>
          <w:rFonts w:asciiTheme="minorHAnsi" w:hAnsiTheme="minorHAnsi"/>
          <w:lang w:val="en-US"/>
        </w:rPr>
        <w:t xml:space="preserve">: </w:t>
      </w:r>
      <w:r w:rsidR="006D7FD9" w:rsidRPr="006D7FD9">
        <w:rPr>
          <w:rFonts w:asciiTheme="minorHAnsi" w:hAnsiTheme="minorHAnsi"/>
          <w:lang w:val="en-US"/>
        </w:rPr>
        <w:t>Scalable</w:t>
      </w:r>
      <w:r w:rsidR="00A91972" w:rsidRPr="006D7FD9">
        <w:rPr>
          <w:rFonts w:asciiTheme="minorHAnsi" w:hAnsiTheme="minorHAnsi"/>
          <w:lang w:val="en-US"/>
        </w:rPr>
        <w:t xml:space="preserve"> of the network topology, you want to consider not just point </w:t>
      </w:r>
      <w:r w:rsidR="006D7FD9" w:rsidRPr="006D7FD9">
        <w:rPr>
          <w:rFonts w:asciiTheme="minorHAnsi" w:hAnsiTheme="minorHAnsi"/>
          <w:lang w:val="en-US"/>
        </w:rPr>
        <w:t>to multi point but also mesh networks such as 802.11s.</w:t>
      </w:r>
    </w:p>
    <w:p w:rsidR="006D7FD9" w:rsidRPr="006D7FD9" w:rsidRDefault="006D7FD9" w:rsidP="006D7FD9">
      <w:pPr>
        <w:rPr>
          <w:rFonts w:asciiTheme="minorHAnsi" w:hAnsiTheme="minorHAnsi"/>
          <w:lang w:val="en-US"/>
        </w:rPr>
      </w:pPr>
    </w:p>
    <w:p w:rsidR="006D7FD9" w:rsidRPr="006D7FD9" w:rsidRDefault="006D7FD9" w:rsidP="006D7FD9">
      <w:pPr>
        <w:rPr>
          <w:rFonts w:asciiTheme="minorHAnsi" w:hAnsiTheme="minorHAnsi"/>
          <w:lang w:val="en-US"/>
        </w:rPr>
      </w:pPr>
      <w:r w:rsidRPr="006D7FD9">
        <w:rPr>
          <w:rFonts w:asciiTheme="minorHAnsi" w:hAnsiTheme="minorHAnsi"/>
          <w:lang w:val="en-US"/>
        </w:rPr>
        <w:t xml:space="preserve">Wendong: Yes </w:t>
      </w:r>
    </w:p>
    <w:p w:rsidR="006D7FD9" w:rsidRPr="006D7FD9" w:rsidRDefault="006D7FD9" w:rsidP="006D7FD9">
      <w:pPr>
        <w:rPr>
          <w:rFonts w:asciiTheme="minorHAnsi" w:hAnsiTheme="minorHAnsi"/>
          <w:lang w:val="en-US"/>
        </w:rPr>
      </w:pPr>
    </w:p>
    <w:p w:rsidR="006D7FD9" w:rsidRPr="006D7FD9" w:rsidRDefault="006D7FD9" w:rsidP="006D7FD9">
      <w:pPr>
        <w:rPr>
          <w:rFonts w:asciiTheme="minorHAnsi" w:hAnsiTheme="minorHAnsi"/>
          <w:lang w:val="en-US"/>
        </w:rPr>
      </w:pPr>
      <w:r w:rsidRPr="006D7FD9">
        <w:rPr>
          <w:rFonts w:asciiTheme="minorHAnsi" w:hAnsiTheme="minorHAnsi"/>
          <w:lang w:val="en-US"/>
        </w:rPr>
        <w:t>Wendong finished his presentation.</w:t>
      </w:r>
    </w:p>
    <w:p w:rsidR="006D7FD9" w:rsidRPr="006D7FD9" w:rsidRDefault="006D7FD9" w:rsidP="006D7FD9">
      <w:pPr>
        <w:rPr>
          <w:rFonts w:asciiTheme="minorHAnsi" w:hAnsiTheme="minorHAnsi"/>
          <w:lang w:val="en-US"/>
        </w:rPr>
      </w:pPr>
    </w:p>
    <w:p w:rsidR="006D7FD9" w:rsidRPr="006D7FD9" w:rsidRDefault="006D7FD9" w:rsidP="006D7FD9">
      <w:pPr>
        <w:rPr>
          <w:rFonts w:asciiTheme="minorHAnsi" w:hAnsiTheme="minorHAnsi"/>
          <w:lang w:val="en-US"/>
        </w:rPr>
      </w:pPr>
      <w:r w:rsidRPr="006D7FD9">
        <w:rPr>
          <w:rFonts w:asciiTheme="minorHAnsi" w:hAnsiTheme="minorHAnsi"/>
          <w:lang w:val="en-US"/>
        </w:rPr>
        <w:t xml:space="preserve">Due to the limited time left Mark Cummings </w:t>
      </w:r>
      <w:r>
        <w:rPr>
          <w:rFonts w:asciiTheme="minorHAnsi" w:hAnsiTheme="minorHAnsi"/>
          <w:lang w:val="en-US"/>
        </w:rPr>
        <w:t xml:space="preserve">was unable to give the 802.19 presentation </w:t>
      </w:r>
      <w:r w:rsidRPr="006D7FD9">
        <w:rPr>
          <w:rFonts w:asciiTheme="minorHAnsi" w:hAnsiTheme="minorHAnsi"/>
          <w:lang w:val="en-US"/>
        </w:rPr>
        <w:t>in document IEEE</w:t>
      </w:r>
      <w:r>
        <w:rPr>
          <w:rFonts w:asciiTheme="minorHAnsi" w:hAnsiTheme="minorHAnsi"/>
          <w:lang w:val="en-US"/>
        </w:rPr>
        <w:t xml:space="preserve">802.19-09/089 but </w:t>
      </w:r>
      <w:r w:rsidRPr="006D7FD9">
        <w:rPr>
          <w:rFonts w:asciiTheme="minorHAnsi" w:hAnsiTheme="minorHAnsi"/>
          <w:lang w:val="en-US"/>
        </w:rPr>
        <w:t xml:space="preserve">offered to answer </w:t>
      </w:r>
      <w:r>
        <w:rPr>
          <w:rFonts w:asciiTheme="minorHAnsi" w:hAnsiTheme="minorHAnsi"/>
          <w:lang w:val="en-US"/>
        </w:rPr>
        <w:t xml:space="preserve">any </w:t>
      </w:r>
      <w:r w:rsidRPr="006D7FD9">
        <w:rPr>
          <w:rFonts w:asciiTheme="minorHAnsi" w:hAnsiTheme="minorHAnsi"/>
          <w:lang w:val="en-US"/>
        </w:rPr>
        <w:t>questions offline, by phone or email</w:t>
      </w:r>
      <w:r>
        <w:rPr>
          <w:rFonts w:asciiTheme="minorHAnsi" w:hAnsiTheme="minorHAnsi"/>
          <w:lang w:val="en-US"/>
        </w:rPr>
        <w:t>.</w:t>
      </w:r>
    </w:p>
    <w:p w:rsidR="006D7FD9" w:rsidRPr="006D7FD9" w:rsidRDefault="006D7FD9" w:rsidP="006D7FD9">
      <w:pPr>
        <w:rPr>
          <w:rFonts w:asciiTheme="minorHAnsi" w:hAnsiTheme="minorHAnsi"/>
          <w:lang w:val="en-US"/>
        </w:rPr>
      </w:pPr>
    </w:p>
    <w:p w:rsidR="006D7FD9" w:rsidRPr="006D7FD9" w:rsidRDefault="006D7FD9" w:rsidP="006D7FD9">
      <w:pPr>
        <w:rPr>
          <w:rFonts w:asciiTheme="minorHAnsi" w:hAnsiTheme="minorHAnsi"/>
          <w:lang w:val="en-US"/>
        </w:rPr>
      </w:pPr>
    </w:p>
    <w:p w:rsidR="00ED08AE" w:rsidRPr="006D7FD9" w:rsidRDefault="00B16F00" w:rsidP="006D7FD9">
      <w:pPr>
        <w:rPr>
          <w:rFonts w:asciiTheme="minorHAnsi" w:hAnsiTheme="minorHAnsi" w:cs="Arial"/>
          <w:szCs w:val="22"/>
          <w:lang w:eastAsia="zh-CN"/>
        </w:rPr>
      </w:pPr>
      <w:r w:rsidRPr="006D7FD9">
        <w:rPr>
          <w:rFonts w:asciiTheme="minorHAnsi" w:hAnsiTheme="minorHAnsi" w:cs="Arial"/>
          <w:szCs w:val="22"/>
          <w:lang w:eastAsia="zh-CN"/>
        </w:rPr>
        <w:t>Chairman</w:t>
      </w:r>
      <w:r w:rsidR="00D313F1" w:rsidRPr="006D7FD9">
        <w:rPr>
          <w:rFonts w:asciiTheme="minorHAnsi" w:hAnsiTheme="minorHAnsi" w:cs="Arial"/>
          <w:szCs w:val="22"/>
          <w:lang w:eastAsia="zh-CN"/>
        </w:rPr>
        <w:t xml:space="preserve">: Closed meeting </w:t>
      </w:r>
      <w:r w:rsidR="006D7FD9" w:rsidRPr="006D7FD9">
        <w:rPr>
          <w:rFonts w:asciiTheme="minorHAnsi" w:hAnsiTheme="minorHAnsi" w:cs="Arial"/>
          <w:szCs w:val="22"/>
          <w:lang w:eastAsia="zh-CN"/>
        </w:rPr>
        <w:t>(18:04</w:t>
      </w:r>
      <w:r w:rsidR="003328C7" w:rsidRPr="006D7FD9">
        <w:rPr>
          <w:rFonts w:asciiTheme="minorHAnsi" w:hAnsiTheme="minorHAnsi" w:cs="Arial"/>
          <w:szCs w:val="22"/>
          <w:lang w:eastAsia="zh-CN"/>
        </w:rPr>
        <w:t>)</w:t>
      </w:r>
    </w:p>
    <w:p w:rsidR="00ED08AE" w:rsidRPr="006D7FD9" w:rsidRDefault="00ED08AE" w:rsidP="00EF4138">
      <w:pPr>
        <w:jc w:val="both"/>
        <w:rPr>
          <w:rFonts w:asciiTheme="minorHAnsi" w:hAnsiTheme="minorHAnsi" w:cs="Arial"/>
          <w:szCs w:val="22"/>
          <w:lang w:eastAsia="zh-CN"/>
        </w:rPr>
      </w:pPr>
    </w:p>
    <w:p w:rsidR="00ED08AE" w:rsidRPr="006D7FD9" w:rsidRDefault="00ED08AE" w:rsidP="00EF4138">
      <w:pPr>
        <w:jc w:val="both"/>
        <w:rPr>
          <w:rFonts w:asciiTheme="minorHAnsi" w:hAnsiTheme="minorHAnsi" w:cs="Arial"/>
          <w:szCs w:val="22"/>
          <w:lang w:eastAsia="zh-CN"/>
        </w:rPr>
      </w:pPr>
    </w:p>
    <w:p w:rsidR="00040137" w:rsidRPr="006D7FD9" w:rsidRDefault="00040137" w:rsidP="00EF4138">
      <w:pPr>
        <w:jc w:val="both"/>
        <w:rPr>
          <w:rFonts w:asciiTheme="minorHAnsi" w:hAnsiTheme="minorHAnsi" w:cs="Arial"/>
          <w:szCs w:val="22"/>
          <w:lang w:eastAsia="zh-CN"/>
        </w:rPr>
      </w:pPr>
    </w:p>
    <w:p w:rsidR="00040137" w:rsidRPr="006D7FD9" w:rsidRDefault="00040137" w:rsidP="00EF4138">
      <w:pPr>
        <w:jc w:val="both"/>
        <w:rPr>
          <w:rFonts w:asciiTheme="minorHAnsi" w:hAnsiTheme="minorHAnsi" w:cs="Arial"/>
          <w:szCs w:val="22"/>
          <w:lang w:eastAsia="zh-CN"/>
        </w:rPr>
      </w:pPr>
    </w:p>
    <w:p w:rsidR="00040137" w:rsidRPr="006D7FD9" w:rsidRDefault="00040137" w:rsidP="00EF4138">
      <w:pPr>
        <w:jc w:val="both"/>
        <w:rPr>
          <w:rFonts w:asciiTheme="minorHAnsi" w:hAnsiTheme="minorHAnsi" w:cs="Arial"/>
          <w:szCs w:val="22"/>
          <w:lang w:eastAsia="zh-CN"/>
        </w:rPr>
      </w:pPr>
    </w:p>
    <w:p w:rsidR="00040137" w:rsidRPr="009F21D4" w:rsidRDefault="00040137" w:rsidP="00EF4138">
      <w:pPr>
        <w:jc w:val="both"/>
        <w:rPr>
          <w:rFonts w:ascii="Arial" w:hAnsi="Arial" w:cs="Arial"/>
          <w:szCs w:val="22"/>
          <w:lang w:eastAsia="zh-CN"/>
        </w:rPr>
      </w:pPr>
    </w:p>
    <w:p w:rsidR="00C33B31" w:rsidRPr="009F21D4" w:rsidRDefault="00C33B31" w:rsidP="00EF4138">
      <w:pPr>
        <w:jc w:val="both"/>
        <w:rPr>
          <w:rFonts w:ascii="Arial" w:hAnsi="Arial" w:cs="Arial"/>
          <w:szCs w:val="22"/>
          <w:lang w:eastAsia="zh-CN"/>
        </w:rPr>
      </w:pPr>
    </w:p>
    <w:p w:rsidR="00C33B31" w:rsidRPr="009F21D4" w:rsidRDefault="00C33B31" w:rsidP="00EF4138">
      <w:pPr>
        <w:jc w:val="both"/>
        <w:rPr>
          <w:rFonts w:ascii="Arial" w:hAnsi="Arial" w:cs="Arial"/>
          <w:szCs w:val="22"/>
          <w:lang w:eastAsia="zh-CN"/>
        </w:rPr>
      </w:pPr>
    </w:p>
    <w:p w:rsidR="00C33B31" w:rsidRPr="009F21D4" w:rsidRDefault="00C33B31" w:rsidP="00EF4138">
      <w:pPr>
        <w:jc w:val="both"/>
        <w:rPr>
          <w:rFonts w:ascii="Arial" w:hAnsi="Arial" w:cs="Arial"/>
          <w:szCs w:val="22"/>
          <w:lang w:eastAsia="zh-CN"/>
        </w:rPr>
      </w:pPr>
    </w:p>
    <w:p w:rsidR="00C33B31" w:rsidRPr="009F21D4" w:rsidRDefault="00C33B31" w:rsidP="00EF4138">
      <w:pPr>
        <w:jc w:val="both"/>
        <w:rPr>
          <w:rFonts w:ascii="Arial" w:hAnsi="Arial" w:cs="Arial"/>
          <w:szCs w:val="22"/>
          <w:lang w:eastAsia="zh-CN"/>
        </w:rPr>
      </w:pPr>
    </w:p>
    <w:p w:rsidR="00C33B31" w:rsidRPr="009F21D4" w:rsidRDefault="00C33B31" w:rsidP="00EF4138">
      <w:pPr>
        <w:jc w:val="both"/>
        <w:rPr>
          <w:rFonts w:ascii="Arial" w:hAnsi="Arial" w:cs="Arial"/>
          <w:szCs w:val="22"/>
          <w:lang w:eastAsia="zh-CN"/>
        </w:rPr>
      </w:pPr>
    </w:p>
    <w:p w:rsidR="00ED0BA6" w:rsidRPr="009F21D4" w:rsidRDefault="00ED0BA6" w:rsidP="00EF4138">
      <w:pPr>
        <w:jc w:val="both"/>
        <w:rPr>
          <w:rFonts w:ascii="Arial" w:hAnsi="Arial" w:cs="Arial"/>
          <w:szCs w:val="22"/>
          <w:lang w:eastAsia="zh-CN"/>
        </w:rPr>
      </w:pPr>
    </w:p>
    <w:p w:rsidR="00ED0BA6" w:rsidRPr="009F21D4" w:rsidRDefault="00ED0BA6" w:rsidP="00EF4138">
      <w:pPr>
        <w:jc w:val="both"/>
        <w:rPr>
          <w:rFonts w:ascii="Arial" w:hAnsi="Arial" w:cs="Arial"/>
          <w:szCs w:val="22"/>
          <w:lang w:eastAsia="zh-CN"/>
        </w:rPr>
      </w:pPr>
    </w:p>
    <w:p w:rsidR="00B3751F" w:rsidRPr="009F21D4" w:rsidRDefault="00B3751F" w:rsidP="00EF4138">
      <w:pPr>
        <w:jc w:val="both"/>
        <w:rPr>
          <w:rFonts w:ascii="Arial" w:hAnsi="Arial" w:cs="Arial"/>
          <w:i/>
          <w:szCs w:val="22"/>
          <w:lang w:eastAsia="zh-CN"/>
        </w:rPr>
      </w:pPr>
    </w:p>
    <w:p w:rsidR="00EE22FC" w:rsidRPr="009F21D4" w:rsidRDefault="00EE22FC" w:rsidP="00AA1792">
      <w:pPr>
        <w:jc w:val="both"/>
        <w:rPr>
          <w:rFonts w:ascii="Arial" w:hAnsi="Arial" w:cs="Arial"/>
          <w:szCs w:val="22"/>
          <w:lang w:eastAsia="zh-CN"/>
        </w:rPr>
      </w:pPr>
    </w:p>
    <w:p w:rsidR="004B01E2" w:rsidRPr="005D033C" w:rsidRDefault="004B01E2" w:rsidP="00AA1792">
      <w:pPr>
        <w:jc w:val="both"/>
        <w:rPr>
          <w:rFonts w:ascii="Arial" w:hAnsi="Arial" w:cs="Arial"/>
          <w:szCs w:val="22"/>
          <w:lang w:val="en-US" w:eastAsia="zh-CN"/>
        </w:rPr>
      </w:pPr>
    </w:p>
    <w:p w:rsidR="00F6135B" w:rsidRPr="00FA1A54" w:rsidRDefault="00F6135B" w:rsidP="00AA1792">
      <w:pPr>
        <w:jc w:val="both"/>
        <w:rPr>
          <w:rFonts w:ascii="Arial" w:hAnsi="Arial" w:cs="Arial"/>
          <w:szCs w:val="22"/>
          <w:lang w:eastAsia="zh-CN"/>
        </w:rPr>
      </w:pPr>
    </w:p>
    <w:sectPr w:rsidR="00F6135B" w:rsidRPr="00FA1A54" w:rsidSect="00984051">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3BF" w:rsidRDefault="004143BF">
      <w:r>
        <w:separator/>
      </w:r>
    </w:p>
  </w:endnote>
  <w:endnote w:type="continuationSeparator" w:id="1">
    <w:p w:rsidR="004143BF" w:rsidRDefault="004143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09D" w:rsidRDefault="00560818">
    <w:pPr>
      <w:pStyle w:val="Header"/>
    </w:pPr>
    <w:fldSimple w:instr=" SUBJECT  \* MERGEFORMAT ">
      <w:r w:rsidR="001D109D">
        <w:t>Submission</w:t>
      </w:r>
    </w:fldSimple>
    <w:r w:rsidR="001D109D">
      <w:t xml:space="preserve">                                   page </w:t>
    </w:r>
    <w:fldSimple w:instr="page ">
      <w:r w:rsidR="00922274">
        <w:rPr>
          <w:noProof/>
        </w:rPr>
        <w:t>1</w:t>
      </w:r>
    </w:fldSimple>
    <w:r w:rsidR="001D109D">
      <w:tab/>
    </w:r>
    <w:fldSimple w:instr=" COMMENTS  \* MERGEFORMAT "/>
    <w:r w:rsidR="001D109D">
      <w:rPr>
        <w:lang w:eastAsia="zh-CN"/>
      </w:rPr>
      <w:t>Mark Austin, Ofcom</w:t>
    </w:r>
  </w:p>
  <w:p w:rsidR="001D109D" w:rsidRDefault="001D109D"/>
  <w:p w:rsidR="001D109D" w:rsidRDefault="001D109D">
    <w:pPr>
      <w:pStyle w:val="Footer"/>
    </w:pPr>
  </w:p>
  <w:p w:rsidR="001D109D" w:rsidRDefault="001D109D"/>
  <w:p w:rsidR="001D109D" w:rsidRDefault="001D109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3BF" w:rsidRDefault="004143BF">
      <w:r>
        <w:separator/>
      </w:r>
    </w:p>
  </w:footnote>
  <w:footnote w:type="continuationSeparator" w:id="1">
    <w:p w:rsidR="004143BF" w:rsidRDefault="004143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09D" w:rsidRDefault="006D7FD9">
    <w:pPr>
      <w:pStyle w:val="Header"/>
      <w:tabs>
        <w:tab w:val="clear" w:pos="6480"/>
        <w:tab w:val="center" w:pos="4680"/>
        <w:tab w:val="right" w:pos="9360"/>
      </w:tabs>
      <w:rPr>
        <w:lang w:eastAsia="zh-CN"/>
      </w:rPr>
    </w:pPr>
    <w:r>
      <w:rPr>
        <w:lang w:eastAsia="zh-CN"/>
      </w:rPr>
      <w:t>12/11</w:t>
    </w:r>
    <w:r w:rsidR="001D109D">
      <w:rPr>
        <w:rFonts w:hint="eastAsia"/>
        <w:lang w:eastAsia="zh-CN"/>
      </w:rPr>
      <w:t>/2009</w:t>
    </w:r>
    <w:r w:rsidR="001D109D">
      <w:tab/>
    </w:r>
    <w:r w:rsidR="001D109D">
      <w:tab/>
    </w:r>
    <w:fldSimple w:instr=" TITLE  \* MERGEFORMAT ">
      <w:r w:rsidR="001D109D">
        <w:t>doc.: IEEE 802.19-</w:t>
      </w:r>
      <w:r w:rsidR="001D109D">
        <w:rPr>
          <w:rFonts w:hint="eastAsia"/>
          <w:lang w:eastAsia="zh-CN"/>
        </w:rPr>
        <w:t>09</w:t>
      </w:r>
      <w:r w:rsidR="001D109D">
        <w:t>/</w:t>
      </w:r>
      <w:r>
        <w:rPr>
          <w:lang w:eastAsia="zh-CN"/>
        </w:rPr>
        <w:t>00XX</w:t>
      </w:r>
      <w:r w:rsidR="001D109D">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6887"/>
    <w:multiLevelType w:val="hybridMultilevel"/>
    <w:tmpl w:val="901855F2"/>
    <w:lvl w:ilvl="0" w:tplc="92DA2398">
      <w:start w:val="1"/>
      <w:numFmt w:val="bullet"/>
      <w:lvlText w:val="•"/>
      <w:lvlJc w:val="left"/>
      <w:pPr>
        <w:tabs>
          <w:tab w:val="num" w:pos="720"/>
        </w:tabs>
        <w:ind w:left="720" w:hanging="360"/>
      </w:pPr>
      <w:rPr>
        <w:rFonts w:ascii="Times New Roman" w:hAnsi="Times New Roman" w:hint="default"/>
      </w:rPr>
    </w:lvl>
    <w:lvl w:ilvl="1" w:tplc="CA04994E">
      <w:start w:val="1"/>
      <w:numFmt w:val="decimal"/>
      <w:lvlText w:val="%2."/>
      <w:lvlJc w:val="left"/>
      <w:pPr>
        <w:tabs>
          <w:tab w:val="num" w:pos="1440"/>
        </w:tabs>
        <w:ind w:left="1440" w:hanging="360"/>
      </w:pPr>
    </w:lvl>
    <w:lvl w:ilvl="2" w:tplc="F37C6DC8" w:tentative="1">
      <w:start w:val="1"/>
      <w:numFmt w:val="bullet"/>
      <w:lvlText w:val="•"/>
      <w:lvlJc w:val="left"/>
      <w:pPr>
        <w:tabs>
          <w:tab w:val="num" w:pos="2160"/>
        </w:tabs>
        <w:ind w:left="2160" w:hanging="360"/>
      </w:pPr>
      <w:rPr>
        <w:rFonts w:ascii="Times New Roman" w:hAnsi="Times New Roman" w:hint="default"/>
      </w:rPr>
    </w:lvl>
    <w:lvl w:ilvl="3" w:tplc="16F65528" w:tentative="1">
      <w:start w:val="1"/>
      <w:numFmt w:val="bullet"/>
      <w:lvlText w:val="•"/>
      <w:lvlJc w:val="left"/>
      <w:pPr>
        <w:tabs>
          <w:tab w:val="num" w:pos="2880"/>
        </w:tabs>
        <w:ind w:left="2880" w:hanging="360"/>
      </w:pPr>
      <w:rPr>
        <w:rFonts w:ascii="Times New Roman" w:hAnsi="Times New Roman" w:hint="default"/>
      </w:rPr>
    </w:lvl>
    <w:lvl w:ilvl="4" w:tplc="4B4E5F82" w:tentative="1">
      <w:start w:val="1"/>
      <w:numFmt w:val="bullet"/>
      <w:lvlText w:val="•"/>
      <w:lvlJc w:val="left"/>
      <w:pPr>
        <w:tabs>
          <w:tab w:val="num" w:pos="3600"/>
        </w:tabs>
        <w:ind w:left="3600" w:hanging="360"/>
      </w:pPr>
      <w:rPr>
        <w:rFonts w:ascii="Times New Roman" w:hAnsi="Times New Roman" w:hint="default"/>
      </w:rPr>
    </w:lvl>
    <w:lvl w:ilvl="5" w:tplc="91D07348" w:tentative="1">
      <w:start w:val="1"/>
      <w:numFmt w:val="bullet"/>
      <w:lvlText w:val="•"/>
      <w:lvlJc w:val="left"/>
      <w:pPr>
        <w:tabs>
          <w:tab w:val="num" w:pos="4320"/>
        </w:tabs>
        <w:ind w:left="4320" w:hanging="360"/>
      </w:pPr>
      <w:rPr>
        <w:rFonts w:ascii="Times New Roman" w:hAnsi="Times New Roman" w:hint="default"/>
      </w:rPr>
    </w:lvl>
    <w:lvl w:ilvl="6" w:tplc="2E028BE2" w:tentative="1">
      <w:start w:val="1"/>
      <w:numFmt w:val="bullet"/>
      <w:lvlText w:val="•"/>
      <w:lvlJc w:val="left"/>
      <w:pPr>
        <w:tabs>
          <w:tab w:val="num" w:pos="5040"/>
        </w:tabs>
        <w:ind w:left="5040" w:hanging="360"/>
      </w:pPr>
      <w:rPr>
        <w:rFonts w:ascii="Times New Roman" w:hAnsi="Times New Roman" w:hint="default"/>
      </w:rPr>
    </w:lvl>
    <w:lvl w:ilvl="7" w:tplc="02C0E96C" w:tentative="1">
      <w:start w:val="1"/>
      <w:numFmt w:val="bullet"/>
      <w:lvlText w:val="•"/>
      <w:lvlJc w:val="left"/>
      <w:pPr>
        <w:tabs>
          <w:tab w:val="num" w:pos="5760"/>
        </w:tabs>
        <w:ind w:left="5760" w:hanging="360"/>
      </w:pPr>
      <w:rPr>
        <w:rFonts w:ascii="Times New Roman" w:hAnsi="Times New Roman" w:hint="default"/>
      </w:rPr>
    </w:lvl>
    <w:lvl w:ilvl="8" w:tplc="78EC884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EB34E8"/>
    <w:multiLevelType w:val="hybridMultilevel"/>
    <w:tmpl w:val="AB7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792A04"/>
    <w:multiLevelType w:val="hybridMultilevel"/>
    <w:tmpl w:val="0C268BB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F4861A7"/>
    <w:multiLevelType w:val="multilevel"/>
    <w:tmpl w:val="1D545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50A47CA"/>
    <w:multiLevelType w:val="hybridMultilevel"/>
    <w:tmpl w:val="B882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F71B08"/>
    <w:multiLevelType w:val="hybridMultilevel"/>
    <w:tmpl w:val="0A26D1CA"/>
    <w:lvl w:ilvl="0" w:tplc="2F6C8A90">
      <w:start w:val="1"/>
      <w:numFmt w:val="bullet"/>
      <w:lvlText w:val="•"/>
      <w:lvlJc w:val="left"/>
      <w:pPr>
        <w:tabs>
          <w:tab w:val="num" w:pos="720"/>
        </w:tabs>
        <w:ind w:left="720" w:hanging="360"/>
      </w:pPr>
      <w:rPr>
        <w:rFonts w:ascii="Times New Roman" w:hAnsi="Times New Roman" w:hint="default"/>
      </w:rPr>
    </w:lvl>
    <w:lvl w:ilvl="1" w:tplc="40F0A416">
      <w:start w:val="160"/>
      <w:numFmt w:val="bullet"/>
      <w:lvlText w:val="–"/>
      <w:lvlJc w:val="left"/>
      <w:pPr>
        <w:tabs>
          <w:tab w:val="num" w:pos="1440"/>
        </w:tabs>
        <w:ind w:left="1440" w:hanging="360"/>
      </w:pPr>
      <w:rPr>
        <w:rFonts w:ascii="Times New Roman" w:hAnsi="Times New Roman"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4350C400" w:tentative="1">
      <w:start w:val="1"/>
      <w:numFmt w:val="bullet"/>
      <w:lvlText w:val="•"/>
      <w:lvlJc w:val="left"/>
      <w:pPr>
        <w:tabs>
          <w:tab w:val="num" w:pos="2880"/>
        </w:tabs>
        <w:ind w:left="2880" w:hanging="360"/>
      </w:pPr>
      <w:rPr>
        <w:rFonts w:ascii="Times New Roman" w:hAnsi="Times New Roman" w:hint="default"/>
      </w:rPr>
    </w:lvl>
    <w:lvl w:ilvl="4" w:tplc="CF048C96" w:tentative="1">
      <w:start w:val="1"/>
      <w:numFmt w:val="bullet"/>
      <w:lvlText w:val="•"/>
      <w:lvlJc w:val="left"/>
      <w:pPr>
        <w:tabs>
          <w:tab w:val="num" w:pos="3600"/>
        </w:tabs>
        <w:ind w:left="3600" w:hanging="360"/>
      </w:pPr>
      <w:rPr>
        <w:rFonts w:ascii="Times New Roman" w:hAnsi="Times New Roman" w:hint="default"/>
      </w:rPr>
    </w:lvl>
    <w:lvl w:ilvl="5" w:tplc="FBEA0D7E" w:tentative="1">
      <w:start w:val="1"/>
      <w:numFmt w:val="bullet"/>
      <w:lvlText w:val="•"/>
      <w:lvlJc w:val="left"/>
      <w:pPr>
        <w:tabs>
          <w:tab w:val="num" w:pos="4320"/>
        </w:tabs>
        <w:ind w:left="4320" w:hanging="360"/>
      </w:pPr>
      <w:rPr>
        <w:rFonts w:ascii="Times New Roman" w:hAnsi="Times New Roman" w:hint="default"/>
      </w:rPr>
    </w:lvl>
    <w:lvl w:ilvl="6" w:tplc="140212E8" w:tentative="1">
      <w:start w:val="1"/>
      <w:numFmt w:val="bullet"/>
      <w:lvlText w:val="•"/>
      <w:lvlJc w:val="left"/>
      <w:pPr>
        <w:tabs>
          <w:tab w:val="num" w:pos="5040"/>
        </w:tabs>
        <w:ind w:left="5040" w:hanging="360"/>
      </w:pPr>
      <w:rPr>
        <w:rFonts w:ascii="Times New Roman" w:hAnsi="Times New Roman" w:hint="default"/>
      </w:rPr>
    </w:lvl>
    <w:lvl w:ilvl="7" w:tplc="A4E2E2D6" w:tentative="1">
      <w:start w:val="1"/>
      <w:numFmt w:val="bullet"/>
      <w:lvlText w:val="•"/>
      <w:lvlJc w:val="left"/>
      <w:pPr>
        <w:tabs>
          <w:tab w:val="num" w:pos="5760"/>
        </w:tabs>
        <w:ind w:left="5760" w:hanging="360"/>
      </w:pPr>
      <w:rPr>
        <w:rFonts w:ascii="Times New Roman" w:hAnsi="Times New Roman" w:hint="default"/>
      </w:rPr>
    </w:lvl>
    <w:lvl w:ilvl="8" w:tplc="A724862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CCC66A9"/>
    <w:multiLevelType w:val="hybridMultilevel"/>
    <w:tmpl w:val="7A800F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FF0A0F"/>
    <w:multiLevelType w:val="hybridMultilevel"/>
    <w:tmpl w:val="47D88DF0"/>
    <w:lvl w:ilvl="0" w:tplc="EFB23EDA">
      <w:start w:val="1"/>
      <w:numFmt w:val="bullet"/>
      <w:lvlText w:val=""/>
      <w:lvlJc w:val="left"/>
      <w:pPr>
        <w:tabs>
          <w:tab w:val="num" w:pos="420"/>
        </w:tabs>
        <w:ind w:left="420" w:hanging="420"/>
      </w:pPr>
      <w:rPr>
        <w:rFonts w:ascii="Wingdings" w:hAnsi="Wingdings" w:hint="default"/>
        <w:sz w:val="13"/>
        <w:szCs w:val="13"/>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96A6F25"/>
    <w:multiLevelType w:val="hybridMultilevel"/>
    <w:tmpl w:val="5E88037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DBA73E8"/>
    <w:multiLevelType w:val="hybridMultilevel"/>
    <w:tmpl w:val="C72C9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1E6329"/>
    <w:multiLevelType w:val="hybridMultilevel"/>
    <w:tmpl w:val="D598E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71D5BB4"/>
    <w:multiLevelType w:val="hybridMultilevel"/>
    <w:tmpl w:val="9E7806D0"/>
    <w:lvl w:ilvl="0" w:tplc="B4769BB6">
      <w:start w:val="1"/>
      <w:numFmt w:val="bullet"/>
      <w:lvlText w:val="•"/>
      <w:lvlJc w:val="left"/>
      <w:pPr>
        <w:tabs>
          <w:tab w:val="num" w:pos="720"/>
        </w:tabs>
        <w:ind w:left="720" w:hanging="360"/>
      </w:pPr>
      <w:rPr>
        <w:rFonts w:ascii="Times New Roman" w:hAnsi="Times New Roman" w:hint="default"/>
      </w:rPr>
    </w:lvl>
    <w:lvl w:ilvl="1" w:tplc="432A13AC">
      <w:start w:val="160"/>
      <w:numFmt w:val="bullet"/>
      <w:lvlText w:val="–"/>
      <w:lvlJc w:val="left"/>
      <w:pPr>
        <w:tabs>
          <w:tab w:val="num" w:pos="1440"/>
        </w:tabs>
        <w:ind w:left="1440" w:hanging="360"/>
      </w:pPr>
      <w:rPr>
        <w:rFonts w:ascii="Times New Roman" w:hAnsi="Times New Roman" w:hint="default"/>
      </w:rPr>
    </w:lvl>
    <w:lvl w:ilvl="2" w:tplc="35DC9F66" w:tentative="1">
      <w:start w:val="1"/>
      <w:numFmt w:val="bullet"/>
      <w:lvlText w:val="•"/>
      <w:lvlJc w:val="left"/>
      <w:pPr>
        <w:tabs>
          <w:tab w:val="num" w:pos="2160"/>
        </w:tabs>
        <w:ind w:left="2160" w:hanging="360"/>
      </w:pPr>
      <w:rPr>
        <w:rFonts w:ascii="Times New Roman" w:hAnsi="Times New Roman" w:hint="default"/>
      </w:rPr>
    </w:lvl>
    <w:lvl w:ilvl="3" w:tplc="80E68ABE" w:tentative="1">
      <w:start w:val="1"/>
      <w:numFmt w:val="bullet"/>
      <w:lvlText w:val="•"/>
      <w:lvlJc w:val="left"/>
      <w:pPr>
        <w:tabs>
          <w:tab w:val="num" w:pos="2880"/>
        </w:tabs>
        <w:ind w:left="2880" w:hanging="360"/>
      </w:pPr>
      <w:rPr>
        <w:rFonts w:ascii="Times New Roman" w:hAnsi="Times New Roman" w:hint="default"/>
      </w:rPr>
    </w:lvl>
    <w:lvl w:ilvl="4" w:tplc="FB580C46" w:tentative="1">
      <w:start w:val="1"/>
      <w:numFmt w:val="bullet"/>
      <w:lvlText w:val="•"/>
      <w:lvlJc w:val="left"/>
      <w:pPr>
        <w:tabs>
          <w:tab w:val="num" w:pos="3600"/>
        </w:tabs>
        <w:ind w:left="3600" w:hanging="360"/>
      </w:pPr>
      <w:rPr>
        <w:rFonts w:ascii="Times New Roman" w:hAnsi="Times New Roman" w:hint="default"/>
      </w:rPr>
    </w:lvl>
    <w:lvl w:ilvl="5" w:tplc="54C69B3E" w:tentative="1">
      <w:start w:val="1"/>
      <w:numFmt w:val="bullet"/>
      <w:lvlText w:val="•"/>
      <w:lvlJc w:val="left"/>
      <w:pPr>
        <w:tabs>
          <w:tab w:val="num" w:pos="4320"/>
        </w:tabs>
        <w:ind w:left="4320" w:hanging="360"/>
      </w:pPr>
      <w:rPr>
        <w:rFonts w:ascii="Times New Roman" w:hAnsi="Times New Roman" w:hint="default"/>
      </w:rPr>
    </w:lvl>
    <w:lvl w:ilvl="6" w:tplc="16262ABE" w:tentative="1">
      <w:start w:val="1"/>
      <w:numFmt w:val="bullet"/>
      <w:lvlText w:val="•"/>
      <w:lvlJc w:val="left"/>
      <w:pPr>
        <w:tabs>
          <w:tab w:val="num" w:pos="5040"/>
        </w:tabs>
        <w:ind w:left="5040" w:hanging="360"/>
      </w:pPr>
      <w:rPr>
        <w:rFonts w:ascii="Times New Roman" w:hAnsi="Times New Roman" w:hint="default"/>
      </w:rPr>
    </w:lvl>
    <w:lvl w:ilvl="7" w:tplc="04A814CA" w:tentative="1">
      <w:start w:val="1"/>
      <w:numFmt w:val="bullet"/>
      <w:lvlText w:val="•"/>
      <w:lvlJc w:val="left"/>
      <w:pPr>
        <w:tabs>
          <w:tab w:val="num" w:pos="5760"/>
        </w:tabs>
        <w:ind w:left="5760" w:hanging="360"/>
      </w:pPr>
      <w:rPr>
        <w:rFonts w:ascii="Times New Roman" w:hAnsi="Times New Roman" w:hint="default"/>
      </w:rPr>
    </w:lvl>
    <w:lvl w:ilvl="8" w:tplc="F80EF9B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B9F5B1E"/>
    <w:multiLevelType w:val="hybridMultilevel"/>
    <w:tmpl w:val="9F7A866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F1A5D1C"/>
    <w:multiLevelType w:val="hybridMultilevel"/>
    <w:tmpl w:val="88049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81743D9"/>
    <w:multiLevelType w:val="hybridMultilevel"/>
    <w:tmpl w:val="5DC232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5D7A4F80"/>
    <w:multiLevelType w:val="hybridMultilevel"/>
    <w:tmpl w:val="74E4EABE"/>
    <w:lvl w:ilvl="0" w:tplc="4D72A25A">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2C5653D"/>
    <w:multiLevelType w:val="hybridMultilevel"/>
    <w:tmpl w:val="2A42B1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63015677"/>
    <w:multiLevelType w:val="hybridMultilevel"/>
    <w:tmpl w:val="CC36DE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63521DEB"/>
    <w:multiLevelType w:val="hybridMultilevel"/>
    <w:tmpl w:val="D6C0168C"/>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35D3A37"/>
    <w:multiLevelType w:val="hybridMultilevel"/>
    <w:tmpl w:val="24A88E7C"/>
    <w:lvl w:ilvl="0" w:tplc="2F6C8A90">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5292C1A"/>
    <w:multiLevelType w:val="hybridMultilevel"/>
    <w:tmpl w:val="1A404A3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79F0FF1"/>
    <w:multiLevelType w:val="hybridMultilevel"/>
    <w:tmpl w:val="888CF01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72EE6CE4"/>
    <w:multiLevelType w:val="hybridMultilevel"/>
    <w:tmpl w:val="6978910C"/>
    <w:lvl w:ilvl="0" w:tplc="0809000F">
      <w:start w:val="1"/>
      <w:numFmt w:val="decimal"/>
      <w:lvlText w:val="%1."/>
      <w:lvlJc w:val="left"/>
      <w:pPr>
        <w:tabs>
          <w:tab w:val="num" w:pos="1800"/>
        </w:tabs>
        <w:ind w:left="1800" w:hanging="360"/>
      </w:p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3">
    <w:nsid w:val="7766495B"/>
    <w:multiLevelType w:val="hybridMultilevel"/>
    <w:tmpl w:val="ED1C0B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77A07668"/>
    <w:multiLevelType w:val="hybridMultilevel"/>
    <w:tmpl w:val="73C25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7EB554D"/>
    <w:multiLevelType w:val="hybridMultilevel"/>
    <w:tmpl w:val="5944D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5"/>
  </w:num>
  <w:num w:numId="3">
    <w:abstractNumId w:val="8"/>
  </w:num>
  <w:num w:numId="4">
    <w:abstractNumId w:val="2"/>
  </w:num>
  <w:num w:numId="5">
    <w:abstractNumId w:val="11"/>
  </w:num>
  <w:num w:numId="6">
    <w:abstractNumId w:val="22"/>
  </w:num>
  <w:num w:numId="7">
    <w:abstractNumId w:val="18"/>
  </w:num>
  <w:num w:numId="8">
    <w:abstractNumId w:val="14"/>
  </w:num>
  <w:num w:numId="9">
    <w:abstractNumId w:val="0"/>
  </w:num>
  <w:num w:numId="10">
    <w:abstractNumId w:val="5"/>
  </w:num>
  <w:num w:numId="11">
    <w:abstractNumId w:val="20"/>
  </w:num>
  <w:num w:numId="12">
    <w:abstractNumId w:val="19"/>
  </w:num>
  <w:num w:numId="1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3"/>
  </w:num>
  <w:num w:numId="16">
    <w:abstractNumId w:val="24"/>
  </w:num>
  <w:num w:numId="17">
    <w:abstractNumId w:val="10"/>
  </w:num>
  <w:num w:numId="18">
    <w:abstractNumId w:val="9"/>
  </w:num>
  <w:num w:numId="1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7"/>
  </w:num>
  <w:num w:numId="22">
    <w:abstractNumId w:val="21"/>
  </w:num>
  <w:num w:numId="23">
    <w:abstractNumId w:val="6"/>
  </w:num>
  <w:num w:numId="2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5"/>
  </w:num>
  <w:num w:numId="27">
    <w:abstractNumId w:val="23"/>
  </w:num>
  <w:num w:numId="2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intFractionalCharacterWidth/>
  <w:mirrorMargins/>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4"/>
  </w:hdrShapeDefaults>
  <w:footnotePr>
    <w:footnote w:id="0"/>
    <w:footnote w:id="1"/>
  </w:footnotePr>
  <w:endnotePr>
    <w:endnote w:id="0"/>
    <w:endnote w:id="1"/>
  </w:endnotePr>
  <w:compat>
    <w:useFELayout/>
  </w:compat>
  <w:rsids>
    <w:rsidRoot w:val="00B27817"/>
    <w:rsid w:val="00004B32"/>
    <w:rsid w:val="00004F33"/>
    <w:rsid w:val="00040137"/>
    <w:rsid w:val="00041904"/>
    <w:rsid w:val="0004548E"/>
    <w:rsid w:val="00052957"/>
    <w:rsid w:val="0006587D"/>
    <w:rsid w:val="0007639B"/>
    <w:rsid w:val="00076C9F"/>
    <w:rsid w:val="00077F54"/>
    <w:rsid w:val="0008209A"/>
    <w:rsid w:val="00084852"/>
    <w:rsid w:val="00086C81"/>
    <w:rsid w:val="00093890"/>
    <w:rsid w:val="000978B0"/>
    <w:rsid w:val="000A4AD8"/>
    <w:rsid w:val="000A5799"/>
    <w:rsid w:val="000A7E1A"/>
    <w:rsid w:val="000C36E2"/>
    <w:rsid w:val="00100436"/>
    <w:rsid w:val="00100DEB"/>
    <w:rsid w:val="001018CD"/>
    <w:rsid w:val="00101FFB"/>
    <w:rsid w:val="00110866"/>
    <w:rsid w:val="001175C9"/>
    <w:rsid w:val="00120975"/>
    <w:rsid w:val="00121649"/>
    <w:rsid w:val="00121801"/>
    <w:rsid w:val="0012525C"/>
    <w:rsid w:val="0012578E"/>
    <w:rsid w:val="001440C3"/>
    <w:rsid w:val="00156977"/>
    <w:rsid w:val="00157B90"/>
    <w:rsid w:val="001640BD"/>
    <w:rsid w:val="00166F63"/>
    <w:rsid w:val="00174E7F"/>
    <w:rsid w:val="001911BE"/>
    <w:rsid w:val="0019142F"/>
    <w:rsid w:val="0019154D"/>
    <w:rsid w:val="00194833"/>
    <w:rsid w:val="0019614E"/>
    <w:rsid w:val="001A6913"/>
    <w:rsid w:val="001B05A1"/>
    <w:rsid w:val="001B3784"/>
    <w:rsid w:val="001C1016"/>
    <w:rsid w:val="001C55D2"/>
    <w:rsid w:val="001D109D"/>
    <w:rsid w:val="001D44F1"/>
    <w:rsid w:val="001D49CD"/>
    <w:rsid w:val="001D4D60"/>
    <w:rsid w:val="001E39EF"/>
    <w:rsid w:val="001F5D53"/>
    <w:rsid w:val="001F7481"/>
    <w:rsid w:val="00214FF5"/>
    <w:rsid w:val="002169A5"/>
    <w:rsid w:val="0022228D"/>
    <w:rsid w:val="002347DF"/>
    <w:rsid w:val="00241971"/>
    <w:rsid w:val="00242FF5"/>
    <w:rsid w:val="00256D17"/>
    <w:rsid w:val="002631A7"/>
    <w:rsid w:val="0027018B"/>
    <w:rsid w:val="0027639B"/>
    <w:rsid w:val="00280E0D"/>
    <w:rsid w:val="00290D5E"/>
    <w:rsid w:val="002A0C4C"/>
    <w:rsid w:val="002B08A8"/>
    <w:rsid w:val="002C2444"/>
    <w:rsid w:val="002C348A"/>
    <w:rsid w:val="002D1F9A"/>
    <w:rsid w:val="002D46E3"/>
    <w:rsid w:val="002E0CE5"/>
    <w:rsid w:val="002E391A"/>
    <w:rsid w:val="002E44E8"/>
    <w:rsid w:val="002F155E"/>
    <w:rsid w:val="00303833"/>
    <w:rsid w:val="003150B7"/>
    <w:rsid w:val="003231AD"/>
    <w:rsid w:val="00325323"/>
    <w:rsid w:val="003328C7"/>
    <w:rsid w:val="0034025A"/>
    <w:rsid w:val="00353BD6"/>
    <w:rsid w:val="00364377"/>
    <w:rsid w:val="00364A7D"/>
    <w:rsid w:val="003729F3"/>
    <w:rsid w:val="00381C65"/>
    <w:rsid w:val="00386384"/>
    <w:rsid w:val="00386C96"/>
    <w:rsid w:val="003B0A97"/>
    <w:rsid w:val="003B37BF"/>
    <w:rsid w:val="003C79CB"/>
    <w:rsid w:val="003D0562"/>
    <w:rsid w:val="003D792A"/>
    <w:rsid w:val="003E60A3"/>
    <w:rsid w:val="003E75BA"/>
    <w:rsid w:val="003F1B18"/>
    <w:rsid w:val="003F2229"/>
    <w:rsid w:val="003F6C7C"/>
    <w:rsid w:val="003F786A"/>
    <w:rsid w:val="00401493"/>
    <w:rsid w:val="004117FA"/>
    <w:rsid w:val="004143BF"/>
    <w:rsid w:val="004414B6"/>
    <w:rsid w:val="00445F9E"/>
    <w:rsid w:val="00456CDD"/>
    <w:rsid w:val="0046265D"/>
    <w:rsid w:val="00464168"/>
    <w:rsid w:val="00464559"/>
    <w:rsid w:val="00466D0D"/>
    <w:rsid w:val="0047087B"/>
    <w:rsid w:val="004928F3"/>
    <w:rsid w:val="00496810"/>
    <w:rsid w:val="004A4148"/>
    <w:rsid w:val="004B01E2"/>
    <w:rsid w:val="004B26FE"/>
    <w:rsid w:val="004C00C6"/>
    <w:rsid w:val="004C68BD"/>
    <w:rsid w:val="004C7427"/>
    <w:rsid w:val="004D4E03"/>
    <w:rsid w:val="004E48BC"/>
    <w:rsid w:val="004F4F80"/>
    <w:rsid w:val="004F5AD9"/>
    <w:rsid w:val="004F7DBE"/>
    <w:rsid w:val="005004BC"/>
    <w:rsid w:val="00501F18"/>
    <w:rsid w:val="00503C3B"/>
    <w:rsid w:val="00514ABE"/>
    <w:rsid w:val="005163AA"/>
    <w:rsid w:val="00521360"/>
    <w:rsid w:val="005224E6"/>
    <w:rsid w:val="005256D2"/>
    <w:rsid w:val="0053450E"/>
    <w:rsid w:val="00545556"/>
    <w:rsid w:val="00553286"/>
    <w:rsid w:val="005538B0"/>
    <w:rsid w:val="00560818"/>
    <w:rsid w:val="005626D2"/>
    <w:rsid w:val="0056715B"/>
    <w:rsid w:val="005723E8"/>
    <w:rsid w:val="00576A48"/>
    <w:rsid w:val="0058148C"/>
    <w:rsid w:val="00581CB8"/>
    <w:rsid w:val="0058299C"/>
    <w:rsid w:val="00582DD7"/>
    <w:rsid w:val="005858A4"/>
    <w:rsid w:val="00590E7C"/>
    <w:rsid w:val="005912B9"/>
    <w:rsid w:val="005A1FA3"/>
    <w:rsid w:val="005A6CA7"/>
    <w:rsid w:val="005B0522"/>
    <w:rsid w:val="005B7F35"/>
    <w:rsid w:val="005C335D"/>
    <w:rsid w:val="005D033C"/>
    <w:rsid w:val="005D4B1C"/>
    <w:rsid w:val="005E017A"/>
    <w:rsid w:val="005E1427"/>
    <w:rsid w:val="005E5B46"/>
    <w:rsid w:val="005F064E"/>
    <w:rsid w:val="005F2954"/>
    <w:rsid w:val="00604B3C"/>
    <w:rsid w:val="00610FA4"/>
    <w:rsid w:val="00611331"/>
    <w:rsid w:val="00612993"/>
    <w:rsid w:val="00614A07"/>
    <w:rsid w:val="00624D56"/>
    <w:rsid w:val="00625869"/>
    <w:rsid w:val="00626C0C"/>
    <w:rsid w:val="00634520"/>
    <w:rsid w:val="00646ACB"/>
    <w:rsid w:val="00646B14"/>
    <w:rsid w:val="00651BFF"/>
    <w:rsid w:val="00653B29"/>
    <w:rsid w:val="00670AF4"/>
    <w:rsid w:val="006722D8"/>
    <w:rsid w:val="006833FA"/>
    <w:rsid w:val="00694F84"/>
    <w:rsid w:val="006B31C7"/>
    <w:rsid w:val="006C06F6"/>
    <w:rsid w:val="006C220C"/>
    <w:rsid w:val="006C3F5D"/>
    <w:rsid w:val="006C7BF5"/>
    <w:rsid w:val="006D7FD9"/>
    <w:rsid w:val="006E2A2E"/>
    <w:rsid w:val="006E5F09"/>
    <w:rsid w:val="006F1FA8"/>
    <w:rsid w:val="006F42FD"/>
    <w:rsid w:val="0071016C"/>
    <w:rsid w:val="00711FF3"/>
    <w:rsid w:val="00714362"/>
    <w:rsid w:val="007170D2"/>
    <w:rsid w:val="00720108"/>
    <w:rsid w:val="007205E9"/>
    <w:rsid w:val="007327BA"/>
    <w:rsid w:val="00733FBF"/>
    <w:rsid w:val="007345A1"/>
    <w:rsid w:val="00734990"/>
    <w:rsid w:val="00735E40"/>
    <w:rsid w:val="0075269E"/>
    <w:rsid w:val="00752824"/>
    <w:rsid w:val="00767E8E"/>
    <w:rsid w:val="0077576A"/>
    <w:rsid w:val="00777221"/>
    <w:rsid w:val="00777864"/>
    <w:rsid w:val="00782AEB"/>
    <w:rsid w:val="00794204"/>
    <w:rsid w:val="007A0A62"/>
    <w:rsid w:val="007A3FC9"/>
    <w:rsid w:val="007A49A5"/>
    <w:rsid w:val="007C0F49"/>
    <w:rsid w:val="007C5F63"/>
    <w:rsid w:val="007D11C0"/>
    <w:rsid w:val="007D3BFF"/>
    <w:rsid w:val="007D3CEB"/>
    <w:rsid w:val="007E1393"/>
    <w:rsid w:val="007E2F7B"/>
    <w:rsid w:val="007E4946"/>
    <w:rsid w:val="007F0835"/>
    <w:rsid w:val="007F4CB7"/>
    <w:rsid w:val="007F597F"/>
    <w:rsid w:val="007F638F"/>
    <w:rsid w:val="007F7BB4"/>
    <w:rsid w:val="00802C92"/>
    <w:rsid w:val="00802E22"/>
    <w:rsid w:val="00803AB7"/>
    <w:rsid w:val="008059B7"/>
    <w:rsid w:val="008133D5"/>
    <w:rsid w:val="00817DC3"/>
    <w:rsid w:val="00822D1C"/>
    <w:rsid w:val="00832E30"/>
    <w:rsid w:val="00840BD4"/>
    <w:rsid w:val="00842B76"/>
    <w:rsid w:val="00846DEB"/>
    <w:rsid w:val="00860EE7"/>
    <w:rsid w:val="00870852"/>
    <w:rsid w:val="008853EE"/>
    <w:rsid w:val="008872E3"/>
    <w:rsid w:val="00887965"/>
    <w:rsid w:val="00893A64"/>
    <w:rsid w:val="00895DA5"/>
    <w:rsid w:val="008A2821"/>
    <w:rsid w:val="008A2B52"/>
    <w:rsid w:val="008A562F"/>
    <w:rsid w:val="008A6E53"/>
    <w:rsid w:val="008B1378"/>
    <w:rsid w:val="008B4324"/>
    <w:rsid w:val="008C0BB3"/>
    <w:rsid w:val="008C3051"/>
    <w:rsid w:val="008C5990"/>
    <w:rsid w:val="008D664A"/>
    <w:rsid w:val="008E4652"/>
    <w:rsid w:val="008F090C"/>
    <w:rsid w:val="008F5B03"/>
    <w:rsid w:val="008F6510"/>
    <w:rsid w:val="00906874"/>
    <w:rsid w:val="00912CAB"/>
    <w:rsid w:val="0092155A"/>
    <w:rsid w:val="00922274"/>
    <w:rsid w:val="0094435B"/>
    <w:rsid w:val="009443B9"/>
    <w:rsid w:val="00946DE0"/>
    <w:rsid w:val="009474B1"/>
    <w:rsid w:val="009474D2"/>
    <w:rsid w:val="0096347A"/>
    <w:rsid w:val="00966784"/>
    <w:rsid w:val="009676E2"/>
    <w:rsid w:val="00970087"/>
    <w:rsid w:val="009739FC"/>
    <w:rsid w:val="009753E4"/>
    <w:rsid w:val="00981527"/>
    <w:rsid w:val="00984051"/>
    <w:rsid w:val="009A0596"/>
    <w:rsid w:val="009B58F2"/>
    <w:rsid w:val="009C13E6"/>
    <w:rsid w:val="009C18AB"/>
    <w:rsid w:val="009C4F1B"/>
    <w:rsid w:val="009C6878"/>
    <w:rsid w:val="009C7339"/>
    <w:rsid w:val="009D7FA2"/>
    <w:rsid w:val="009F0FF1"/>
    <w:rsid w:val="009F21D4"/>
    <w:rsid w:val="009F6231"/>
    <w:rsid w:val="009F6BC4"/>
    <w:rsid w:val="00A0293A"/>
    <w:rsid w:val="00A03E90"/>
    <w:rsid w:val="00A0776A"/>
    <w:rsid w:val="00A208CA"/>
    <w:rsid w:val="00A248C5"/>
    <w:rsid w:val="00A24DDC"/>
    <w:rsid w:val="00A435B1"/>
    <w:rsid w:val="00A44146"/>
    <w:rsid w:val="00A463EB"/>
    <w:rsid w:val="00A5003C"/>
    <w:rsid w:val="00A53DD9"/>
    <w:rsid w:val="00A55D91"/>
    <w:rsid w:val="00A71B1A"/>
    <w:rsid w:val="00A75EFE"/>
    <w:rsid w:val="00A8171E"/>
    <w:rsid w:val="00A83921"/>
    <w:rsid w:val="00A856D2"/>
    <w:rsid w:val="00A86A01"/>
    <w:rsid w:val="00A90D51"/>
    <w:rsid w:val="00A91972"/>
    <w:rsid w:val="00A92677"/>
    <w:rsid w:val="00AA1792"/>
    <w:rsid w:val="00AA68C7"/>
    <w:rsid w:val="00AB2059"/>
    <w:rsid w:val="00AE4EE6"/>
    <w:rsid w:val="00B015F5"/>
    <w:rsid w:val="00B01DBE"/>
    <w:rsid w:val="00B10524"/>
    <w:rsid w:val="00B129C7"/>
    <w:rsid w:val="00B15FF6"/>
    <w:rsid w:val="00B16F00"/>
    <w:rsid w:val="00B27817"/>
    <w:rsid w:val="00B34110"/>
    <w:rsid w:val="00B3751F"/>
    <w:rsid w:val="00B454F3"/>
    <w:rsid w:val="00B50F0D"/>
    <w:rsid w:val="00B518FC"/>
    <w:rsid w:val="00B52C44"/>
    <w:rsid w:val="00B56D80"/>
    <w:rsid w:val="00B57853"/>
    <w:rsid w:val="00B62BDE"/>
    <w:rsid w:val="00B63DED"/>
    <w:rsid w:val="00B649EC"/>
    <w:rsid w:val="00B65C07"/>
    <w:rsid w:val="00B70075"/>
    <w:rsid w:val="00B7150E"/>
    <w:rsid w:val="00B72B1F"/>
    <w:rsid w:val="00B812D3"/>
    <w:rsid w:val="00B856F4"/>
    <w:rsid w:val="00B85FB7"/>
    <w:rsid w:val="00B86A19"/>
    <w:rsid w:val="00B92B07"/>
    <w:rsid w:val="00B94C18"/>
    <w:rsid w:val="00BA0979"/>
    <w:rsid w:val="00BA77FA"/>
    <w:rsid w:val="00BB5599"/>
    <w:rsid w:val="00BB75A3"/>
    <w:rsid w:val="00BD31F5"/>
    <w:rsid w:val="00BE118B"/>
    <w:rsid w:val="00BE78C0"/>
    <w:rsid w:val="00BF10D9"/>
    <w:rsid w:val="00BF2E89"/>
    <w:rsid w:val="00BF54F7"/>
    <w:rsid w:val="00BF5CA2"/>
    <w:rsid w:val="00BF7DD6"/>
    <w:rsid w:val="00C03301"/>
    <w:rsid w:val="00C0383C"/>
    <w:rsid w:val="00C15CFE"/>
    <w:rsid w:val="00C253AF"/>
    <w:rsid w:val="00C27448"/>
    <w:rsid w:val="00C33B31"/>
    <w:rsid w:val="00C420CE"/>
    <w:rsid w:val="00C53676"/>
    <w:rsid w:val="00C6007E"/>
    <w:rsid w:val="00C6220D"/>
    <w:rsid w:val="00C625C9"/>
    <w:rsid w:val="00C634C6"/>
    <w:rsid w:val="00C64D68"/>
    <w:rsid w:val="00C64E0F"/>
    <w:rsid w:val="00C73D3E"/>
    <w:rsid w:val="00C809BC"/>
    <w:rsid w:val="00C84724"/>
    <w:rsid w:val="00C925E3"/>
    <w:rsid w:val="00C93B1B"/>
    <w:rsid w:val="00C95625"/>
    <w:rsid w:val="00CB23B7"/>
    <w:rsid w:val="00CB3DB1"/>
    <w:rsid w:val="00CC07C2"/>
    <w:rsid w:val="00CD0313"/>
    <w:rsid w:val="00CD48B8"/>
    <w:rsid w:val="00CE04F6"/>
    <w:rsid w:val="00CE23B8"/>
    <w:rsid w:val="00CE34C1"/>
    <w:rsid w:val="00CE74BB"/>
    <w:rsid w:val="00CF14A9"/>
    <w:rsid w:val="00D0043E"/>
    <w:rsid w:val="00D01DE6"/>
    <w:rsid w:val="00D1073A"/>
    <w:rsid w:val="00D2590A"/>
    <w:rsid w:val="00D30CB5"/>
    <w:rsid w:val="00D313F1"/>
    <w:rsid w:val="00D31BBE"/>
    <w:rsid w:val="00D32FB0"/>
    <w:rsid w:val="00D37874"/>
    <w:rsid w:val="00D445DC"/>
    <w:rsid w:val="00D47D9B"/>
    <w:rsid w:val="00D510A4"/>
    <w:rsid w:val="00D53D28"/>
    <w:rsid w:val="00D55354"/>
    <w:rsid w:val="00D662AC"/>
    <w:rsid w:val="00D66D09"/>
    <w:rsid w:val="00D70A40"/>
    <w:rsid w:val="00D75ADE"/>
    <w:rsid w:val="00D849E6"/>
    <w:rsid w:val="00D932A2"/>
    <w:rsid w:val="00DA2130"/>
    <w:rsid w:val="00DA5571"/>
    <w:rsid w:val="00DA67BC"/>
    <w:rsid w:val="00DA7370"/>
    <w:rsid w:val="00DC647A"/>
    <w:rsid w:val="00DD0A94"/>
    <w:rsid w:val="00DD7073"/>
    <w:rsid w:val="00DD76BB"/>
    <w:rsid w:val="00DE068C"/>
    <w:rsid w:val="00DE2479"/>
    <w:rsid w:val="00DF38EC"/>
    <w:rsid w:val="00DF7B60"/>
    <w:rsid w:val="00E02DF8"/>
    <w:rsid w:val="00E10B74"/>
    <w:rsid w:val="00E26C86"/>
    <w:rsid w:val="00E32204"/>
    <w:rsid w:val="00E4034E"/>
    <w:rsid w:val="00E601C2"/>
    <w:rsid w:val="00E602D4"/>
    <w:rsid w:val="00E63A88"/>
    <w:rsid w:val="00E67BF9"/>
    <w:rsid w:val="00E67E5C"/>
    <w:rsid w:val="00E7661D"/>
    <w:rsid w:val="00E82981"/>
    <w:rsid w:val="00E83576"/>
    <w:rsid w:val="00E93890"/>
    <w:rsid w:val="00E977ED"/>
    <w:rsid w:val="00EB1A31"/>
    <w:rsid w:val="00EB3498"/>
    <w:rsid w:val="00EB7362"/>
    <w:rsid w:val="00EC2B24"/>
    <w:rsid w:val="00ED08AE"/>
    <w:rsid w:val="00ED0BA6"/>
    <w:rsid w:val="00EE04D7"/>
    <w:rsid w:val="00EE0E18"/>
    <w:rsid w:val="00EE22FC"/>
    <w:rsid w:val="00EE3CED"/>
    <w:rsid w:val="00EE49DA"/>
    <w:rsid w:val="00EF00F6"/>
    <w:rsid w:val="00EF4138"/>
    <w:rsid w:val="00EF441B"/>
    <w:rsid w:val="00F00389"/>
    <w:rsid w:val="00F0071C"/>
    <w:rsid w:val="00F0216E"/>
    <w:rsid w:val="00F07663"/>
    <w:rsid w:val="00F1286F"/>
    <w:rsid w:val="00F3247F"/>
    <w:rsid w:val="00F34747"/>
    <w:rsid w:val="00F40496"/>
    <w:rsid w:val="00F42A20"/>
    <w:rsid w:val="00F53620"/>
    <w:rsid w:val="00F548B0"/>
    <w:rsid w:val="00F6135B"/>
    <w:rsid w:val="00F65FF1"/>
    <w:rsid w:val="00F6773D"/>
    <w:rsid w:val="00F67EB8"/>
    <w:rsid w:val="00F815BC"/>
    <w:rsid w:val="00F85432"/>
    <w:rsid w:val="00F92EB0"/>
    <w:rsid w:val="00F96F80"/>
    <w:rsid w:val="00FA1A54"/>
    <w:rsid w:val="00FC1DF2"/>
    <w:rsid w:val="00FE4891"/>
    <w:rsid w:val="00FE5E4D"/>
    <w:rsid w:val="00FF148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plac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4051"/>
    <w:rPr>
      <w:sz w:val="22"/>
      <w:lang w:eastAsia="en-US"/>
    </w:rPr>
  </w:style>
  <w:style w:type="paragraph" w:styleId="Heading1">
    <w:name w:val="heading 1"/>
    <w:basedOn w:val="Normal"/>
    <w:next w:val="Normal"/>
    <w:qFormat/>
    <w:rsid w:val="00984051"/>
    <w:pPr>
      <w:keepNext/>
      <w:keepLines/>
      <w:spacing w:before="320"/>
      <w:outlineLvl w:val="0"/>
    </w:pPr>
    <w:rPr>
      <w:rFonts w:ascii="Arial" w:hAnsi="Arial"/>
      <w:b/>
      <w:sz w:val="32"/>
      <w:u w:val="single"/>
    </w:rPr>
  </w:style>
  <w:style w:type="paragraph" w:styleId="Heading2">
    <w:name w:val="heading 2"/>
    <w:basedOn w:val="Normal"/>
    <w:next w:val="Normal"/>
    <w:qFormat/>
    <w:rsid w:val="00984051"/>
    <w:pPr>
      <w:keepNext/>
      <w:keepLines/>
      <w:spacing w:before="280"/>
      <w:outlineLvl w:val="1"/>
    </w:pPr>
    <w:rPr>
      <w:rFonts w:ascii="Arial" w:hAnsi="Arial"/>
      <w:b/>
      <w:sz w:val="28"/>
      <w:u w:val="single"/>
    </w:rPr>
  </w:style>
  <w:style w:type="paragraph" w:styleId="Heading3">
    <w:name w:val="heading 3"/>
    <w:basedOn w:val="Normal"/>
    <w:next w:val="Normal"/>
    <w:qFormat/>
    <w:rsid w:val="0098405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4051"/>
    <w:pPr>
      <w:pBdr>
        <w:top w:val="single" w:sz="6" w:space="1" w:color="auto"/>
      </w:pBdr>
      <w:tabs>
        <w:tab w:val="center" w:pos="6480"/>
        <w:tab w:val="right" w:pos="12960"/>
      </w:tabs>
    </w:pPr>
    <w:rPr>
      <w:sz w:val="24"/>
    </w:rPr>
  </w:style>
  <w:style w:type="paragraph" w:styleId="Header">
    <w:name w:val="header"/>
    <w:basedOn w:val="Normal"/>
    <w:rsid w:val="00984051"/>
    <w:pPr>
      <w:pBdr>
        <w:bottom w:val="single" w:sz="6" w:space="2" w:color="auto"/>
      </w:pBdr>
      <w:tabs>
        <w:tab w:val="center" w:pos="6480"/>
        <w:tab w:val="right" w:pos="12960"/>
      </w:tabs>
    </w:pPr>
    <w:rPr>
      <w:b/>
      <w:sz w:val="28"/>
    </w:rPr>
  </w:style>
  <w:style w:type="paragraph" w:customStyle="1" w:styleId="T1">
    <w:name w:val="T1"/>
    <w:basedOn w:val="Normal"/>
    <w:rsid w:val="00984051"/>
    <w:pPr>
      <w:jc w:val="center"/>
    </w:pPr>
    <w:rPr>
      <w:b/>
      <w:sz w:val="28"/>
    </w:rPr>
  </w:style>
  <w:style w:type="paragraph" w:customStyle="1" w:styleId="T2">
    <w:name w:val="T2"/>
    <w:basedOn w:val="T1"/>
    <w:rsid w:val="00984051"/>
    <w:pPr>
      <w:spacing w:after="240"/>
      <w:ind w:left="720" w:right="720"/>
    </w:pPr>
  </w:style>
  <w:style w:type="paragraph" w:customStyle="1" w:styleId="T3">
    <w:name w:val="T3"/>
    <w:basedOn w:val="T1"/>
    <w:rsid w:val="00984051"/>
    <w:pPr>
      <w:pBdr>
        <w:bottom w:val="single" w:sz="6" w:space="1" w:color="auto"/>
      </w:pBdr>
      <w:tabs>
        <w:tab w:val="center" w:pos="4680"/>
      </w:tabs>
      <w:spacing w:after="240"/>
      <w:jc w:val="left"/>
    </w:pPr>
    <w:rPr>
      <w:b w:val="0"/>
      <w:sz w:val="24"/>
    </w:rPr>
  </w:style>
  <w:style w:type="paragraph" w:styleId="BodyTextIndent">
    <w:name w:val="Body Text Indent"/>
    <w:basedOn w:val="Normal"/>
    <w:rsid w:val="00984051"/>
    <w:pPr>
      <w:ind w:left="720" w:hanging="720"/>
    </w:pPr>
  </w:style>
  <w:style w:type="character" w:styleId="Hyperlink">
    <w:name w:val="Hyperlink"/>
    <w:basedOn w:val="DefaultParagraphFont"/>
    <w:rsid w:val="00984051"/>
    <w:rPr>
      <w:color w:val="0000FF"/>
      <w:u w:val="single"/>
    </w:rPr>
  </w:style>
  <w:style w:type="character" w:styleId="Strong">
    <w:name w:val="Strong"/>
    <w:basedOn w:val="DefaultParagraphFont"/>
    <w:qFormat/>
    <w:rsid w:val="007E2F7B"/>
    <w:rPr>
      <w:b/>
      <w:bCs/>
    </w:rPr>
  </w:style>
  <w:style w:type="paragraph" w:styleId="ListParagraph">
    <w:name w:val="List Paragraph"/>
    <w:basedOn w:val="Normal"/>
    <w:uiPriority w:val="34"/>
    <w:qFormat/>
    <w:rsid w:val="00214FF5"/>
    <w:pPr>
      <w:ind w:left="720"/>
      <w:contextualSpacing/>
    </w:pPr>
  </w:style>
</w:styles>
</file>

<file path=word/webSettings.xml><?xml version="1.0" encoding="utf-8"?>
<w:webSettings xmlns:r="http://schemas.openxmlformats.org/officeDocument/2006/relationships" xmlns:w="http://schemas.openxmlformats.org/wordprocessingml/2006/main">
  <w:divs>
    <w:div w:id="85008310">
      <w:bodyDiv w:val="1"/>
      <w:marLeft w:val="0"/>
      <w:marRight w:val="0"/>
      <w:marTop w:val="0"/>
      <w:marBottom w:val="0"/>
      <w:divBdr>
        <w:top w:val="none" w:sz="0" w:space="0" w:color="auto"/>
        <w:left w:val="none" w:sz="0" w:space="0" w:color="auto"/>
        <w:bottom w:val="none" w:sz="0" w:space="0" w:color="auto"/>
        <w:right w:val="none" w:sz="0" w:space="0" w:color="auto"/>
      </w:divBdr>
    </w:div>
    <w:div w:id="158737022">
      <w:bodyDiv w:val="1"/>
      <w:marLeft w:val="0"/>
      <w:marRight w:val="0"/>
      <w:marTop w:val="0"/>
      <w:marBottom w:val="0"/>
      <w:divBdr>
        <w:top w:val="none" w:sz="0" w:space="0" w:color="auto"/>
        <w:left w:val="none" w:sz="0" w:space="0" w:color="auto"/>
        <w:bottom w:val="none" w:sz="0" w:space="0" w:color="auto"/>
        <w:right w:val="none" w:sz="0" w:space="0" w:color="auto"/>
      </w:divBdr>
      <w:divsChild>
        <w:div w:id="2056418389">
          <w:marLeft w:val="0"/>
          <w:marRight w:val="0"/>
          <w:marTop w:val="0"/>
          <w:marBottom w:val="0"/>
          <w:divBdr>
            <w:top w:val="none" w:sz="0" w:space="0" w:color="auto"/>
            <w:left w:val="none" w:sz="0" w:space="0" w:color="auto"/>
            <w:bottom w:val="none" w:sz="0" w:space="0" w:color="auto"/>
            <w:right w:val="none" w:sz="0" w:space="0" w:color="auto"/>
          </w:divBdr>
        </w:div>
      </w:divsChild>
    </w:div>
    <w:div w:id="235748375">
      <w:bodyDiv w:val="1"/>
      <w:marLeft w:val="0"/>
      <w:marRight w:val="0"/>
      <w:marTop w:val="0"/>
      <w:marBottom w:val="0"/>
      <w:divBdr>
        <w:top w:val="none" w:sz="0" w:space="0" w:color="auto"/>
        <w:left w:val="none" w:sz="0" w:space="0" w:color="auto"/>
        <w:bottom w:val="none" w:sz="0" w:space="0" w:color="auto"/>
        <w:right w:val="none" w:sz="0" w:space="0" w:color="auto"/>
      </w:divBdr>
      <w:divsChild>
        <w:div w:id="160849413">
          <w:marLeft w:val="0"/>
          <w:marRight w:val="0"/>
          <w:marTop w:val="0"/>
          <w:marBottom w:val="0"/>
          <w:divBdr>
            <w:top w:val="none" w:sz="0" w:space="0" w:color="auto"/>
            <w:left w:val="none" w:sz="0" w:space="0" w:color="auto"/>
            <w:bottom w:val="none" w:sz="0" w:space="0" w:color="auto"/>
            <w:right w:val="none" w:sz="0" w:space="0" w:color="auto"/>
          </w:divBdr>
        </w:div>
        <w:div w:id="339477482">
          <w:marLeft w:val="0"/>
          <w:marRight w:val="0"/>
          <w:marTop w:val="0"/>
          <w:marBottom w:val="0"/>
          <w:divBdr>
            <w:top w:val="none" w:sz="0" w:space="0" w:color="auto"/>
            <w:left w:val="none" w:sz="0" w:space="0" w:color="auto"/>
            <w:bottom w:val="none" w:sz="0" w:space="0" w:color="auto"/>
            <w:right w:val="none" w:sz="0" w:space="0" w:color="auto"/>
          </w:divBdr>
        </w:div>
        <w:div w:id="545488318">
          <w:marLeft w:val="0"/>
          <w:marRight w:val="0"/>
          <w:marTop w:val="0"/>
          <w:marBottom w:val="0"/>
          <w:divBdr>
            <w:top w:val="none" w:sz="0" w:space="0" w:color="auto"/>
            <w:left w:val="none" w:sz="0" w:space="0" w:color="auto"/>
            <w:bottom w:val="none" w:sz="0" w:space="0" w:color="auto"/>
            <w:right w:val="none" w:sz="0" w:space="0" w:color="auto"/>
          </w:divBdr>
        </w:div>
        <w:div w:id="1671640945">
          <w:marLeft w:val="0"/>
          <w:marRight w:val="0"/>
          <w:marTop w:val="0"/>
          <w:marBottom w:val="0"/>
          <w:divBdr>
            <w:top w:val="none" w:sz="0" w:space="0" w:color="auto"/>
            <w:left w:val="none" w:sz="0" w:space="0" w:color="auto"/>
            <w:bottom w:val="none" w:sz="0" w:space="0" w:color="auto"/>
            <w:right w:val="none" w:sz="0" w:space="0" w:color="auto"/>
          </w:divBdr>
        </w:div>
        <w:div w:id="1885289015">
          <w:marLeft w:val="0"/>
          <w:marRight w:val="0"/>
          <w:marTop w:val="0"/>
          <w:marBottom w:val="0"/>
          <w:divBdr>
            <w:top w:val="none" w:sz="0" w:space="0" w:color="auto"/>
            <w:left w:val="none" w:sz="0" w:space="0" w:color="auto"/>
            <w:bottom w:val="none" w:sz="0" w:space="0" w:color="auto"/>
            <w:right w:val="none" w:sz="0" w:space="0" w:color="auto"/>
          </w:divBdr>
        </w:div>
      </w:divsChild>
    </w:div>
    <w:div w:id="451946333">
      <w:bodyDiv w:val="1"/>
      <w:marLeft w:val="0"/>
      <w:marRight w:val="0"/>
      <w:marTop w:val="0"/>
      <w:marBottom w:val="0"/>
      <w:divBdr>
        <w:top w:val="none" w:sz="0" w:space="0" w:color="auto"/>
        <w:left w:val="none" w:sz="0" w:space="0" w:color="auto"/>
        <w:bottom w:val="none" w:sz="0" w:space="0" w:color="auto"/>
        <w:right w:val="none" w:sz="0" w:space="0" w:color="auto"/>
      </w:divBdr>
    </w:div>
    <w:div w:id="516891585">
      <w:bodyDiv w:val="1"/>
      <w:marLeft w:val="0"/>
      <w:marRight w:val="0"/>
      <w:marTop w:val="0"/>
      <w:marBottom w:val="0"/>
      <w:divBdr>
        <w:top w:val="none" w:sz="0" w:space="0" w:color="auto"/>
        <w:left w:val="none" w:sz="0" w:space="0" w:color="auto"/>
        <w:bottom w:val="none" w:sz="0" w:space="0" w:color="auto"/>
        <w:right w:val="none" w:sz="0" w:space="0" w:color="auto"/>
      </w:divBdr>
    </w:div>
    <w:div w:id="521168388">
      <w:bodyDiv w:val="1"/>
      <w:marLeft w:val="0"/>
      <w:marRight w:val="0"/>
      <w:marTop w:val="0"/>
      <w:marBottom w:val="0"/>
      <w:divBdr>
        <w:top w:val="none" w:sz="0" w:space="0" w:color="auto"/>
        <w:left w:val="none" w:sz="0" w:space="0" w:color="auto"/>
        <w:bottom w:val="none" w:sz="0" w:space="0" w:color="auto"/>
        <w:right w:val="none" w:sz="0" w:space="0" w:color="auto"/>
      </w:divBdr>
    </w:div>
    <w:div w:id="546650539">
      <w:bodyDiv w:val="1"/>
      <w:marLeft w:val="0"/>
      <w:marRight w:val="0"/>
      <w:marTop w:val="0"/>
      <w:marBottom w:val="0"/>
      <w:divBdr>
        <w:top w:val="none" w:sz="0" w:space="0" w:color="auto"/>
        <w:left w:val="none" w:sz="0" w:space="0" w:color="auto"/>
        <w:bottom w:val="none" w:sz="0" w:space="0" w:color="auto"/>
        <w:right w:val="none" w:sz="0" w:space="0" w:color="auto"/>
      </w:divBdr>
    </w:div>
    <w:div w:id="863589430">
      <w:bodyDiv w:val="1"/>
      <w:marLeft w:val="0"/>
      <w:marRight w:val="0"/>
      <w:marTop w:val="0"/>
      <w:marBottom w:val="0"/>
      <w:divBdr>
        <w:top w:val="none" w:sz="0" w:space="0" w:color="auto"/>
        <w:left w:val="none" w:sz="0" w:space="0" w:color="auto"/>
        <w:bottom w:val="none" w:sz="0" w:space="0" w:color="auto"/>
        <w:right w:val="none" w:sz="0" w:space="0" w:color="auto"/>
      </w:divBdr>
    </w:div>
    <w:div w:id="954479702">
      <w:bodyDiv w:val="1"/>
      <w:marLeft w:val="0"/>
      <w:marRight w:val="0"/>
      <w:marTop w:val="0"/>
      <w:marBottom w:val="0"/>
      <w:divBdr>
        <w:top w:val="none" w:sz="0" w:space="0" w:color="auto"/>
        <w:left w:val="none" w:sz="0" w:space="0" w:color="auto"/>
        <w:bottom w:val="none" w:sz="0" w:space="0" w:color="auto"/>
        <w:right w:val="none" w:sz="0" w:space="0" w:color="auto"/>
      </w:divBdr>
      <w:divsChild>
        <w:div w:id="425155362">
          <w:marLeft w:val="0"/>
          <w:marRight w:val="0"/>
          <w:marTop w:val="0"/>
          <w:marBottom w:val="0"/>
          <w:divBdr>
            <w:top w:val="none" w:sz="0" w:space="0" w:color="auto"/>
            <w:left w:val="none" w:sz="0" w:space="0" w:color="auto"/>
            <w:bottom w:val="none" w:sz="0" w:space="0" w:color="auto"/>
            <w:right w:val="none" w:sz="0" w:space="0" w:color="auto"/>
          </w:divBdr>
        </w:div>
        <w:div w:id="947586157">
          <w:marLeft w:val="0"/>
          <w:marRight w:val="0"/>
          <w:marTop w:val="0"/>
          <w:marBottom w:val="0"/>
          <w:divBdr>
            <w:top w:val="none" w:sz="0" w:space="0" w:color="auto"/>
            <w:left w:val="none" w:sz="0" w:space="0" w:color="auto"/>
            <w:bottom w:val="none" w:sz="0" w:space="0" w:color="auto"/>
            <w:right w:val="none" w:sz="0" w:space="0" w:color="auto"/>
          </w:divBdr>
        </w:div>
        <w:div w:id="1579250915">
          <w:marLeft w:val="0"/>
          <w:marRight w:val="0"/>
          <w:marTop w:val="0"/>
          <w:marBottom w:val="0"/>
          <w:divBdr>
            <w:top w:val="none" w:sz="0" w:space="0" w:color="auto"/>
            <w:left w:val="none" w:sz="0" w:space="0" w:color="auto"/>
            <w:bottom w:val="none" w:sz="0" w:space="0" w:color="auto"/>
            <w:right w:val="none" w:sz="0" w:space="0" w:color="auto"/>
          </w:divBdr>
        </w:div>
        <w:div w:id="1663896369">
          <w:marLeft w:val="0"/>
          <w:marRight w:val="0"/>
          <w:marTop w:val="0"/>
          <w:marBottom w:val="0"/>
          <w:divBdr>
            <w:top w:val="none" w:sz="0" w:space="0" w:color="auto"/>
            <w:left w:val="none" w:sz="0" w:space="0" w:color="auto"/>
            <w:bottom w:val="none" w:sz="0" w:space="0" w:color="auto"/>
            <w:right w:val="none" w:sz="0" w:space="0" w:color="auto"/>
          </w:divBdr>
        </w:div>
        <w:div w:id="1670982997">
          <w:marLeft w:val="0"/>
          <w:marRight w:val="0"/>
          <w:marTop w:val="0"/>
          <w:marBottom w:val="0"/>
          <w:divBdr>
            <w:top w:val="none" w:sz="0" w:space="0" w:color="auto"/>
            <w:left w:val="none" w:sz="0" w:space="0" w:color="auto"/>
            <w:bottom w:val="none" w:sz="0" w:space="0" w:color="auto"/>
            <w:right w:val="none" w:sz="0" w:space="0" w:color="auto"/>
          </w:divBdr>
        </w:div>
        <w:div w:id="1960841107">
          <w:marLeft w:val="0"/>
          <w:marRight w:val="0"/>
          <w:marTop w:val="0"/>
          <w:marBottom w:val="0"/>
          <w:divBdr>
            <w:top w:val="none" w:sz="0" w:space="0" w:color="auto"/>
            <w:left w:val="none" w:sz="0" w:space="0" w:color="auto"/>
            <w:bottom w:val="none" w:sz="0" w:space="0" w:color="auto"/>
            <w:right w:val="none" w:sz="0" w:space="0" w:color="auto"/>
          </w:divBdr>
        </w:div>
      </w:divsChild>
    </w:div>
    <w:div w:id="1087923291">
      <w:bodyDiv w:val="1"/>
      <w:marLeft w:val="0"/>
      <w:marRight w:val="0"/>
      <w:marTop w:val="0"/>
      <w:marBottom w:val="0"/>
      <w:divBdr>
        <w:top w:val="none" w:sz="0" w:space="0" w:color="auto"/>
        <w:left w:val="none" w:sz="0" w:space="0" w:color="auto"/>
        <w:bottom w:val="none" w:sz="0" w:space="0" w:color="auto"/>
        <w:right w:val="none" w:sz="0" w:space="0" w:color="auto"/>
      </w:divBdr>
      <w:divsChild>
        <w:div w:id="1549101695">
          <w:marLeft w:val="0"/>
          <w:marRight w:val="0"/>
          <w:marTop w:val="0"/>
          <w:marBottom w:val="0"/>
          <w:divBdr>
            <w:top w:val="none" w:sz="0" w:space="0" w:color="auto"/>
            <w:left w:val="none" w:sz="0" w:space="0" w:color="auto"/>
            <w:bottom w:val="none" w:sz="0" w:space="0" w:color="auto"/>
            <w:right w:val="none" w:sz="0" w:space="0" w:color="auto"/>
          </w:divBdr>
        </w:div>
      </w:divsChild>
    </w:div>
    <w:div w:id="1120370512">
      <w:bodyDiv w:val="1"/>
      <w:marLeft w:val="0"/>
      <w:marRight w:val="0"/>
      <w:marTop w:val="0"/>
      <w:marBottom w:val="0"/>
      <w:divBdr>
        <w:top w:val="none" w:sz="0" w:space="0" w:color="auto"/>
        <w:left w:val="none" w:sz="0" w:space="0" w:color="auto"/>
        <w:bottom w:val="none" w:sz="0" w:space="0" w:color="auto"/>
        <w:right w:val="none" w:sz="0" w:space="0" w:color="auto"/>
      </w:divBdr>
    </w:div>
    <w:div w:id="1137532359">
      <w:bodyDiv w:val="1"/>
      <w:marLeft w:val="0"/>
      <w:marRight w:val="0"/>
      <w:marTop w:val="0"/>
      <w:marBottom w:val="0"/>
      <w:divBdr>
        <w:top w:val="none" w:sz="0" w:space="0" w:color="auto"/>
        <w:left w:val="none" w:sz="0" w:space="0" w:color="auto"/>
        <w:bottom w:val="none" w:sz="0" w:space="0" w:color="auto"/>
        <w:right w:val="none" w:sz="0" w:space="0" w:color="auto"/>
      </w:divBdr>
    </w:div>
    <w:div w:id="1172648639">
      <w:bodyDiv w:val="1"/>
      <w:marLeft w:val="0"/>
      <w:marRight w:val="0"/>
      <w:marTop w:val="0"/>
      <w:marBottom w:val="0"/>
      <w:divBdr>
        <w:top w:val="none" w:sz="0" w:space="0" w:color="auto"/>
        <w:left w:val="none" w:sz="0" w:space="0" w:color="auto"/>
        <w:bottom w:val="none" w:sz="0" w:space="0" w:color="auto"/>
        <w:right w:val="none" w:sz="0" w:space="0" w:color="auto"/>
      </w:divBdr>
      <w:divsChild>
        <w:div w:id="784615211">
          <w:marLeft w:val="0"/>
          <w:marRight w:val="0"/>
          <w:marTop w:val="0"/>
          <w:marBottom w:val="0"/>
          <w:divBdr>
            <w:top w:val="none" w:sz="0" w:space="0" w:color="auto"/>
            <w:left w:val="none" w:sz="0" w:space="0" w:color="auto"/>
            <w:bottom w:val="none" w:sz="0" w:space="0" w:color="auto"/>
            <w:right w:val="none" w:sz="0" w:space="0" w:color="auto"/>
          </w:divBdr>
        </w:div>
        <w:div w:id="820390584">
          <w:marLeft w:val="0"/>
          <w:marRight w:val="0"/>
          <w:marTop w:val="0"/>
          <w:marBottom w:val="0"/>
          <w:divBdr>
            <w:top w:val="none" w:sz="0" w:space="0" w:color="auto"/>
            <w:left w:val="none" w:sz="0" w:space="0" w:color="auto"/>
            <w:bottom w:val="none" w:sz="0" w:space="0" w:color="auto"/>
            <w:right w:val="none" w:sz="0" w:space="0" w:color="auto"/>
          </w:divBdr>
        </w:div>
        <w:div w:id="849299663">
          <w:marLeft w:val="0"/>
          <w:marRight w:val="0"/>
          <w:marTop w:val="0"/>
          <w:marBottom w:val="0"/>
          <w:divBdr>
            <w:top w:val="none" w:sz="0" w:space="0" w:color="auto"/>
            <w:left w:val="none" w:sz="0" w:space="0" w:color="auto"/>
            <w:bottom w:val="none" w:sz="0" w:space="0" w:color="auto"/>
            <w:right w:val="none" w:sz="0" w:space="0" w:color="auto"/>
          </w:divBdr>
        </w:div>
        <w:div w:id="945163257">
          <w:marLeft w:val="0"/>
          <w:marRight w:val="0"/>
          <w:marTop w:val="0"/>
          <w:marBottom w:val="0"/>
          <w:divBdr>
            <w:top w:val="none" w:sz="0" w:space="0" w:color="auto"/>
            <w:left w:val="none" w:sz="0" w:space="0" w:color="auto"/>
            <w:bottom w:val="none" w:sz="0" w:space="0" w:color="auto"/>
            <w:right w:val="none" w:sz="0" w:space="0" w:color="auto"/>
          </w:divBdr>
        </w:div>
        <w:div w:id="1293361451">
          <w:marLeft w:val="0"/>
          <w:marRight w:val="0"/>
          <w:marTop w:val="0"/>
          <w:marBottom w:val="0"/>
          <w:divBdr>
            <w:top w:val="none" w:sz="0" w:space="0" w:color="auto"/>
            <w:left w:val="none" w:sz="0" w:space="0" w:color="auto"/>
            <w:bottom w:val="none" w:sz="0" w:space="0" w:color="auto"/>
            <w:right w:val="none" w:sz="0" w:space="0" w:color="auto"/>
          </w:divBdr>
        </w:div>
        <w:div w:id="1402483979">
          <w:marLeft w:val="0"/>
          <w:marRight w:val="0"/>
          <w:marTop w:val="0"/>
          <w:marBottom w:val="0"/>
          <w:divBdr>
            <w:top w:val="none" w:sz="0" w:space="0" w:color="auto"/>
            <w:left w:val="none" w:sz="0" w:space="0" w:color="auto"/>
            <w:bottom w:val="none" w:sz="0" w:space="0" w:color="auto"/>
            <w:right w:val="none" w:sz="0" w:space="0" w:color="auto"/>
          </w:divBdr>
        </w:div>
        <w:div w:id="1499686531">
          <w:marLeft w:val="0"/>
          <w:marRight w:val="0"/>
          <w:marTop w:val="0"/>
          <w:marBottom w:val="0"/>
          <w:divBdr>
            <w:top w:val="none" w:sz="0" w:space="0" w:color="auto"/>
            <w:left w:val="none" w:sz="0" w:space="0" w:color="auto"/>
            <w:bottom w:val="none" w:sz="0" w:space="0" w:color="auto"/>
            <w:right w:val="none" w:sz="0" w:space="0" w:color="auto"/>
          </w:divBdr>
        </w:div>
        <w:div w:id="1757484215">
          <w:marLeft w:val="0"/>
          <w:marRight w:val="0"/>
          <w:marTop w:val="0"/>
          <w:marBottom w:val="0"/>
          <w:divBdr>
            <w:top w:val="none" w:sz="0" w:space="0" w:color="auto"/>
            <w:left w:val="none" w:sz="0" w:space="0" w:color="auto"/>
            <w:bottom w:val="none" w:sz="0" w:space="0" w:color="auto"/>
            <w:right w:val="none" w:sz="0" w:space="0" w:color="auto"/>
          </w:divBdr>
        </w:div>
        <w:div w:id="1912738615">
          <w:marLeft w:val="0"/>
          <w:marRight w:val="0"/>
          <w:marTop w:val="0"/>
          <w:marBottom w:val="0"/>
          <w:divBdr>
            <w:top w:val="none" w:sz="0" w:space="0" w:color="auto"/>
            <w:left w:val="none" w:sz="0" w:space="0" w:color="auto"/>
            <w:bottom w:val="none" w:sz="0" w:space="0" w:color="auto"/>
            <w:right w:val="none" w:sz="0" w:space="0" w:color="auto"/>
          </w:divBdr>
        </w:div>
        <w:div w:id="2042507469">
          <w:marLeft w:val="0"/>
          <w:marRight w:val="0"/>
          <w:marTop w:val="0"/>
          <w:marBottom w:val="0"/>
          <w:divBdr>
            <w:top w:val="none" w:sz="0" w:space="0" w:color="auto"/>
            <w:left w:val="none" w:sz="0" w:space="0" w:color="auto"/>
            <w:bottom w:val="none" w:sz="0" w:space="0" w:color="auto"/>
            <w:right w:val="none" w:sz="0" w:space="0" w:color="auto"/>
          </w:divBdr>
        </w:div>
      </w:divsChild>
    </w:div>
    <w:div w:id="1197156132">
      <w:bodyDiv w:val="1"/>
      <w:marLeft w:val="0"/>
      <w:marRight w:val="0"/>
      <w:marTop w:val="0"/>
      <w:marBottom w:val="0"/>
      <w:divBdr>
        <w:top w:val="none" w:sz="0" w:space="0" w:color="auto"/>
        <w:left w:val="none" w:sz="0" w:space="0" w:color="auto"/>
        <w:bottom w:val="none" w:sz="0" w:space="0" w:color="auto"/>
        <w:right w:val="none" w:sz="0" w:space="0" w:color="auto"/>
      </w:divBdr>
    </w:div>
    <w:div w:id="1340893602">
      <w:bodyDiv w:val="1"/>
      <w:marLeft w:val="0"/>
      <w:marRight w:val="0"/>
      <w:marTop w:val="0"/>
      <w:marBottom w:val="0"/>
      <w:divBdr>
        <w:top w:val="none" w:sz="0" w:space="0" w:color="auto"/>
        <w:left w:val="none" w:sz="0" w:space="0" w:color="auto"/>
        <w:bottom w:val="none" w:sz="0" w:space="0" w:color="auto"/>
        <w:right w:val="none" w:sz="0" w:space="0" w:color="auto"/>
      </w:divBdr>
    </w:div>
    <w:div w:id="1385180021">
      <w:bodyDiv w:val="1"/>
      <w:marLeft w:val="0"/>
      <w:marRight w:val="0"/>
      <w:marTop w:val="0"/>
      <w:marBottom w:val="0"/>
      <w:divBdr>
        <w:top w:val="none" w:sz="0" w:space="0" w:color="auto"/>
        <w:left w:val="none" w:sz="0" w:space="0" w:color="auto"/>
        <w:bottom w:val="none" w:sz="0" w:space="0" w:color="auto"/>
        <w:right w:val="none" w:sz="0" w:space="0" w:color="auto"/>
      </w:divBdr>
      <w:divsChild>
        <w:div w:id="871724463">
          <w:marLeft w:val="0"/>
          <w:marRight w:val="0"/>
          <w:marTop w:val="0"/>
          <w:marBottom w:val="0"/>
          <w:divBdr>
            <w:top w:val="none" w:sz="0" w:space="0" w:color="auto"/>
            <w:left w:val="none" w:sz="0" w:space="0" w:color="auto"/>
            <w:bottom w:val="none" w:sz="0" w:space="0" w:color="auto"/>
            <w:right w:val="none" w:sz="0" w:space="0" w:color="auto"/>
          </w:divBdr>
          <w:divsChild>
            <w:div w:id="114182669">
              <w:marLeft w:val="0"/>
              <w:marRight w:val="0"/>
              <w:marTop w:val="0"/>
              <w:marBottom w:val="0"/>
              <w:divBdr>
                <w:top w:val="none" w:sz="0" w:space="0" w:color="auto"/>
                <w:left w:val="none" w:sz="0" w:space="0" w:color="auto"/>
                <w:bottom w:val="none" w:sz="0" w:space="0" w:color="auto"/>
                <w:right w:val="none" w:sz="0" w:space="0" w:color="auto"/>
              </w:divBdr>
            </w:div>
            <w:div w:id="118767228">
              <w:marLeft w:val="0"/>
              <w:marRight w:val="0"/>
              <w:marTop w:val="0"/>
              <w:marBottom w:val="0"/>
              <w:divBdr>
                <w:top w:val="none" w:sz="0" w:space="0" w:color="auto"/>
                <w:left w:val="none" w:sz="0" w:space="0" w:color="auto"/>
                <w:bottom w:val="none" w:sz="0" w:space="0" w:color="auto"/>
                <w:right w:val="none" w:sz="0" w:space="0" w:color="auto"/>
              </w:divBdr>
            </w:div>
            <w:div w:id="443111157">
              <w:marLeft w:val="0"/>
              <w:marRight w:val="0"/>
              <w:marTop w:val="0"/>
              <w:marBottom w:val="0"/>
              <w:divBdr>
                <w:top w:val="none" w:sz="0" w:space="0" w:color="auto"/>
                <w:left w:val="none" w:sz="0" w:space="0" w:color="auto"/>
                <w:bottom w:val="none" w:sz="0" w:space="0" w:color="auto"/>
                <w:right w:val="none" w:sz="0" w:space="0" w:color="auto"/>
              </w:divBdr>
            </w:div>
            <w:div w:id="511337558">
              <w:marLeft w:val="0"/>
              <w:marRight w:val="0"/>
              <w:marTop w:val="0"/>
              <w:marBottom w:val="0"/>
              <w:divBdr>
                <w:top w:val="none" w:sz="0" w:space="0" w:color="auto"/>
                <w:left w:val="none" w:sz="0" w:space="0" w:color="auto"/>
                <w:bottom w:val="none" w:sz="0" w:space="0" w:color="auto"/>
                <w:right w:val="none" w:sz="0" w:space="0" w:color="auto"/>
              </w:divBdr>
            </w:div>
            <w:div w:id="667708131">
              <w:marLeft w:val="0"/>
              <w:marRight w:val="0"/>
              <w:marTop w:val="0"/>
              <w:marBottom w:val="0"/>
              <w:divBdr>
                <w:top w:val="none" w:sz="0" w:space="0" w:color="auto"/>
                <w:left w:val="none" w:sz="0" w:space="0" w:color="auto"/>
                <w:bottom w:val="none" w:sz="0" w:space="0" w:color="auto"/>
                <w:right w:val="none" w:sz="0" w:space="0" w:color="auto"/>
              </w:divBdr>
            </w:div>
            <w:div w:id="675887171">
              <w:marLeft w:val="0"/>
              <w:marRight w:val="0"/>
              <w:marTop w:val="0"/>
              <w:marBottom w:val="0"/>
              <w:divBdr>
                <w:top w:val="none" w:sz="0" w:space="0" w:color="auto"/>
                <w:left w:val="none" w:sz="0" w:space="0" w:color="auto"/>
                <w:bottom w:val="none" w:sz="0" w:space="0" w:color="auto"/>
                <w:right w:val="none" w:sz="0" w:space="0" w:color="auto"/>
              </w:divBdr>
            </w:div>
            <w:div w:id="1059939270">
              <w:marLeft w:val="0"/>
              <w:marRight w:val="0"/>
              <w:marTop w:val="0"/>
              <w:marBottom w:val="0"/>
              <w:divBdr>
                <w:top w:val="none" w:sz="0" w:space="0" w:color="auto"/>
                <w:left w:val="none" w:sz="0" w:space="0" w:color="auto"/>
                <w:bottom w:val="none" w:sz="0" w:space="0" w:color="auto"/>
                <w:right w:val="none" w:sz="0" w:space="0" w:color="auto"/>
              </w:divBdr>
            </w:div>
            <w:div w:id="1102142937">
              <w:marLeft w:val="0"/>
              <w:marRight w:val="0"/>
              <w:marTop w:val="0"/>
              <w:marBottom w:val="0"/>
              <w:divBdr>
                <w:top w:val="none" w:sz="0" w:space="0" w:color="auto"/>
                <w:left w:val="none" w:sz="0" w:space="0" w:color="auto"/>
                <w:bottom w:val="none" w:sz="0" w:space="0" w:color="auto"/>
                <w:right w:val="none" w:sz="0" w:space="0" w:color="auto"/>
              </w:divBdr>
            </w:div>
            <w:div w:id="1230844386">
              <w:marLeft w:val="0"/>
              <w:marRight w:val="0"/>
              <w:marTop w:val="0"/>
              <w:marBottom w:val="0"/>
              <w:divBdr>
                <w:top w:val="none" w:sz="0" w:space="0" w:color="auto"/>
                <w:left w:val="none" w:sz="0" w:space="0" w:color="auto"/>
                <w:bottom w:val="none" w:sz="0" w:space="0" w:color="auto"/>
                <w:right w:val="none" w:sz="0" w:space="0" w:color="auto"/>
              </w:divBdr>
            </w:div>
            <w:div w:id="1341589332">
              <w:marLeft w:val="0"/>
              <w:marRight w:val="0"/>
              <w:marTop w:val="0"/>
              <w:marBottom w:val="0"/>
              <w:divBdr>
                <w:top w:val="none" w:sz="0" w:space="0" w:color="auto"/>
                <w:left w:val="none" w:sz="0" w:space="0" w:color="auto"/>
                <w:bottom w:val="none" w:sz="0" w:space="0" w:color="auto"/>
                <w:right w:val="none" w:sz="0" w:space="0" w:color="auto"/>
              </w:divBdr>
            </w:div>
            <w:div w:id="1593080894">
              <w:marLeft w:val="0"/>
              <w:marRight w:val="0"/>
              <w:marTop w:val="0"/>
              <w:marBottom w:val="0"/>
              <w:divBdr>
                <w:top w:val="none" w:sz="0" w:space="0" w:color="auto"/>
                <w:left w:val="none" w:sz="0" w:space="0" w:color="auto"/>
                <w:bottom w:val="none" w:sz="0" w:space="0" w:color="auto"/>
                <w:right w:val="none" w:sz="0" w:space="0" w:color="auto"/>
              </w:divBdr>
            </w:div>
            <w:div w:id="1846675790">
              <w:marLeft w:val="0"/>
              <w:marRight w:val="0"/>
              <w:marTop w:val="0"/>
              <w:marBottom w:val="0"/>
              <w:divBdr>
                <w:top w:val="none" w:sz="0" w:space="0" w:color="auto"/>
                <w:left w:val="none" w:sz="0" w:space="0" w:color="auto"/>
                <w:bottom w:val="none" w:sz="0" w:space="0" w:color="auto"/>
                <w:right w:val="none" w:sz="0" w:space="0" w:color="auto"/>
              </w:divBdr>
            </w:div>
            <w:div w:id="1994067466">
              <w:marLeft w:val="0"/>
              <w:marRight w:val="0"/>
              <w:marTop w:val="0"/>
              <w:marBottom w:val="0"/>
              <w:divBdr>
                <w:top w:val="none" w:sz="0" w:space="0" w:color="auto"/>
                <w:left w:val="none" w:sz="0" w:space="0" w:color="auto"/>
                <w:bottom w:val="none" w:sz="0" w:space="0" w:color="auto"/>
                <w:right w:val="none" w:sz="0" w:space="0" w:color="auto"/>
              </w:divBdr>
            </w:div>
            <w:div w:id="2131894938">
              <w:marLeft w:val="0"/>
              <w:marRight w:val="0"/>
              <w:marTop w:val="0"/>
              <w:marBottom w:val="0"/>
              <w:divBdr>
                <w:top w:val="none" w:sz="0" w:space="0" w:color="auto"/>
                <w:left w:val="none" w:sz="0" w:space="0" w:color="auto"/>
                <w:bottom w:val="none" w:sz="0" w:space="0" w:color="auto"/>
                <w:right w:val="none" w:sz="0" w:space="0" w:color="auto"/>
              </w:divBdr>
            </w:div>
            <w:div w:id="21434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1189">
      <w:bodyDiv w:val="1"/>
      <w:marLeft w:val="0"/>
      <w:marRight w:val="0"/>
      <w:marTop w:val="0"/>
      <w:marBottom w:val="0"/>
      <w:divBdr>
        <w:top w:val="none" w:sz="0" w:space="0" w:color="auto"/>
        <w:left w:val="none" w:sz="0" w:space="0" w:color="auto"/>
        <w:bottom w:val="none" w:sz="0" w:space="0" w:color="auto"/>
        <w:right w:val="none" w:sz="0" w:space="0" w:color="auto"/>
      </w:divBdr>
    </w:div>
    <w:div w:id="1709524855">
      <w:bodyDiv w:val="1"/>
      <w:marLeft w:val="0"/>
      <w:marRight w:val="0"/>
      <w:marTop w:val="0"/>
      <w:marBottom w:val="0"/>
      <w:divBdr>
        <w:top w:val="none" w:sz="0" w:space="0" w:color="auto"/>
        <w:left w:val="none" w:sz="0" w:space="0" w:color="auto"/>
        <w:bottom w:val="none" w:sz="0" w:space="0" w:color="auto"/>
        <w:right w:val="none" w:sz="0" w:space="0" w:color="auto"/>
      </w:divBdr>
    </w:div>
    <w:div w:id="1762556276">
      <w:bodyDiv w:val="1"/>
      <w:marLeft w:val="0"/>
      <w:marRight w:val="0"/>
      <w:marTop w:val="0"/>
      <w:marBottom w:val="0"/>
      <w:divBdr>
        <w:top w:val="none" w:sz="0" w:space="0" w:color="auto"/>
        <w:left w:val="none" w:sz="0" w:space="0" w:color="auto"/>
        <w:bottom w:val="none" w:sz="0" w:space="0" w:color="auto"/>
        <w:right w:val="none" w:sz="0" w:space="0" w:color="auto"/>
      </w:divBdr>
    </w:div>
    <w:div w:id="1784030729">
      <w:bodyDiv w:val="1"/>
      <w:marLeft w:val="0"/>
      <w:marRight w:val="0"/>
      <w:marTop w:val="0"/>
      <w:marBottom w:val="0"/>
      <w:divBdr>
        <w:top w:val="none" w:sz="0" w:space="0" w:color="auto"/>
        <w:left w:val="none" w:sz="0" w:space="0" w:color="auto"/>
        <w:bottom w:val="none" w:sz="0" w:space="0" w:color="auto"/>
        <w:right w:val="none" w:sz="0" w:space="0" w:color="auto"/>
      </w:divBdr>
      <w:divsChild>
        <w:div w:id="224492669">
          <w:marLeft w:val="0"/>
          <w:marRight w:val="0"/>
          <w:marTop w:val="0"/>
          <w:marBottom w:val="0"/>
          <w:divBdr>
            <w:top w:val="none" w:sz="0" w:space="0" w:color="auto"/>
            <w:left w:val="none" w:sz="0" w:space="0" w:color="auto"/>
            <w:bottom w:val="none" w:sz="0" w:space="0" w:color="auto"/>
            <w:right w:val="none" w:sz="0" w:space="0" w:color="auto"/>
          </w:divBdr>
          <w:divsChild>
            <w:div w:id="293995869">
              <w:marLeft w:val="0"/>
              <w:marRight w:val="0"/>
              <w:marTop w:val="0"/>
              <w:marBottom w:val="0"/>
              <w:divBdr>
                <w:top w:val="none" w:sz="0" w:space="0" w:color="auto"/>
                <w:left w:val="none" w:sz="0" w:space="0" w:color="auto"/>
                <w:bottom w:val="none" w:sz="0" w:space="0" w:color="auto"/>
                <w:right w:val="none" w:sz="0" w:space="0" w:color="auto"/>
              </w:divBdr>
            </w:div>
            <w:div w:id="348333905">
              <w:marLeft w:val="0"/>
              <w:marRight w:val="0"/>
              <w:marTop w:val="0"/>
              <w:marBottom w:val="0"/>
              <w:divBdr>
                <w:top w:val="none" w:sz="0" w:space="0" w:color="auto"/>
                <w:left w:val="none" w:sz="0" w:space="0" w:color="auto"/>
                <w:bottom w:val="none" w:sz="0" w:space="0" w:color="auto"/>
                <w:right w:val="none" w:sz="0" w:space="0" w:color="auto"/>
              </w:divBdr>
            </w:div>
            <w:div w:id="465901177">
              <w:marLeft w:val="0"/>
              <w:marRight w:val="0"/>
              <w:marTop w:val="0"/>
              <w:marBottom w:val="0"/>
              <w:divBdr>
                <w:top w:val="none" w:sz="0" w:space="0" w:color="auto"/>
                <w:left w:val="none" w:sz="0" w:space="0" w:color="auto"/>
                <w:bottom w:val="none" w:sz="0" w:space="0" w:color="auto"/>
                <w:right w:val="none" w:sz="0" w:space="0" w:color="auto"/>
              </w:divBdr>
            </w:div>
            <w:div w:id="554588571">
              <w:marLeft w:val="0"/>
              <w:marRight w:val="0"/>
              <w:marTop w:val="0"/>
              <w:marBottom w:val="0"/>
              <w:divBdr>
                <w:top w:val="none" w:sz="0" w:space="0" w:color="auto"/>
                <w:left w:val="none" w:sz="0" w:space="0" w:color="auto"/>
                <w:bottom w:val="none" w:sz="0" w:space="0" w:color="auto"/>
                <w:right w:val="none" w:sz="0" w:space="0" w:color="auto"/>
              </w:divBdr>
            </w:div>
            <w:div w:id="836576579">
              <w:marLeft w:val="0"/>
              <w:marRight w:val="0"/>
              <w:marTop w:val="0"/>
              <w:marBottom w:val="0"/>
              <w:divBdr>
                <w:top w:val="none" w:sz="0" w:space="0" w:color="auto"/>
                <w:left w:val="none" w:sz="0" w:space="0" w:color="auto"/>
                <w:bottom w:val="none" w:sz="0" w:space="0" w:color="auto"/>
                <w:right w:val="none" w:sz="0" w:space="0" w:color="auto"/>
              </w:divBdr>
            </w:div>
            <w:div w:id="988678399">
              <w:marLeft w:val="0"/>
              <w:marRight w:val="0"/>
              <w:marTop w:val="0"/>
              <w:marBottom w:val="0"/>
              <w:divBdr>
                <w:top w:val="none" w:sz="0" w:space="0" w:color="auto"/>
                <w:left w:val="none" w:sz="0" w:space="0" w:color="auto"/>
                <w:bottom w:val="none" w:sz="0" w:space="0" w:color="auto"/>
                <w:right w:val="none" w:sz="0" w:space="0" w:color="auto"/>
              </w:divBdr>
            </w:div>
            <w:div w:id="1148278320">
              <w:marLeft w:val="0"/>
              <w:marRight w:val="0"/>
              <w:marTop w:val="0"/>
              <w:marBottom w:val="0"/>
              <w:divBdr>
                <w:top w:val="none" w:sz="0" w:space="0" w:color="auto"/>
                <w:left w:val="none" w:sz="0" w:space="0" w:color="auto"/>
                <w:bottom w:val="none" w:sz="0" w:space="0" w:color="auto"/>
                <w:right w:val="none" w:sz="0" w:space="0" w:color="auto"/>
              </w:divBdr>
            </w:div>
            <w:div w:id="1270308227">
              <w:marLeft w:val="0"/>
              <w:marRight w:val="0"/>
              <w:marTop w:val="0"/>
              <w:marBottom w:val="0"/>
              <w:divBdr>
                <w:top w:val="none" w:sz="0" w:space="0" w:color="auto"/>
                <w:left w:val="none" w:sz="0" w:space="0" w:color="auto"/>
                <w:bottom w:val="none" w:sz="0" w:space="0" w:color="auto"/>
                <w:right w:val="none" w:sz="0" w:space="0" w:color="auto"/>
              </w:divBdr>
            </w:div>
            <w:div w:id="15867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37297">
      <w:bodyDiv w:val="1"/>
      <w:marLeft w:val="0"/>
      <w:marRight w:val="0"/>
      <w:marTop w:val="0"/>
      <w:marBottom w:val="0"/>
      <w:divBdr>
        <w:top w:val="none" w:sz="0" w:space="0" w:color="auto"/>
        <w:left w:val="none" w:sz="0" w:space="0" w:color="auto"/>
        <w:bottom w:val="none" w:sz="0" w:space="0" w:color="auto"/>
        <w:right w:val="none" w:sz="0" w:space="0" w:color="auto"/>
      </w:divBdr>
      <w:divsChild>
        <w:div w:id="105274250">
          <w:marLeft w:val="0"/>
          <w:marRight w:val="0"/>
          <w:marTop w:val="0"/>
          <w:marBottom w:val="0"/>
          <w:divBdr>
            <w:top w:val="none" w:sz="0" w:space="0" w:color="auto"/>
            <w:left w:val="none" w:sz="0" w:space="0" w:color="auto"/>
            <w:bottom w:val="none" w:sz="0" w:space="0" w:color="auto"/>
            <w:right w:val="none" w:sz="0" w:space="0" w:color="auto"/>
          </w:divBdr>
          <w:divsChild>
            <w:div w:id="325745754">
              <w:marLeft w:val="0"/>
              <w:marRight w:val="0"/>
              <w:marTop w:val="0"/>
              <w:marBottom w:val="0"/>
              <w:divBdr>
                <w:top w:val="none" w:sz="0" w:space="0" w:color="auto"/>
                <w:left w:val="none" w:sz="0" w:space="0" w:color="auto"/>
                <w:bottom w:val="none" w:sz="0" w:space="0" w:color="auto"/>
                <w:right w:val="none" w:sz="0" w:space="0" w:color="auto"/>
              </w:divBdr>
            </w:div>
            <w:div w:id="568999161">
              <w:marLeft w:val="0"/>
              <w:marRight w:val="0"/>
              <w:marTop w:val="0"/>
              <w:marBottom w:val="0"/>
              <w:divBdr>
                <w:top w:val="none" w:sz="0" w:space="0" w:color="auto"/>
                <w:left w:val="none" w:sz="0" w:space="0" w:color="auto"/>
                <w:bottom w:val="none" w:sz="0" w:space="0" w:color="auto"/>
                <w:right w:val="none" w:sz="0" w:space="0" w:color="auto"/>
              </w:divBdr>
            </w:div>
            <w:div w:id="575631620">
              <w:marLeft w:val="0"/>
              <w:marRight w:val="0"/>
              <w:marTop w:val="0"/>
              <w:marBottom w:val="0"/>
              <w:divBdr>
                <w:top w:val="none" w:sz="0" w:space="0" w:color="auto"/>
                <w:left w:val="none" w:sz="0" w:space="0" w:color="auto"/>
                <w:bottom w:val="none" w:sz="0" w:space="0" w:color="auto"/>
                <w:right w:val="none" w:sz="0" w:space="0" w:color="auto"/>
              </w:divBdr>
            </w:div>
            <w:div w:id="613251621">
              <w:marLeft w:val="0"/>
              <w:marRight w:val="0"/>
              <w:marTop w:val="0"/>
              <w:marBottom w:val="0"/>
              <w:divBdr>
                <w:top w:val="none" w:sz="0" w:space="0" w:color="auto"/>
                <w:left w:val="none" w:sz="0" w:space="0" w:color="auto"/>
                <w:bottom w:val="none" w:sz="0" w:space="0" w:color="auto"/>
                <w:right w:val="none" w:sz="0" w:space="0" w:color="auto"/>
              </w:divBdr>
            </w:div>
            <w:div w:id="915239284">
              <w:marLeft w:val="0"/>
              <w:marRight w:val="0"/>
              <w:marTop w:val="0"/>
              <w:marBottom w:val="0"/>
              <w:divBdr>
                <w:top w:val="none" w:sz="0" w:space="0" w:color="auto"/>
                <w:left w:val="none" w:sz="0" w:space="0" w:color="auto"/>
                <w:bottom w:val="none" w:sz="0" w:space="0" w:color="auto"/>
                <w:right w:val="none" w:sz="0" w:space="0" w:color="auto"/>
              </w:divBdr>
            </w:div>
            <w:div w:id="1298337433">
              <w:marLeft w:val="0"/>
              <w:marRight w:val="0"/>
              <w:marTop w:val="0"/>
              <w:marBottom w:val="0"/>
              <w:divBdr>
                <w:top w:val="none" w:sz="0" w:space="0" w:color="auto"/>
                <w:left w:val="none" w:sz="0" w:space="0" w:color="auto"/>
                <w:bottom w:val="none" w:sz="0" w:space="0" w:color="auto"/>
                <w:right w:val="none" w:sz="0" w:space="0" w:color="auto"/>
              </w:divBdr>
            </w:div>
            <w:div w:id="1437553332">
              <w:marLeft w:val="0"/>
              <w:marRight w:val="0"/>
              <w:marTop w:val="0"/>
              <w:marBottom w:val="0"/>
              <w:divBdr>
                <w:top w:val="none" w:sz="0" w:space="0" w:color="auto"/>
                <w:left w:val="none" w:sz="0" w:space="0" w:color="auto"/>
                <w:bottom w:val="none" w:sz="0" w:space="0" w:color="auto"/>
                <w:right w:val="none" w:sz="0" w:space="0" w:color="auto"/>
              </w:divBdr>
            </w:div>
            <w:div w:id="1592352089">
              <w:marLeft w:val="0"/>
              <w:marRight w:val="0"/>
              <w:marTop w:val="0"/>
              <w:marBottom w:val="0"/>
              <w:divBdr>
                <w:top w:val="none" w:sz="0" w:space="0" w:color="auto"/>
                <w:left w:val="none" w:sz="0" w:space="0" w:color="auto"/>
                <w:bottom w:val="none" w:sz="0" w:space="0" w:color="auto"/>
                <w:right w:val="none" w:sz="0" w:space="0" w:color="auto"/>
              </w:divBdr>
            </w:div>
            <w:div w:id="1629237495">
              <w:marLeft w:val="0"/>
              <w:marRight w:val="0"/>
              <w:marTop w:val="0"/>
              <w:marBottom w:val="0"/>
              <w:divBdr>
                <w:top w:val="none" w:sz="0" w:space="0" w:color="auto"/>
                <w:left w:val="none" w:sz="0" w:space="0" w:color="auto"/>
                <w:bottom w:val="none" w:sz="0" w:space="0" w:color="auto"/>
                <w:right w:val="none" w:sz="0" w:space="0" w:color="auto"/>
              </w:divBdr>
            </w:div>
            <w:div w:id="1872918832">
              <w:marLeft w:val="0"/>
              <w:marRight w:val="0"/>
              <w:marTop w:val="0"/>
              <w:marBottom w:val="0"/>
              <w:divBdr>
                <w:top w:val="none" w:sz="0" w:space="0" w:color="auto"/>
                <w:left w:val="none" w:sz="0" w:space="0" w:color="auto"/>
                <w:bottom w:val="none" w:sz="0" w:space="0" w:color="auto"/>
                <w:right w:val="none" w:sz="0" w:space="0" w:color="auto"/>
              </w:divBdr>
            </w:div>
            <w:div w:id="21016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27546">
      <w:bodyDiv w:val="1"/>
      <w:marLeft w:val="0"/>
      <w:marRight w:val="0"/>
      <w:marTop w:val="0"/>
      <w:marBottom w:val="0"/>
      <w:divBdr>
        <w:top w:val="none" w:sz="0" w:space="0" w:color="auto"/>
        <w:left w:val="none" w:sz="0" w:space="0" w:color="auto"/>
        <w:bottom w:val="none" w:sz="0" w:space="0" w:color="auto"/>
        <w:right w:val="none" w:sz="0" w:space="0" w:color="auto"/>
      </w:divBdr>
      <w:divsChild>
        <w:div w:id="1628314932">
          <w:marLeft w:val="0"/>
          <w:marRight w:val="0"/>
          <w:marTop w:val="0"/>
          <w:marBottom w:val="0"/>
          <w:divBdr>
            <w:top w:val="none" w:sz="0" w:space="0" w:color="auto"/>
            <w:left w:val="none" w:sz="0" w:space="0" w:color="auto"/>
            <w:bottom w:val="none" w:sz="0" w:space="0" w:color="auto"/>
            <w:right w:val="none" w:sz="0" w:space="0" w:color="auto"/>
          </w:divBdr>
        </w:div>
      </w:divsChild>
    </w:div>
    <w:div w:id="1953050754">
      <w:bodyDiv w:val="1"/>
      <w:marLeft w:val="0"/>
      <w:marRight w:val="0"/>
      <w:marTop w:val="0"/>
      <w:marBottom w:val="0"/>
      <w:divBdr>
        <w:top w:val="none" w:sz="0" w:space="0" w:color="auto"/>
        <w:left w:val="none" w:sz="0" w:space="0" w:color="auto"/>
        <w:bottom w:val="none" w:sz="0" w:space="0" w:color="auto"/>
        <w:right w:val="none" w:sz="0" w:space="0" w:color="auto"/>
      </w:divBdr>
    </w:div>
    <w:div w:id="1954508881">
      <w:bodyDiv w:val="1"/>
      <w:marLeft w:val="0"/>
      <w:marRight w:val="0"/>
      <w:marTop w:val="0"/>
      <w:marBottom w:val="0"/>
      <w:divBdr>
        <w:top w:val="none" w:sz="0" w:space="0" w:color="auto"/>
        <w:left w:val="none" w:sz="0" w:space="0" w:color="auto"/>
        <w:bottom w:val="none" w:sz="0" w:space="0" w:color="auto"/>
        <w:right w:val="none" w:sz="0" w:space="0" w:color="auto"/>
      </w:divBdr>
      <w:divsChild>
        <w:div w:id="1116295026">
          <w:marLeft w:val="0"/>
          <w:marRight w:val="0"/>
          <w:marTop w:val="0"/>
          <w:marBottom w:val="0"/>
          <w:divBdr>
            <w:top w:val="none" w:sz="0" w:space="0" w:color="auto"/>
            <w:left w:val="none" w:sz="0" w:space="0" w:color="auto"/>
            <w:bottom w:val="none" w:sz="0" w:space="0" w:color="auto"/>
            <w:right w:val="none" w:sz="0" w:space="0" w:color="auto"/>
          </w:divBdr>
        </w:div>
        <w:div w:id="1560558728">
          <w:marLeft w:val="0"/>
          <w:marRight w:val="0"/>
          <w:marTop w:val="0"/>
          <w:marBottom w:val="0"/>
          <w:divBdr>
            <w:top w:val="none" w:sz="0" w:space="0" w:color="auto"/>
            <w:left w:val="none" w:sz="0" w:space="0" w:color="auto"/>
            <w:bottom w:val="none" w:sz="0" w:space="0" w:color="auto"/>
            <w:right w:val="none" w:sz="0" w:space="0" w:color="auto"/>
          </w:divBdr>
        </w:div>
      </w:divsChild>
    </w:div>
    <w:div w:id="199113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andards.ieee.org/board/pat/pat-slidese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1.Project\01.Wang%20Haiguang\19.TV%20White%20Space\802.19\2009\March\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802-19-Submission-Portrait.dot</Template>
  <TotalTime>5</TotalTime>
  <Pages>5</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802.19-yy/xxxxr0</vt:lpstr>
    </vt:vector>
  </TitlesOfParts>
  <Company>Some Company</Company>
  <LinksUpToDate>false</LinksUpToDate>
  <CharactersWithSpaces>6066</CharactersWithSpaces>
  <SharedDoc>false</SharedDoc>
  <HLinks>
    <vt:vector size="6" baseType="variant">
      <vt:variant>
        <vt:i4>655367</vt:i4>
      </vt:variant>
      <vt:variant>
        <vt:i4>0</vt:i4>
      </vt:variant>
      <vt:variant>
        <vt:i4>0</vt:i4>
      </vt:variant>
      <vt:variant>
        <vt:i4>5</vt:i4>
      </vt:variant>
      <vt:variant>
        <vt:lpwstr>http://standards.ieee.org/board/pat/pat-slideset.pdf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802.19-yy/xxxxr0</dc:title>
  <dc:subject>Submission</dc:subject>
  <dc:creator>mark austin</dc:creator>
  <cp:keywords>Month Year</cp:keywords>
  <dc:description>John Doe, Some Company</dc:description>
  <cp:lastModifiedBy>mark.austin</cp:lastModifiedBy>
  <cp:revision>2</cp:revision>
  <cp:lastPrinted>1601-01-01T00:00:00Z</cp:lastPrinted>
  <dcterms:created xsi:type="dcterms:W3CDTF">2009-11-14T19:52:00Z</dcterms:created>
  <dcterms:modified xsi:type="dcterms:W3CDTF">2009-11-14T19:52:00Z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1238636052</vt:lpwstr>
  </property>
</Properties>
</file>