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bookmarkStart w:id="0" w:name="_GoBack"/>
      <w:bookmarkEnd w:id="0"/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217F7" w:rsidP="002D5A62">
            <w:pPr>
              <w:pStyle w:val="T2"/>
              <w:widowControl w:val="0"/>
              <w:spacing w:after="120"/>
            </w:pPr>
            <w:r>
              <w:t>20</w:t>
            </w:r>
            <w:r w:rsidR="00F35FC5">
              <w:t xml:space="preserve">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7217F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217F7">
              <w:rPr>
                <w:b w:val="0"/>
                <w:sz w:val="20"/>
              </w:rPr>
              <w:t xml:space="preserve">21 </w:t>
            </w:r>
            <w:r w:rsidR="00F35FC5">
              <w:rPr>
                <w:b w:val="0"/>
                <w:sz w:val="20"/>
              </w:rPr>
              <w:t>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82261">
                              <w:rPr>
                                <w:color w:val="000000"/>
                              </w:rPr>
                              <w:t>20</w:t>
                            </w:r>
                            <w:r w:rsidR="00F35FC5">
                              <w:rPr>
                                <w:color w:val="000000"/>
                              </w:rPr>
                              <w:t xml:space="preserve">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82261">
                        <w:rPr>
                          <w:color w:val="000000"/>
                        </w:rPr>
                        <w:t>20</w:t>
                      </w:r>
                      <w:r w:rsidR="00F35FC5">
                        <w:rPr>
                          <w:color w:val="000000"/>
                        </w:rPr>
                        <w:t xml:space="preserve">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7268DC">
          <w:rPr>
            <w:rStyle w:val="Hyperlink"/>
            <w:sz w:val="24"/>
            <w:szCs w:val="24"/>
          </w:rPr>
          <w:t>18-24/00</w:t>
        </w:r>
        <w:r w:rsidR="00482261" w:rsidRPr="007268DC">
          <w:rPr>
            <w:rStyle w:val="Hyperlink"/>
            <w:sz w:val="24"/>
            <w:szCs w:val="24"/>
          </w:rPr>
          <w:t>64</w:t>
        </w:r>
        <w:r w:rsidRPr="007268DC">
          <w:rPr>
            <w:rStyle w:val="Hyperlink"/>
            <w:sz w:val="24"/>
            <w:szCs w:val="24"/>
          </w:rPr>
          <w:t>r</w:t>
        </w:r>
        <w:r w:rsidR="00482261" w:rsidRPr="007268DC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9A0352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Gaurav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9A0352" w:rsidP="00441522">
      <w:pPr>
        <w:pStyle w:val="western"/>
        <w:spacing w:after="0"/>
      </w:pPr>
      <w:r>
        <w:rPr>
          <w:sz w:val="24"/>
          <w:szCs w:val="24"/>
        </w:rPr>
        <w:t>Gaurav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9A0352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Gaurav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Petrick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7268DC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9A0352" w:rsidP="00DA3FD2">
      <w:pPr>
        <w:rPr>
          <w:sz w:val="24"/>
          <w:szCs w:val="24"/>
        </w:rPr>
      </w:pPr>
      <w:r>
        <w:rPr>
          <w:sz w:val="24"/>
          <w:szCs w:val="24"/>
        </w:rPr>
        <w:t>Gaurav</w:t>
      </w:r>
      <w:r w:rsidR="005A7D3D" w:rsidRPr="00BB5A95">
        <w:rPr>
          <w:sz w:val="24"/>
          <w:szCs w:val="24"/>
        </w:rPr>
        <w:t xml:space="preserve"> presented draft meeting minutes from </w:t>
      </w:r>
      <w:r w:rsidR="007268DC">
        <w:rPr>
          <w:sz w:val="24"/>
          <w:szCs w:val="24"/>
        </w:rPr>
        <w:t>13</w:t>
      </w:r>
      <w:r w:rsidR="00A830B5">
        <w:rPr>
          <w:sz w:val="24"/>
          <w:szCs w:val="24"/>
        </w:rPr>
        <w:t xml:space="preserve"> June</w:t>
      </w:r>
      <w:r w:rsidR="001501C6">
        <w:rPr>
          <w:sz w:val="24"/>
          <w:szCs w:val="24"/>
        </w:rPr>
        <w:t xml:space="preserve">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7268DC">
        <w:rPr>
          <w:bCs/>
          <w:sz w:val="24"/>
          <w:szCs w:val="24"/>
        </w:rPr>
        <w:t>13</w:t>
      </w:r>
      <w:r w:rsidR="00A830B5">
        <w:rPr>
          <w:bCs/>
          <w:sz w:val="24"/>
          <w:szCs w:val="24"/>
        </w:rPr>
        <w:t xml:space="preserve"> June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A1447E">
          <w:rPr>
            <w:rStyle w:val="Hyperlink"/>
            <w:bCs/>
            <w:sz w:val="24"/>
            <w:szCs w:val="24"/>
          </w:rPr>
          <w:t>18-24/00</w:t>
        </w:r>
        <w:r w:rsidR="003257AA" w:rsidRPr="00A1447E">
          <w:rPr>
            <w:rStyle w:val="Hyperlink"/>
            <w:bCs/>
            <w:sz w:val="24"/>
            <w:szCs w:val="24"/>
          </w:rPr>
          <w:t>63</w:t>
        </w:r>
        <w:r w:rsidR="00DA3FD2" w:rsidRPr="00A1447E">
          <w:rPr>
            <w:rStyle w:val="Hyperlink"/>
            <w:bCs/>
            <w:sz w:val="24"/>
            <w:szCs w:val="24"/>
          </w:rPr>
          <w:t>r</w:t>
        </w:r>
        <w:r w:rsidR="003257AA" w:rsidRPr="00A1447E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>Al Petrick</w:t>
      </w:r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3B3A4C">
        <w:rPr>
          <w:sz w:val="24"/>
          <w:szCs w:val="24"/>
        </w:rPr>
        <w:t>kiwin Palm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1C0529">
          <w:rPr>
            <w:rStyle w:val="Hyperlink"/>
            <w:sz w:val="24"/>
            <w:szCs w:val="24"/>
          </w:rPr>
          <w:t>18-24/0001r15</w:t>
        </w:r>
      </w:hyperlink>
      <w:r w:rsidR="003F3B52" w:rsidRPr="003F3B52">
        <w:rPr>
          <w:sz w:val="24"/>
          <w:szCs w:val="24"/>
        </w:rPr>
        <w:t>)</w:t>
      </w:r>
      <w:r w:rsidR="009E3965"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7E674E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Yaghoobi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Intel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draft response to </w:t>
      </w:r>
      <w:r>
        <w:rPr>
          <w:sz w:val="24"/>
          <w:szCs w:val="24"/>
        </w:rPr>
        <w:t>Australia ACMA</w:t>
      </w:r>
      <w:r w:rsidR="001C0529">
        <w:rPr>
          <w:sz w:val="24"/>
          <w:szCs w:val="24"/>
        </w:rPr>
        <w:t>’s</w:t>
      </w:r>
      <w:r w:rsidR="00B70D65">
        <w:rPr>
          <w:sz w:val="24"/>
          <w:szCs w:val="24"/>
        </w:rPr>
        <w:t xml:space="preserve"> consultation (</w:t>
      </w:r>
      <w:hyperlink r:id="rId13" w:history="1">
        <w:r w:rsidR="009A0352" w:rsidRPr="00754B9B">
          <w:rPr>
            <w:rStyle w:val="Hyperlink"/>
            <w:sz w:val="24"/>
            <w:szCs w:val="24"/>
          </w:rPr>
          <w:t>18-24/00</w:t>
        </w:r>
        <w:r w:rsidRPr="00754B9B">
          <w:rPr>
            <w:rStyle w:val="Hyperlink"/>
            <w:sz w:val="24"/>
            <w:szCs w:val="24"/>
          </w:rPr>
          <w:t>6</w:t>
        </w:r>
        <w:r w:rsidR="00FD5231" w:rsidRPr="00754B9B">
          <w:rPr>
            <w:rStyle w:val="Hyperlink"/>
            <w:sz w:val="24"/>
            <w:szCs w:val="24"/>
          </w:rPr>
          <w:t>5</w:t>
        </w:r>
        <w:r w:rsidR="009A0352" w:rsidRPr="00754B9B">
          <w:rPr>
            <w:rStyle w:val="Hyperlink"/>
            <w:sz w:val="24"/>
            <w:szCs w:val="24"/>
          </w:rPr>
          <w:t>r</w:t>
        </w:r>
        <w:r w:rsidRPr="00754B9B">
          <w:rPr>
            <w:rStyle w:val="Hyperlink"/>
            <w:sz w:val="24"/>
            <w:szCs w:val="24"/>
          </w:rPr>
          <w:t>0</w:t>
        </w:r>
      </w:hyperlink>
      <w:r w:rsidR="00B70D65">
        <w:rPr>
          <w:sz w:val="24"/>
          <w:szCs w:val="24"/>
        </w:rPr>
        <w:t>).</w:t>
      </w:r>
      <w:r w:rsidR="00754B9B">
        <w:rPr>
          <w:sz w:val="24"/>
          <w:szCs w:val="24"/>
        </w:rPr>
        <w:t xml:space="preserve">  Discussion takes plac</w:t>
      </w:r>
      <w:r w:rsidR="00D91B55">
        <w:rPr>
          <w:sz w:val="24"/>
          <w:szCs w:val="24"/>
        </w:rPr>
        <w:t>e and c</w:t>
      </w:r>
      <w:r w:rsidR="00D91B55" w:rsidRPr="00D91B55">
        <w:rPr>
          <w:sz w:val="24"/>
          <w:szCs w:val="24"/>
        </w:rPr>
        <w:t xml:space="preserve">orresponding edits are made during the discussion which results in </w:t>
      </w:r>
      <w:hyperlink r:id="rId14" w:history="1">
        <w:r w:rsidR="00D91B55" w:rsidRPr="00853E1E">
          <w:rPr>
            <w:rStyle w:val="Hyperlink"/>
            <w:sz w:val="24"/>
            <w:szCs w:val="24"/>
          </w:rPr>
          <w:t>18-24/0065r1</w:t>
        </w:r>
      </w:hyperlink>
      <w:r w:rsidR="00D91B55">
        <w:rPr>
          <w:sz w:val="24"/>
          <w:szCs w:val="24"/>
        </w:rPr>
        <w:t>.</w:t>
      </w:r>
    </w:p>
    <w:p w:rsidR="00254E43" w:rsidRDefault="00254E43" w:rsidP="00254E43">
      <w:pPr>
        <w:contextualSpacing/>
        <w:jc w:val="both"/>
        <w:rPr>
          <w:sz w:val="24"/>
          <w:szCs w:val="24"/>
        </w:rPr>
      </w:pPr>
    </w:p>
    <w:p w:rsidR="00B71450" w:rsidRDefault="00B71450" w:rsidP="00254E43">
      <w:pPr>
        <w:contextualSpacing/>
        <w:jc w:val="both"/>
        <w:rPr>
          <w:sz w:val="24"/>
          <w:szCs w:val="24"/>
        </w:rPr>
      </w:pPr>
      <w:r w:rsidRPr="00B71450">
        <w:rPr>
          <w:sz w:val="24"/>
          <w:szCs w:val="24"/>
        </w:rPr>
        <w:t>Chair reminds the group about the registration and accommodation deadline of the July 2024 plenary and the September 2024 wireless interim.</w:t>
      </w:r>
    </w:p>
    <w:p w:rsidR="00B71450" w:rsidRDefault="00B71450" w:rsidP="00254E43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830BC0">
        <w:rPr>
          <w:sz w:val="24"/>
          <w:szCs w:val="24"/>
        </w:rPr>
        <w:t>2</w:t>
      </w:r>
      <w:r>
        <w:rPr>
          <w:sz w:val="24"/>
          <w:szCs w:val="24"/>
        </w:rPr>
        <w:t xml:space="preserve"> ET.  The next teleconference call is scheduled at 15:00 ET, Thursday, </w:t>
      </w:r>
      <w:r w:rsidR="00B421ED">
        <w:rPr>
          <w:sz w:val="24"/>
          <w:szCs w:val="24"/>
        </w:rPr>
        <w:t>2</w:t>
      </w:r>
      <w:r w:rsidR="00830BC0">
        <w:rPr>
          <w:sz w:val="24"/>
          <w:szCs w:val="24"/>
        </w:rPr>
        <w:t>7</w:t>
      </w:r>
      <w:r w:rsidR="00706626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9C4153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B26131" w:rsidRPr="00D42667" w:rsidTr="00FC217F">
        <w:tc>
          <w:tcPr>
            <w:tcW w:w="288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Vijay Auluck</w:t>
            </w:r>
          </w:p>
        </w:tc>
        <w:tc>
          <w:tcPr>
            <w:tcW w:w="405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D04341" w:rsidRPr="00D42667" w:rsidTr="00C5280C">
        <w:tc>
          <w:tcPr>
            <w:tcW w:w="288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A42105" w:rsidRPr="00D42667" w:rsidTr="0060088E">
        <w:tc>
          <w:tcPr>
            <w:tcW w:w="2880" w:type="dxa"/>
          </w:tcPr>
          <w:p w:rsidR="00A42105" w:rsidRPr="00D42667" w:rsidRDefault="00A42105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A42105" w:rsidRPr="00D42667" w:rsidRDefault="00C576E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D42667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TOYOTA InfoTechnology Center U.S.A.</w:t>
            </w:r>
          </w:p>
        </w:tc>
      </w:tr>
      <w:tr w:rsidR="00B26131" w:rsidRPr="00B27815" w:rsidTr="00FC217F">
        <w:tc>
          <w:tcPr>
            <w:tcW w:w="288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E631E3" w:rsidRPr="009C4153" w:rsidTr="00AD1D58">
        <w:tc>
          <w:tcPr>
            <w:tcW w:w="288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k</w:t>
            </w:r>
            <w:r w:rsidRPr="009C4153">
              <w:rPr>
                <w:rFonts w:eastAsia="Times New Roman"/>
                <w:bCs/>
                <w:sz w:val="20"/>
              </w:rPr>
              <w:t>iwin Palm</w:t>
            </w:r>
          </w:p>
        </w:tc>
        <w:tc>
          <w:tcPr>
            <w:tcW w:w="405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Broadcom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Skywork Solutions</w:t>
            </w:r>
            <w:r w:rsidR="0009632E" w:rsidRPr="009C4153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D42667" w:rsidTr="00BC59CA">
        <w:tc>
          <w:tcPr>
            <w:tcW w:w="288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Riku Pirhonen</w:t>
            </w:r>
          </w:p>
        </w:tc>
        <w:tc>
          <w:tcPr>
            <w:tcW w:w="405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4001B" w:rsidRPr="00B27815" w:rsidTr="00C5280C">
        <w:tc>
          <w:tcPr>
            <w:tcW w:w="288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Pelin Salem</w:t>
            </w:r>
          </w:p>
        </w:tc>
        <w:tc>
          <w:tcPr>
            <w:tcW w:w="405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C42EA6" w:rsidRPr="00D42667" w:rsidTr="00E37059">
        <w:tc>
          <w:tcPr>
            <w:tcW w:w="2880" w:type="dxa"/>
          </w:tcPr>
          <w:p w:rsidR="00C42EA6" w:rsidRPr="00D42667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D42667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6B4C19" w:rsidRPr="00D42667" w:rsidTr="0060088E">
        <w:tc>
          <w:tcPr>
            <w:tcW w:w="288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Futurewei Technologies,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B27815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Intel Corporation</w:t>
            </w:r>
          </w:p>
        </w:tc>
      </w:tr>
      <w:tr w:rsidR="00B27815" w:rsidRPr="0029371D" w:rsidTr="0029371D">
        <w:tc>
          <w:tcPr>
            <w:tcW w:w="2880" w:type="dxa"/>
          </w:tcPr>
          <w:p w:rsidR="00B27815" w:rsidRPr="00B27815" w:rsidRDefault="00B27815" w:rsidP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Larry Zakaib</w:t>
            </w:r>
          </w:p>
        </w:tc>
        <w:tc>
          <w:tcPr>
            <w:tcW w:w="4050" w:type="dxa"/>
          </w:tcPr>
          <w:p w:rsidR="00B27815" w:rsidRPr="00B27815" w:rsidRDefault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Spark Microsystems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63" w:rsidRDefault="00100663">
      <w:r>
        <w:separator/>
      </w:r>
    </w:p>
  </w:endnote>
  <w:endnote w:type="continuationSeparator" w:id="0">
    <w:p w:rsidR="00100663" w:rsidRDefault="001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100663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3C0FDF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3C0FDF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63" w:rsidRDefault="00100663">
      <w:r>
        <w:separator/>
      </w:r>
    </w:p>
  </w:footnote>
  <w:footnote w:type="continuationSeparator" w:id="0">
    <w:p w:rsidR="00100663" w:rsidRDefault="0010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080661">
      <w:t>6</w:t>
    </w:r>
    <w:r w:rsidR="003C0FDF">
      <w:t>6</w:t>
    </w:r>
    <w:r w:rsidR="005A7D3D">
      <w:t>r</w:t>
    </w:r>
    <w:r w:rsidR="0008066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4E43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229BF"/>
    <w:rsid w:val="00543E9A"/>
    <w:rsid w:val="00550460"/>
    <w:rsid w:val="00552503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E5766"/>
    <w:rsid w:val="007E674E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30BC0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D0E16"/>
    <w:rsid w:val="009E050E"/>
    <w:rsid w:val="009E3965"/>
    <w:rsid w:val="009E3A77"/>
    <w:rsid w:val="009E651D"/>
    <w:rsid w:val="009F413D"/>
    <w:rsid w:val="009F46D5"/>
    <w:rsid w:val="00A1447E"/>
    <w:rsid w:val="00A35217"/>
    <w:rsid w:val="00A42105"/>
    <w:rsid w:val="00A60520"/>
    <w:rsid w:val="00A709B7"/>
    <w:rsid w:val="00A70AF8"/>
    <w:rsid w:val="00A830B5"/>
    <w:rsid w:val="00AA02A1"/>
    <w:rsid w:val="00AB079C"/>
    <w:rsid w:val="00AB083F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7815"/>
    <w:rsid w:val="00B37C26"/>
    <w:rsid w:val="00B421ED"/>
    <w:rsid w:val="00B51957"/>
    <w:rsid w:val="00B559A5"/>
    <w:rsid w:val="00B70D65"/>
    <w:rsid w:val="00B71450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74D3"/>
    <w:rsid w:val="00CB293B"/>
    <w:rsid w:val="00CB2B3A"/>
    <w:rsid w:val="00CC0A8A"/>
    <w:rsid w:val="00CC442E"/>
    <w:rsid w:val="00CD22BB"/>
    <w:rsid w:val="00CD6CBE"/>
    <w:rsid w:val="00CE5B44"/>
    <w:rsid w:val="00CF47F0"/>
    <w:rsid w:val="00D02AE2"/>
    <w:rsid w:val="00D04341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3414"/>
    <w:rsid w:val="00D906A0"/>
    <w:rsid w:val="00D91972"/>
    <w:rsid w:val="00D91B55"/>
    <w:rsid w:val="00D96295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64CEC"/>
    <w:rsid w:val="00E816D5"/>
    <w:rsid w:val="00E87F88"/>
    <w:rsid w:val="00E920C9"/>
    <w:rsid w:val="00E93F79"/>
    <w:rsid w:val="00EB6906"/>
    <w:rsid w:val="00EB7C70"/>
    <w:rsid w:val="00EC1426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65-00-0000-proposed-response-to-acma-consultation-on-planning-options-in-the-upper-6ghz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63-00-0000-rr-tag-minutes-13-june-202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64-00-0000-rr-tag-agenda-20-june-2024.pptx" TargetMode="External"/><Relationship Id="rId14" Type="http://schemas.openxmlformats.org/officeDocument/2006/relationships/hyperlink" Target="https://mentor.ieee.org/802.18/dcn/24/18-24-0065-01-0000-proposed-response-to-acma-consultation-on-planning-options-in-the-upper-6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463B-B6DD-4345-BA4E-DED4382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- 13 June 2024</vt:lpstr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- 20 June 2024</dc:title>
  <dc:subject>RR-TAG Minutes</dc:subject>
  <dc:creator>author</dc:creator>
  <cp:keywords>18-24/0066r0</cp:keywords>
  <dc:description/>
  <cp:lastModifiedBy>Edward Au</cp:lastModifiedBy>
  <cp:revision>119</cp:revision>
  <cp:lastPrinted>2012-05-15T22:13:00Z</cp:lastPrinted>
  <dcterms:created xsi:type="dcterms:W3CDTF">2024-03-22T21:22:00Z</dcterms:created>
  <dcterms:modified xsi:type="dcterms:W3CDTF">2024-06-21T00:52:00Z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