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F82FFC8" w:rsidR="002E16F1" w:rsidRDefault="00AD4D84">
            <w:pPr>
              <w:pStyle w:val="T2"/>
              <w:widowControl w:val="0"/>
              <w:rPr>
                <w:b w:val="0"/>
              </w:rPr>
            </w:pPr>
            <w:r w:rsidRPr="00AD4D84">
              <w:rPr>
                <w:b w:val="0"/>
              </w:rPr>
              <w:t xml:space="preserve">Proposed </w:t>
            </w:r>
            <w:r w:rsidR="00B61F88">
              <w:rPr>
                <w:b w:val="0"/>
              </w:rPr>
              <w:t>input to the CEPT public consultation of the draft ECC Report 355 on OOB limits for VLP devices in the 6</w:t>
            </w:r>
            <w:ins w:id="0" w:author="Friedbert Berens" w:date="2024-03-14T12:27:00Z">
              <w:r w:rsidR="00FA6491">
                <w:rPr>
                  <w:b w:val="0"/>
                </w:rPr>
                <w:t xml:space="preserve"> </w:t>
              </w:r>
            </w:ins>
            <w:r w:rsidR="00B61F88">
              <w:rPr>
                <w:b w:val="0"/>
              </w:rPr>
              <w:t>GH</w:t>
            </w:r>
            <w:ins w:id="1" w:author="Friedbert Berens" w:date="2024-03-14T12:27:00Z">
              <w:r w:rsidR="00FA6491">
                <w:rPr>
                  <w:b w:val="0"/>
                </w:rPr>
                <w:t>z</w:t>
              </w:r>
            </w:ins>
            <w:r w:rsidR="00B61F88">
              <w:rPr>
                <w:b w:val="0"/>
              </w:rPr>
              <w:t xml:space="preserve">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793F982"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B61F88">
              <w:rPr>
                <w:b w:val="0"/>
                <w:sz w:val="20"/>
              </w:rPr>
              <w:t>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02D7DCF4" w:rsidR="002E16F1" w:rsidRDefault="00B61F88">
            <w:pPr>
              <w:pStyle w:val="T2"/>
              <w:widowControl w:val="0"/>
              <w:spacing w:after="0"/>
              <w:ind w:left="0" w:right="0"/>
              <w:jc w:val="left"/>
              <w:rPr>
                <w:b w:val="0"/>
                <w:sz w:val="20"/>
              </w:rPr>
            </w:pPr>
            <w:r>
              <w:rPr>
                <w:b w:val="0"/>
                <w:sz w:val="20"/>
              </w:rPr>
              <w:t>Friedbert Berens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0672DD8C" w:rsidR="002E16F1" w:rsidRDefault="00B61F88">
            <w:pPr>
              <w:pStyle w:val="T2"/>
              <w:widowControl w:val="0"/>
              <w:spacing w:after="0"/>
              <w:ind w:left="0" w:right="0"/>
              <w:jc w:val="left"/>
              <w:rPr>
                <w:b w:val="0"/>
                <w:sz w:val="20"/>
              </w:rPr>
            </w:pPr>
            <w:proofErr w:type="spellStart"/>
            <w:r>
              <w:rPr>
                <w:b w:val="0"/>
                <w:sz w:val="20"/>
              </w:rPr>
              <w:t>FBConsulting</w:t>
            </w:r>
            <w:proofErr w:type="spellEnd"/>
            <w:r>
              <w:rPr>
                <w:b w:val="0"/>
                <w:sz w:val="20"/>
              </w:rPr>
              <w:t xml:space="preserve"> </w:t>
            </w:r>
            <w:proofErr w:type="spellStart"/>
            <w:r>
              <w:rPr>
                <w:b w:val="0"/>
                <w:sz w:val="20"/>
              </w:rPr>
              <w:t>Sarl</w:t>
            </w:r>
            <w:proofErr w:type="spellEnd"/>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FA9E9EB" w:rsidR="002E16F1" w:rsidRDefault="00B61F88">
            <w:pPr>
              <w:pStyle w:val="T2"/>
              <w:widowControl w:val="0"/>
              <w:spacing w:after="0"/>
              <w:ind w:left="0" w:right="0"/>
              <w:jc w:val="left"/>
              <w:rPr>
                <w:b w:val="0"/>
                <w:sz w:val="20"/>
              </w:rPr>
            </w:pPr>
            <w:r w:rsidRPr="00D941BB">
              <w:rPr>
                <w:b w:val="0"/>
                <w:sz w:val="20"/>
                <w:rPrChange w:id="2" w:author="Friedbert Berens" w:date="2024-03-14T12:26:00Z">
                  <w:rPr/>
                </w:rPrChange>
              </w:rPr>
              <w:t>friedbert.be</w:t>
            </w:r>
            <w:r>
              <w:rPr>
                <w:b w:val="0"/>
                <w:sz w:val="20"/>
              </w:rPr>
              <w:t>rens@me.com</w:t>
            </w:r>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51EE45" w14:textId="40CB3BCD" w:rsidR="00B61F88" w:rsidRPr="00B61F88" w:rsidRDefault="00BB50B1" w:rsidP="00B61F88">
                            <w:pPr>
                              <w:pStyle w:val="FrameContents"/>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3" w:name="_Hlk137647114"/>
                            <w:bookmarkStart w:id="4" w:name="_Hlk138958282"/>
                            <w:bookmarkEnd w:id="3"/>
                            <w:r w:rsidR="00B61F88" w:rsidRPr="00B61F88">
                              <w:rPr>
                                <w:color w:val="000000"/>
                                <w:lang w:val="en-GB"/>
                              </w:rPr>
                              <w:t xml:space="preserve">Measurement-based compatibility studies assessing interference from Very Low Power (VLP) Wireless Access Systems including Radio Local Area Networks (WAS/RLAN) operating in 5945-6425 MHz to Communication Based Train Control (CBTC) systems operating in 5915-5935 </w:t>
                            </w:r>
                            <w:proofErr w:type="gramStart"/>
                            <w:r w:rsidR="00B61F88" w:rsidRPr="00B61F88">
                              <w:rPr>
                                <w:color w:val="000000"/>
                                <w:lang w:val="en-GB"/>
                              </w:rPr>
                              <w:t>MHz</w:t>
                            </w:r>
                            <w:bookmarkEnd w:id="4"/>
                            <w:proofErr w:type="gramEnd"/>
                          </w:p>
                          <w:p w14:paraId="4ABCFBE0" w14:textId="23490D91" w:rsidR="002E16F1" w:rsidRPr="00642473" w:rsidRDefault="00B61F88" w:rsidP="00642473">
                            <w:pPr>
                              <w:pStyle w:val="FrameContents"/>
                              <w:rPr>
                                <w:rFonts w:eastAsia="DengXian"/>
                              </w:rPr>
                            </w:pPr>
                            <w:r>
                              <w:rPr>
                                <w:color w:val="000000"/>
                              </w:rPr>
                              <w:t xml:space="preserve">”. </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" o:allowincell="f" stroked="f" strokeweight="0">
                <v:textbox>
                  <w:txbxContent>
                    <w:p w14:paraId="0C51EE45" w14:textId="40CB3BCD" w:rsidR="00B61F88" w:rsidRPr="00B61F88" w:rsidRDefault="00BB50B1" w:rsidP="00B61F88">
                      <w:pPr>
                        <w:pStyle w:val="FrameContents"/>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2" w:name="_Hlk137647114"/>
                      <w:bookmarkStart w:id="3" w:name="_Hlk138958282"/>
                      <w:bookmarkEnd w:id="2"/>
                      <w:r w:rsidR="00B61F88" w:rsidRPr="00B61F88">
                        <w:rPr>
                          <w:color w:val="000000"/>
                          <w:lang w:val="en-GB"/>
                        </w:rPr>
                        <w:t xml:space="preserve">Measurement-based compatibility studies assessing interference from Very Low Power (VLP) Wireless Access Systems including Radio Local Area Networks (WAS/RLAN) operating in 5945-6425 MHz to Communication Based Train Control (CBTC) systems operating in 5915-5935 </w:t>
                      </w:r>
                      <w:proofErr w:type="gramStart"/>
                      <w:r w:rsidR="00B61F88" w:rsidRPr="00B61F88">
                        <w:rPr>
                          <w:color w:val="000000"/>
                          <w:lang w:val="en-GB"/>
                        </w:rPr>
                        <w:t>MHz</w:t>
                      </w:r>
                      <w:bookmarkEnd w:id="3"/>
                      <w:proofErr w:type="gramEnd"/>
                    </w:p>
                    <w:p w14:paraId="4ABCFBE0" w14:textId="23490D91" w:rsidR="002E16F1" w:rsidRPr="00642473" w:rsidRDefault="00B61F88" w:rsidP="00642473">
                      <w:pPr>
                        <w:pStyle w:val="FrameContents"/>
                        <w:rPr>
                          <w:rFonts w:eastAsia="DengXian"/>
                        </w:rPr>
                      </w:pPr>
                      <w:r>
                        <w:rPr>
                          <w:color w:val="000000"/>
                        </w:rPr>
                        <w:t xml:space="preserve">”. </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&#13;&#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9D0330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BD5EB8">
        <w:rPr>
          <w:sz w:val="24"/>
          <w:szCs w:val="24"/>
        </w:rPr>
        <w:t>March</w:t>
      </w:r>
      <w:r w:rsidR="00BD5EB8" w:rsidRPr="008F605B">
        <w:rPr>
          <w:sz w:val="24"/>
          <w:szCs w:val="24"/>
        </w:rPr>
        <w:t xml:space="preserve"> </w:t>
      </w:r>
      <w:r w:rsidR="008C04F1" w:rsidRPr="008F605B">
        <w:rPr>
          <w:sz w:val="24"/>
          <w:szCs w:val="24"/>
        </w:rPr>
        <w:t>TBD</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2E2AA8C0" w:rsidR="007C1BD0" w:rsidRPr="00B902C8" w:rsidRDefault="007C1BD0" w:rsidP="007C1BD0">
      <w:pPr>
        <w:jc w:val="both"/>
        <w:rPr>
          <w:bCs/>
          <w:sz w:val="24"/>
          <w:szCs w:val="24"/>
        </w:rPr>
      </w:pPr>
      <w:r w:rsidRPr="00B902C8">
        <w:rPr>
          <w:color w:val="000000"/>
          <w:sz w:val="24"/>
          <w:szCs w:val="24"/>
        </w:rPr>
        <w:t xml:space="preserve">Re:  </w:t>
      </w:r>
      <w:r w:rsidR="007C6857">
        <w:rPr>
          <w:sz w:val="24"/>
          <w:szCs w:val="24"/>
        </w:rPr>
        <w:t>CEPT public consultation on draft ECC Report 355</w:t>
      </w:r>
    </w:p>
    <w:p w14:paraId="44809CFA" w14:textId="77777777" w:rsidR="007C1BD0" w:rsidRPr="00B902C8" w:rsidRDefault="007C1BD0" w:rsidP="007C1BD0">
      <w:pPr>
        <w:pStyle w:val="NurText"/>
        <w:rPr>
          <w:rFonts w:ascii="Times New Roman" w:hAnsi="Times New Roman"/>
          <w:bCs/>
          <w:sz w:val="24"/>
          <w:szCs w:val="24"/>
        </w:rPr>
      </w:pPr>
    </w:p>
    <w:p w14:paraId="1512EBCE" w14:textId="35989F93" w:rsidR="007C1BD0" w:rsidRPr="00B902C8" w:rsidRDefault="007C1BD0" w:rsidP="007C1BD0">
      <w:pPr>
        <w:pStyle w:val="NurText"/>
        <w:rPr>
          <w:rFonts w:ascii="Times New Roman" w:hAnsi="Times New Roman"/>
          <w:bCs/>
          <w:sz w:val="24"/>
          <w:szCs w:val="24"/>
        </w:rPr>
      </w:pPr>
      <w:r w:rsidRPr="00B902C8">
        <w:rPr>
          <w:rFonts w:ascii="Times New Roman" w:hAnsi="Times New Roman"/>
          <w:bCs/>
          <w:sz w:val="24"/>
          <w:szCs w:val="24"/>
        </w:rPr>
        <w:t xml:space="preserve">Dear </w:t>
      </w:r>
      <w:proofErr w:type="spellStart"/>
      <w:r w:rsidR="007C6857">
        <w:rPr>
          <w:rFonts w:ascii="Times New Roman" w:hAnsi="Times New Roman"/>
          <w:bCs/>
          <w:sz w:val="24"/>
          <w:szCs w:val="24"/>
        </w:rPr>
        <w:t>xxxx</w:t>
      </w:r>
      <w:proofErr w:type="spellEnd"/>
      <w:r w:rsidRPr="00B902C8">
        <w:rPr>
          <w:rFonts w:ascii="Times New Roman" w:hAnsi="Times New Roman"/>
          <w:bCs/>
          <w:sz w:val="24"/>
          <w:szCs w:val="24"/>
        </w:rPr>
        <w:t>,</w:t>
      </w:r>
    </w:p>
    <w:p w14:paraId="11ECEE2B" w14:textId="77777777" w:rsidR="007C1BD0" w:rsidRPr="00B902C8" w:rsidRDefault="007C1BD0" w:rsidP="007C1BD0">
      <w:pPr>
        <w:pStyle w:val="NurText"/>
        <w:rPr>
          <w:rFonts w:ascii="Times New Roman" w:hAnsi="Times New Roman"/>
          <w:sz w:val="24"/>
          <w:szCs w:val="24"/>
        </w:rPr>
      </w:pPr>
    </w:p>
    <w:p w14:paraId="4979A12A" w14:textId="06DC96C8" w:rsidR="007C1BD0" w:rsidRPr="009C341A" w:rsidRDefault="007C1BD0" w:rsidP="007C1BD0">
      <w:pPr>
        <w:jc w:val="both"/>
        <w:rPr>
          <w:sz w:val="24"/>
          <w:szCs w:val="24"/>
          <w:lang w:val="en-GB"/>
        </w:rPr>
      </w:pPr>
      <w:r w:rsidRPr="00B902C8">
        <w:rPr>
          <w:sz w:val="24"/>
          <w:szCs w:val="24"/>
        </w:rPr>
        <w:t xml:space="preserve">IEEE 802 LAN/MAN Standards Committee (LMSC) thanks </w:t>
      </w:r>
      <w:r w:rsidR="007C6857">
        <w:rPr>
          <w:sz w:val="24"/>
          <w:szCs w:val="24"/>
        </w:rPr>
        <w:t>CEPT for the opportunity to comments on the draft version of the ECC Report 355 “</w:t>
      </w:r>
      <w:r w:rsidR="007C6857" w:rsidRPr="007C6857">
        <w:rPr>
          <w:sz w:val="24"/>
          <w:szCs w:val="24"/>
          <w:lang w:val="en-GB"/>
        </w:rPr>
        <w:t>Measurement-based compatibility studies assessing interference from Very Low Power (VLP) Wireless Access Systems including Radio Local Area Networks (WAS/RLAN) operating in 5945</w:t>
      </w:r>
      <w:ins w:id="5" w:author="Friedbert Berens" w:date="2024-03-14T12:29:00Z">
        <w:r w:rsidR="00DA5F82">
          <w:rPr>
            <w:sz w:val="24"/>
            <w:szCs w:val="24"/>
            <w:lang w:val="en-GB"/>
          </w:rPr>
          <w:t xml:space="preserve"> MHz </w:t>
        </w:r>
      </w:ins>
      <w:del w:id="6" w:author="Friedbert Berens" w:date="2024-03-14T12:30:00Z">
        <w:r w:rsidR="007C6857" w:rsidRPr="007C6857" w:rsidDel="00DA5F82">
          <w:rPr>
            <w:sz w:val="24"/>
            <w:szCs w:val="24"/>
            <w:lang w:val="en-GB"/>
          </w:rPr>
          <w:delText>-</w:delText>
        </w:r>
      </w:del>
      <w:ins w:id="7" w:author="Friedbert Berens" w:date="2024-03-14T12:30:00Z">
        <w:r w:rsidR="00DA5F82">
          <w:rPr>
            <w:sz w:val="24"/>
            <w:szCs w:val="24"/>
            <w:lang w:val="en-GB"/>
          </w:rPr>
          <w:t>to</w:t>
        </w:r>
        <w:r w:rsidR="00DA5F82">
          <w:rPr>
            <w:sz w:val="24"/>
            <w:szCs w:val="24"/>
            <w:lang w:val="en-GB"/>
          </w:rPr>
          <w:t xml:space="preserve"> </w:t>
        </w:r>
      </w:ins>
      <w:r w:rsidR="007C6857" w:rsidRPr="007C6857">
        <w:rPr>
          <w:sz w:val="24"/>
          <w:szCs w:val="24"/>
          <w:lang w:val="en-GB"/>
        </w:rPr>
        <w:t>6425 MHz to Communication Based Train Control (CBTC) systems operating in 5915</w:t>
      </w:r>
      <w:ins w:id="8" w:author="Friedbert Berens" w:date="2024-03-14T12:29:00Z">
        <w:r w:rsidR="00DA5F82">
          <w:rPr>
            <w:sz w:val="24"/>
            <w:szCs w:val="24"/>
            <w:lang w:val="en-GB"/>
          </w:rPr>
          <w:t xml:space="preserve"> MHz </w:t>
        </w:r>
      </w:ins>
      <w:del w:id="9" w:author="Friedbert Berens" w:date="2024-03-14T12:30:00Z">
        <w:r w:rsidR="007C6857" w:rsidRPr="007C6857" w:rsidDel="00DA5F82">
          <w:rPr>
            <w:sz w:val="24"/>
            <w:szCs w:val="24"/>
            <w:lang w:val="en-GB"/>
          </w:rPr>
          <w:delText>-</w:delText>
        </w:r>
      </w:del>
      <w:ins w:id="10" w:author="Friedbert Berens" w:date="2024-03-14T12:30:00Z">
        <w:r w:rsidR="00DA5F82">
          <w:rPr>
            <w:sz w:val="24"/>
            <w:szCs w:val="24"/>
            <w:lang w:val="en-GB"/>
          </w:rPr>
          <w:t>to</w:t>
        </w:r>
        <w:r w:rsidR="00DA5F82">
          <w:rPr>
            <w:sz w:val="24"/>
            <w:szCs w:val="24"/>
            <w:lang w:val="en-GB"/>
          </w:rPr>
          <w:t xml:space="preserve"> </w:t>
        </w:r>
      </w:ins>
      <w:r w:rsidR="007C6857" w:rsidRPr="007C6857">
        <w:rPr>
          <w:sz w:val="24"/>
          <w:szCs w:val="24"/>
          <w:lang w:val="en-GB"/>
        </w:rPr>
        <w:t>5935 MHz</w:t>
      </w:r>
      <w:r w:rsidR="007C6857">
        <w:rPr>
          <w:sz w:val="24"/>
          <w:szCs w:val="24"/>
        </w:rPr>
        <w:t>”.</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6068FF4B"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32079E">
        <w:rPr>
          <w:sz w:val="24"/>
          <w:szCs w:val="24"/>
        </w:rPr>
        <w:t xml:space="preserve">public </w:t>
      </w:r>
      <w:r w:rsidRPr="00B902C8">
        <w:rPr>
          <w:sz w:val="24"/>
          <w:szCs w:val="24"/>
        </w:rPr>
        <w:t>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ins w:id="11" w:author="Friedbert Berens" w:date="2024-03-14T16:35:00Z"/>
          <w:b/>
          <w:sz w:val="24"/>
          <w:szCs w:val="24"/>
        </w:rPr>
      </w:pPr>
      <w:r>
        <w:rPr>
          <w:b/>
          <w:sz w:val="24"/>
          <w:szCs w:val="24"/>
        </w:rPr>
        <w:t xml:space="preserve">General </w:t>
      </w:r>
      <w:r w:rsidR="0098790C">
        <w:rPr>
          <w:b/>
          <w:sz w:val="24"/>
          <w:szCs w:val="24"/>
        </w:rPr>
        <w:t xml:space="preserve">and Summary </w:t>
      </w:r>
      <w:r>
        <w:rPr>
          <w:b/>
          <w:sz w:val="24"/>
          <w:szCs w:val="24"/>
        </w:rPr>
        <w:t>Comments</w:t>
      </w:r>
    </w:p>
    <w:p w14:paraId="6EC7888C" w14:textId="77777777" w:rsidR="009D417D" w:rsidRDefault="009D417D" w:rsidP="00D207E5">
      <w:pPr>
        <w:rPr>
          <w:b/>
          <w:sz w:val="24"/>
          <w:szCs w:val="24"/>
        </w:rPr>
      </w:pPr>
    </w:p>
    <w:p w14:paraId="2025F1CE" w14:textId="155C1255"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sidR="0032079E">
        <w:rPr>
          <w:sz w:val="24"/>
          <w:szCs w:val="24"/>
        </w:rPr>
        <w:t>CEPT</w:t>
      </w:r>
      <w:r>
        <w:rPr>
          <w:sz w:val="24"/>
          <w:szCs w:val="24"/>
        </w:rPr>
        <w:t xml:space="preserve">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sidR="0032079E">
        <w:rPr>
          <w:sz w:val="24"/>
          <w:szCs w:val="24"/>
        </w:rPr>
        <w:t>the relaxation of the out-of-band emissions of Very Low Power (VLP) RLAN devices operating in the band above 5945</w:t>
      </w:r>
      <w:ins w:id="12" w:author="Friedbert Berens" w:date="2024-03-14T12:27:00Z">
        <w:r w:rsidR="0014136F">
          <w:rPr>
            <w:sz w:val="24"/>
            <w:szCs w:val="24"/>
          </w:rPr>
          <w:t xml:space="preserve"> </w:t>
        </w:r>
      </w:ins>
      <w:r w:rsidR="0032079E">
        <w:rPr>
          <w:sz w:val="24"/>
          <w:szCs w:val="24"/>
        </w:rPr>
        <w:t>MHz in the band below 5935</w:t>
      </w:r>
      <w:ins w:id="13" w:author="Friedbert Berens" w:date="2024-03-14T12:27:00Z">
        <w:r w:rsidR="0014136F">
          <w:rPr>
            <w:sz w:val="24"/>
            <w:szCs w:val="24"/>
          </w:rPr>
          <w:t xml:space="preserve"> </w:t>
        </w:r>
      </w:ins>
      <w:r w:rsidR="0032079E">
        <w:rPr>
          <w:sz w:val="24"/>
          <w:szCs w:val="24"/>
        </w:rPr>
        <w:t>MHz to -37dBm/MHz without any additional mitigation techniques</w:t>
      </w:r>
      <w:r w:rsidRPr="00B902C8">
        <w:rPr>
          <w:sz w:val="24"/>
          <w:szCs w:val="24"/>
        </w:rPr>
        <w:t xml:space="preserve">. </w:t>
      </w:r>
    </w:p>
    <w:p w14:paraId="3349B5C0" w14:textId="77777777" w:rsidR="000F3E78" w:rsidRDefault="000F3E78" w:rsidP="007A457E">
      <w:pPr>
        <w:jc w:val="both"/>
        <w:rPr>
          <w:sz w:val="24"/>
          <w:szCs w:val="24"/>
        </w:rPr>
      </w:pPr>
    </w:p>
    <w:p w14:paraId="337A7CD4" w14:textId="67CF9FD0" w:rsidR="000F3E78" w:rsidRDefault="00AC1C9F" w:rsidP="007A457E">
      <w:pPr>
        <w:jc w:val="both"/>
        <w:rPr>
          <w:sz w:val="24"/>
          <w:szCs w:val="24"/>
        </w:rPr>
      </w:pPr>
      <w:r w:rsidRPr="00B902C8">
        <w:rPr>
          <w:sz w:val="24"/>
          <w:szCs w:val="24"/>
        </w:rPr>
        <w:t>IEEE 802 LMSC</w:t>
      </w:r>
      <w:r>
        <w:rPr>
          <w:sz w:val="24"/>
          <w:szCs w:val="24"/>
        </w:rPr>
        <w:t xml:space="preserve"> recognizes that the draft ECC Report 355 delivers the required technical basis for the relaxation without harmfully interfering with the </w:t>
      </w:r>
      <w:ins w:id="14" w:author="Friedbert Berens" w:date="2024-03-14T12:29:00Z">
        <w:r w:rsidR="00DA5F82" w:rsidRPr="007C6857">
          <w:rPr>
            <w:sz w:val="24"/>
            <w:szCs w:val="24"/>
            <w:lang w:val="en-GB"/>
          </w:rPr>
          <w:t>Communication Based Train Control (CBTC)</w:t>
        </w:r>
      </w:ins>
      <w:del w:id="15" w:author="Friedbert Berens" w:date="2024-03-14T12:29:00Z">
        <w:r w:rsidDel="00DA5F82">
          <w:rPr>
            <w:sz w:val="24"/>
            <w:szCs w:val="24"/>
          </w:rPr>
          <w:delText>CBTC</w:delText>
        </w:r>
      </w:del>
      <w:r>
        <w:rPr>
          <w:sz w:val="24"/>
          <w:szCs w:val="24"/>
        </w:rPr>
        <w:t xml:space="preserve"> systems to be protected. </w:t>
      </w:r>
    </w:p>
    <w:p w14:paraId="2AE42CF4" w14:textId="77777777" w:rsidR="00EA49F9" w:rsidRDefault="00EA49F9" w:rsidP="007A457E">
      <w:pPr>
        <w:jc w:val="both"/>
        <w:rPr>
          <w:sz w:val="24"/>
          <w:szCs w:val="24"/>
        </w:rPr>
      </w:pPr>
    </w:p>
    <w:p w14:paraId="1FF17F7F" w14:textId="7E157628" w:rsidR="00EA49F9" w:rsidRDefault="00EA49F9" w:rsidP="007A457E">
      <w:pPr>
        <w:jc w:val="both"/>
        <w:rPr>
          <w:ins w:id="16" w:author="Friedbert Berens" w:date="2024-03-14T16:36:00Z"/>
          <w:sz w:val="24"/>
          <w:szCs w:val="24"/>
        </w:rPr>
      </w:pPr>
      <w:r>
        <w:rPr>
          <w:sz w:val="24"/>
          <w:szCs w:val="24"/>
        </w:rPr>
        <w:t>This relaxation of the OOB limits in the band below 5935</w:t>
      </w:r>
      <w:ins w:id="17" w:author="Friedbert Berens" w:date="2024-03-14T12:27:00Z">
        <w:r w:rsidR="0014136F">
          <w:rPr>
            <w:sz w:val="24"/>
            <w:szCs w:val="24"/>
          </w:rPr>
          <w:t xml:space="preserve"> </w:t>
        </w:r>
      </w:ins>
      <w:r>
        <w:rPr>
          <w:sz w:val="24"/>
          <w:szCs w:val="24"/>
        </w:rPr>
        <w:t>MHz from -45dBm/MHz to -37dBm/MHz without additional mitigation techniques will allow for a world-wide harmonization of the device implementations for VLP devices in the 6</w:t>
      </w:r>
      <w:ins w:id="18" w:author="Friedbert Berens" w:date="2024-03-14T16:36:00Z">
        <w:r w:rsidR="009D417D">
          <w:rPr>
            <w:sz w:val="24"/>
            <w:szCs w:val="24"/>
          </w:rPr>
          <w:t xml:space="preserve"> </w:t>
        </w:r>
      </w:ins>
      <w:r>
        <w:rPr>
          <w:sz w:val="24"/>
          <w:szCs w:val="24"/>
        </w:rPr>
        <w:t xml:space="preserve">GHz band. </w:t>
      </w:r>
    </w:p>
    <w:p w14:paraId="57BE8B28" w14:textId="77777777" w:rsidR="009D417D" w:rsidRDefault="009D417D" w:rsidP="007A457E">
      <w:pPr>
        <w:jc w:val="both"/>
        <w:rPr>
          <w:sz w:val="24"/>
          <w:szCs w:val="24"/>
        </w:rPr>
      </w:pPr>
    </w:p>
    <w:p w14:paraId="488F2CC1" w14:textId="77777777" w:rsidR="000C48D5" w:rsidRDefault="000C48D5" w:rsidP="007A457E">
      <w:pPr>
        <w:jc w:val="both"/>
        <w:rPr>
          <w:sz w:val="24"/>
          <w:szCs w:val="24"/>
        </w:rPr>
      </w:pPr>
    </w:p>
    <w:p w14:paraId="30C0E73B" w14:textId="171BED90" w:rsidR="000C48D5" w:rsidRDefault="000C48D5" w:rsidP="007A457E">
      <w:pPr>
        <w:jc w:val="both"/>
        <w:rPr>
          <w:ins w:id="19" w:author="Friedbert Berens" w:date="2024-03-14T16:36:00Z"/>
          <w:b/>
          <w:sz w:val="24"/>
          <w:szCs w:val="24"/>
        </w:rPr>
      </w:pPr>
      <w:r>
        <w:rPr>
          <w:b/>
          <w:sz w:val="24"/>
          <w:szCs w:val="24"/>
        </w:rPr>
        <w:t xml:space="preserve">Additional redundancy capabilities of IEEE 802.11a based CBTC </w:t>
      </w:r>
      <w:proofErr w:type="gramStart"/>
      <w:r>
        <w:rPr>
          <w:b/>
          <w:sz w:val="24"/>
          <w:szCs w:val="24"/>
        </w:rPr>
        <w:t>systems</w:t>
      </w:r>
      <w:proofErr w:type="gramEnd"/>
    </w:p>
    <w:p w14:paraId="228C095C" w14:textId="77777777" w:rsidR="009D417D" w:rsidRDefault="009D417D" w:rsidP="007A457E">
      <w:pPr>
        <w:jc w:val="both"/>
        <w:rPr>
          <w:b/>
          <w:sz w:val="24"/>
          <w:szCs w:val="24"/>
        </w:rPr>
      </w:pPr>
    </w:p>
    <w:p w14:paraId="4A844D52" w14:textId="77777777" w:rsidR="005353C5" w:rsidRDefault="005353C5" w:rsidP="007A457E">
      <w:pPr>
        <w:jc w:val="both"/>
        <w:rPr>
          <w:b/>
          <w:sz w:val="24"/>
          <w:szCs w:val="24"/>
        </w:rPr>
      </w:pPr>
    </w:p>
    <w:p w14:paraId="1B848DF6" w14:textId="0DB26DCE" w:rsidR="005353C5" w:rsidRDefault="00560BCC" w:rsidP="007A457E">
      <w:pPr>
        <w:jc w:val="both"/>
        <w:rPr>
          <w:sz w:val="24"/>
          <w:szCs w:val="24"/>
        </w:rPr>
      </w:pPr>
      <w:r w:rsidRPr="009C341A">
        <w:rPr>
          <w:sz w:val="24"/>
          <w:szCs w:val="24"/>
        </w:rPr>
        <w:t xml:space="preserve">The </w:t>
      </w:r>
      <w:r>
        <w:rPr>
          <w:sz w:val="24"/>
          <w:szCs w:val="24"/>
        </w:rPr>
        <w:t xml:space="preserve">CBTC </w:t>
      </w:r>
      <w:r w:rsidRPr="009C341A">
        <w:rPr>
          <w:sz w:val="24"/>
          <w:szCs w:val="24"/>
        </w:rPr>
        <w:t xml:space="preserve">systems </w:t>
      </w:r>
      <w:r>
        <w:rPr>
          <w:sz w:val="24"/>
          <w:szCs w:val="24"/>
        </w:rPr>
        <w:t xml:space="preserve">considered in draft ECC Report are based on IEEE 802.11a technology operating </w:t>
      </w:r>
      <w:r w:rsidR="001636AD">
        <w:rPr>
          <w:sz w:val="24"/>
          <w:szCs w:val="24"/>
        </w:rPr>
        <w:t xml:space="preserve">in </w:t>
      </w:r>
      <w:r>
        <w:rPr>
          <w:sz w:val="24"/>
          <w:szCs w:val="24"/>
        </w:rPr>
        <w:t>the frequency range of 5915</w:t>
      </w:r>
      <w:ins w:id="20" w:author="Friedbert Berens" w:date="2024-03-14T12:27:00Z">
        <w:r w:rsidR="0014136F">
          <w:rPr>
            <w:sz w:val="24"/>
            <w:szCs w:val="24"/>
          </w:rPr>
          <w:t xml:space="preserve"> </w:t>
        </w:r>
      </w:ins>
      <w:r>
        <w:rPr>
          <w:sz w:val="24"/>
          <w:szCs w:val="24"/>
        </w:rPr>
        <w:t>MHz to 5935</w:t>
      </w:r>
      <w:ins w:id="21" w:author="Friedbert Berens" w:date="2024-03-14T12:27:00Z">
        <w:r w:rsidR="0014136F">
          <w:rPr>
            <w:sz w:val="24"/>
            <w:szCs w:val="24"/>
          </w:rPr>
          <w:t xml:space="preserve"> </w:t>
        </w:r>
      </w:ins>
      <w:r>
        <w:rPr>
          <w:sz w:val="24"/>
          <w:szCs w:val="24"/>
        </w:rPr>
        <w:t>MHz using a 5</w:t>
      </w:r>
      <w:ins w:id="22" w:author="Friedbert Berens" w:date="2024-03-14T12:27:00Z">
        <w:r w:rsidR="0014136F">
          <w:rPr>
            <w:sz w:val="24"/>
            <w:szCs w:val="24"/>
          </w:rPr>
          <w:t xml:space="preserve"> </w:t>
        </w:r>
      </w:ins>
      <w:r>
        <w:rPr>
          <w:sz w:val="24"/>
          <w:szCs w:val="24"/>
        </w:rPr>
        <w:t xml:space="preserve">MHz channel bandwidth. </w:t>
      </w:r>
      <w:r w:rsidR="001636AD">
        <w:rPr>
          <w:sz w:val="24"/>
          <w:szCs w:val="24"/>
        </w:rPr>
        <w:t xml:space="preserve">The CBTC systems operates in two redundant channels and deploys a dual receiver antenna for both channels. </w:t>
      </w:r>
    </w:p>
    <w:p w14:paraId="56347E44" w14:textId="30FE4E94" w:rsidR="009C341A" w:rsidRDefault="009C341A" w:rsidP="007A457E">
      <w:pPr>
        <w:jc w:val="both"/>
        <w:rPr>
          <w:ins w:id="23" w:author="Friedbert Berens" w:date="2024-03-14T16:21:00Z"/>
          <w:sz w:val="24"/>
          <w:szCs w:val="24"/>
        </w:rPr>
      </w:pPr>
      <w:r>
        <w:rPr>
          <w:sz w:val="24"/>
          <w:szCs w:val="24"/>
        </w:rPr>
        <w:t>In addition to these considered redundancy methods the considered CBTC systems using message repetition based on the IEEE 802.11a protocol which has not been considered in the statistical calculation. This operation is described in ETSI TR 103 58</w:t>
      </w:r>
      <w:ins w:id="24" w:author="Friedbert Berens" w:date="2024-03-14T12:27:00Z">
        <w:r w:rsidR="0014136F">
          <w:rPr>
            <w:sz w:val="24"/>
            <w:szCs w:val="24"/>
          </w:rPr>
          <w:t>0</w:t>
        </w:r>
      </w:ins>
      <w:r>
        <w:rPr>
          <w:sz w:val="24"/>
          <w:szCs w:val="24"/>
        </w:rPr>
        <w:t xml:space="preserve"> V1.1.1</w:t>
      </w:r>
      <w:bookmarkStart w:id="25" w:name="_Ref161158769"/>
      <w:r w:rsidR="002911E6">
        <w:rPr>
          <w:rStyle w:val="Funotenzeichen"/>
          <w:sz w:val="24"/>
          <w:szCs w:val="24"/>
        </w:rPr>
        <w:footnoteReference w:id="2"/>
      </w:r>
      <w:bookmarkEnd w:id="25"/>
      <w:r>
        <w:rPr>
          <w:sz w:val="24"/>
          <w:szCs w:val="24"/>
        </w:rPr>
        <w:t>:</w:t>
      </w:r>
    </w:p>
    <w:p w14:paraId="0636FCE4" w14:textId="77777777" w:rsidR="00A32574" w:rsidRDefault="00A32574" w:rsidP="007A457E">
      <w:pPr>
        <w:jc w:val="both"/>
        <w:rPr>
          <w:sz w:val="24"/>
          <w:szCs w:val="24"/>
        </w:rPr>
      </w:pPr>
    </w:p>
    <w:p w14:paraId="7B468726" w14:textId="77777777" w:rsidR="009C341A" w:rsidRPr="00306786" w:rsidRDefault="009C341A" w:rsidP="00306786">
      <w:pPr>
        <w:pStyle w:val="Listenabsatz"/>
        <w:numPr>
          <w:ilvl w:val="0"/>
          <w:numId w:val="12"/>
        </w:numPr>
        <w:jc w:val="both"/>
        <w:rPr>
          <w:sz w:val="24"/>
          <w:szCs w:val="24"/>
          <w:lang w:val="en-GB"/>
        </w:rPr>
      </w:pPr>
      <w:r w:rsidRPr="00306786">
        <w:rPr>
          <w:sz w:val="24"/>
          <w:szCs w:val="24"/>
          <w:lang w:val="en-GB"/>
        </w:rPr>
        <w:t xml:space="preserve">"In addition, redundancy and several repetitions of each message are used to ensure the required level of transmission availability. With this system, </w:t>
      </w:r>
      <w:r w:rsidRPr="00306786">
        <w:rPr>
          <w:b/>
          <w:sz w:val="24"/>
          <w:szCs w:val="24"/>
          <w:lang w:val="en-GB"/>
        </w:rPr>
        <w:t>application data are sent as unicast messages</w:t>
      </w:r>
      <w:r w:rsidRPr="00306786">
        <w:rPr>
          <w:sz w:val="24"/>
          <w:szCs w:val="24"/>
          <w:lang w:val="en-GB"/>
        </w:rPr>
        <w:t xml:space="preserve"> to/from each train."</w:t>
      </w:r>
    </w:p>
    <w:p w14:paraId="5A03C30A" w14:textId="77777777" w:rsidR="009C341A" w:rsidRDefault="009C341A" w:rsidP="007A457E">
      <w:pPr>
        <w:jc w:val="both"/>
        <w:rPr>
          <w:sz w:val="24"/>
          <w:szCs w:val="24"/>
          <w:lang w:val="en-GB"/>
        </w:rPr>
      </w:pPr>
    </w:p>
    <w:p w14:paraId="7B665CFC" w14:textId="5854E817" w:rsidR="009C341A" w:rsidRDefault="00133048" w:rsidP="007A457E">
      <w:pPr>
        <w:jc w:val="both"/>
        <w:rPr>
          <w:ins w:id="27" w:author="Friedbert Berens" w:date="2024-03-14T16:21:00Z"/>
          <w:sz w:val="24"/>
          <w:szCs w:val="24"/>
        </w:rPr>
      </w:pPr>
      <w:r>
        <w:rPr>
          <w:sz w:val="24"/>
          <w:szCs w:val="24"/>
          <w:lang w:val="en-GB"/>
        </w:rPr>
        <w:t>To</w:t>
      </w:r>
      <w:r w:rsidR="009C341A">
        <w:rPr>
          <w:sz w:val="24"/>
          <w:szCs w:val="24"/>
          <w:lang w:val="en-GB"/>
        </w:rPr>
        <w:t xml:space="preserve"> reduce the potential delay of caused by the repet</w:t>
      </w:r>
      <w:r>
        <w:rPr>
          <w:sz w:val="24"/>
          <w:szCs w:val="24"/>
          <w:lang w:val="en-GB"/>
        </w:rPr>
        <w:t>it</w:t>
      </w:r>
      <w:r w:rsidR="009C341A">
        <w:rPr>
          <w:sz w:val="24"/>
          <w:szCs w:val="24"/>
          <w:lang w:val="en-GB"/>
        </w:rPr>
        <w:t xml:space="preserve">ion the channel load of the system is kept well below the critical limits as stated in </w:t>
      </w:r>
      <w:r w:rsidR="009C341A">
        <w:rPr>
          <w:sz w:val="24"/>
          <w:szCs w:val="24"/>
        </w:rPr>
        <w:t>ETSI TR 103 58</w:t>
      </w:r>
      <w:ins w:id="28" w:author="Friedbert Berens" w:date="2024-03-14T12:27:00Z">
        <w:r w:rsidR="0014136F">
          <w:rPr>
            <w:sz w:val="24"/>
            <w:szCs w:val="24"/>
          </w:rPr>
          <w:t>0</w:t>
        </w:r>
      </w:ins>
      <w:r w:rsidR="009C341A">
        <w:rPr>
          <w:sz w:val="24"/>
          <w:szCs w:val="24"/>
        </w:rPr>
        <w:t xml:space="preserve"> V1.1.1</w:t>
      </w:r>
      <w:r w:rsidR="00962CB4" w:rsidRPr="00133048">
        <w:rPr>
          <w:sz w:val="24"/>
          <w:szCs w:val="24"/>
          <w:vertAlign w:val="superscript"/>
        </w:rPr>
        <w:fldChar w:fldCharType="begin"/>
      </w:r>
      <w:r w:rsidR="00962CB4" w:rsidRPr="00133048">
        <w:rPr>
          <w:sz w:val="24"/>
          <w:szCs w:val="24"/>
          <w:vertAlign w:val="superscript"/>
        </w:rPr>
        <w:instrText xml:space="preserve"> NOTEREF _Ref161158769 \h  \* MERGEFORMAT </w:instrText>
      </w:r>
      <w:r w:rsidR="00962CB4" w:rsidRPr="00133048">
        <w:rPr>
          <w:sz w:val="24"/>
          <w:szCs w:val="24"/>
          <w:vertAlign w:val="superscript"/>
        </w:rPr>
      </w:r>
      <w:r w:rsidR="00962CB4" w:rsidRPr="00133048">
        <w:rPr>
          <w:sz w:val="24"/>
          <w:szCs w:val="24"/>
          <w:vertAlign w:val="superscript"/>
        </w:rPr>
        <w:fldChar w:fldCharType="separate"/>
      </w:r>
      <w:r w:rsidR="00962CB4" w:rsidRPr="00133048">
        <w:rPr>
          <w:sz w:val="24"/>
          <w:szCs w:val="24"/>
          <w:vertAlign w:val="superscript"/>
        </w:rPr>
        <w:t>2</w:t>
      </w:r>
      <w:r w:rsidR="00962CB4" w:rsidRPr="00133048">
        <w:rPr>
          <w:sz w:val="24"/>
          <w:szCs w:val="24"/>
          <w:vertAlign w:val="superscript"/>
        </w:rPr>
        <w:fldChar w:fldCharType="end"/>
      </w:r>
      <w:r w:rsidR="009C341A">
        <w:rPr>
          <w:sz w:val="24"/>
          <w:szCs w:val="24"/>
        </w:rPr>
        <w:t>:</w:t>
      </w:r>
    </w:p>
    <w:p w14:paraId="42F9A35F" w14:textId="77777777" w:rsidR="00A32574" w:rsidRPr="00306786" w:rsidRDefault="00A32574" w:rsidP="007A457E">
      <w:pPr>
        <w:jc w:val="both"/>
        <w:rPr>
          <w:sz w:val="24"/>
          <w:szCs w:val="24"/>
          <w:lang w:val="en-GB"/>
        </w:rPr>
      </w:pPr>
    </w:p>
    <w:p w14:paraId="00D0F7CA" w14:textId="77777777" w:rsidR="009C341A" w:rsidRDefault="009C341A" w:rsidP="009C341A">
      <w:pPr>
        <w:pStyle w:val="Listenabsatz"/>
        <w:numPr>
          <w:ilvl w:val="0"/>
          <w:numId w:val="12"/>
        </w:numPr>
        <w:jc w:val="both"/>
        <w:rPr>
          <w:sz w:val="24"/>
          <w:szCs w:val="24"/>
          <w:lang w:val="en-GB"/>
        </w:rPr>
      </w:pPr>
      <w:r w:rsidRPr="00306786">
        <w:rPr>
          <w:sz w:val="24"/>
          <w:szCs w:val="24"/>
          <w:lang w:val="en-GB"/>
        </w:rPr>
        <w:t xml:space="preserve">„In order to balance the CSMA/CA drawbacks (in particular collisions due to the hidden node effect), the </w:t>
      </w:r>
      <w:r w:rsidRPr="00306786">
        <w:rPr>
          <w:b/>
          <w:sz w:val="24"/>
          <w:szCs w:val="24"/>
          <w:lang w:val="en-GB"/>
        </w:rPr>
        <w:t>channel load during operation is kept well below the maximum limits possible in a CSMA/CA system</w:t>
      </w:r>
      <w:r w:rsidRPr="00306786">
        <w:rPr>
          <w:sz w:val="24"/>
          <w:szCs w:val="24"/>
          <w:lang w:val="en-GB"/>
        </w:rPr>
        <w:t>."</w:t>
      </w:r>
    </w:p>
    <w:p w14:paraId="3B13F66A" w14:textId="77777777" w:rsidR="009C341A" w:rsidRDefault="009C341A" w:rsidP="009C341A">
      <w:pPr>
        <w:jc w:val="both"/>
        <w:rPr>
          <w:sz w:val="24"/>
          <w:szCs w:val="24"/>
          <w:lang w:val="en-GB"/>
        </w:rPr>
      </w:pPr>
    </w:p>
    <w:p w14:paraId="1384043C" w14:textId="0E75D741" w:rsidR="009C341A" w:rsidRDefault="009C341A" w:rsidP="009C341A">
      <w:pPr>
        <w:jc w:val="both"/>
        <w:rPr>
          <w:sz w:val="24"/>
          <w:szCs w:val="24"/>
          <w:lang w:val="en-GB"/>
        </w:rPr>
      </w:pPr>
      <w:r>
        <w:rPr>
          <w:sz w:val="24"/>
          <w:szCs w:val="24"/>
          <w:lang w:val="en-GB"/>
        </w:rPr>
        <w:t xml:space="preserve">This message repetition can significantly improve the interference robustness of the system even in a potential degraded mode where only a single channel is available. </w:t>
      </w:r>
    </w:p>
    <w:p w14:paraId="2E869ED4" w14:textId="21DABB2E" w:rsidR="000C48D5" w:rsidRDefault="000C48D5" w:rsidP="000C48D5">
      <w:pPr>
        <w:jc w:val="both"/>
        <w:rPr>
          <w:sz w:val="24"/>
          <w:szCs w:val="24"/>
        </w:rPr>
      </w:pPr>
    </w:p>
    <w:p w14:paraId="12BE9B4C" w14:textId="59AFC78A" w:rsidR="000C48D5" w:rsidRDefault="000C48D5" w:rsidP="000C48D5">
      <w:pPr>
        <w:jc w:val="both"/>
        <w:rPr>
          <w:b/>
          <w:sz w:val="24"/>
          <w:szCs w:val="24"/>
        </w:rPr>
      </w:pPr>
      <w:r>
        <w:rPr>
          <w:b/>
          <w:sz w:val="24"/>
          <w:szCs w:val="24"/>
        </w:rPr>
        <w:t>Optimization potential of the CBTC systems described in draft ECC Report 355</w:t>
      </w:r>
    </w:p>
    <w:p w14:paraId="2C5E3618" w14:textId="77777777" w:rsidR="000C48D5" w:rsidRDefault="000C48D5" w:rsidP="000C48D5">
      <w:pPr>
        <w:jc w:val="both"/>
        <w:rPr>
          <w:sz w:val="24"/>
          <w:szCs w:val="24"/>
        </w:rPr>
      </w:pPr>
    </w:p>
    <w:p w14:paraId="78E0D64D" w14:textId="6E213896" w:rsidR="006962C1" w:rsidRDefault="002911E6" w:rsidP="000C48D5">
      <w:pPr>
        <w:jc w:val="both"/>
        <w:rPr>
          <w:sz w:val="24"/>
          <w:szCs w:val="24"/>
        </w:rPr>
      </w:pPr>
      <w:r>
        <w:rPr>
          <w:sz w:val="24"/>
          <w:szCs w:val="24"/>
        </w:rPr>
        <w:t>To</w:t>
      </w:r>
      <w:r w:rsidR="006962C1">
        <w:rPr>
          <w:sz w:val="24"/>
          <w:szCs w:val="24"/>
        </w:rPr>
        <w:t xml:space="preserve"> further improve the robustness of the CBTC systems again any potential </w:t>
      </w:r>
      <w:r>
        <w:rPr>
          <w:sz w:val="24"/>
          <w:szCs w:val="24"/>
        </w:rPr>
        <w:t xml:space="preserve">co-channel and adjacent channel </w:t>
      </w:r>
      <w:r w:rsidR="006962C1">
        <w:rPr>
          <w:sz w:val="24"/>
          <w:szCs w:val="24"/>
        </w:rPr>
        <w:t xml:space="preserve">interference several system improvements could be performed. </w:t>
      </w:r>
    </w:p>
    <w:p w14:paraId="266890E9" w14:textId="10375A58" w:rsidR="002911E6" w:rsidRDefault="002911E6" w:rsidP="000C48D5">
      <w:pPr>
        <w:jc w:val="both"/>
        <w:rPr>
          <w:sz w:val="24"/>
          <w:szCs w:val="24"/>
        </w:rPr>
      </w:pPr>
      <w:r>
        <w:rPr>
          <w:sz w:val="24"/>
          <w:szCs w:val="24"/>
        </w:rPr>
        <w:t>At critical positions in the Urban Rail network, like train platforms, the access point density can be increased and thus the received signal strength can be improved. In addition</w:t>
      </w:r>
      <w:ins w:id="29" w:author="Friedbert Berens" w:date="2024-03-14T16:20:00Z">
        <w:r w:rsidR="00A32574">
          <w:rPr>
            <w:sz w:val="24"/>
            <w:szCs w:val="24"/>
          </w:rPr>
          <w:t>,</w:t>
        </w:r>
      </w:ins>
      <w:r>
        <w:rPr>
          <w:sz w:val="24"/>
          <w:szCs w:val="24"/>
        </w:rPr>
        <w:t xml:space="preserve"> redundant access point could be installed at this critical position to take over the operation in case of </w:t>
      </w:r>
      <w:proofErr w:type="gramStart"/>
      <w:r>
        <w:rPr>
          <w:sz w:val="24"/>
          <w:szCs w:val="24"/>
        </w:rPr>
        <w:t>a</w:t>
      </w:r>
      <w:proofErr w:type="gramEnd"/>
      <w:r>
        <w:rPr>
          <w:sz w:val="24"/>
          <w:szCs w:val="24"/>
        </w:rPr>
        <w:t xml:space="preserve"> access point failure. </w:t>
      </w:r>
    </w:p>
    <w:p w14:paraId="06CD9714" w14:textId="008F6216" w:rsidR="002911E6" w:rsidRDefault="002911E6" w:rsidP="000C48D5">
      <w:pPr>
        <w:jc w:val="both"/>
        <w:rPr>
          <w:sz w:val="24"/>
          <w:szCs w:val="24"/>
        </w:rPr>
      </w:pPr>
      <w:r>
        <w:rPr>
          <w:sz w:val="24"/>
          <w:szCs w:val="24"/>
        </w:rPr>
        <w:t xml:space="preserve">The antennas of the train unit (TU) as depicted in the draft ECC Report 355 could be shielded or installed at the outside of the passenger wagon increasing the coupling loss between any potential interferer inside the wagon and the TU receiver. </w:t>
      </w:r>
    </w:p>
    <w:p w14:paraId="1899E28C" w14:textId="0394EF51" w:rsidR="006962C1" w:rsidRDefault="009D3D88" w:rsidP="000C48D5">
      <w:pPr>
        <w:jc w:val="both"/>
        <w:rPr>
          <w:sz w:val="24"/>
          <w:szCs w:val="24"/>
        </w:rPr>
      </w:pPr>
      <w:r>
        <w:rPr>
          <w:sz w:val="24"/>
          <w:szCs w:val="24"/>
        </w:rPr>
        <w:t>These optimization</w:t>
      </w:r>
      <w:r w:rsidR="00D6622A">
        <w:rPr>
          <w:sz w:val="24"/>
          <w:szCs w:val="24"/>
        </w:rPr>
        <w:t>s</w:t>
      </w:r>
      <w:r>
        <w:rPr>
          <w:sz w:val="24"/>
          <w:szCs w:val="24"/>
        </w:rPr>
        <w:t xml:space="preserve"> would reduce the probability of a degraded mode and the signal reliability. </w:t>
      </w:r>
    </w:p>
    <w:p w14:paraId="6492E823" w14:textId="77777777" w:rsidR="000C48D5" w:rsidRDefault="000C48D5" w:rsidP="000C48D5">
      <w:pPr>
        <w:jc w:val="both"/>
        <w:rPr>
          <w:sz w:val="24"/>
          <w:szCs w:val="24"/>
          <w:lang w:val="en-GB"/>
        </w:rPr>
      </w:pPr>
    </w:p>
    <w:p w14:paraId="309F3412" w14:textId="2739FFF5" w:rsidR="000C48D5" w:rsidRDefault="000C48D5" w:rsidP="000C48D5">
      <w:pPr>
        <w:jc w:val="both"/>
        <w:rPr>
          <w:sz w:val="24"/>
          <w:szCs w:val="24"/>
          <w:lang w:val="en-GB"/>
        </w:rPr>
      </w:pPr>
      <w:r>
        <w:rPr>
          <w:b/>
          <w:sz w:val="24"/>
          <w:szCs w:val="24"/>
        </w:rPr>
        <w:t>Net</w:t>
      </w:r>
      <w:r w:rsidR="00132B63">
        <w:rPr>
          <w:b/>
          <w:sz w:val="24"/>
          <w:szCs w:val="24"/>
        </w:rPr>
        <w:t>wor</w:t>
      </w:r>
      <w:r>
        <w:rPr>
          <w:b/>
          <w:sz w:val="24"/>
          <w:szCs w:val="24"/>
        </w:rPr>
        <w:t>k simulation</w:t>
      </w:r>
      <w:r w:rsidR="00132B63">
        <w:rPr>
          <w:b/>
          <w:sz w:val="24"/>
          <w:szCs w:val="24"/>
        </w:rPr>
        <w:t>s</w:t>
      </w:r>
      <w:r>
        <w:rPr>
          <w:b/>
          <w:sz w:val="24"/>
          <w:szCs w:val="24"/>
        </w:rPr>
        <w:t xml:space="preserve"> in support of the draft </w:t>
      </w:r>
      <w:proofErr w:type="gramStart"/>
      <w:r>
        <w:rPr>
          <w:b/>
          <w:sz w:val="24"/>
          <w:szCs w:val="24"/>
        </w:rPr>
        <w:t>findings</w:t>
      </w:r>
      <w:proofErr w:type="gramEnd"/>
    </w:p>
    <w:p w14:paraId="397E4A30" w14:textId="77777777" w:rsidR="000C48D5" w:rsidRDefault="000C48D5" w:rsidP="000C48D5">
      <w:pPr>
        <w:jc w:val="both"/>
        <w:rPr>
          <w:sz w:val="24"/>
          <w:szCs w:val="24"/>
          <w:lang w:val="en-GB"/>
        </w:rPr>
      </w:pPr>
    </w:p>
    <w:p w14:paraId="20C9746F" w14:textId="79288FA8" w:rsidR="00912B09" w:rsidRDefault="006962C1" w:rsidP="0087224F">
      <w:pPr>
        <w:jc w:val="both"/>
        <w:rPr>
          <w:ins w:id="30" w:author="Friedbert Berens" w:date="2024-03-14T16:36:00Z"/>
          <w:sz w:val="24"/>
          <w:szCs w:val="24"/>
          <w:lang w:val="en-GB"/>
        </w:rPr>
      </w:pPr>
      <w:r>
        <w:rPr>
          <w:sz w:val="24"/>
          <w:szCs w:val="24"/>
          <w:lang w:val="en-GB"/>
        </w:rPr>
        <w:t>The basic findings of the interference probability included in the draft ECC Report 355 are base</w:t>
      </w:r>
      <w:r w:rsidR="0013224D">
        <w:rPr>
          <w:sz w:val="24"/>
          <w:szCs w:val="24"/>
          <w:lang w:val="en-GB"/>
        </w:rPr>
        <w:t>d</w:t>
      </w:r>
      <w:r>
        <w:rPr>
          <w:sz w:val="24"/>
          <w:szCs w:val="24"/>
          <w:lang w:val="en-GB"/>
        </w:rPr>
        <w:t xml:space="preserve"> on simple calculations using different single event probabilities. A more detailed analyses using a network simulation could support the further relaxation of the OOB requirements and the optimization if the CBTC system.</w:t>
      </w:r>
    </w:p>
    <w:p w14:paraId="28EDA7E8" w14:textId="77777777" w:rsidR="00AF45BA" w:rsidRDefault="00AF45BA" w:rsidP="0087224F">
      <w:pPr>
        <w:jc w:val="both"/>
        <w:rPr>
          <w:ins w:id="31" w:author="Friedbert Berens" w:date="2024-03-14T16:36:00Z"/>
          <w:sz w:val="24"/>
          <w:szCs w:val="24"/>
          <w:lang w:val="en-GB"/>
        </w:rPr>
      </w:pPr>
    </w:p>
    <w:p w14:paraId="7448CB5A" w14:textId="77777777" w:rsidR="00AF45BA" w:rsidRPr="0087224F" w:rsidDel="007F082D" w:rsidRDefault="00AF45BA" w:rsidP="0087224F">
      <w:pPr>
        <w:jc w:val="both"/>
        <w:rPr>
          <w:sz w:val="24"/>
          <w:szCs w:val="24"/>
        </w:rPr>
      </w:pPr>
    </w:p>
    <w:p w14:paraId="65305E36" w14:textId="77777777" w:rsidR="007F2B5B" w:rsidRDefault="007F2B5B" w:rsidP="007C1BD0">
      <w:pPr>
        <w:rPr>
          <w:b/>
          <w:sz w:val="24"/>
          <w:szCs w:val="24"/>
        </w:rPr>
      </w:pPr>
    </w:p>
    <w:p w14:paraId="031D1AE4" w14:textId="61B1DA31" w:rsidR="007C1BD0" w:rsidRDefault="007C1BD0" w:rsidP="007C1BD0">
      <w:pPr>
        <w:rPr>
          <w:ins w:id="32" w:author="Friedbert Berens" w:date="2024-03-14T16:38:00Z"/>
          <w:b/>
          <w:sz w:val="24"/>
          <w:szCs w:val="24"/>
        </w:rPr>
      </w:pPr>
      <w:r w:rsidRPr="00B902C8">
        <w:rPr>
          <w:b/>
          <w:sz w:val="24"/>
          <w:szCs w:val="24"/>
        </w:rPr>
        <w:lastRenderedPageBreak/>
        <w:t>Conclusion</w:t>
      </w:r>
    </w:p>
    <w:p w14:paraId="407D0682" w14:textId="77777777" w:rsidR="005A602B" w:rsidRPr="00985AA1" w:rsidRDefault="005A602B" w:rsidP="007C1BD0">
      <w:pPr>
        <w:rPr>
          <w:b/>
          <w:sz w:val="24"/>
          <w:szCs w:val="24"/>
        </w:rPr>
      </w:pPr>
    </w:p>
    <w:p w14:paraId="0E9D5301" w14:textId="00E1708F" w:rsidR="007C1BD0" w:rsidRPr="00B902C8" w:rsidRDefault="007F32F4" w:rsidP="007C1BD0">
      <w:pPr>
        <w:jc w:val="both"/>
        <w:rPr>
          <w:color w:val="000000"/>
          <w:sz w:val="24"/>
          <w:szCs w:val="24"/>
        </w:rPr>
      </w:pPr>
      <w:r w:rsidRPr="00B902C8">
        <w:rPr>
          <w:sz w:val="24"/>
          <w:szCs w:val="24"/>
        </w:rPr>
        <w:t xml:space="preserve">IEEE 802 LMSC </w:t>
      </w:r>
      <w:r w:rsidR="00BF75D9">
        <w:rPr>
          <w:sz w:val="24"/>
          <w:szCs w:val="24"/>
        </w:rPr>
        <w:t xml:space="preserve">strongly </w:t>
      </w:r>
      <w:r w:rsidR="00BF75D9" w:rsidRPr="00B902C8">
        <w:rPr>
          <w:sz w:val="24"/>
          <w:szCs w:val="24"/>
        </w:rPr>
        <w:t xml:space="preserve">supports </w:t>
      </w:r>
      <w:r w:rsidR="00BF75D9">
        <w:rPr>
          <w:sz w:val="24"/>
          <w:szCs w:val="24"/>
        </w:rPr>
        <w:t>the relaxation of the out-of-band emissions of Very Low Power (VLP) RLAN devices operating in the band above 5945</w:t>
      </w:r>
      <w:ins w:id="33" w:author="Friedbert Berens" w:date="2024-03-14T12:28:00Z">
        <w:r w:rsidR="00D8156B">
          <w:rPr>
            <w:sz w:val="24"/>
            <w:szCs w:val="24"/>
          </w:rPr>
          <w:t xml:space="preserve"> </w:t>
        </w:r>
      </w:ins>
      <w:r w:rsidR="00BF75D9">
        <w:rPr>
          <w:sz w:val="24"/>
          <w:szCs w:val="24"/>
        </w:rPr>
        <w:t>MHz in the band below 5935</w:t>
      </w:r>
      <w:ins w:id="34" w:author="Friedbert Berens" w:date="2024-03-14T12:28:00Z">
        <w:r w:rsidR="00D8156B">
          <w:rPr>
            <w:sz w:val="24"/>
            <w:szCs w:val="24"/>
          </w:rPr>
          <w:t xml:space="preserve"> </w:t>
        </w:r>
      </w:ins>
      <w:r w:rsidR="00BF75D9">
        <w:rPr>
          <w:sz w:val="24"/>
          <w:szCs w:val="24"/>
        </w:rPr>
        <w:t>MHz to</w:t>
      </w:r>
      <w:del w:id="35" w:author="Friedbert Berens" w:date="2024-03-14T12:28:00Z">
        <w:r w:rsidR="00BF75D9" w:rsidDel="00D8156B">
          <w:rPr>
            <w:sz w:val="24"/>
            <w:szCs w:val="24"/>
          </w:rPr>
          <w:delText xml:space="preserve"> </w:delText>
        </w:r>
        <w:r w:rsidR="004241E3" w:rsidDel="00D8156B">
          <w:rPr>
            <w:sz w:val="24"/>
            <w:szCs w:val="24"/>
          </w:rPr>
          <w:delText>at least</w:delText>
        </w:r>
      </w:del>
      <w:r w:rsidR="004241E3">
        <w:rPr>
          <w:sz w:val="24"/>
          <w:szCs w:val="24"/>
        </w:rPr>
        <w:t xml:space="preserve"> </w:t>
      </w:r>
      <w:r w:rsidR="00BF75D9">
        <w:rPr>
          <w:sz w:val="24"/>
          <w:szCs w:val="24"/>
        </w:rPr>
        <w:t>-37dBm/MHz without any additional mitigation techniques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request</w:t>
      </w:r>
      <w:r w:rsidR="00D105A9">
        <w:rPr>
          <w:sz w:val="24"/>
          <w:szCs w:val="24"/>
        </w:rPr>
        <w:t xml:space="preserve"> </w:t>
      </w:r>
      <w:r w:rsidR="00BF75D9">
        <w:rPr>
          <w:sz w:val="24"/>
          <w:szCs w:val="24"/>
        </w:rPr>
        <w:t xml:space="preserve">CEPT </w:t>
      </w:r>
      <w:r w:rsidR="007C1BD0" w:rsidRPr="00B902C8">
        <w:rPr>
          <w:sz w:val="24"/>
          <w:szCs w:val="24"/>
        </w:rPr>
        <w:t>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regulation</w:t>
      </w:r>
      <w:r w:rsidR="00BF75D9">
        <w:rPr>
          <w:sz w:val="24"/>
          <w:szCs w:val="24"/>
        </w:rPr>
        <w:t xml:space="preserve"> update</w:t>
      </w:r>
      <w:r w:rsidR="0090677D" w:rsidRPr="00B902C8">
        <w:rPr>
          <w:sz w:val="24"/>
          <w:szCs w:val="24"/>
        </w:rPr>
        <w:t xml:space="preserve">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4F7F2E19" w:rsidR="007C1BD0" w:rsidRPr="00B902C8" w:rsidRDefault="00BF75D9" w:rsidP="007C1BD0">
      <w:pPr>
        <w:rPr>
          <w:sz w:val="24"/>
          <w:szCs w:val="24"/>
        </w:rPr>
      </w:pPr>
      <w:r>
        <w:rPr>
          <w:sz w:val="24"/>
          <w:szCs w:val="24"/>
        </w:rPr>
        <w:t>????</w:t>
      </w:r>
    </w:p>
    <w:p w14:paraId="2CA4E5D9" w14:textId="16CA6B1A" w:rsidR="002E16F1" w:rsidRPr="00B902C8" w:rsidRDefault="007C1BD0" w:rsidP="004241E3">
      <w:pPr>
        <w:rPr>
          <w:sz w:val="24"/>
          <w:szCs w:val="24"/>
        </w:rPr>
      </w:pPr>
      <w:r w:rsidRPr="00B902C8">
        <w:rPr>
          <w:sz w:val="24"/>
          <w:szCs w:val="24"/>
        </w:rPr>
        <w:t xml:space="preserve">IEEE 802 LAN/MAN Standards Committee Chairman </w:t>
      </w:r>
    </w:p>
    <w:sectPr w:rsidR="002E16F1" w:rsidRPr="00B902C8" w:rsidSect="00CA1CD9">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8AF3" w14:textId="77777777" w:rsidR="00CA1CD9" w:rsidRDefault="00CA1CD9">
      <w:r>
        <w:separator/>
      </w:r>
    </w:p>
  </w:endnote>
  <w:endnote w:type="continuationSeparator" w:id="0">
    <w:p w14:paraId="020D0245" w14:textId="77777777" w:rsidR="00CA1CD9" w:rsidRDefault="00CA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NeueLT Std Lt">
    <w:altName w:val="Arial"/>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Liberation Mono">
    <w:altName w:val="Courier New"/>
    <w:panose1 w:val="020B0604020202020204"/>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55D51416" w:rsidR="002E16F1" w:rsidRDefault="00126076">
    <w:pPr>
      <w:pStyle w:val="Fuzeile"/>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6F2F8B">
      <w:rPr>
        <w:lang w:val="fr-CA"/>
      </w:rPr>
      <w:t>Friedbert Berens</w:t>
    </w:r>
    <w:r w:rsidR="00BB50B1">
      <w:rPr>
        <w:lang w:val="fr-CA"/>
      </w:rPr>
      <w:t xml:space="preserve"> (</w:t>
    </w:r>
    <w:proofErr w:type="spellStart"/>
    <w:r w:rsidR="006F2F8B">
      <w:rPr>
        <w:lang w:val="fr-CA"/>
      </w:rPr>
      <w:t>FBConsulting</w:t>
    </w:r>
    <w:proofErr w:type="spellEnd"/>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23DB" w14:textId="77777777" w:rsidR="00CA1CD9" w:rsidRDefault="00CA1CD9">
      <w:pPr>
        <w:rPr>
          <w:sz w:val="12"/>
        </w:rPr>
      </w:pPr>
      <w:r>
        <w:separator/>
      </w:r>
    </w:p>
  </w:footnote>
  <w:footnote w:type="continuationSeparator" w:id="0">
    <w:p w14:paraId="645DBE18" w14:textId="77777777" w:rsidR="00CA1CD9" w:rsidRDefault="00CA1CD9">
      <w:pPr>
        <w:rPr>
          <w:sz w:val="12"/>
        </w:rPr>
      </w:pPr>
      <w:r>
        <w:continuationSeparator/>
      </w:r>
    </w:p>
  </w:footnote>
  <w:footnote w:id="1">
    <w:p w14:paraId="4CEA3EE3" w14:textId="77777777" w:rsidR="007C1BD0" w:rsidRDefault="007C1BD0" w:rsidP="007C1BD0">
      <w:pPr>
        <w:pStyle w:val="Funoten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DDBA0D2" w14:textId="4D1D5C7F" w:rsidR="002911E6" w:rsidRPr="002911E6" w:rsidRDefault="002911E6" w:rsidP="002911E6">
      <w:pPr>
        <w:pStyle w:val="Funotentext"/>
      </w:pPr>
      <w:r>
        <w:rPr>
          <w:rStyle w:val="Funotenzeichen"/>
        </w:rPr>
        <w:footnoteRef/>
      </w:r>
      <w:r>
        <w:t xml:space="preserve"> </w:t>
      </w:r>
      <w:r w:rsidRPr="001A4FE1">
        <w:t>ETSI TR 103 580V1.1.1 (2019-0</w:t>
      </w:r>
      <w:r>
        <w:t>8</w:t>
      </w:r>
      <w:r w:rsidRPr="001A4FE1">
        <w:t>):</w:t>
      </w:r>
      <w:ins w:id="26" w:author="Friedbert Berens" w:date="2024-03-14T12:28:00Z">
        <w:r w:rsidR="003B4D53">
          <w:t xml:space="preserve"> </w:t>
        </w:r>
      </w:ins>
      <w:r w:rsidRPr="002911E6">
        <w:rPr>
          <w:lang w:val="en-GB"/>
        </w:rPr>
        <w:t>“Urban Rail ITS and Road ITS applications in the 5,9 GHz band; Investigations for the shared use of spectrum”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0E64F51A" w:rsidR="002E16F1" w:rsidRDefault="000C38AE">
    <w:pPr>
      <w:pStyle w:val="Kopfzeile"/>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w:t>
    </w:r>
    <w:r w:rsidR="00FA5997">
      <w:t>0028-</w:t>
    </w:r>
    <w:del w:id="36" w:author="Friedbert Berens" w:date="2024-03-14T12:26:00Z">
      <w:r w:rsidR="00FA5997" w:rsidDel="00D941BB">
        <w:delText>00</w:delText>
      </w:r>
    </w:del>
    <w:ins w:id="37" w:author="Friedbert Berens" w:date="2024-03-14T12:26:00Z">
      <w:r w:rsidR="00D941BB">
        <w:t>0</w:t>
      </w:r>
      <w:r w:rsidR="00D941BB">
        <w:t>1</w:t>
      </w:r>
    </w:ins>
    <w:r w:rsidR="00FA5997">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5E3"/>
    <w:multiLevelType w:val="hybridMultilevel"/>
    <w:tmpl w:val="1E96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0B14"/>
    <w:multiLevelType w:val="multilevel"/>
    <w:tmpl w:val="51E42BF8"/>
    <w:lvl w:ilvl="0">
      <w:start w:val="1"/>
      <w:numFmt w:val="decimal"/>
      <w:pStyle w:val="Listennumm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Aufzhlungszeichen"/>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82359"/>
    <w:multiLevelType w:val="hybridMultilevel"/>
    <w:tmpl w:val="B120CCF8"/>
    <w:lvl w:ilvl="0" w:tplc="E38052F0">
      <w:start w:val="1"/>
      <w:numFmt w:val="bullet"/>
      <w:lvlText w:val="•"/>
      <w:lvlJc w:val="left"/>
      <w:pPr>
        <w:tabs>
          <w:tab w:val="num" w:pos="720"/>
        </w:tabs>
        <w:ind w:left="720" w:hanging="360"/>
      </w:pPr>
      <w:rPr>
        <w:rFonts w:ascii="Arial" w:hAnsi="Arial" w:hint="default"/>
      </w:rPr>
    </w:lvl>
    <w:lvl w:ilvl="1" w:tplc="37E6F1FC">
      <w:start w:val="1"/>
      <w:numFmt w:val="bullet"/>
      <w:lvlText w:val="•"/>
      <w:lvlJc w:val="left"/>
      <w:pPr>
        <w:tabs>
          <w:tab w:val="num" w:pos="1440"/>
        </w:tabs>
        <w:ind w:left="1440" w:hanging="360"/>
      </w:pPr>
      <w:rPr>
        <w:rFonts w:ascii="Arial" w:hAnsi="Arial" w:hint="default"/>
      </w:rPr>
    </w:lvl>
    <w:lvl w:ilvl="2" w:tplc="F8567D28" w:tentative="1">
      <w:start w:val="1"/>
      <w:numFmt w:val="bullet"/>
      <w:lvlText w:val="•"/>
      <w:lvlJc w:val="left"/>
      <w:pPr>
        <w:tabs>
          <w:tab w:val="num" w:pos="2160"/>
        </w:tabs>
        <w:ind w:left="2160" w:hanging="360"/>
      </w:pPr>
      <w:rPr>
        <w:rFonts w:ascii="Arial" w:hAnsi="Arial" w:hint="default"/>
      </w:rPr>
    </w:lvl>
    <w:lvl w:ilvl="3" w:tplc="0EB23328" w:tentative="1">
      <w:start w:val="1"/>
      <w:numFmt w:val="bullet"/>
      <w:lvlText w:val="•"/>
      <w:lvlJc w:val="left"/>
      <w:pPr>
        <w:tabs>
          <w:tab w:val="num" w:pos="2880"/>
        </w:tabs>
        <w:ind w:left="2880" w:hanging="360"/>
      </w:pPr>
      <w:rPr>
        <w:rFonts w:ascii="Arial" w:hAnsi="Arial" w:hint="default"/>
      </w:rPr>
    </w:lvl>
    <w:lvl w:ilvl="4" w:tplc="0422FD5C" w:tentative="1">
      <w:start w:val="1"/>
      <w:numFmt w:val="bullet"/>
      <w:lvlText w:val="•"/>
      <w:lvlJc w:val="left"/>
      <w:pPr>
        <w:tabs>
          <w:tab w:val="num" w:pos="3600"/>
        </w:tabs>
        <w:ind w:left="3600" w:hanging="360"/>
      </w:pPr>
      <w:rPr>
        <w:rFonts w:ascii="Arial" w:hAnsi="Arial" w:hint="default"/>
      </w:rPr>
    </w:lvl>
    <w:lvl w:ilvl="5" w:tplc="392A5682" w:tentative="1">
      <w:start w:val="1"/>
      <w:numFmt w:val="bullet"/>
      <w:lvlText w:val="•"/>
      <w:lvlJc w:val="left"/>
      <w:pPr>
        <w:tabs>
          <w:tab w:val="num" w:pos="4320"/>
        </w:tabs>
        <w:ind w:left="4320" w:hanging="360"/>
      </w:pPr>
      <w:rPr>
        <w:rFonts w:ascii="Arial" w:hAnsi="Arial" w:hint="default"/>
      </w:rPr>
    </w:lvl>
    <w:lvl w:ilvl="6" w:tplc="3C7E030A" w:tentative="1">
      <w:start w:val="1"/>
      <w:numFmt w:val="bullet"/>
      <w:lvlText w:val="•"/>
      <w:lvlJc w:val="left"/>
      <w:pPr>
        <w:tabs>
          <w:tab w:val="num" w:pos="5040"/>
        </w:tabs>
        <w:ind w:left="5040" w:hanging="360"/>
      </w:pPr>
      <w:rPr>
        <w:rFonts w:ascii="Arial" w:hAnsi="Arial" w:hint="default"/>
      </w:rPr>
    </w:lvl>
    <w:lvl w:ilvl="7" w:tplc="105290E0" w:tentative="1">
      <w:start w:val="1"/>
      <w:numFmt w:val="bullet"/>
      <w:lvlText w:val="•"/>
      <w:lvlJc w:val="left"/>
      <w:pPr>
        <w:tabs>
          <w:tab w:val="num" w:pos="5760"/>
        </w:tabs>
        <w:ind w:left="5760" w:hanging="360"/>
      </w:pPr>
      <w:rPr>
        <w:rFonts w:ascii="Arial" w:hAnsi="Arial" w:hint="default"/>
      </w:rPr>
    </w:lvl>
    <w:lvl w:ilvl="8" w:tplc="5FA0E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768">
    <w:abstractNumId w:val="4"/>
  </w:num>
  <w:num w:numId="2" w16cid:durableId="1234394335">
    <w:abstractNumId w:val="9"/>
  </w:num>
  <w:num w:numId="3" w16cid:durableId="873233927">
    <w:abstractNumId w:val="3"/>
  </w:num>
  <w:num w:numId="4" w16cid:durableId="1561206947">
    <w:abstractNumId w:val="2"/>
  </w:num>
  <w:num w:numId="5" w16cid:durableId="176120446">
    <w:abstractNumId w:val="1"/>
  </w:num>
  <w:num w:numId="6" w16cid:durableId="1392270464">
    <w:abstractNumId w:val="7"/>
  </w:num>
  <w:num w:numId="7" w16cid:durableId="1525434137">
    <w:abstractNumId w:val="5"/>
  </w:num>
  <w:num w:numId="8" w16cid:durableId="128400020">
    <w:abstractNumId w:val="6"/>
  </w:num>
  <w:num w:numId="9" w16cid:durableId="801964174">
    <w:abstractNumId w:val="11"/>
  </w:num>
  <w:num w:numId="10" w16cid:durableId="1911697753">
    <w:abstractNumId w:val="8"/>
  </w:num>
  <w:num w:numId="11" w16cid:durableId="47344220">
    <w:abstractNumId w:val="10"/>
  </w:num>
  <w:num w:numId="12" w16cid:durableId="1223854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dbert Berens">
    <w15:presenceInfo w15:providerId="AD" w15:userId="S::fredde@fbconlux.onmicrosoft.com::478af785-4c4d-4c6b-9a5b-9a99c3072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4491"/>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062"/>
    <w:rsid w:val="000C38AE"/>
    <w:rsid w:val="000C3A01"/>
    <w:rsid w:val="000C40DD"/>
    <w:rsid w:val="000C48D5"/>
    <w:rsid w:val="000C4E91"/>
    <w:rsid w:val="000C6F4A"/>
    <w:rsid w:val="000C7546"/>
    <w:rsid w:val="000D0CE4"/>
    <w:rsid w:val="000D32CC"/>
    <w:rsid w:val="000D4100"/>
    <w:rsid w:val="000D4476"/>
    <w:rsid w:val="000D734A"/>
    <w:rsid w:val="000D7437"/>
    <w:rsid w:val="000D7D1B"/>
    <w:rsid w:val="000E3DCD"/>
    <w:rsid w:val="000E5CF8"/>
    <w:rsid w:val="000F1101"/>
    <w:rsid w:val="000F1833"/>
    <w:rsid w:val="000F2E7E"/>
    <w:rsid w:val="000F2F6A"/>
    <w:rsid w:val="000F3E78"/>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02C2"/>
    <w:rsid w:val="001215F6"/>
    <w:rsid w:val="00126076"/>
    <w:rsid w:val="00126742"/>
    <w:rsid w:val="001272FF"/>
    <w:rsid w:val="0013224D"/>
    <w:rsid w:val="00132B63"/>
    <w:rsid w:val="00133048"/>
    <w:rsid w:val="0013555E"/>
    <w:rsid w:val="0013793D"/>
    <w:rsid w:val="0014029A"/>
    <w:rsid w:val="0014136F"/>
    <w:rsid w:val="00144E4B"/>
    <w:rsid w:val="001465AC"/>
    <w:rsid w:val="00152895"/>
    <w:rsid w:val="001557CC"/>
    <w:rsid w:val="0015782C"/>
    <w:rsid w:val="0015790B"/>
    <w:rsid w:val="00160FEB"/>
    <w:rsid w:val="0016332E"/>
    <w:rsid w:val="001636AD"/>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023D"/>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595E"/>
    <w:rsid w:val="0026697A"/>
    <w:rsid w:val="00270A05"/>
    <w:rsid w:val="00282E05"/>
    <w:rsid w:val="002911E6"/>
    <w:rsid w:val="00292E16"/>
    <w:rsid w:val="00293682"/>
    <w:rsid w:val="00296F9F"/>
    <w:rsid w:val="002A44D6"/>
    <w:rsid w:val="002A5F27"/>
    <w:rsid w:val="002B1921"/>
    <w:rsid w:val="002B3B6A"/>
    <w:rsid w:val="002B4491"/>
    <w:rsid w:val="002B70A6"/>
    <w:rsid w:val="002B72F9"/>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6786"/>
    <w:rsid w:val="00307102"/>
    <w:rsid w:val="0030730B"/>
    <w:rsid w:val="0030777A"/>
    <w:rsid w:val="003078AC"/>
    <w:rsid w:val="0031056D"/>
    <w:rsid w:val="00310E3E"/>
    <w:rsid w:val="00313A8D"/>
    <w:rsid w:val="00314E0F"/>
    <w:rsid w:val="00314F42"/>
    <w:rsid w:val="003168C7"/>
    <w:rsid w:val="00317DED"/>
    <w:rsid w:val="0032079E"/>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B4D53"/>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408"/>
    <w:rsid w:val="003F3D47"/>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41E3"/>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53C5"/>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BCC"/>
    <w:rsid w:val="00560EAC"/>
    <w:rsid w:val="005616A2"/>
    <w:rsid w:val="00561AD9"/>
    <w:rsid w:val="0056576C"/>
    <w:rsid w:val="00566264"/>
    <w:rsid w:val="00567294"/>
    <w:rsid w:val="00567708"/>
    <w:rsid w:val="0057349D"/>
    <w:rsid w:val="00575E28"/>
    <w:rsid w:val="00580DD5"/>
    <w:rsid w:val="005815F8"/>
    <w:rsid w:val="0058561E"/>
    <w:rsid w:val="005859F2"/>
    <w:rsid w:val="00590F26"/>
    <w:rsid w:val="005918A4"/>
    <w:rsid w:val="00591F48"/>
    <w:rsid w:val="0059262A"/>
    <w:rsid w:val="00593B11"/>
    <w:rsid w:val="00594549"/>
    <w:rsid w:val="00596B1D"/>
    <w:rsid w:val="00597282"/>
    <w:rsid w:val="005A0B7B"/>
    <w:rsid w:val="005A1667"/>
    <w:rsid w:val="005A4CFB"/>
    <w:rsid w:val="005A602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962C1"/>
    <w:rsid w:val="006A1951"/>
    <w:rsid w:val="006A21E0"/>
    <w:rsid w:val="006A4822"/>
    <w:rsid w:val="006A52D5"/>
    <w:rsid w:val="006B0CE3"/>
    <w:rsid w:val="006B156F"/>
    <w:rsid w:val="006B2EA4"/>
    <w:rsid w:val="006B4547"/>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2F8B"/>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457E"/>
    <w:rsid w:val="007B17BA"/>
    <w:rsid w:val="007B20C2"/>
    <w:rsid w:val="007B2D5C"/>
    <w:rsid w:val="007B37FC"/>
    <w:rsid w:val="007B413C"/>
    <w:rsid w:val="007B5240"/>
    <w:rsid w:val="007B6135"/>
    <w:rsid w:val="007B6C85"/>
    <w:rsid w:val="007C1BD0"/>
    <w:rsid w:val="007C53E5"/>
    <w:rsid w:val="007C6857"/>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0B36"/>
    <w:rsid w:val="00803367"/>
    <w:rsid w:val="00803AAE"/>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09E3"/>
    <w:rsid w:val="008E5C70"/>
    <w:rsid w:val="008E7BC6"/>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2CB4"/>
    <w:rsid w:val="00963A81"/>
    <w:rsid w:val="009657B3"/>
    <w:rsid w:val="009669DF"/>
    <w:rsid w:val="00966B4B"/>
    <w:rsid w:val="00971471"/>
    <w:rsid w:val="00972CF4"/>
    <w:rsid w:val="00974876"/>
    <w:rsid w:val="00975FFA"/>
    <w:rsid w:val="0098292D"/>
    <w:rsid w:val="00985AA1"/>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341A"/>
    <w:rsid w:val="009C4EA9"/>
    <w:rsid w:val="009C6D3F"/>
    <w:rsid w:val="009C6DFB"/>
    <w:rsid w:val="009D3D88"/>
    <w:rsid w:val="009D417D"/>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2574"/>
    <w:rsid w:val="00A33D33"/>
    <w:rsid w:val="00A34FAA"/>
    <w:rsid w:val="00A409D0"/>
    <w:rsid w:val="00A41923"/>
    <w:rsid w:val="00A422FD"/>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1C9F"/>
    <w:rsid w:val="00AC48F6"/>
    <w:rsid w:val="00AC4C84"/>
    <w:rsid w:val="00AC5AF5"/>
    <w:rsid w:val="00AC659E"/>
    <w:rsid w:val="00AD4D84"/>
    <w:rsid w:val="00AD7308"/>
    <w:rsid w:val="00AE16D7"/>
    <w:rsid w:val="00AE1AFA"/>
    <w:rsid w:val="00AE3868"/>
    <w:rsid w:val="00AE3D23"/>
    <w:rsid w:val="00AE7D93"/>
    <w:rsid w:val="00AF0E84"/>
    <w:rsid w:val="00AF36C0"/>
    <w:rsid w:val="00AF45BA"/>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934"/>
    <w:rsid w:val="00B61F88"/>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BF75D9"/>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976"/>
    <w:rsid w:val="00C36B93"/>
    <w:rsid w:val="00C40675"/>
    <w:rsid w:val="00C412AD"/>
    <w:rsid w:val="00C42EE7"/>
    <w:rsid w:val="00C4524E"/>
    <w:rsid w:val="00C456FE"/>
    <w:rsid w:val="00C4658A"/>
    <w:rsid w:val="00C465A6"/>
    <w:rsid w:val="00C465D0"/>
    <w:rsid w:val="00C46E41"/>
    <w:rsid w:val="00C47FD1"/>
    <w:rsid w:val="00C50B2D"/>
    <w:rsid w:val="00C6556B"/>
    <w:rsid w:val="00C65964"/>
    <w:rsid w:val="00C65D56"/>
    <w:rsid w:val="00C666D0"/>
    <w:rsid w:val="00C66EFE"/>
    <w:rsid w:val="00C7477E"/>
    <w:rsid w:val="00C75D48"/>
    <w:rsid w:val="00C773F3"/>
    <w:rsid w:val="00C77E31"/>
    <w:rsid w:val="00C80867"/>
    <w:rsid w:val="00C81A29"/>
    <w:rsid w:val="00C83029"/>
    <w:rsid w:val="00C85A4F"/>
    <w:rsid w:val="00C94676"/>
    <w:rsid w:val="00C952C7"/>
    <w:rsid w:val="00C9773B"/>
    <w:rsid w:val="00C977EF"/>
    <w:rsid w:val="00CA1CD9"/>
    <w:rsid w:val="00CA5C2C"/>
    <w:rsid w:val="00CA6FC8"/>
    <w:rsid w:val="00CA7ADD"/>
    <w:rsid w:val="00CA7C2D"/>
    <w:rsid w:val="00CB684D"/>
    <w:rsid w:val="00CB6C64"/>
    <w:rsid w:val="00CC03C3"/>
    <w:rsid w:val="00CC3A9D"/>
    <w:rsid w:val="00CC4878"/>
    <w:rsid w:val="00CC4A73"/>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622A"/>
    <w:rsid w:val="00D67087"/>
    <w:rsid w:val="00D73C4D"/>
    <w:rsid w:val="00D774F6"/>
    <w:rsid w:val="00D777AB"/>
    <w:rsid w:val="00D77C2B"/>
    <w:rsid w:val="00D8156B"/>
    <w:rsid w:val="00D835AE"/>
    <w:rsid w:val="00D83647"/>
    <w:rsid w:val="00D86656"/>
    <w:rsid w:val="00D90F0A"/>
    <w:rsid w:val="00D91750"/>
    <w:rsid w:val="00D92E35"/>
    <w:rsid w:val="00D941BB"/>
    <w:rsid w:val="00DA2AF8"/>
    <w:rsid w:val="00DA5F82"/>
    <w:rsid w:val="00DB30CE"/>
    <w:rsid w:val="00DB48FB"/>
    <w:rsid w:val="00DB620E"/>
    <w:rsid w:val="00DB758B"/>
    <w:rsid w:val="00DC0D56"/>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49F9"/>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31C5F"/>
    <w:rsid w:val="00F33263"/>
    <w:rsid w:val="00F354DA"/>
    <w:rsid w:val="00F3761C"/>
    <w:rsid w:val="00F40773"/>
    <w:rsid w:val="00F41B32"/>
    <w:rsid w:val="00F43695"/>
    <w:rsid w:val="00F44BC7"/>
    <w:rsid w:val="00F451DB"/>
    <w:rsid w:val="00F474F3"/>
    <w:rsid w:val="00F5323B"/>
    <w:rsid w:val="00F54F1C"/>
    <w:rsid w:val="00F55D2E"/>
    <w:rsid w:val="00F56070"/>
    <w:rsid w:val="00F5611C"/>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5997"/>
    <w:rsid w:val="00FA61BA"/>
    <w:rsid w:val="00FA6491"/>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8D5"/>
    <w:rPr>
      <w:sz w:val="22"/>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NurTextZchn">
    <w:name w:val="Nur Text Zchn"/>
    <w:link w:val="Nur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Kommentarzeichen">
    <w:name w:val="annotation reference"/>
    <w:uiPriority w:val="99"/>
    <w:qFormat/>
    <w:rPr>
      <w:sz w:val="16"/>
      <w:szCs w:val="16"/>
    </w:rPr>
  </w:style>
  <w:style w:type="character" w:customStyle="1" w:styleId="KommentartextZchn">
    <w:name w:val="Kommentartext Zchn"/>
    <w:basedOn w:val="Absatz-Standardschriftart"/>
    <w:link w:val="Kommentartext"/>
    <w:uiPriority w:val="99"/>
    <w:qFormat/>
    <w:rsid w:val="00BB362E"/>
  </w:style>
  <w:style w:type="character" w:customStyle="1" w:styleId="KommentarthemaZchn">
    <w:name w:val="Kommentarthema Zchn"/>
    <w:link w:val="Kommentarthema"/>
    <w:uiPriority w:val="99"/>
    <w:semiHidden/>
    <w:qFormat/>
    <w:rsid w:val="00BB362E"/>
    <w:rPr>
      <w:b/>
      <w:bCs/>
    </w:rPr>
  </w:style>
  <w:style w:type="character" w:styleId="Hyperlink">
    <w:name w:val="Hyperlink"/>
    <w:qFormat/>
    <w:rPr>
      <w:color w:val="000080"/>
      <w:u w:val="single"/>
    </w:rPr>
  </w:style>
  <w:style w:type="character" w:customStyle="1" w:styleId="ListenabsatzZchn">
    <w:name w:val="Listenabsatz Zchn"/>
    <w:link w:val="Listenabsatz"/>
    <w:uiPriority w:val="34"/>
    <w:qFormat/>
    <w:locked/>
    <w:rsid w:val="00370229"/>
    <w:rPr>
      <w:rFonts w:ascii="Calibri" w:eastAsiaTheme="minorHAnsi" w:hAnsi="Calibri"/>
      <w:sz w:val="22"/>
      <w:szCs w:val="22"/>
    </w:rPr>
  </w:style>
  <w:style w:type="character" w:customStyle="1" w:styleId="xnormaltextrun">
    <w:name w:val="xnormaltextrun"/>
    <w:basedOn w:val="Absatz-Standardschriftart"/>
    <w:qFormat/>
    <w:rsid w:val="00370229"/>
  </w:style>
  <w:style w:type="character" w:customStyle="1" w:styleId="SprechblasentextZchn">
    <w:name w:val="Sprechblasentext Zchn"/>
    <w:basedOn w:val="Absatz-Standardschriftart"/>
    <w:link w:val="Sprechblasentext"/>
    <w:uiPriority w:val="99"/>
    <w:semiHidden/>
    <w:qFormat/>
    <w:rsid w:val="001A1EDC"/>
    <w:rPr>
      <w:rFonts w:ascii="Segoe UI" w:hAnsi="Segoe UI" w:cs="Segoe UI"/>
      <w:sz w:val="18"/>
      <w:szCs w:val="18"/>
    </w:rPr>
  </w:style>
  <w:style w:type="character" w:customStyle="1" w:styleId="FunotentextZchn">
    <w:name w:val="Fußnotentext Zchn"/>
    <w:basedOn w:val="Absatz-Standardschriftart"/>
    <w:link w:val="Funoten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BesuchterLink">
    <w:name w:val="FollowedHyperlink"/>
    <w:basedOn w:val="Absatz-Standardschriftart"/>
    <w:uiPriority w:val="99"/>
    <w:semiHidden/>
    <w:unhideWhenUsed/>
    <w:rsid w:val="005A1948"/>
    <w:rPr>
      <w:color w:val="954F72" w:themeColor="followedHyperlink"/>
      <w:u w:val="single"/>
    </w:rPr>
  </w:style>
  <w:style w:type="character" w:customStyle="1" w:styleId="UnresolvedMention2">
    <w:name w:val="Unresolved Mention2"/>
    <w:basedOn w:val="Absatz-Standardschriftart"/>
    <w:uiPriority w:val="99"/>
    <w:semiHidden/>
    <w:unhideWhenUsed/>
    <w:qFormat/>
    <w:rsid w:val="00B91116"/>
    <w:rPr>
      <w:color w:val="605E5C"/>
      <w:shd w:val="clear" w:color="auto" w:fill="E1DFDD"/>
    </w:rPr>
  </w:style>
  <w:style w:type="character" w:customStyle="1" w:styleId="AufzhlungszeichenZchn">
    <w:name w:val="Aufzählungszeichen Zchn"/>
    <w:basedOn w:val="Absatz-Standardschriftart"/>
    <w:link w:val="Aufzhlungszeichen"/>
    <w:semiHidden/>
    <w:qFormat/>
    <w:locked/>
    <w:rsid w:val="00EC3FE7"/>
    <w:rPr>
      <w:rFonts w:ascii="Arial" w:hAnsi="Arial" w:cs="Arial"/>
    </w:rPr>
  </w:style>
  <w:style w:type="character" w:customStyle="1" w:styleId="UnresolvedMention3">
    <w:name w:val="Unresolved Mention3"/>
    <w:basedOn w:val="Absatz-Standardschriftart"/>
    <w:uiPriority w:val="99"/>
    <w:semiHidden/>
    <w:unhideWhenUsed/>
    <w:qFormat/>
    <w:rsid w:val="00F920C8"/>
    <w:rPr>
      <w:color w:val="605E5C"/>
      <w:shd w:val="clear" w:color="auto" w:fill="E1DFDD"/>
    </w:rPr>
  </w:style>
  <w:style w:type="character" w:styleId="Hervorhebung">
    <w:name w:val="Emphasis"/>
    <w:basedOn w:val="Absatz-Standardschriftart"/>
    <w:uiPriority w:val="20"/>
    <w:qFormat/>
    <w:rsid w:val="00283A1E"/>
    <w:rPr>
      <w:i/>
      <w:iCs/>
    </w:rPr>
  </w:style>
  <w:style w:type="character" w:customStyle="1" w:styleId="UnresolvedMention4">
    <w:name w:val="Unresolved Mention4"/>
    <w:basedOn w:val="Absatz-Standardschriftar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Absatz-Standardschriftart"/>
    <w:uiPriority w:val="99"/>
    <w:semiHidden/>
    <w:unhideWhenUsed/>
    <w:qFormat/>
    <w:rsid w:val="00327D32"/>
    <w:rPr>
      <w:color w:val="605E5C"/>
      <w:shd w:val="clear" w:color="auto" w:fill="E1DFDD"/>
    </w:rPr>
  </w:style>
  <w:style w:type="character" w:customStyle="1" w:styleId="UnresolvedMention6">
    <w:name w:val="Unresolved Mention6"/>
    <w:basedOn w:val="Absatz-Standardschriftart"/>
    <w:uiPriority w:val="99"/>
    <w:semiHidden/>
    <w:unhideWhenUsed/>
    <w:qFormat/>
    <w:rsid w:val="00612F3A"/>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Rubrik">
    <w:name w:val="Rubrik"/>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Standard"/>
    <w:qFormat/>
    <w:pPr>
      <w:suppressLineNumbers/>
    </w:pPr>
    <w:rPr>
      <w:rFonts w:cs="Noto Sans Devanagari"/>
    </w:rPr>
  </w:style>
  <w:style w:type="paragraph" w:customStyle="1" w:styleId="Sidhuvudochsidfot">
    <w:name w:val="Sidhuvud och sidfot"/>
    <w:basedOn w:val="Standard"/>
    <w:qFormat/>
  </w:style>
  <w:style w:type="paragraph" w:customStyle="1" w:styleId="HeaderandFooter">
    <w:name w:val="Header and Footer"/>
    <w:basedOn w:val="Standard"/>
    <w:qFormat/>
  </w:style>
  <w:style w:type="paragraph" w:styleId="Fuzeile">
    <w:name w:val="footer"/>
    <w:basedOn w:val="Standard"/>
    <w:pPr>
      <w:pBdr>
        <w:top w:val="single" w:sz="6" w:space="1" w:color="000000"/>
      </w:pBdr>
      <w:tabs>
        <w:tab w:val="center" w:pos="6480"/>
        <w:tab w:val="right" w:pos="12960"/>
      </w:tabs>
    </w:pPr>
    <w:rPr>
      <w:sz w:val="24"/>
    </w:rPr>
  </w:style>
  <w:style w:type="paragraph" w:styleId="Kopfzeile">
    <w:name w:val="header"/>
    <w:basedOn w:val="Standard"/>
    <w:pPr>
      <w:pBdr>
        <w:bottom w:val="single" w:sz="6" w:space="2" w:color="000000"/>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Textkrper-Zeileneinzug">
    <w:name w:val="Body Text Indent"/>
    <w:basedOn w:val="Standard"/>
    <w:pPr>
      <w:ind w:left="720" w:hanging="720"/>
    </w:pPr>
  </w:style>
  <w:style w:type="paragraph" w:styleId="NurText">
    <w:name w:val="Plain Text"/>
    <w:basedOn w:val="Standard"/>
    <w:link w:val="NurTextZchn"/>
    <w:uiPriority w:val="99"/>
    <w:unhideWhenUsed/>
    <w:qFormat/>
    <w:rsid w:val="00E052B4"/>
    <w:rPr>
      <w:rFonts w:ascii="Calibri" w:eastAsia="Calibri" w:hAnsi="Calibri"/>
      <w:szCs w:val="21"/>
    </w:rPr>
  </w:style>
  <w:style w:type="paragraph" w:styleId="Kommentartext">
    <w:name w:val="annotation text"/>
    <w:basedOn w:val="Standard"/>
    <w:link w:val="KommentartextZchn"/>
    <w:uiPriority w:val="99"/>
    <w:unhideWhenUsed/>
    <w:qFormat/>
    <w:rsid w:val="00BB362E"/>
    <w:rPr>
      <w:sz w:val="20"/>
    </w:rPr>
  </w:style>
  <w:style w:type="paragraph" w:styleId="Kommentarthema">
    <w:name w:val="annotation subject"/>
    <w:basedOn w:val="Kommentartext"/>
    <w:next w:val="Kommentartext"/>
    <w:link w:val="KommentarthemaZchn"/>
    <w:uiPriority w:val="99"/>
    <w:semiHidden/>
    <w:unhideWhenUsed/>
    <w:qFormat/>
    <w:rsid w:val="00BB362E"/>
    <w:rPr>
      <w:b/>
      <w:bCs/>
    </w:rPr>
  </w:style>
  <w:style w:type="paragraph" w:customStyle="1" w:styleId="Raminnehll">
    <w:name w:val="Raminnehåll"/>
    <w:basedOn w:val="Standard"/>
    <w:qFormat/>
  </w:style>
  <w:style w:type="paragraph" w:customStyle="1" w:styleId="Frformateradtext">
    <w:name w:val="Förformaterad text"/>
    <w:basedOn w:val="Standard"/>
    <w:qFormat/>
    <w:rPr>
      <w:rFonts w:ascii="Liberation Mono" w:eastAsia="Liberation Mono" w:hAnsi="Liberation Mono" w:cs="Liberation Mono"/>
      <w:sz w:val="20"/>
    </w:rPr>
  </w:style>
  <w:style w:type="paragraph" w:styleId="Listenabsatz">
    <w:name w:val="List Paragraph"/>
    <w:basedOn w:val="Standard"/>
    <w:link w:val="ListenabsatzZchn"/>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Standard"/>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Sprechblasentext">
    <w:name w:val="Balloon Text"/>
    <w:basedOn w:val="Standard"/>
    <w:link w:val="SprechblasentextZchn"/>
    <w:uiPriority w:val="99"/>
    <w:semiHidden/>
    <w:unhideWhenUsed/>
    <w:qFormat/>
    <w:rsid w:val="001A1EDC"/>
    <w:rPr>
      <w:rFonts w:ascii="Segoe UI" w:hAnsi="Segoe UI" w:cs="Segoe UI"/>
      <w:sz w:val="18"/>
      <w:szCs w:val="18"/>
    </w:rPr>
  </w:style>
  <w:style w:type="paragraph" w:styleId="Funotentext">
    <w:name w:val="footnote text"/>
    <w:basedOn w:val="Standard"/>
    <w:link w:val="FunotentextZchn"/>
    <w:uiPriority w:val="99"/>
    <w:unhideWhenUsed/>
    <w:rsid w:val="009806EB"/>
    <w:rPr>
      <w:sz w:val="20"/>
    </w:rPr>
  </w:style>
  <w:style w:type="paragraph" w:styleId="berarbeitung">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Aufzhlungszeichen">
    <w:name w:val="List Bullet"/>
    <w:basedOn w:val="Standard"/>
    <w:link w:val="AufzhlungszeichenZchn"/>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ennumm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ennummer">
    <w:name w:val="List Number"/>
    <w:basedOn w:val="Standard"/>
    <w:uiPriority w:val="99"/>
    <w:semiHidden/>
    <w:unhideWhenUsed/>
    <w:qFormat/>
    <w:rsid w:val="00EC3FE7"/>
    <w:pPr>
      <w:numPr>
        <w:numId w:val="3"/>
      </w:numPr>
      <w:contextualSpacing/>
    </w:pPr>
  </w:style>
  <w:style w:type="paragraph" w:customStyle="1" w:styleId="Paragraph">
    <w:name w:val="Paragraph"/>
    <w:basedOn w:val="Standard"/>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Standard"/>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Standard"/>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Standard"/>
    <w:qFormat/>
  </w:style>
  <w:style w:type="table" w:customStyle="1" w:styleId="ACMAtablestyle">
    <w:name w:val="ACMA table style"/>
    <w:basedOn w:val="NormaleTabelle"/>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ellenraster">
    <w:name w:val="Table Grid"/>
    <w:basedOn w:val="NormaleTabelle"/>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Absatz-Standardschriftart"/>
    <w:rsid w:val="000B4338"/>
  </w:style>
  <w:style w:type="character" w:customStyle="1" w:styleId="rynqvb">
    <w:name w:val="rynqvb"/>
    <w:basedOn w:val="Absatz-Standardschriftart"/>
    <w:rsid w:val="00D207E5"/>
  </w:style>
  <w:style w:type="character" w:customStyle="1" w:styleId="UnresolvedMention8">
    <w:name w:val="Unresolved Mention8"/>
    <w:basedOn w:val="Absatz-Standardschriftart"/>
    <w:uiPriority w:val="99"/>
    <w:semiHidden/>
    <w:unhideWhenUsed/>
    <w:rsid w:val="00F10C16"/>
    <w:rPr>
      <w:color w:val="605E5C"/>
      <w:shd w:val="clear" w:color="auto" w:fill="E1DFDD"/>
    </w:rPr>
  </w:style>
  <w:style w:type="character" w:styleId="Zeilennummer">
    <w:name w:val="line number"/>
    <w:basedOn w:val="Absatz-Standardschriftart"/>
    <w:uiPriority w:val="99"/>
    <w:semiHidden/>
    <w:unhideWhenUsed/>
    <w:rsid w:val="00C77E31"/>
  </w:style>
  <w:style w:type="character" w:styleId="Funotenzeichen">
    <w:name w:val="footnote reference"/>
    <w:basedOn w:val="Absatz-Standardschriftart"/>
    <w:semiHidden/>
    <w:unhideWhenUsed/>
    <w:rsid w:val="00D60AE9"/>
    <w:rPr>
      <w:vertAlign w:val="superscript"/>
    </w:rPr>
  </w:style>
  <w:style w:type="character" w:styleId="NichtaufgelsteErwhnung">
    <w:name w:val="Unresolved Mention"/>
    <w:basedOn w:val="Absatz-Standardschriftar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84349834">
      <w:bodyDiv w:val="1"/>
      <w:marLeft w:val="0"/>
      <w:marRight w:val="0"/>
      <w:marTop w:val="0"/>
      <w:marBottom w:val="0"/>
      <w:divBdr>
        <w:top w:val="none" w:sz="0" w:space="0" w:color="auto"/>
        <w:left w:val="none" w:sz="0" w:space="0" w:color="auto"/>
        <w:bottom w:val="none" w:sz="0" w:space="0" w:color="auto"/>
        <w:right w:val="none" w:sz="0" w:space="0" w:color="auto"/>
      </w:divBdr>
      <w:divsChild>
        <w:div w:id="569997553">
          <w:marLeft w:val="1166"/>
          <w:marRight w:val="0"/>
          <w:marTop w:val="100"/>
          <w:marBottom w:val="0"/>
          <w:divBdr>
            <w:top w:val="none" w:sz="0" w:space="0" w:color="auto"/>
            <w:left w:val="none" w:sz="0" w:space="0" w:color="auto"/>
            <w:bottom w:val="none" w:sz="0" w:space="0" w:color="auto"/>
            <w:right w:val="none" w:sz="0" w:space="0" w:color="auto"/>
          </w:divBdr>
        </w:div>
        <w:div w:id="628098632">
          <w:marLeft w:val="1166"/>
          <w:marRight w:val="0"/>
          <w:marTop w:val="100"/>
          <w:marBottom w:val="0"/>
          <w:divBdr>
            <w:top w:val="none" w:sz="0" w:space="0" w:color="auto"/>
            <w:left w:val="none" w:sz="0" w:space="0" w:color="auto"/>
            <w:bottom w:val="none" w:sz="0" w:space="0" w:color="auto"/>
            <w:right w:val="none" w:sz="0" w:space="0" w:color="auto"/>
          </w:divBdr>
        </w:div>
        <w:div w:id="1197545468">
          <w:marLeft w:val="1166"/>
          <w:marRight w:val="0"/>
          <w:marTop w:val="100"/>
          <w:marBottom w:val="0"/>
          <w:divBdr>
            <w:top w:val="none" w:sz="0" w:space="0" w:color="auto"/>
            <w:left w:val="none" w:sz="0" w:space="0" w:color="auto"/>
            <w:bottom w:val="none" w:sz="0" w:space="0" w:color="auto"/>
            <w:right w:val="none" w:sz="0" w:space="0" w:color="auto"/>
          </w:divBdr>
        </w:div>
      </w:divsChild>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5242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802.18-23/0120r4</vt:lpstr>
      <vt:lpstr>doc.: IEEE 802.18-23/0120r4</vt:lpstr>
    </vt:vector>
  </TitlesOfParts>
  <Company>Some Company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Friedbert Berens</cp:lastModifiedBy>
  <cp:revision>11</cp:revision>
  <cp:lastPrinted>2023-04-10T16:27:00Z</cp:lastPrinted>
  <dcterms:created xsi:type="dcterms:W3CDTF">2024-03-14T18:27:00Z</dcterms:created>
  <dcterms:modified xsi:type="dcterms:W3CDTF">2024-03-14T22:38:00Z</dcterms:modified>
  <dc:language>sv-SE</dc:language>
</cp:coreProperties>
</file>