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701AA98" w:rsidR="002E16F1" w:rsidRDefault="00AD4D84">
            <w:pPr>
              <w:pStyle w:val="T2"/>
              <w:widowControl w:val="0"/>
              <w:rPr>
                <w:b w:val="0"/>
              </w:rPr>
            </w:pPr>
            <w:r w:rsidRPr="00AD4D84">
              <w:rPr>
                <w:b w:val="0"/>
              </w:rPr>
              <w:t xml:space="preserve">Proposed </w:t>
            </w:r>
            <w:r w:rsidR="00C13579">
              <w:rPr>
                <w:b w:val="0"/>
              </w:rPr>
              <w:t>Comments on</w:t>
            </w:r>
            <w:r w:rsidRPr="00AD4D84">
              <w:rPr>
                <w:b w:val="0"/>
              </w:rPr>
              <w:t xml:space="preserve"> FCC Second Further Notice of Proposed Rulemaking for 6GHz</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E2AA827"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01</w:t>
            </w:r>
            <w:r>
              <w:rPr>
                <w:b w:val="0"/>
                <w:sz w:val="20"/>
              </w:rPr>
              <w:t>-</w:t>
            </w:r>
            <w:r w:rsidR="002123AB">
              <w:rPr>
                <w:b w:val="0"/>
                <w:sz w:val="20"/>
              </w:rPr>
              <w:t>1</w:t>
            </w:r>
            <w:r w:rsidR="00AD4D84">
              <w:rPr>
                <w:b w:val="0"/>
                <w:sz w:val="20"/>
              </w:rPr>
              <w:t>5</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4115A0">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7F1C5D64" w:rsidR="002E16F1" w:rsidRPr="00642473" w:rsidRDefault="00BB50B1" w:rsidP="00642473">
                      <w:pPr>
                        <w:pStyle w:val="FrameContents"/>
                        <w:rPr>
                          <w:rFonts w:eastAsia="DengXian"/>
                        </w:rPr>
                      </w:pPr>
                      <w:r>
                        <w:rPr>
                          <w:color w:val="000000"/>
                        </w:rPr>
                        <w:t xml:space="preserve">This document drafts a </w:t>
                      </w:r>
                      <w:r w:rsidR="00AD4D84">
                        <w:rPr>
                          <w:color w:val="000000"/>
                        </w:rPr>
                        <w:t>p</w:t>
                      </w:r>
                      <w:r w:rsidR="00AD4D84" w:rsidRPr="00AD4D84">
                        <w:rPr>
                          <w:color w:val="000000"/>
                        </w:rPr>
                        <w:t xml:space="preserve">roposed </w:t>
                      </w:r>
                      <w:r w:rsidR="00AD4D84">
                        <w:rPr>
                          <w:color w:val="000000"/>
                        </w:rPr>
                        <w:t>comments</w:t>
                      </w:r>
                      <w:r w:rsidR="00AD4D84" w:rsidRPr="00AD4D84">
                        <w:rPr>
                          <w:color w:val="000000"/>
                        </w:rPr>
                        <w:t xml:space="preserve"> </w:t>
                      </w:r>
                      <w:r w:rsidR="00C13579">
                        <w:rPr>
                          <w:color w:val="000000"/>
                        </w:rPr>
                        <w:t>on</w:t>
                      </w:r>
                      <w:r w:rsidR="00AD4D84" w:rsidRPr="00AD4D84">
                        <w:rPr>
                          <w:color w:val="000000"/>
                        </w:rPr>
                        <w:t xml:space="preserve"> FCC Second Further Notice of Proposed Rulemaking for 6GHz</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898277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8C04F1" w:rsidRPr="008F605B">
        <w:rPr>
          <w:sz w:val="24"/>
          <w:szCs w:val="24"/>
        </w:rPr>
        <w:t>January TBD</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3F13166" w:rsidR="007C1BD0" w:rsidRPr="00B902C8" w:rsidRDefault="007C1BD0" w:rsidP="007C1BD0">
      <w:pPr>
        <w:jc w:val="both"/>
        <w:rPr>
          <w:bCs/>
          <w:sz w:val="24"/>
          <w:szCs w:val="24"/>
        </w:rPr>
      </w:pPr>
      <w:r w:rsidRPr="00B902C8">
        <w:rPr>
          <w:color w:val="000000"/>
          <w:sz w:val="24"/>
          <w:szCs w:val="24"/>
        </w:rPr>
        <w:t xml:space="preserve">Re:  </w:t>
      </w:r>
      <w:r w:rsidR="00F44BC7">
        <w:rPr>
          <w:sz w:val="24"/>
          <w:szCs w:val="24"/>
        </w:rPr>
        <w:t xml:space="preserve">FCC Second </w:t>
      </w:r>
      <w:r w:rsidR="00F44BC7" w:rsidRPr="00F44BC7">
        <w:rPr>
          <w:sz w:val="24"/>
          <w:szCs w:val="24"/>
        </w:rPr>
        <w:t>Further Notice of Proposed Rulemaking for 6GHz</w:t>
      </w:r>
    </w:p>
    <w:p w14:paraId="44809CFA" w14:textId="77777777" w:rsidR="007C1BD0" w:rsidRPr="00B902C8" w:rsidRDefault="007C1BD0" w:rsidP="007C1BD0">
      <w:pPr>
        <w:pStyle w:val="PlainText"/>
        <w:rPr>
          <w:rFonts w:ascii="Times New Roman" w:hAnsi="Times New Roman"/>
          <w:bCs/>
          <w:sz w:val="24"/>
          <w:szCs w:val="24"/>
        </w:rPr>
      </w:pPr>
    </w:p>
    <w:p w14:paraId="1512EBCE" w14:textId="10A9F6CB"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B7205E">
        <w:rPr>
          <w:rFonts w:ascii="Times New Roman" w:hAnsi="Times New Roman"/>
          <w:bCs/>
          <w:sz w:val="24"/>
          <w:szCs w:val="24"/>
        </w:rPr>
        <w:t>Commission</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6040FCDE" w:rsidR="007C1BD0" w:rsidRPr="00B902C8" w:rsidRDefault="007C1BD0" w:rsidP="007C1BD0">
      <w:pPr>
        <w:jc w:val="both"/>
        <w:rPr>
          <w:bCs/>
          <w:sz w:val="24"/>
          <w:szCs w:val="24"/>
        </w:rPr>
      </w:pPr>
      <w:r w:rsidRPr="00B902C8">
        <w:rPr>
          <w:sz w:val="24"/>
          <w:szCs w:val="24"/>
        </w:rPr>
        <w:t xml:space="preserve">IEEE 802 LAN/MAN Standards Committee (LMSC) thanks </w:t>
      </w:r>
      <w:r w:rsidR="00B7205E">
        <w:rPr>
          <w:sz w:val="24"/>
          <w:szCs w:val="24"/>
        </w:rPr>
        <w:t xml:space="preserve">US </w:t>
      </w:r>
      <w:r w:rsidR="009404CA">
        <w:rPr>
          <w:sz w:val="24"/>
          <w:szCs w:val="24"/>
        </w:rPr>
        <w:t>Federal Communications Commission</w:t>
      </w:r>
      <w:r w:rsidR="00602EA3" w:rsidRPr="00B902C8">
        <w:rPr>
          <w:sz w:val="24"/>
          <w:szCs w:val="24"/>
        </w:rPr>
        <w:t xml:space="preserve"> (</w:t>
      </w:r>
      <w:r w:rsidR="009404CA">
        <w:rPr>
          <w:sz w:val="24"/>
          <w:szCs w:val="24"/>
        </w:rPr>
        <w:t>FCC</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9B5F26" w:rsidRPr="009B5F26">
        <w:rPr>
          <w:bCs/>
          <w:sz w:val="24"/>
          <w:szCs w:val="24"/>
        </w:rPr>
        <w:t>Second Further Notice of Proposed Rulemaking</w:t>
      </w:r>
      <w:r w:rsidR="003A08EE" w:rsidRPr="00B902C8">
        <w:rPr>
          <w:sz w:val="24"/>
          <w:szCs w:val="24"/>
        </w:rPr>
        <w:t>”</w:t>
      </w:r>
      <w:r w:rsidRPr="00B902C8">
        <w:rPr>
          <w:rStyle w:val="Hyperlink"/>
          <w:bCs/>
          <w:color w:val="auto"/>
          <w:sz w:val="24"/>
          <w:szCs w:val="24"/>
          <w:u w:val="none"/>
        </w:rPr>
        <w:t xml:space="preserve"> </w:t>
      </w:r>
      <w:r w:rsidR="004F2DBC">
        <w:rPr>
          <w:rStyle w:val="Hyperlink"/>
          <w:bCs/>
          <w:color w:val="auto"/>
          <w:sz w:val="24"/>
          <w:szCs w:val="24"/>
          <w:u w:val="none"/>
        </w:rPr>
        <w:t xml:space="preserve">on 6GHz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7E5B2DEF"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2A07B795"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Pr>
          <w:sz w:val="24"/>
          <w:szCs w:val="24"/>
        </w:rPr>
        <w:t xml:space="preserve">US FCC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Pr>
          <w:sz w:val="24"/>
          <w:szCs w:val="24"/>
        </w:rPr>
        <w:t>FCC</w:t>
      </w:r>
      <w:r w:rsidRPr="00B902C8">
        <w:rPr>
          <w:sz w:val="24"/>
          <w:szCs w:val="24"/>
        </w:rPr>
        <w:t xml:space="preserve"> proceedings on enabling </w:t>
      </w:r>
      <w:r>
        <w:rPr>
          <w:sz w:val="24"/>
          <w:szCs w:val="24"/>
        </w:rPr>
        <w:t xml:space="preserve">Very Low Power (VLP) and Client to Client (C2C) communications </w:t>
      </w:r>
      <w:r w:rsidRPr="00B902C8">
        <w:rPr>
          <w:sz w:val="24"/>
          <w:szCs w:val="24"/>
        </w:rPr>
        <w:t>in 5925</w:t>
      </w:r>
      <w:r w:rsidR="00057415">
        <w:rPr>
          <w:sz w:val="24"/>
          <w:szCs w:val="24"/>
        </w:rPr>
        <w:t>-</w:t>
      </w:r>
      <w:r w:rsidRPr="00B902C8">
        <w:rPr>
          <w:sz w:val="24"/>
          <w:szCs w:val="24"/>
        </w:rPr>
        <w:t>7125 MHz</w:t>
      </w:r>
      <w:r>
        <w:rPr>
          <w:sz w:val="24"/>
          <w:szCs w:val="24"/>
        </w:rPr>
        <w:t xml:space="preserve"> band</w:t>
      </w:r>
      <w:r w:rsidRPr="00B902C8">
        <w:rPr>
          <w:sz w:val="24"/>
          <w:szCs w:val="24"/>
        </w:rPr>
        <w:t xml:space="preserve">. </w:t>
      </w:r>
    </w:p>
    <w:p w14:paraId="0AA0D005" w14:textId="77777777" w:rsidR="005A4CFB" w:rsidRDefault="005A4CFB" w:rsidP="007A457E">
      <w:pPr>
        <w:jc w:val="both"/>
        <w:rPr>
          <w:sz w:val="24"/>
          <w:szCs w:val="24"/>
        </w:rPr>
      </w:pPr>
    </w:p>
    <w:p w14:paraId="33AE1176" w14:textId="5CCFE0BD" w:rsidR="00EB6101" w:rsidRPr="00EB6101" w:rsidRDefault="00DD0DFA" w:rsidP="00EB6101">
      <w:pPr>
        <w:jc w:val="both"/>
        <w:rPr>
          <w:sz w:val="24"/>
          <w:szCs w:val="24"/>
        </w:rPr>
      </w:pPr>
      <w:r>
        <w:rPr>
          <w:sz w:val="24"/>
          <w:szCs w:val="24"/>
        </w:rPr>
        <w:t xml:space="preserve">Building on </w:t>
      </w:r>
      <w:r w:rsidR="009B4353">
        <w:rPr>
          <w:sz w:val="24"/>
          <w:szCs w:val="24"/>
        </w:rPr>
        <w:t xml:space="preserve">US </w:t>
      </w:r>
      <w:r>
        <w:rPr>
          <w:sz w:val="24"/>
          <w:szCs w:val="24"/>
        </w:rPr>
        <w:t xml:space="preserve">leadership </w:t>
      </w:r>
      <w:r w:rsidR="00D2683C">
        <w:rPr>
          <w:sz w:val="24"/>
          <w:szCs w:val="24"/>
        </w:rPr>
        <w:t xml:space="preserve">on </w:t>
      </w:r>
      <w:r>
        <w:rPr>
          <w:sz w:val="24"/>
          <w:szCs w:val="24"/>
        </w:rPr>
        <w:t>L</w:t>
      </w:r>
      <w:r w:rsidR="003E1FFD">
        <w:rPr>
          <w:sz w:val="24"/>
          <w:szCs w:val="24"/>
        </w:rPr>
        <w:t>ow Power Indoor (LPI) and Standard Power (SP)</w:t>
      </w:r>
      <w:r w:rsidR="00D2683C">
        <w:rPr>
          <w:sz w:val="24"/>
          <w:szCs w:val="24"/>
        </w:rPr>
        <w:t xml:space="preserve"> at 6GHz band</w:t>
      </w:r>
      <w:r w:rsidR="003E1FFD">
        <w:rPr>
          <w:sz w:val="24"/>
          <w:szCs w:val="24"/>
        </w:rPr>
        <w:t xml:space="preserve">, </w:t>
      </w:r>
      <w:r w:rsidR="009B4353">
        <w:rPr>
          <w:sz w:val="24"/>
          <w:szCs w:val="24"/>
        </w:rPr>
        <w:t>w</w:t>
      </w:r>
      <w:r w:rsidR="005A4CFB">
        <w:rPr>
          <w:sz w:val="24"/>
          <w:szCs w:val="24"/>
        </w:rPr>
        <w:t xml:space="preserve">e believe that </w:t>
      </w:r>
      <w:r w:rsidR="004B45E1">
        <w:rPr>
          <w:sz w:val="24"/>
          <w:szCs w:val="24"/>
        </w:rPr>
        <w:t>enablement</w:t>
      </w:r>
      <w:r w:rsidR="00D2683C">
        <w:rPr>
          <w:sz w:val="24"/>
          <w:szCs w:val="24"/>
        </w:rPr>
        <w:t xml:space="preserve"> of Peer-to-Peer (P2P) communication</w:t>
      </w:r>
      <w:r w:rsidR="007F224C">
        <w:rPr>
          <w:sz w:val="24"/>
          <w:szCs w:val="24"/>
        </w:rPr>
        <w:t>s</w:t>
      </w:r>
      <w:r w:rsidR="00D2683C">
        <w:rPr>
          <w:sz w:val="24"/>
          <w:szCs w:val="24"/>
        </w:rPr>
        <w:t xml:space="preserve"> is </w:t>
      </w:r>
      <w:r w:rsidR="00C47FD1">
        <w:rPr>
          <w:sz w:val="24"/>
          <w:szCs w:val="24"/>
        </w:rPr>
        <w:t xml:space="preserve">the natural next step in </w:t>
      </w:r>
      <w:r w:rsidR="00D5282F">
        <w:rPr>
          <w:sz w:val="24"/>
          <w:szCs w:val="24"/>
        </w:rPr>
        <w:t xml:space="preserve">optimum utilization of the 6GHz spectrum through multi-modal regulatory framework. More specifically, we believe that </w:t>
      </w:r>
      <w:r w:rsidR="00886F18">
        <w:rPr>
          <w:sz w:val="24"/>
          <w:szCs w:val="24"/>
        </w:rPr>
        <w:t xml:space="preserve">enabling VLP and C2C modes in the 6GHz band is </w:t>
      </w:r>
      <w:r w:rsidR="00D2683C">
        <w:rPr>
          <w:sz w:val="24"/>
          <w:szCs w:val="24"/>
        </w:rPr>
        <w:t xml:space="preserve">critical </w:t>
      </w:r>
      <w:r w:rsidR="007F224C">
        <w:rPr>
          <w:sz w:val="24"/>
          <w:szCs w:val="24"/>
        </w:rPr>
        <w:t xml:space="preserve">in </w:t>
      </w:r>
      <w:r w:rsidR="00A9505C">
        <w:rPr>
          <w:sz w:val="24"/>
          <w:szCs w:val="24"/>
        </w:rPr>
        <w:t>supporting comprehensive set of use cases</w:t>
      </w:r>
      <w:r w:rsidR="00033FCE">
        <w:rPr>
          <w:sz w:val="24"/>
          <w:szCs w:val="24"/>
        </w:rPr>
        <w:t xml:space="preserve"> </w:t>
      </w:r>
      <w:r w:rsidR="001465AC">
        <w:rPr>
          <w:sz w:val="24"/>
          <w:szCs w:val="24"/>
        </w:rPr>
        <w:t>and</w:t>
      </w:r>
      <w:r w:rsidR="00033FCE">
        <w:rPr>
          <w:sz w:val="24"/>
          <w:szCs w:val="24"/>
        </w:rPr>
        <w:t xml:space="preserve"> </w:t>
      </w:r>
      <w:r w:rsidR="009D46D7">
        <w:rPr>
          <w:sz w:val="24"/>
          <w:szCs w:val="24"/>
        </w:rPr>
        <w:t>enabling the relevant segment of industries</w:t>
      </w:r>
      <w:r w:rsidR="00D62118">
        <w:rPr>
          <w:sz w:val="24"/>
          <w:szCs w:val="24"/>
        </w:rPr>
        <w:t>. VLP and C2C mode of communications</w:t>
      </w:r>
      <w:r w:rsidR="009C2BE8">
        <w:rPr>
          <w:sz w:val="24"/>
          <w:szCs w:val="24"/>
        </w:rPr>
        <w:t xml:space="preserve"> offer </w:t>
      </w:r>
      <w:r w:rsidR="007746AC">
        <w:rPr>
          <w:sz w:val="24"/>
          <w:szCs w:val="24"/>
        </w:rPr>
        <w:t>means for</w:t>
      </w:r>
      <w:r w:rsidR="009C2BE8">
        <w:rPr>
          <w:sz w:val="24"/>
          <w:szCs w:val="24"/>
        </w:rPr>
        <w:t xml:space="preserve"> spectral </w:t>
      </w:r>
      <w:r w:rsidR="00E31917">
        <w:rPr>
          <w:sz w:val="24"/>
          <w:szCs w:val="24"/>
        </w:rPr>
        <w:t xml:space="preserve">and power </w:t>
      </w:r>
      <w:r w:rsidR="009C2BE8">
        <w:rPr>
          <w:sz w:val="24"/>
          <w:szCs w:val="24"/>
        </w:rPr>
        <w:t>efficient</w:t>
      </w:r>
      <w:r w:rsidR="007746AC">
        <w:rPr>
          <w:sz w:val="24"/>
          <w:szCs w:val="24"/>
        </w:rPr>
        <w:t xml:space="preserve"> operation </w:t>
      </w:r>
      <w:r w:rsidR="00C31834">
        <w:rPr>
          <w:sz w:val="24"/>
          <w:szCs w:val="24"/>
        </w:rPr>
        <w:t xml:space="preserve">that may </w:t>
      </w:r>
      <w:r w:rsidR="0017039F">
        <w:rPr>
          <w:sz w:val="24"/>
          <w:szCs w:val="24"/>
        </w:rPr>
        <w:t>be otherwise in</w:t>
      </w:r>
      <w:r w:rsidR="00C31834">
        <w:rPr>
          <w:sz w:val="24"/>
          <w:szCs w:val="24"/>
        </w:rPr>
        <w:t xml:space="preserve">feasible </w:t>
      </w:r>
      <w:r w:rsidR="00D62118">
        <w:rPr>
          <w:sz w:val="24"/>
          <w:szCs w:val="24"/>
        </w:rPr>
        <w:t>or inefficient</w:t>
      </w:r>
      <w:r w:rsidR="00AA4333">
        <w:rPr>
          <w:sz w:val="24"/>
          <w:szCs w:val="24"/>
        </w:rPr>
        <w:t xml:space="preserve"> specially for </w:t>
      </w:r>
      <w:r w:rsidR="007F776D">
        <w:rPr>
          <w:sz w:val="24"/>
          <w:szCs w:val="24"/>
        </w:rPr>
        <w:t>Real Time Applications (RTA)</w:t>
      </w:r>
      <w:r w:rsidR="00114FF8">
        <w:rPr>
          <w:sz w:val="24"/>
          <w:szCs w:val="24"/>
        </w:rPr>
        <w:t xml:space="preserve"> </w:t>
      </w:r>
      <w:r w:rsidR="00D61D8A">
        <w:rPr>
          <w:sz w:val="24"/>
          <w:szCs w:val="24"/>
        </w:rPr>
        <w:t xml:space="preserve">such as </w:t>
      </w:r>
      <w:r w:rsidR="001A1573">
        <w:rPr>
          <w:sz w:val="24"/>
          <w:szCs w:val="24"/>
        </w:rPr>
        <w:t>r</w:t>
      </w:r>
      <w:r w:rsidR="00EB6101" w:rsidRPr="00EB6101">
        <w:rPr>
          <w:sz w:val="24"/>
          <w:szCs w:val="24"/>
        </w:rPr>
        <w:t>eal-time gaming</w:t>
      </w:r>
      <w:r w:rsidR="00EB6101">
        <w:rPr>
          <w:sz w:val="24"/>
          <w:szCs w:val="24"/>
        </w:rPr>
        <w:t xml:space="preserve">, </w:t>
      </w:r>
      <w:r w:rsidR="001A1573">
        <w:rPr>
          <w:sz w:val="24"/>
          <w:szCs w:val="24"/>
        </w:rPr>
        <w:t>c</w:t>
      </w:r>
      <w:r w:rsidR="00EB6101" w:rsidRPr="00EB6101">
        <w:rPr>
          <w:sz w:val="24"/>
          <w:szCs w:val="24"/>
        </w:rPr>
        <w:t>loud gaming</w:t>
      </w:r>
      <w:r w:rsidR="00EB6101">
        <w:rPr>
          <w:sz w:val="24"/>
          <w:szCs w:val="24"/>
        </w:rPr>
        <w:t xml:space="preserve">, </w:t>
      </w:r>
      <w:r w:rsidR="001A1573">
        <w:rPr>
          <w:sz w:val="24"/>
          <w:szCs w:val="24"/>
        </w:rPr>
        <w:t>r</w:t>
      </w:r>
      <w:r w:rsidR="00EB6101" w:rsidRPr="00EB6101">
        <w:rPr>
          <w:sz w:val="24"/>
          <w:szCs w:val="24"/>
        </w:rPr>
        <w:t>eal-time video</w:t>
      </w:r>
      <w:r w:rsidR="00EB6101">
        <w:rPr>
          <w:sz w:val="24"/>
          <w:szCs w:val="24"/>
        </w:rPr>
        <w:t xml:space="preserve"> and </w:t>
      </w:r>
      <w:r w:rsidR="001A1573">
        <w:rPr>
          <w:sz w:val="24"/>
          <w:szCs w:val="24"/>
        </w:rPr>
        <w:t>r</w:t>
      </w:r>
      <w:r w:rsidR="00EB6101" w:rsidRPr="00EB6101">
        <w:rPr>
          <w:sz w:val="24"/>
          <w:szCs w:val="24"/>
        </w:rPr>
        <w:t>obotics and</w:t>
      </w:r>
      <w:r w:rsidR="00EB6101">
        <w:rPr>
          <w:sz w:val="24"/>
          <w:szCs w:val="24"/>
        </w:rPr>
        <w:t xml:space="preserve"> </w:t>
      </w:r>
      <w:r w:rsidR="00EB6101" w:rsidRPr="00EB6101">
        <w:rPr>
          <w:sz w:val="24"/>
          <w:szCs w:val="24"/>
        </w:rPr>
        <w:t>industrial automation</w:t>
      </w:r>
      <w:r w:rsidR="00EB6101">
        <w:rPr>
          <w:sz w:val="24"/>
          <w:szCs w:val="24"/>
        </w:rPr>
        <w:t xml:space="preserve">. </w:t>
      </w:r>
    </w:p>
    <w:p w14:paraId="37E0BA94" w14:textId="77777777" w:rsidR="00EB6101" w:rsidRPr="00EB6101" w:rsidRDefault="00EB6101" w:rsidP="00EB6101">
      <w:pPr>
        <w:jc w:val="both"/>
        <w:rPr>
          <w:sz w:val="24"/>
          <w:szCs w:val="24"/>
        </w:rPr>
      </w:pPr>
    </w:p>
    <w:p w14:paraId="454A5EBE" w14:textId="1B661996" w:rsidR="005A4CFB" w:rsidRDefault="00405ABC" w:rsidP="00E978A2">
      <w:pPr>
        <w:jc w:val="both"/>
        <w:rPr>
          <w:sz w:val="24"/>
          <w:szCs w:val="24"/>
        </w:rPr>
      </w:pPr>
      <w:r>
        <w:rPr>
          <w:sz w:val="24"/>
          <w:szCs w:val="24"/>
        </w:rPr>
        <w:t xml:space="preserve">These applications typically </w:t>
      </w:r>
      <w:r w:rsidR="0060490D">
        <w:rPr>
          <w:sz w:val="24"/>
          <w:szCs w:val="24"/>
        </w:rPr>
        <w:t>have</w:t>
      </w:r>
      <w:r w:rsidR="00114FF8">
        <w:rPr>
          <w:sz w:val="24"/>
          <w:szCs w:val="24"/>
        </w:rPr>
        <w:t xml:space="preserve"> stringent latency, throughput and reliability performance </w:t>
      </w:r>
      <w:r w:rsidR="0060490D">
        <w:rPr>
          <w:sz w:val="24"/>
          <w:szCs w:val="24"/>
        </w:rPr>
        <w:t xml:space="preserve">requirement </w:t>
      </w:r>
      <w:r w:rsidR="00FD32B6">
        <w:rPr>
          <w:sz w:val="24"/>
          <w:szCs w:val="24"/>
        </w:rPr>
        <w:t xml:space="preserve">on the same or </w:t>
      </w:r>
      <w:r w:rsidR="00B24529">
        <w:rPr>
          <w:sz w:val="24"/>
          <w:szCs w:val="24"/>
        </w:rPr>
        <w:t>various</w:t>
      </w:r>
      <w:r w:rsidR="00FD32B6">
        <w:rPr>
          <w:sz w:val="24"/>
          <w:szCs w:val="24"/>
        </w:rPr>
        <w:t xml:space="preserve"> traffic </w:t>
      </w:r>
      <w:r w:rsidR="00370E5C">
        <w:rPr>
          <w:sz w:val="24"/>
          <w:szCs w:val="24"/>
        </w:rPr>
        <w:t xml:space="preserve">channels enabling the RTA </w:t>
      </w:r>
      <w:r w:rsidR="00F23FE1">
        <w:rPr>
          <w:sz w:val="24"/>
          <w:szCs w:val="24"/>
        </w:rPr>
        <w:t>use-cases</w:t>
      </w:r>
      <w:r w:rsidR="00FD1D88">
        <w:rPr>
          <w:sz w:val="24"/>
          <w:szCs w:val="24"/>
        </w:rPr>
        <w:t xml:space="preserve"> </w:t>
      </w:r>
      <w:r w:rsidR="00FD1D88" w:rsidRPr="008F605B">
        <w:rPr>
          <w:sz w:val="24"/>
          <w:szCs w:val="24"/>
        </w:rPr>
        <w:t>[</w:t>
      </w:r>
      <w:r w:rsidR="00E0553E" w:rsidRPr="008F605B">
        <w:rPr>
          <w:sz w:val="24"/>
          <w:szCs w:val="24"/>
        </w:rPr>
        <w:t>RTA TIG Report</w:t>
      </w:r>
      <w:r w:rsidR="00A65A07" w:rsidRPr="008F605B">
        <w:rPr>
          <w:sz w:val="24"/>
          <w:szCs w:val="24"/>
        </w:rPr>
        <w:t xml:space="preserve"> </w:t>
      </w:r>
      <w:r w:rsidR="00D53F6C" w:rsidRPr="008F605B">
        <w:rPr>
          <w:sz w:val="24"/>
          <w:szCs w:val="24"/>
        </w:rPr>
        <w:t>11-</w:t>
      </w:r>
      <w:r w:rsidR="008311FB" w:rsidRPr="00BC3A25">
        <w:rPr>
          <w:sz w:val="24"/>
          <w:szCs w:val="24"/>
        </w:rPr>
        <w:t>18/2009r6</w:t>
      </w:r>
      <w:r w:rsidR="008311FB" w:rsidRPr="00BC3A25">
        <w:rPr>
          <w:sz w:val="24"/>
          <w:szCs w:val="24"/>
        </w:rPr>
        <w:t xml:space="preserve"> &amp; </w:t>
      </w:r>
      <w:r w:rsidR="00E978A2" w:rsidRPr="00BC3A25">
        <w:rPr>
          <w:sz w:val="24"/>
          <w:szCs w:val="24"/>
        </w:rPr>
        <w:t>P802.24</w:t>
      </w:r>
      <w:r w:rsidR="00E978A2" w:rsidRPr="00BC3A25">
        <w:rPr>
          <w:sz w:val="24"/>
          <w:szCs w:val="24"/>
        </w:rPr>
        <w:t xml:space="preserve"> </w:t>
      </w:r>
      <w:r w:rsidR="00E978A2" w:rsidRPr="00BC3A25">
        <w:rPr>
          <w:sz w:val="24"/>
          <w:szCs w:val="24"/>
        </w:rPr>
        <w:t>Vertical Applications Technical Advisory Group</w:t>
      </w:r>
      <w:r w:rsidR="00D53F6C" w:rsidRPr="00BC3A25">
        <w:rPr>
          <w:sz w:val="24"/>
          <w:szCs w:val="24"/>
        </w:rPr>
        <w:t xml:space="preserve"> </w:t>
      </w:r>
      <w:r w:rsidR="00D53F6C" w:rsidRPr="00BC3A25">
        <w:rPr>
          <w:sz w:val="24"/>
          <w:szCs w:val="24"/>
        </w:rPr>
        <w:t>24-23-0010r6</w:t>
      </w:r>
      <w:r w:rsidR="00D53F6C" w:rsidRPr="00BC3A25">
        <w:rPr>
          <w:sz w:val="24"/>
          <w:szCs w:val="24"/>
        </w:rPr>
        <w:t>]</w:t>
      </w:r>
      <w:r w:rsidR="00C009F3" w:rsidRPr="008F605B">
        <w:rPr>
          <w:sz w:val="24"/>
          <w:szCs w:val="24"/>
        </w:rPr>
        <w:t>.</w:t>
      </w:r>
      <w:r w:rsidR="00C009F3">
        <w:rPr>
          <w:sz w:val="24"/>
          <w:szCs w:val="24"/>
        </w:rPr>
        <w:t xml:space="preserve"> </w:t>
      </w:r>
    </w:p>
    <w:p w14:paraId="5910B04B" w14:textId="77777777" w:rsidR="005616A2" w:rsidRDefault="005616A2" w:rsidP="00E978A2">
      <w:pPr>
        <w:jc w:val="both"/>
        <w:rPr>
          <w:sz w:val="24"/>
          <w:szCs w:val="24"/>
        </w:rPr>
      </w:pPr>
    </w:p>
    <w:p w14:paraId="484BEC84" w14:textId="4BC2D50B" w:rsidR="001D2227" w:rsidRDefault="001D2227" w:rsidP="00E978A2">
      <w:pPr>
        <w:jc w:val="both"/>
      </w:pPr>
      <w:r>
        <w:t xml:space="preserve">IEEE </w:t>
      </w:r>
      <w:r w:rsidRPr="005616A2">
        <w:t xml:space="preserve">802 LMSC </w:t>
      </w:r>
      <w:r>
        <w:t xml:space="preserve">welcome and applauds the Commission </w:t>
      </w:r>
      <w:r w:rsidR="00EF7701">
        <w:t xml:space="preserve">decision </w:t>
      </w:r>
      <w:r>
        <w:t xml:space="preserve">on authorizing VLP </w:t>
      </w:r>
      <w:r w:rsidR="007E09F3">
        <w:t>operation in U-NII-5 and U-NII-7</w:t>
      </w:r>
      <w:r w:rsidR="009551AD">
        <w:t xml:space="preserve">. We </w:t>
      </w:r>
      <w:r w:rsidR="00255122">
        <w:t xml:space="preserve">strongly </w:t>
      </w:r>
      <w:r w:rsidR="009551AD">
        <w:t>support</w:t>
      </w:r>
      <w:r w:rsidR="00255122">
        <w:t xml:space="preserve"> the Commission </w:t>
      </w:r>
      <w:r w:rsidR="002A5F27" w:rsidRPr="002A5F27">
        <w:t xml:space="preserve">to permit VLP devices to also operate in the UNII-6 </w:t>
      </w:r>
      <w:r w:rsidR="002A5F27" w:rsidRPr="002A5F27">
        <w:lastRenderedPageBreak/>
        <w:t>and U-NII-8 bands without geofencing.</w:t>
      </w:r>
      <w:r w:rsidR="001F582C">
        <w:t xml:space="preserve"> </w:t>
      </w:r>
      <w:r w:rsidR="001F582C">
        <w:t xml:space="preserve">IEEE </w:t>
      </w:r>
      <w:r w:rsidR="001F582C" w:rsidRPr="005616A2">
        <w:t>802 LMSC</w:t>
      </w:r>
      <w:r w:rsidR="001F582C">
        <w:t xml:space="preserve"> supports the Commission cons</w:t>
      </w:r>
      <w:r w:rsidR="00513B63">
        <w:t>ideration</w:t>
      </w:r>
      <w:r w:rsidR="001F582C">
        <w:t xml:space="preserve"> for </w:t>
      </w:r>
      <w:r w:rsidR="0074666B">
        <w:t>increasing</w:t>
      </w:r>
      <w:r w:rsidR="001F582C">
        <w:t xml:space="preserve"> </w:t>
      </w:r>
      <w:r w:rsidR="003D7AF0">
        <w:t xml:space="preserve">maximum </w:t>
      </w:r>
      <w:r w:rsidR="001F582C">
        <w:t xml:space="preserve">VLP </w:t>
      </w:r>
      <w:r w:rsidR="008C5375">
        <w:t>transmit power</w:t>
      </w:r>
      <w:r w:rsidR="0074666B">
        <w:t xml:space="preserve"> level </w:t>
      </w:r>
      <w:r w:rsidR="003D7AF0">
        <w:t xml:space="preserve">but recommend increasing </w:t>
      </w:r>
      <w:r w:rsidR="00B14377">
        <w:t xml:space="preserve">the maximum power spectral </w:t>
      </w:r>
      <w:r w:rsidR="005514C4">
        <w:t>density</w:t>
      </w:r>
      <w:r w:rsidR="00B14377">
        <w:t xml:space="preserve"> </w:t>
      </w:r>
      <w:r w:rsidR="00C13675">
        <w:t xml:space="preserve">for VLP </w:t>
      </w:r>
      <w:r w:rsidR="00B14377">
        <w:t xml:space="preserve">to 1 dBm/MHz without </w:t>
      </w:r>
      <w:r w:rsidR="005514C4">
        <w:t>geo-fencing</w:t>
      </w:r>
      <w:r w:rsidR="00CC4878">
        <w:t xml:space="preserve"> capability restriction. </w:t>
      </w:r>
    </w:p>
    <w:p w14:paraId="0FC7FA04" w14:textId="77777777" w:rsidR="00C13675" w:rsidRDefault="00C13675" w:rsidP="00E978A2">
      <w:pPr>
        <w:jc w:val="both"/>
      </w:pPr>
    </w:p>
    <w:p w14:paraId="0135E915" w14:textId="5BD10343" w:rsidR="00C13675" w:rsidRDefault="00937B48" w:rsidP="00A41923">
      <w:pPr>
        <w:jc w:val="both"/>
      </w:pPr>
      <w:r>
        <w:t xml:space="preserve">IEEE </w:t>
      </w:r>
      <w:r w:rsidRPr="00937B48">
        <w:t>802 LMSC</w:t>
      </w:r>
      <w:r>
        <w:t xml:space="preserve"> </w:t>
      </w:r>
      <w:r w:rsidR="00793B62">
        <w:t>noted</w:t>
      </w:r>
      <w:r>
        <w:t xml:space="preserve"> </w:t>
      </w:r>
      <w:r w:rsidR="00D57A90">
        <w:t xml:space="preserve">the </w:t>
      </w:r>
      <w:r>
        <w:t xml:space="preserve">Commission </w:t>
      </w:r>
      <w:r w:rsidR="00A41923">
        <w:t xml:space="preserve">addressing </w:t>
      </w:r>
      <w:r w:rsidR="00793B62">
        <w:t>of the</w:t>
      </w:r>
      <w:r w:rsidR="00A41923">
        <w:t xml:space="preserve"> prohibition of </w:t>
      </w:r>
      <w:r w:rsidR="00C025A3">
        <w:t xml:space="preserve">direct communication of </w:t>
      </w:r>
      <w:r w:rsidR="00A41923">
        <w:t xml:space="preserve">6 GHz unlicensed client devices and </w:t>
      </w:r>
      <w:r w:rsidR="004A2996">
        <w:t>th</w:t>
      </w:r>
      <w:r w:rsidR="00B46159">
        <w:t>e proposed</w:t>
      </w:r>
      <w:r w:rsidR="00A41923">
        <w:t xml:space="preserve"> exceptions at 14 dBm power level. </w:t>
      </w:r>
      <w:r w:rsidR="00D53A5F">
        <w:t xml:space="preserve">IEEE </w:t>
      </w:r>
      <w:r w:rsidR="00D53A5F" w:rsidRPr="00937B48">
        <w:t>802 LMSC</w:t>
      </w:r>
      <w:r w:rsidR="00D53A5F">
        <w:t xml:space="preserve"> </w:t>
      </w:r>
      <w:r w:rsidR="00D53A5F">
        <w:t xml:space="preserve">appreciate </w:t>
      </w:r>
      <w:r w:rsidR="00515A3B">
        <w:t xml:space="preserve">the exceptions but </w:t>
      </w:r>
      <w:r w:rsidR="00A41923">
        <w:t xml:space="preserve">believe that enabling various use cases </w:t>
      </w:r>
      <w:r w:rsidR="004237F4">
        <w:t xml:space="preserve">P2P </w:t>
      </w:r>
      <w:r w:rsidR="00A41923">
        <w:t>communication require higher power than 14 dBm</w:t>
      </w:r>
      <w:r w:rsidR="00FF700C">
        <w:t xml:space="preserve">. </w:t>
      </w:r>
      <w:r w:rsidR="001F59F8">
        <w:t xml:space="preserve">More specifically </w:t>
      </w:r>
      <w:r w:rsidR="001F59F8">
        <w:t xml:space="preserve">IEEE </w:t>
      </w:r>
      <w:r w:rsidR="001F59F8" w:rsidRPr="00937B48">
        <w:t>802 LMSC</w:t>
      </w:r>
      <w:r w:rsidR="00A41923">
        <w:t xml:space="preserve"> agrees that the Commission should permit direct communications between clients of </w:t>
      </w:r>
      <w:r w:rsidR="00833656">
        <w:t>indoor access point</w:t>
      </w:r>
      <w:r w:rsidR="00782007">
        <w:t>s</w:t>
      </w:r>
      <w:r w:rsidR="00F65C55">
        <w:t xml:space="preserve"> at allowable maximum power levels associated with </w:t>
      </w:r>
      <w:r w:rsidR="00DF1E27">
        <w:t xml:space="preserve">the indoor access points’ clients. </w:t>
      </w:r>
      <w:r w:rsidR="00F65C55">
        <w:t xml:space="preserve"> </w:t>
      </w:r>
    </w:p>
    <w:p w14:paraId="7872D9D9" w14:textId="4D04643D" w:rsidR="00EF7701" w:rsidRDefault="00EF7701" w:rsidP="00E978A2">
      <w:pPr>
        <w:jc w:val="both"/>
      </w:pPr>
    </w:p>
    <w:p w14:paraId="12607C54" w14:textId="1A392FBE" w:rsidR="005616A2" w:rsidRPr="00E978A2" w:rsidRDefault="005616A2" w:rsidP="00E978A2">
      <w:pPr>
        <w:jc w:val="both"/>
      </w:pPr>
      <w:r w:rsidRPr="005616A2">
        <w:t xml:space="preserve">IEEE 802 LMSC </w:t>
      </w:r>
      <w:r>
        <w:t xml:space="preserve">recommends the Commission to continue its leadership </w:t>
      </w:r>
      <w:r w:rsidR="00460266">
        <w:t xml:space="preserve">in enabling 6GHz unlicensed </w:t>
      </w:r>
      <w:r>
        <w:t xml:space="preserve"> </w:t>
      </w:r>
      <w:r w:rsidR="00E13EA4">
        <w:t xml:space="preserve">operation by </w:t>
      </w:r>
      <w:r>
        <w:t xml:space="preserve">promoting </w:t>
      </w:r>
      <w:r w:rsidR="00303A8C">
        <w:t xml:space="preserve">global harmonization of regulatory requirements for VLP and C2C. </w:t>
      </w:r>
    </w:p>
    <w:p w14:paraId="26E360BA" w14:textId="77777777" w:rsidR="0070767C" w:rsidRDefault="0070767C" w:rsidP="007A457E">
      <w:pPr>
        <w:jc w:val="both"/>
        <w:rPr>
          <w:sz w:val="24"/>
          <w:szCs w:val="24"/>
        </w:rPr>
      </w:pPr>
    </w:p>
    <w:p w14:paraId="3B286462" w14:textId="11F394E9" w:rsidR="0070767C" w:rsidRPr="00B902C8" w:rsidRDefault="0070767C" w:rsidP="007A457E">
      <w:pPr>
        <w:jc w:val="both"/>
        <w:rPr>
          <w:sz w:val="24"/>
          <w:szCs w:val="24"/>
        </w:rPr>
      </w:pPr>
      <w:r w:rsidRPr="008F605B">
        <w:rPr>
          <w:sz w:val="24"/>
          <w:szCs w:val="24"/>
        </w:rPr>
        <w:t>[</w:t>
      </w:r>
      <w:r w:rsidR="005918A4" w:rsidRPr="008F605B">
        <w:rPr>
          <w:sz w:val="24"/>
          <w:szCs w:val="24"/>
        </w:rPr>
        <w:t xml:space="preserve">TBD: </w:t>
      </w:r>
      <w:r w:rsidRPr="008F605B">
        <w:rPr>
          <w:sz w:val="24"/>
          <w:szCs w:val="24"/>
        </w:rPr>
        <w:t xml:space="preserve">IEEE 802 Standards Supporting </w:t>
      </w:r>
      <w:r w:rsidR="003078AC" w:rsidRPr="008F605B">
        <w:rPr>
          <w:sz w:val="24"/>
          <w:szCs w:val="24"/>
        </w:rPr>
        <w:t xml:space="preserve">Real Time Application, </w:t>
      </w:r>
      <w:r w:rsidRPr="008F605B">
        <w:rPr>
          <w:sz w:val="24"/>
          <w:szCs w:val="24"/>
        </w:rPr>
        <w:t>Low Latency Communications</w:t>
      </w:r>
      <w:r w:rsidRPr="008F605B">
        <w:rPr>
          <w:sz w:val="24"/>
          <w:szCs w:val="24"/>
        </w:rPr>
        <w:t xml:space="preserve"> </w:t>
      </w:r>
      <w:r w:rsidR="005918A4" w:rsidRPr="008F605B">
        <w:rPr>
          <w:sz w:val="24"/>
          <w:szCs w:val="24"/>
        </w:rPr>
        <w:t>and Peer to Peer Communications]</w:t>
      </w:r>
    </w:p>
    <w:p w14:paraId="7657B598" w14:textId="77777777" w:rsidR="00B90677" w:rsidRDefault="00B90677" w:rsidP="00D207E5">
      <w:pPr>
        <w:rPr>
          <w:b/>
          <w:sz w:val="24"/>
          <w:szCs w:val="24"/>
        </w:rPr>
      </w:pPr>
    </w:p>
    <w:p w14:paraId="2ECD27F9" w14:textId="77777777" w:rsidR="001B1794" w:rsidRPr="008F605B" w:rsidRDefault="001B1794" w:rsidP="00296F9F">
      <w:pPr>
        <w:jc w:val="both"/>
        <w:rPr>
          <w:b/>
          <w:bCs/>
          <w:sz w:val="24"/>
          <w:szCs w:val="24"/>
        </w:rPr>
      </w:pPr>
      <w:r w:rsidRPr="008F605B">
        <w:rPr>
          <w:b/>
          <w:bCs/>
          <w:sz w:val="24"/>
          <w:szCs w:val="24"/>
        </w:rPr>
        <w:t>Expanding Very Low Power Operations to U-NII-6 and U-NII-8</w:t>
      </w:r>
    </w:p>
    <w:p w14:paraId="5C51E8E8" w14:textId="0F3FE337" w:rsidR="00296F9F" w:rsidRPr="008F605B" w:rsidRDefault="00296F9F" w:rsidP="002F002D">
      <w:pPr>
        <w:pStyle w:val="ListParagraph"/>
        <w:numPr>
          <w:ilvl w:val="0"/>
          <w:numId w:val="9"/>
        </w:numPr>
        <w:jc w:val="both"/>
        <w:rPr>
          <w:sz w:val="24"/>
          <w:szCs w:val="24"/>
        </w:rPr>
      </w:pPr>
      <w:r w:rsidRPr="008F605B">
        <w:rPr>
          <w:sz w:val="24"/>
          <w:szCs w:val="24"/>
        </w:rPr>
        <w:t>[</w:t>
      </w:r>
      <w:r w:rsidR="00F354DA" w:rsidRPr="008F605B">
        <w:rPr>
          <w:sz w:val="24"/>
          <w:szCs w:val="24"/>
        </w:rPr>
        <w:t xml:space="preserve">Support expanding VLP operation to </w:t>
      </w:r>
      <w:r w:rsidR="00F354DA" w:rsidRPr="008F605B">
        <w:rPr>
          <w:sz w:val="24"/>
          <w:szCs w:val="24"/>
        </w:rPr>
        <w:t>U-NII-6 and U-NII-8</w:t>
      </w:r>
      <w:r w:rsidRPr="008F605B">
        <w:rPr>
          <w:sz w:val="24"/>
          <w:szCs w:val="24"/>
        </w:rPr>
        <w:t>]</w:t>
      </w:r>
    </w:p>
    <w:p w14:paraId="26F4B294" w14:textId="77777777" w:rsidR="00296F9F" w:rsidRPr="008F605B" w:rsidRDefault="00296F9F" w:rsidP="00FA1E90">
      <w:pPr>
        <w:jc w:val="both"/>
        <w:rPr>
          <w:b/>
          <w:bCs/>
          <w:sz w:val="24"/>
          <w:szCs w:val="24"/>
        </w:rPr>
      </w:pPr>
    </w:p>
    <w:p w14:paraId="2C0229DB" w14:textId="5E88401A" w:rsidR="0073102E" w:rsidRPr="008F605B" w:rsidRDefault="0073102E" w:rsidP="0073102E">
      <w:pPr>
        <w:jc w:val="both"/>
        <w:rPr>
          <w:b/>
          <w:bCs/>
          <w:sz w:val="24"/>
          <w:szCs w:val="24"/>
        </w:rPr>
      </w:pPr>
      <w:r w:rsidRPr="008F605B">
        <w:rPr>
          <w:b/>
          <w:bCs/>
          <w:sz w:val="24"/>
          <w:szCs w:val="24"/>
        </w:rPr>
        <w:t>Increasing Maximum Power</w:t>
      </w:r>
      <w:r w:rsidR="00CA7C2D" w:rsidRPr="008F605B">
        <w:rPr>
          <w:b/>
          <w:bCs/>
          <w:sz w:val="24"/>
          <w:szCs w:val="24"/>
        </w:rPr>
        <w:t xml:space="preserve"> Spectral Density of VLP Devices </w:t>
      </w:r>
    </w:p>
    <w:p w14:paraId="428B1521" w14:textId="77777777" w:rsidR="002E177C" w:rsidRDefault="0073102E" w:rsidP="0073102E">
      <w:pPr>
        <w:pStyle w:val="ListParagraph"/>
        <w:numPr>
          <w:ilvl w:val="0"/>
          <w:numId w:val="9"/>
        </w:numPr>
        <w:jc w:val="both"/>
        <w:rPr>
          <w:sz w:val="24"/>
          <w:szCs w:val="24"/>
        </w:rPr>
      </w:pPr>
      <w:r w:rsidRPr="008F605B">
        <w:rPr>
          <w:sz w:val="24"/>
          <w:szCs w:val="24"/>
        </w:rPr>
        <w:t>[</w:t>
      </w:r>
      <w:r w:rsidR="00CA7C2D" w:rsidRPr="008F605B">
        <w:rPr>
          <w:sz w:val="24"/>
          <w:szCs w:val="24"/>
        </w:rPr>
        <w:t xml:space="preserve">Propose increasing maximum </w:t>
      </w:r>
      <w:r w:rsidR="00F043DA" w:rsidRPr="008F605B">
        <w:rPr>
          <w:sz w:val="24"/>
          <w:szCs w:val="24"/>
        </w:rPr>
        <w:t xml:space="preserve">PSD for </w:t>
      </w:r>
      <w:r w:rsidR="00CA7C2D" w:rsidRPr="008F605B">
        <w:rPr>
          <w:sz w:val="24"/>
          <w:szCs w:val="24"/>
        </w:rPr>
        <w:t xml:space="preserve">VLP devices </w:t>
      </w:r>
      <w:r w:rsidR="00F043DA" w:rsidRPr="008F605B">
        <w:rPr>
          <w:sz w:val="24"/>
          <w:szCs w:val="24"/>
        </w:rPr>
        <w:t xml:space="preserve">to </w:t>
      </w:r>
      <w:r w:rsidR="00CA7C2D" w:rsidRPr="008F605B">
        <w:rPr>
          <w:sz w:val="24"/>
          <w:szCs w:val="24"/>
        </w:rPr>
        <w:t>1 dBm/MHz</w:t>
      </w:r>
      <w:r w:rsidR="00F043DA" w:rsidRPr="008F605B">
        <w:rPr>
          <w:sz w:val="24"/>
          <w:szCs w:val="24"/>
        </w:rPr>
        <w:t xml:space="preserve"> limited to 14 dBm</w:t>
      </w:r>
      <w:r w:rsidR="000A1590" w:rsidRPr="008F605B">
        <w:rPr>
          <w:sz w:val="24"/>
          <w:szCs w:val="24"/>
        </w:rPr>
        <w:t xml:space="preserve"> without requiring geo-fencing capability</w:t>
      </w:r>
      <w:r w:rsidR="007B17BA">
        <w:rPr>
          <w:sz w:val="24"/>
          <w:szCs w:val="24"/>
        </w:rPr>
        <w:t xml:space="preserve">. </w:t>
      </w:r>
    </w:p>
    <w:p w14:paraId="6A0C836F" w14:textId="45381D5C" w:rsidR="0073102E" w:rsidRPr="008F605B" w:rsidRDefault="005B29A0" w:rsidP="0073102E">
      <w:pPr>
        <w:pStyle w:val="ListParagraph"/>
        <w:numPr>
          <w:ilvl w:val="0"/>
          <w:numId w:val="9"/>
        </w:numPr>
        <w:jc w:val="both"/>
        <w:rPr>
          <w:sz w:val="24"/>
          <w:szCs w:val="24"/>
        </w:rPr>
      </w:pPr>
      <w:r>
        <w:rPr>
          <w:sz w:val="24"/>
          <w:szCs w:val="24"/>
        </w:rPr>
        <w:t>With t</w:t>
      </w:r>
      <w:r w:rsidR="007B17BA">
        <w:rPr>
          <w:sz w:val="24"/>
          <w:szCs w:val="24"/>
        </w:rPr>
        <w:t xml:space="preserve">his </w:t>
      </w:r>
      <w:r>
        <w:rPr>
          <w:sz w:val="24"/>
          <w:szCs w:val="24"/>
        </w:rPr>
        <w:t xml:space="preserve">change, </w:t>
      </w:r>
      <w:r w:rsidR="00FE3BC5">
        <w:rPr>
          <w:sz w:val="24"/>
          <w:szCs w:val="24"/>
        </w:rPr>
        <w:t>the maximum transmit power is increased</w:t>
      </w:r>
      <w:r w:rsidR="00BD2769">
        <w:rPr>
          <w:sz w:val="24"/>
          <w:szCs w:val="24"/>
        </w:rPr>
        <w:t xml:space="preserve"> for 20MHz and 40MHz</w:t>
      </w:r>
      <w:r w:rsidR="00FE3BC5">
        <w:rPr>
          <w:sz w:val="24"/>
          <w:szCs w:val="24"/>
        </w:rPr>
        <w:t xml:space="preserve"> to</w:t>
      </w:r>
      <w:r w:rsidR="00BD2769">
        <w:rPr>
          <w:sz w:val="24"/>
          <w:szCs w:val="24"/>
        </w:rPr>
        <w:t xml:space="preserve"> 14 dBm</w:t>
      </w:r>
      <w:r w:rsidR="00FE3BC5">
        <w:rPr>
          <w:sz w:val="24"/>
          <w:szCs w:val="24"/>
        </w:rPr>
        <w:t xml:space="preserve"> </w:t>
      </w:r>
      <w:r w:rsidR="002E177C">
        <w:rPr>
          <w:sz w:val="24"/>
          <w:szCs w:val="24"/>
        </w:rPr>
        <w:t xml:space="preserve">matching that for 80/160/320MHz </w:t>
      </w:r>
      <w:r w:rsidR="00916406">
        <w:rPr>
          <w:sz w:val="24"/>
          <w:szCs w:val="24"/>
        </w:rPr>
        <w:t>while</w:t>
      </w:r>
      <w:r>
        <w:rPr>
          <w:sz w:val="24"/>
          <w:szCs w:val="24"/>
        </w:rPr>
        <w:t xml:space="preserve"> </w:t>
      </w:r>
      <w:r w:rsidR="004C38AB">
        <w:rPr>
          <w:sz w:val="24"/>
          <w:szCs w:val="24"/>
        </w:rPr>
        <w:t>promot</w:t>
      </w:r>
      <w:r w:rsidR="00916406">
        <w:rPr>
          <w:sz w:val="24"/>
          <w:szCs w:val="24"/>
        </w:rPr>
        <w:t>ing</w:t>
      </w:r>
      <w:r w:rsidR="004C38AB">
        <w:rPr>
          <w:sz w:val="24"/>
          <w:szCs w:val="24"/>
        </w:rPr>
        <w:t xml:space="preserve"> global harmonization </w:t>
      </w:r>
      <w:r>
        <w:rPr>
          <w:sz w:val="24"/>
          <w:szCs w:val="24"/>
        </w:rPr>
        <w:t>of VLP mode.</w:t>
      </w:r>
      <w:r w:rsidR="00F043DA" w:rsidRPr="008F605B">
        <w:rPr>
          <w:sz w:val="24"/>
          <w:szCs w:val="24"/>
        </w:rPr>
        <w:t>]</w:t>
      </w:r>
    </w:p>
    <w:p w14:paraId="02713598" w14:textId="77777777" w:rsidR="00F06D37" w:rsidRDefault="00F06D37" w:rsidP="00F06D37">
      <w:pPr>
        <w:jc w:val="both"/>
        <w:rPr>
          <w:b/>
          <w:bCs/>
          <w:sz w:val="24"/>
          <w:szCs w:val="24"/>
        </w:rPr>
      </w:pPr>
    </w:p>
    <w:p w14:paraId="1A44528A" w14:textId="7FD68EF1" w:rsidR="00F06D37" w:rsidRDefault="00352E9F" w:rsidP="00F06D37">
      <w:pPr>
        <w:jc w:val="both"/>
        <w:rPr>
          <w:b/>
          <w:bCs/>
          <w:sz w:val="24"/>
          <w:szCs w:val="24"/>
        </w:rPr>
      </w:pPr>
      <w:r>
        <w:rPr>
          <w:b/>
          <w:bCs/>
          <w:sz w:val="24"/>
          <w:szCs w:val="24"/>
        </w:rPr>
        <w:t xml:space="preserve">Authorizing C2C Communications </w:t>
      </w:r>
    </w:p>
    <w:p w14:paraId="4A1F2E28" w14:textId="5E76E1C3" w:rsidR="00F06D37" w:rsidRDefault="00F06D37" w:rsidP="00F06D37">
      <w:pPr>
        <w:pStyle w:val="ListParagraph"/>
        <w:numPr>
          <w:ilvl w:val="0"/>
          <w:numId w:val="9"/>
        </w:numPr>
        <w:jc w:val="both"/>
        <w:rPr>
          <w:sz w:val="24"/>
          <w:szCs w:val="24"/>
        </w:rPr>
      </w:pPr>
      <w:r w:rsidRPr="002F002D">
        <w:rPr>
          <w:sz w:val="24"/>
          <w:szCs w:val="24"/>
        </w:rPr>
        <w:t>[</w:t>
      </w:r>
      <w:r>
        <w:rPr>
          <w:sz w:val="24"/>
          <w:szCs w:val="24"/>
        </w:rPr>
        <w:t xml:space="preserve">Propose </w:t>
      </w:r>
      <w:r w:rsidR="001215F6">
        <w:rPr>
          <w:sz w:val="24"/>
          <w:szCs w:val="24"/>
        </w:rPr>
        <w:t>a</w:t>
      </w:r>
      <w:r w:rsidR="00972CF4">
        <w:rPr>
          <w:sz w:val="24"/>
          <w:szCs w:val="24"/>
        </w:rPr>
        <w:t xml:space="preserve">uthorizing </w:t>
      </w:r>
      <w:r w:rsidR="00B474C9">
        <w:rPr>
          <w:sz w:val="24"/>
          <w:szCs w:val="24"/>
        </w:rPr>
        <w:t xml:space="preserve">C2C communication under LPI and Composite </w:t>
      </w:r>
      <w:r w:rsidR="008230C4">
        <w:rPr>
          <w:sz w:val="24"/>
          <w:szCs w:val="24"/>
        </w:rPr>
        <w:t>APs</w:t>
      </w:r>
      <w:r w:rsidR="00567294">
        <w:rPr>
          <w:sz w:val="24"/>
          <w:szCs w:val="24"/>
        </w:rPr>
        <w:t>,</w:t>
      </w:r>
    </w:p>
    <w:p w14:paraId="5265A48F" w14:textId="241AF704" w:rsidR="000D7D1B" w:rsidRDefault="000D7D1B" w:rsidP="00F06D37">
      <w:pPr>
        <w:pStyle w:val="ListParagraph"/>
        <w:numPr>
          <w:ilvl w:val="0"/>
          <w:numId w:val="9"/>
        </w:numPr>
        <w:jc w:val="both"/>
        <w:rPr>
          <w:sz w:val="24"/>
          <w:szCs w:val="24"/>
        </w:rPr>
      </w:pPr>
      <w:r>
        <w:rPr>
          <w:sz w:val="24"/>
          <w:szCs w:val="24"/>
        </w:rPr>
        <w:t xml:space="preserve">Propose </w:t>
      </w:r>
      <w:r w:rsidR="0030730B">
        <w:rPr>
          <w:sz w:val="24"/>
          <w:szCs w:val="24"/>
        </w:rPr>
        <w:t xml:space="preserve">C2C communication at max transmit power of </w:t>
      </w:r>
      <w:r w:rsidR="00817BCA">
        <w:rPr>
          <w:sz w:val="24"/>
          <w:szCs w:val="24"/>
        </w:rPr>
        <w:t>24 dBm and -1 dBm</w:t>
      </w:r>
      <w:r w:rsidR="000B410B">
        <w:rPr>
          <w:sz w:val="24"/>
          <w:szCs w:val="24"/>
        </w:rPr>
        <w:t>/MHz,</w:t>
      </w:r>
    </w:p>
    <w:p w14:paraId="3605DC51" w14:textId="60F8016A" w:rsidR="00230A55" w:rsidRDefault="00447BD5" w:rsidP="00F06D37">
      <w:pPr>
        <w:pStyle w:val="ListParagraph"/>
        <w:numPr>
          <w:ilvl w:val="0"/>
          <w:numId w:val="9"/>
        </w:numPr>
        <w:jc w:val="both"/>
        <w:rPr>
          <w:sz w:val="24"/>
          <w:szCs w:val="24"/>
        </w:rPr>
      </w:pPr>
      <w:r>
        <w:rPr>
          <w:sz w:val="24"/>
          <w:szCs w:val="24"/>
        </w:rPr>
        <w:t xml:space="preserve">Support C2C operation through enabling </w:t>
      </w:r>
      <w:r w:rsidR="004C3C37">
        <w:rPr>
          <w:sz w:val="24"/>
          <w:szCs w:val="24"/>
        </w:rPr>
        <w:t xml:space="preserve">at &gt; -82 dBm/MHz </w:t>
      </w:r>
      <w:r w:rsidR="00C314C8">
        <w:rPr>
          <w:sz w:val="24"/>
          <w:szCs w:val="24"/>
        </w:rPr>
        <w:t xml:space="preserve">and refresh interval of </w:t>
      </w:r>
      <w:r w:rsidR="00111CDD">
        <w:rPr>
          <w:sz w:val="24"/>
          <w:szCs w:val="24"/>
        </w:rPr>
        <w:t xml:space="preserve">&lt; </w:t>
      </w:r>
      <w:r w:rsidR="00C314C8">
        <w:rPr>
          <w:sz w:val="24"/>
          <w:szCs w:val="24"/>
        </w:rPr>
        <w:t>4s</w:t>
      </w:r>
      <w:r w:rsidR="00567294">
        <w:rPr>
          <w:sz w:val="24"/>
          <w:szCs w:val="24"/>
        </w:rPr>
        <w:t>,</w:t>
      </w:r>
    </w:p>
    <w:p w14:paraId="351CDB7B" w14:textId="77777777" w:rsidR="00D83647" w:rsidRDefault="00397FC5" w:rsidP="00F06D37">
      <w:pPr>
        <w:pStyle w:val="ListParagraph"/>
        <w:numPr>
          <w:ilvl w:val="0"/>
          <w:numId w:val="9"/>
        </w:numPr>
        <w:jc w:val="both"/>
        <w:rPr>
          <w:sz w:val="24"/>
          <w:szCs w:val="24"/>
        </w:rPr>
      </w:pPr>
      <w:r>
        <w:rPr>
          <w:sz w:val="24"/>
          <w:szCs w:val="24"/>
        </w:rPr>
        <w:t xml:space="preserve">Propose not limiting </w:t>
      </w:r>
      <w:r w:rsidR="00C94676">
        <w:rPr>
          <w:sz w:val="24"/>
          <w:szCs w:val="24"/>
        </w:rPr>
        <w:t xml:space="preserve">enabling signal from the same AP but </w:t>
      </w:r>
      <w:r w:rsidR="00D83647">
        <w:rPr>
          <w:sz w:val="24"/>
          <w:szCs w:val="24"/>
        </w:rPr>
        <w:t>may consider limiting to the same network (BSSID),</w:t>
      </w:r>
    </w:p>
    <w:p w14:paraId="6CA86A4F" w14:textId="4C4331BE" w:rsidR="007B37FC" w:rsidRPr="000B410B" w:rsidRDefault="00D83647" w:rsidP="000B410B">
      <w:pPr>
        <w:pStyle w:val="ListParagraph"/>
        <w:numPr>
          <w:ilvl w:val="0"/>
          <w:numId w:val="9"/>
        </w:numPr>
        <w:jc w:val="both"/>
        <w:rPr>
          <w:sz w:val="24"/>
          <w:szCs w:val="24"/>
        </w:rPr>
      </w:pPr>
      <w:r>
        <w:rPr>
          <w:sz w:val="24"/>
          <w:szCs w:val="24"/>
        </w:rPr>
        <w:t xml:space="preserve">Propose not limiting </w:t>
      </w:r>
      <w:r w:rsidR="006F487A">
        <w:rPr>
          <w:sz w:val="24"/>
          <w:szCs w:val="24"/>
        </w:rPr>
        <w:t xml:space="preserve">C2C communication at the same channel as </w:t>
      </w:r>
      <w:r w:rsidR="00CB684D">
        <w:rPr>
          <w:sz w:val="24"/>
          <w:szCs w:val="24"/>
        </w:rPr>
        <w:t xml:space="preserve">the enabling channel(s) but to be flexible </w:t>
      </w:r>
      <w:r w:rsidR="002141B0">
        <w:rPr>
          <w:sz w:val="24"/>
          <w:szCs w:val="24"/>
        </w:rPr>
        <w:t>on any allowable channels (all</w:t>
      </w:r>
      <w:r w:rsidR="00E41EAB">
        <w:rPr>
          <w:sz w:val="24"/>
          <w:szCs w:val="24"/>
        </w:rPr>
        <w:t xml:space="preserve"> channels</w:t>
      </w:r>
      <w:r w:rsidR="002141B0">
        <w:rPr>
          <w:sz w:val="24"/>
          <w:szCs w:val="24"/>
        </w:rPr>
        <w:t xml:space="preserve"> for LPI and AFC allowed channels for SP)</w:t>
      </w:r>
      <w:r w:rsidR="000B410B">
        <w:rPr>
          <w:sz w:val="24"/>
          <w:szCs w:val="24"/>
        </w:rPr>
        <w:t>]</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443F5CDB" w:rsidR="007C1BD0" w:rsidRPr="00B902C8" w:rsidRDefault="007F32F4" w:rsidP="007C1BD0">
      <w:pPr>
        <w:jc w:val="both"/>
        <w:rPr>
          <w:color w:val="000000"/>
          <w:sz w:val="24"/>
          <w:szCs w:val="24"/>
        </w:rPr>
      </w:pPr>
      <w:r w:rsidRPr="00B902C8">
        <w:rPr>
          <w:sz w:val="24"/>
          <w:szCs w:val="24"/>
        </w:rPr>
        <w:t xml:space="preserve">IEEE 802 LMSC supports </w:t>
      </w:r>
      <w:r w:rsidR="00916406">
        <w:rPr>
          <w:sz w:val="24"/>
          <w:szCs w:val="24"/>
        </w:rPr>
        <w:t>enabling P2P communication</w:t>
      </w:r>
      <w:r w:rsidR="0044730C">
        <w:rPr>
          <w:sz w:val="24"/>
          <w:szCs w:val="24"/>
        </w:rPr>
        <w:t xml:space="preserve">s at 6GHz through </w:t>
      </w:r>
      <w:r w:rsidR="008A3376">
        <w:rPr>
          <w:sz w:val="24"/>
          <w:szCs w:val="24"/>
        </w:rPr>
        <w:t>authorization</w:t>
      </w:r>
      <w:r w:rsidR="0044730C">
        <w:rPr>
          <w:sz w:val="24"/>
          <w:szCs w:val="24"/>
        </w:rPr>
        <w:t xml:space="preserve"> of VLP and C2C</w:t>
      </w:r>
      <w:r w:rsidR="007B5240">
        <w:rPr>
          <w:sz w:val="24"/>
          <w:szCs w:val="24"/>
        </w:rPr>
        <w:t xml:space="preserve"> </w:t>
      </w:r>
      <w:r w:rsidR="00E00961">
        <w:rPr>
          <w:sz w:val="24"/>
          <w:szCs w:val="24"/>
        </w:rPr>
        <w:t>regulatory modes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D105A9">
        <w:rPr>
          <w:sz w:val="24"/>
          <w:szCs w:val="24"/>
        </w:rPr>
        <w:t>the Commission</w:t>
      </w:r>
      <w:r w:rsidR="007C1BD0" w:rsidRPr="00B902C8">
        <w:rPr>
          <w:sz w:val="24"/>
          <w:szCs w:val="24"/>
        </w:rPr>
        <w:t xml:space="preserve"> 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77777777" w:rsidR="007C1BD0" w:rsidRPr="00B902C8" w:rsidRDefault="007C1BD0" w:rsidP="007C1BD0">
      <w:pPr>
        <w:rPr>
          <w:sz w:val="24"/>
          <w:szCs w:val="24"/>
        </w:rPr>
      </w:pPr>
      <w:r w:rsidRPr="00B902C8">
        <w:rPr>
          <w:sz w:val="24"/>
          <w:szCs w:val="24"/>
        </w:rPr>
        <w:t xml:space="preserve">Paul Nikolich </w:t>
      </w:r>
    </w:p>
    <w:p w14:paraId="1E766351" w14:textId="77777777" w:rsidR="007C1BD0" w:rsidRPr="00B902C8" w:rsidRDefault="007C1BD0" w:rsidP="007C1BD0">
      <w:pPr>
        <w:rPr>
          <w:sz w:val="24"/>
          <w:szCs w:val="24"/>
        </w:rPr>
      </w:pPr>
      <w:r w:rsidRPr="00B902C8">
        <w:rPr>
          <w:sz w:val="24"/>
          <w:szCs w:val="24"/>
        </w:rPr>
        <w:t xml:space="preserve">IEEE 802 LAN/MAN Standards Committee Chairman </w:t>
      </w:r>
    </w:p>
    <w:p w14:paraId="3ECCD59F" w14:textId="77777777" w:rsidR="007C1BD0" w:rsidRPr="00B902C8" w:rsidRDefault="007C1BD0" w:rsidP="007C1BD0">
      <w:pPr>
        <w:rPr>
          <w:sz w:val="24"/>
          <w:szCs w:val="24"/>
        </w:rPr>
      </w:pPr>
      <w:r w:rsidRPr="00B902C8">
        <w:rPr>
          <w:sz w:val="24"/>
          <w:szCs w:val="24"/>
        </w:rPr>
        <w:t xml:space="preserve">em: </w:t>
      </w:r>
      <w:hyperlink r:id="rId9">
        <w:r w:rsidRPr="00B902C8">
          <w:rPr>
            <w:rStyle w:val="Internetlnk"/>
            <w:sz w:val="24"/>
            <w:szCs w:val="24"/>
          </w:rPr>
          <w:t>p.nikolich@ieee.org</w:t>
        </w:r>
      </w:hyperlink>
      <w:r w:rsidRPr="00B902C8">
        <w:rPr>
          <w:sz w:val="24"/>
          <w:szCs w:val="24"/>
        </w:rPr>
        <w:t xml:space="preserve"> </w:t>
      </w:r>
    </w:p>
    <w:p w14:paraId="532BFB45" w14:textId="77777777" w:rsidR="007C1BD0" w:rsidRPr="00B902C8" w:rsidRDefault="007C1BD0" w:rsidP="007C1BD0">
      <w:pPr>
        <w:rPr>
          <w:sz w:val="24"/>
          <w:szCs w:val="24"/>
        </w:rPr>
      </w:pPr>
    </w:p>
    <w:p w14:paraId="59535CFB" w14:textId="77777777" w:rsidR="007C1BD0" w:rsidRPr="00B902C8" w:rsidRDefault="007C1BD0" w:rsidP="007C1BD0">
      <w:pPr>
        <w:rPr>
          <w:sz w:val="24"/>
          <w:szCs w:val="24"/>
        </w:rPr>
      </w:pPr>
    </w:p>
    <w:p w14:paraId="6E22FDFF" w14:textId="77777777" w:rsidR="007C1BD0" w:rsidRPr="00B902C8" w:rsidRDefault="007C1BD0" w:rsidP="00E86F6C">
      <w:pPr>
        <w:jc w:val="both"/>
        <w:rPr>
          <w:sz w:val="24"/>
          <w:szCs w:val="24"/>
        </w:rPr>
      </w:pPr>
      <w:r w:rsidRPr="00B902C8">
        <w:rPr>
          <w:sz w:val="24"/>
          <w:szCs w:val="24"/>
        </w:rPr>
        <w:t>References:</w:t>
      </w:r>
    </w:p>
    <w:p w14:paraId="4F77004B" w14:textId="77777777" w:rsidR="007C1BD0" w:rsidRPr="00B902C8" w:rsidRDefault="007C1BD0" w:rsidP="00E86F6C">
      <w:pPr>
        <w:jc w:val="both"/>
        <w:rPr>
          <w:sz w:val="24"/>
          <w:szCs w:val="24"/>
        </w:rPr>
      </w:pPr>
    </w:p>
    <w:p w14:paraId="18B44CDD" w14:textId="75F5865C" w:rsidR="006762D4" w:rsidRPr="00B902C8" w:rsidRDefault="007C1BD0" w:rsidP="006762D4">
      <w:pPr>
        <w:ind w:left="540" w:hanging="540"/>
        <w:jc w:val="both"/>
        <w:rPr>
          <w:sz w:val="24"/>
          <w:szCs w:val="24"/>
        </w:rPr>
      </w:pPr>
      <w:r w:rsidRPr="00B902C8">
        <w:rPr>
          <w:sz w:val="24"/>
          <w:szCs w:val="24"/>
        </w:rPr>
        <w:t xml:space="preserve">[1] </w:t>
      </w:r>
      <w:r w:rsidRPr="00B902C8">
        <w:rPr>
          <w:sz w:val="24"/>
          <w:szCs w:val="24"/>
        </w:rPr>
        <w:tab/>
      </w:r>
      <w:r w:rsidR="00296F9F" w:rsidRPr="007910CE">
        <w:rPr>
          <w:sz w:val="24"/>
          <w:szCs w:val="24"/>
        </w:rPr>
        <w:t>[TBD]</w:t>
      </w:r>
    </w:p>
    <w:p w14:paraId="2CA4E5D9" w14:textId="63465054" w:rsidR="002E16F1" w:rsidRPr="00B902C8" w:rsidRDefault="002E16F1" w:rsidP="00E86F6C">
      <w:pPr>
        <w:ind w:left="540" w:hanging="540"/>
        <w:jc w:val="both"/>
        <w:rPr>
          <w:sz w:val="24"/>
          <w:szCs w:val="24"/>
        </w:rPr>
      </w:pPr>
    </w:p>
    <w:sectPr w:rsidR="002E16F1" w:rsidRPr="00B902C8" w:rsidSect="00C77E31">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605B" w14:textId="77777777" w:rsidR="00B85000" w:rsidRDefault="00B85000">
      <w:r>
        <w:separator/>
      </w:r>
    </w:p>
  </w:endnote>
  <w:endnote w:type="continuationSeparator" w:id="0">
    <w:p w14:paraId="1BC8D021" w14:textId="77777777" w:rsidR="00B85000" w:rsidRDefault="00B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4115A0">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E302" w14:textId="77777777" w:rsidR="00B85000" w:rsidRDefault="00B85000">
      <w:pPr>
        <w:rPr>
          <w:sz w:val="12"/>
        </w:rPr>
      </w:pPr>
      <w:r>
        <w:separator/>
      </w:r>
    </w:p>
  </w:footnote>
  <w:footnote w:type="continuationSeparator" w:id="0">
    <w:p w14:paraId="65BB0FA8" w14:textId="77777777" w:rsidR="00B85000" w:rsidRDefault="00B85000">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49B5A29F" w:rsidR="002E16F1" w:rsidRDefault="00482901">
    <w:pPr>
      <w:pStyle w:val="Header"/>
      <w:tabs>
        <w:tab w:val="clear" w:pos="6480"/>
        <w:tab w:val="center" w:pos="4680"/>
        <w:tab w:val="right" w:pos="9360"/>
      </w:tabs>
    </w:pPr>
    <w:r>
      <w:t>January</w:t>
    </w:r>
    <w:r w:rsidR="00BB50B1">
      <w:t xml:space="preserve"> 202</w:t>
    </w:r>
    <w:r>
      <w:t>4</w:t>
    </w:r>
    <w:r w:rsidR="00BB50B1">
      <w:t xml:space="preserve"> </w:t>
    </w:r>
    <w:r w:rsidR="00BB50B1">
      <w:tab/>
    </w:r>
    <w:r w:rsidR="00BB50B1">
      <w:tab/>
      <w:t>doc.: IEEE 802.18-</w:t>
    </w:r>
    <w:r w:rsidR="000B56A5">
      <w:t>2</w:t>
    </w:r>
    <w:r>
      <w:t>4</w:t>
    </w:r>
    <w:r w:rsidR="00BB50B1">
      <w:t>/0</w:t>
    </w:r>
    <w:r w:rsidR="00254E11">
      <w:t>00</w:t>
    </w:r>
    <w:r w:rsidR="00094F2D">
      <w:t>7</w:t>
    </w:r>
    <w:r w:rsidR="00BB50B1">
      <w:t>r</w:t>
    </w:r>
    <w:r w:rsidR="00254E1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24768">
    <w:abstractNumId w:val="3"/>
  </w:num>
  <w:num w:numId="2" w16cid:durableId="1234394335">
    <w:abstractNumId w:val="7"/>
  </w:num>
  <w:num w:numId="3" w16cid:durableId="873233927">
    <w:abstractNumId w:val="2"/>
  </w:num>
  <w:num w:numId="4" w16cid:durableId="1561206947">
    <w:abstractNumId w:val="1"/>
  </w:num>
  <w:num w:numId="5" w16cid:durableId="176120446">
    <w:abstractNumId w:val="0"/>
  </w:num>
  <w:num w:numId="6" w16cid:durableId="1392270464">
    <w:abstractNumId w:val="6"/>
  </w:num>
  <w:num w:numId="7" w16cid:durableId="1525434137">
    <w:abstractNumId w:val="4"/>
  </w:num>
  <w:num w:numId="8" w16cid:durableId="128400020">
    <w:abstractNumId w:val="5"/>
  </w:num>
  <w:num w:numId="9" w16cid:durableId="801964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14899"/>
    <w:rsid w:val="000160A0"/>
    <w:rsid w:val="00027FD0"/>
    <w:rsid w:val="00032FCD"/>
    <w:rsid w:val="00033FCE"/>
    <w:rsid w:val="00041982"/>
    <w:rsid w:val="000449D3"/>
    <w:rsid w:val="00044CBE"/>
    <w:rsid w:val="0005248C"/>
    <w:rsid w:val="00056069"/>
    <w:rsid w:val="000573BB"/>
    <w:rsid w:val="00057415"/>
    <w:rsid w:val="000579BF"/>
    <w:rsid w:val="000619BA"/>
    <w:rsid w:val="00064DD6"/>
    <w:rsid w:val="0007682E"/>
    <w:rsid w:val="00077E6A"/>
    <w:rsid w:val="0008251C"/>
    <w:rsid w:val="00083F2A"/>
    <w:rsid w:val="0008622D"/>
    <w:rsid w:val="00090A40"/>
    <w:rsid w:val="00090E73"/>
    <w:rsid w:val="0009307B"/>
    <w:rsid w:val="000938C1"/>
    <w:rsid w:val="00093BF4"/>
    <w:rsid w:val="00094F2D"/>
    <w:rsid w:val="00097D10"/>
    <w:rsid w:val="000A1590"/>
    <w:rsid w:val="000A19A3"/>
    <w:rsid w:val="000B0BD5"/>
    <w:rsid w:val="000B410B"/>
    <w:rsid w:val="000B4338"/>
    <w:rsid w:val="000B56A5"/>
    <w:rsid w:val="000C2CED"/>
    <w:rsid w:val="000C3A01"/>
    <w:rsid w:val="000C40DD"/>
    <w:rsid w:val="000C4E91"/>
    <w:rsid w:val="000C6F4A"/>
    <w:rsid w:val="000C7546"/>
    <w:rsid w:val="000D0CE4"/>
    <w:rsid w:val="000D32CC"/>
    <w:rsid w:val="000D734A"/>
    <w:rsid w:val="000D7D1B"/>
    <w:rsid w:val="000E5CF8"/>
    <w:rsid w:val="000F1101"/>
    <w:rsid w:val="000F2E7E"/>
    <w:rsid w:val="000F2F6A"/>
    <w:rsid w:val="000F74C9"/>
    <w:rsid w:val="001003B2"/>
    <w:rsid w:val="00101A2B"/>
    <w:rsid w:val="00101B4F"/>
    <w:rsid w:val="0010370E"/>
    <w:rsid w:val="00107448"/>
    <w:rsid w:val="001119EC"/>
    <w:rsid w:val="00111CDD"/>
    <w:rsid w:val="00114FF8"/>
    <w:rsid w:val="001215F6"/>
    <w:rsid w:val="00126742"/>
    <w:rsid w:val="0013793D"/>
    <w:rsid w:val="00144E4B"/>
    <w:rsid w:val="001465AC"/>
    <w:rsid w:val="00152895"/>
    <w:rsid w:val="0015790B"/>
    <w:rsid w:val="00160FEB"/>
    <w:rsid w:val="00164387"/>
    <w:rsid w:val="001660BF"/>
    <w:rsid w:val="0016737E"/>
    <w:rsid w:val="0017039F"/>
    <w:rsid w:val="0017416B"/>
    <w:rsid w:val="001925FD"/>
    <w:rsid w:val="00194BDC"/>
    <w:rsid w:val="00195BC8"/>
    <w:rsid w:val="0019696F"/>
    <w:rsid w:val="00197258"/>
    <w:rsid w:val="001A0247"/>
    <w:rsid w:val="001A1359"/>
    <w:rsid w:val="001A1573"/>
    <w:rsid w:val="001A3243"/>
    <w:rsid w:val="001A4009"/>
    <w:rsid w:val="001B03DD"/>
    <w:rsid w:val="001B1794"/>
    <w:rsid w:val="001C7497"/>
    <w:rsid w:val="001D2227"/>
    <w:rsid w:val="001D61C2"/>
    <w:rsid w:val="001E29F7"/>
    <w:rsid w:val="001E3E9F"/>
    <w:rsid w:val="001E4E13"/>
    <w:rsid w:val="001E6566"/>
    <w:rsid w:val="001E729A"/>
    <w:rsid w:val="001F2E20"/>
    <w:rsid w:val="001F582C"/>
    <w:rsid w:val="001F59F8"/>
    <w:rsid w:val="00202E1E"/>
    <w:rsid w:val="00202F02"/>
    <w:rsid w:val="0020364D"/>
    <w:rsid w:val="00203B38"/>
    <w:rsid w:val="002106D1"/>
    <w:rsid w:val="002123AB"/>
    <w:rsid w:val="0021397C"/>
    <w:rsid w:val="002141B0"/>
    <w:rsid w:val="00215026"/>
    <w:rsid w:val="00217B5B"/>
    <w:rsid w:val="00223404"/>
    <w:rsid w:val="00224873"/>
    <w:rsid w:val="00227D52"/>
    <w:rsid w:val="00230A55"/>
    <w:rsid w:val="00236825"/>
    <w:rsid w:val="00240655"/>
    <w:rsid w:val="00241487"/>
    <w:rsid w:val="0024460D"/>
    <w:rsid w:val="00254E11"/>
    <w:rsid w:val="00255122"/>
    <w:rsid w:val="0025628F"/>
    <w:rsid w:val="00282E05"/>
    <w:rsid w:val="00292E16"/>
    <w:rsid w:val="00293682"/>
    <w:rsid w:val="00296F9F"/>
    <w:rsid w:val="002A5F27"/>
    <w:rsid w:val="002B1921"/>
    <w:rsid w:val="002B4491"/>
    <w:rsid w:val="002B72F9"/>
    <w:rsid w:val="002D4A01"/>
    <w:rsid w:val="002E16F1"/>
    <w:rsid w:val="002E177C"/>
    <w:rsid w:val="002F002D"/>
    <w:rsid w:val="002F3FC5"/>
    <w:rsid w:val="002F5232"/>
    <w:rsid w:val="003027EC"/>
    <w:rsid w:val="003034CB"/>
    <w:rsid w:val="00303A8C"/>
    <w:rsid w:val="00303CAA"/>
    <w:rsid w:val="00306339"/>
    <w:rsid w:val="0030730B"/>
    <w:rsid w:val="0030777A"/>
    <w:rsid w:val="003078AC"/>
    <w:rsid w:val="00310E3E"/>
    <w:rsid w:val="00313A8D"/>
    <w:rsid w:val="00314E0F"/>
    <w:rsid w:val="003168C7"/>
    <w:rsid w:val="00317DED"/>
    <w:rsid w:val="00335C1B"/>
    <w:rsid w:val="00343990"/>
    <w:rsid w:val="00350AA2"/>
    <w:rsid w:val="003527BC"/>
    <w:rsid w:val="003528EF"/>
    <w:rsid w:val="00352E9F"/>
    <w:rsid w:val="00356729"/>
    <w:rsid w:val="0036367A"/>
    <w:rsid w:val="00366B5E"/>
    <w:rsid w:val="00370E5C"/>
    <w:rsid w:val="00370F3A"/>
    <w:rsid w:val="00383578"/>
    <w:rsid w:val="0039138D"/>
    <w:rsid w:val="003953DD"/>
    <w:rsid w:val="0039589F"/>
    <w:rsid w:val="00397FC5"/>
    <w:rsid w:val="003A08EE"/>
    <w:rsid w:val="003A0ED4"/>
    <w:rsid w:val="003A23F3"/>
    <w:rsid w:val="003A4FB3"/>
    <w:rsid w:val="003B100C"/>
    <w:rsid w:val="003B16A4"/>
    <w:rsid w:val="003B1BA3"/>
    <w:rsid w:val="003C00DB"/>
    <w:rsid w:val="003C01CF"/>
    <w:rsid w:val="003D5117"/>
    <w:rsid w:val="003D7AF0"/>
    <w:rsid w:val="003E1FFD"/>
    <w:rsid w:val="003E5E9A"/>
    <w:rsid w:val="003F264E"/>
    <w:rsid w:val="003F3D47"/>
    <w:rsid w:val="003F7193"/>
    <w:rsid w:val="00401140"/>
    <w:rsid w:val="004014EE"/>
    <w:rsid w:val="00402A7B"/>
    <w:rsid w:val="0040489D"/>
    <w:rsid w:val="00405ABC"/>
    <w:rsid w:val="004115A0"/>
    <w:rsid w:val="004201ED"/>
    <w:rsid w:val="004237F4"/>
    <w:rsid w:val="004253C2"/>
    <w:rsid w:val="00425DEB"/>
    <w:rsid w:val="00425F13"/>
    <w:rsid w:val="00433662"/>
    <w:rsid w:val="0044730C"/>
    <w:rsid w:val="00447BD5"/>
    <w:rsid w:val="00450E7F"/>
    <w:rsid w:val="00460266"/>
    <w:rsid w:val="00462D1D"/>
    <w:rsid w:val="00467D79"/>
    <w:rsid w:val="00470A14"/>
    <w:rsid w:val="00475BEB"/>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754C"/>
    <w:rsid w:val="004C38AB"/>
    <w:rsid w:val="004C3C37"/>
    <w:rsid w:val="004C77DF"/>
    <w:rsid w:val="004D07CF"/>
    <w:rsid w:val="004D7AE8"/>
    <w:rsid w:val="004D7AFD"/>
    <w:rsid w:val="004D7DC1"/>
    <w:rsid w:val="004E222D"/>
    <w:rsid w:val="004E51C0"/>
    <w:rsid w:val="004E70E6"/>
    <w:rsid w:val="004F2DBC"/>
    <w:rsid w:val="004F3CFA"/>
    <w:rsid w:val="004F4BED"/>
    <w:rsid w:val="004F7598"/>
    <w:rsid w:val="0050041A"/>
    <w:rsid w:val="00503676"/>
    <w:rsid w:val="00513B63"/>
    <w:rsid w:val="00515A3B"/>
    <w:rsid w:val="00515A9E"/>
    <w:rsid w:val="00520091"/>
    <w:rsid w:val="005213FD"/>
    <w:rsid w:val="005311FE"/>
    <w:rsid w:val="00531B12"/>
    <w:rsid w:val="00531F23"/>
    <w:rsid w:val="0053275E"/>
    <w:rsid w:val="00533B01"/>
    <w:rsid w:val="0053530C"/>
    <w:rsid w:val="00541FE8"/>
    <w:rsid w:val="00543483"/>
    <w:rsid w:val="005514C4"/>
    <w:rsid w:val="00553E8E"/>
    <w:rsid w:val="0056067B"/>
    <w:rsid w:val="005616A2"/>
    <w:rsid w:val="00561AD9"/>
    <w:rsid w:val="0056576C"/>
    <w:rsid w:val="00566264"/>
    <w:rsid w:val="00567294"/>
    <w:rsid w:val="00567708"/>
    <w:rsid w:val="0057349D"/>
    <w:rsid w:val="00575E28"/>
    <w:rsid w:val="00580DD5"/>
    <w:rsid w:val="005815F8"/>
    <w:rsid w:val="005859F2"/>
    <w:rsid w:val="00590F26"/>
    <w:rsid w:val="005918A4"/>
    <w:rsid w:val="0059262A"/>
    <w:rsid w:val="00596B1D"/>
    <w:rsid w:val="005A0B7B"/>
    <w:rsid w:val="005A1667"/>
    <w:rsid w:val="005A4CFB"/>
    <w:rsid w:val="005A7037"/>
    <w:rsid w:val="005B008B"/>
    <w:rsid w:val="005B29A0"/>
    <w:rsid w:val="005C05A2"/>
    <w:rsid w:val="005C0D6B"/>
    <w:rsid w:val="005E0E5A"/>
    <w:rsid w:val="005E0FB4"/>
    <w:rsid w:val="005E36EA"/>
    <w:rsid w:val="005E3FF2"/>
    <w:rsid w:val="005F4E29"/>
    <w:rsid w:val="005F64E8"/>
    <w:rsid w:val="005F6EFD"/>
    <w:rsid w:val="00602EA3"/>
    <w:rsid w:val="00602FEE"/>
    <w:rsid w:val="0060490D"/>
    <w:rsid w:val="00607671"/>
    <w:rsid w:val="00612960"/>
    <w:rsid w:val="006224A0"/>
    <w:rsid w:val="00622E47"/>
    <w:rsid w:val="006250B1"/>
    <w:rsid w:val="00636A33"/>
    <w:rsid w:val="00641E4A"/>
    <w:rsid w:val="00642101"/>
    <w:rsid w:val="00642473"/>
    <w:rsid w:val="006608C2"/>
    <w:rsid w:val="00660AFA"/>
    <w:rsid w:val="006622E9"/>
    <w:rsid w:val="0066526D"/>
    <w:rsid w:val="0067103D"/>
    <w:rsid w:val="00672529"/>
    <w:rsid w:val="00673A62"/>
    <w:rsid w:val="00674AF7"/>
    <w:rsid w:val="0067534F"/>
    <w:rsid w:val="006762D4"/>
    <w:rsid w:val="00676E07"/>
    <w:rsid w:val="00677E12"/>
    <w:rsid w:val="00682DBE"/>
    <w:rsid w:val="00685BC4"/>
    <w:rsid w:val="006878D1"/>
    <w:rsid w:val="00693239"/>
    <w:rsid w:val="006A1951"/>
    <w:rsid w:val="006A52D5"/>
    <w:rsid w:val="006B4547"/>
    <w:rsid w:val="006C0859"/>
    <w:rsid w:val="006C0B43"/>
    <w:rsid w:val="006C2574"/>
    <w:rsid w:val="006C617F"/>
    <w:rsid w:val="006D2189"/>
    <w:rsid w:val="006D30A4"/>
    <w:rsid w:val="006D42C5"/>
    <w:rsid w:val="006D452D"/>
    <w:rsid w:val="006D54FF"/>
    <w:rsid w:val="006D57F8"/>
    <w:rsid w:val="006E1648"/>
    <w:rsid w:val="006F2A16"/>
    <w:rsid w:val="006F487A"/>
    <w:rsid w:val="0070767C"/>
    <w:rsid w:val="00710A47"/>
    <w:rsid w:val="007113E7"/>
    <w:rsid w:val="0071315C"/>
    <w:rsid w:val="00723425"/>
    <w:rsid w:val="007258BC"/>
    <w:rsid w:val="00725D6E"/>
    <w:rsid w:val="00727995"/>
    <w:rsid w:val="0073047C"/>
    <w:rsid w:val="0073102E"/>
    <w:rsid w:val="00731FE7"/>
    <w:rsid w:val="0074108E"/>
    <w:rsid w:val="0074666B"/>
    <w:rsid w:val="00755CB7"/>
    <w:rsid w:val="00756A48"/>
    <w:rsid w:val="00761448"/>
    <w:rsid w:val="00762CCF"/>
    <w:rsid w:val="00766DE7"/>
    <w:rsid w:val="00772706"/>
    <w:rsid w:val="0077451B"/>
    <w:rsid w:val="007746AC"/>
    <w:rsid w:val="00777418"/>
    <w:rsid w:val="00782007"/>
    <w:rsid w:val="0078363F"/>
    <w:rsid w:val="00790A18"/>
    <w:rsid w:val="007910CE"/>
    <w:rsid w:val="00793B62"/>
    <w:rsid w:val="007A457E"/>
    <w:rsid w:val="007B17BA"/>
    <w:rsid w:val="007B20C2"/>
    <w:rsid w:val="007B2D5C"/>
    <w:rsid w:val="007B37FC"/>
    <w:rsid w:val="007B5240"/>
    <w:rsid w:val="007B6135"/>
    <w:rsid w:val="007B6C85"/>
    <w:rsid w:val="007C1BD0"/>
    <w:rsid w:val="007D13E3"/>
    <w:rsid w:val="007D24B8"/>
    <w:rsid w:val="007D45DE"/>
    <w:rsid w:val="007D573B"/>
    <w:rsid w:val="007E09F3"/>
    <w:rsid w:val="007E0A8C"/>
    <w:rsid w:val="007E5828"/>
    <w:rsid w:val="007F02F6"/>
    <w:rsid w:val="007F220B"/>
    <w:rsid w:val="007F224C"/>
    <w:rsid w:val="007F2418"/>
    <w:rsid w:val="007F2B5B"/>
    <w:rsid w:val="007F32F4"/>
    <w:rsid w:val="007F776D"/>
    <w:rsid w:val="007F78A1"/>
    <w:rsid w:val="00803AAE"/>
    <w:rsid w:val="00816CB6"/>
    <w:rsid w:val="00816D40"/>
    <w:rsid w:val="00817BCA"/>
    <w:rsid w:val="00821EBA"/>
    <w:rsid w:val="008230C4"/>
    <w:rsid w:val="00823353"/>
    <w:rsid w:val="008234D1"/>
    <w:rsid w:val="00826EDE"/>
    <w:rsid w:val="00827E74"/>
    <w:rsid w:val="008311FB"/>
    <w:rsid w:val="00833656"/>
    <w:rsid w:val="0084092E"/>
    <w:rsid w:val="008423E5"/>
    <w:rsid w:val="00843193"/>
    <w:rsid w:val="00850E69"/>
    <w:rsid w:val="00850EE3"/>
    <w:rsid w:val="00850F58"/>
    <w:rsid w:val="00854338"/>
    <w:rsid w:val="0085487D"/>
    <w:rsid w:val="00855C52"/>
    <w:rsid w:val="008601BD"/>
    <w:rsid w:val="00861FA8"/>
    <w:rsid w:val="008633DC"/>
    <w:rsid w:val="00864FF5"/>
    <w:rsid w:val="00865704"/>
    <w:rsid w:val="008737ED"/>
    <w:rsid w:val="00886F18"/>
    <w:rsid w:val="0089242B"/>
    <w:rsid w:val="008953E1"/>
    <w:rsid w:val="00897B5D"/>
    <w:rsid w:val="008A3376"/>
    <w:rsid w:val="008A4605"/>
    <w:rsid w:val="008A7589"/>
    <w:rsid w:val="008B5997"/>
    <w:rsid w:val="008C04F1"/>
    <w:rsid w:val="008C5375"/>
    <w:rsid w:val="008D349B"/>
    <w:rsid w:val="008D4E22"/>
    <w:rsid w:val="008D5394"/>
    <w:rsid w:val="008D5880"/>
    <w:rsid w:val="008D6A5C"/>
    <w:rsid w:val="008D6DF2"/>
    <w:rsid w:val="008D7332"/>
    <w:rsid w:val="008F16AA"/>
    <w:rsid w:val="008F605B"/>
    <w:rsid w:val="00901674"/>
    <w:rsid w:val="0090677D"/>
    <w:rsid w:val="00907DDE"/>
    <w:rsid w:val="00910B0B"/>
    <w:rsid w:val="009114B6"/>
    <w:rsid w:val="0091257D"/>
    <w:rsid w:val="00915419"/>
    <w:rsid w:val="00916406"/>
    <w:rsid w:val="00917789"/>
    <w:rsid w:val="00920536"/>
    <w:rsid w:val="00936302"/>
    <w:rsid w:val="00937B48"/>
    <w:rsid w:val="009404CA"/>
    <w:rsid w:val="0094119E"/>
    <w:rsid w:val="0094759C"/>
    <w:rsid w:val="009551AD"/>
    <w:rsid w:val="009562B8"/>
    <w:rsid w:val="00956A3C"/>
    <w:rsid w:val="00963A81"/>
    <w:rsid w:val="009657B3"/>
    <w:rsid w:val="009669DF"/>
    <w:rsid w:val="00966B4B"/>
    <w:rsid w:val="00972CF4"/>
    <w:rsid w:val="00974876"/>
    <w:rsid w:val="00985AA1"/>
    <w:rsid w:val="0098790C"/>
    <w:rsid w:val="009900B3"/>
    <w:rsid w:val="00990E95"/>
    <w:rsid w:val="0099634B"/>
    <w:rsid w:val="009A40AA"/>
    <w:rsid w:val="009A4410"/>
    <w:rsid w:val="009A5059"/>
    <w:rsid w:val="009B4353"/>
    <w:rsid w:val="009B4756"/>
    <w:rsid w:val="009B5F26"/>
    <w:rsid w:val="009B6760"/>
    <w:rsid w:val="009C076E"/>
    <w:rsid w:val="009C2212"/>
    <w:rsid w:val="009C2BE8"/>
    <w:rsid w:val="009C4EA9"/>
    <w:rsid w:val="009C6D3F"/>
    <w:rsid w:val="009D46D7"/>
    <w:rsid w:val="009D6586"/>
    <w:rsid w:val="009E289D"/>
    <w:rsid w:val="009E60F8"/>
    <w:rsid w:val="009F224A"/>
    <w:rsid w:val="00A00BDD"/>
    <w:rsid w:val="00A02421"/>
    <w:rsid w:val="00A07AD4"/>
    <w:rsid w:val="00A10021"/>
    <w:rsid w:val="00A16E31"/>
    <w:rsid w:val="00A33D33"/>
    <w:rsid w:val="00A409D0"/>
    <w:rsid w:val="00A41923"/>
    <w:rsid w:val="00A422FD"/>
    <w:rsid w:val="00A46C8C"/>
    <w:rsid w:val="00A51616"/>
    <w:rsid w:val="00A53236"/>
    <w:rsid w:val="00A54964"/>
    <w:rsid w:val="00A5631E"/>
    <w:rsid w:val="00A570BA"/>
    <w:rsid w:val="00A6165A"/>
    <w:rsid w:val="00A65A07"/>
    <w:rsid w:val="00A67CC9"/>
    <w:rsid w:val="00A84E45"/>
    <w:rsid w:val="00A87F95"/>
    <w:rsid w:val="00A9505C"/>
    <w:rsid w:val="00A951BE"/>
    <w:rsid w:val="00AA4333"/>
    <w:rsid w:val="00AA76F1"/>
    <w:rsid w:val="00AB0E9F"/>
    <w:rsid w:val="00AB3BBD"/>
    <w:rsid w:val="00AC1020"/>
    <w:rsid w:val="00AC48F6"/>
    <w:rsid w:val="00AC4C84"/>
    <w:rsid w:val="00AC5AF5"/>
    <w:rsid w:val="00AC659E"/>
    <w:rsid w:val="00AD4D84"/>
    <w:rsid w:val="00AD7308"/>
    <w:rsid w:val="00AE16D7"/>
    <w:rsid w:val="00AE1AFA"/>
    <w:rsid w:val="00AE3868"/>
    <w:rsid w:val="00AE3D23"/>
    <w:rsid w:val="00AE7D93"/>
    <w:rsid w:val="00B00F95"/>
    <w:rsid w:val="00B039DB"/>
    <w:rsid w:val="00B12D77"/>
    <w:rsid w:val="00B14377"/>
    <w:rsid w:val="00B17EB4"/>
    <w:rsid w:val="00B22FF6"/>
    <w:rsid w:val="00B24529"/>
    <w:rsid w:val="00B26B77"/>
    <w:rsid w:val="00B3107B"/>
    <w:rsid w:val="00B31DF8"/>
    <w:rsid w:val="00B32D0F"/>
    <w:rsid w:val="00B3366A"/>
    <w:rsid w:val="00B33C03"/>
    <w:rsid w:val="00B427B8"/>
    <w:rsid w:val="00B46159"/>
    <w:rsid w:val="00B474C9"/>
    <w:rsid w:val="00B51D30"/>
    <w:rsid w:val="00B558EF"/>
    <w:rsid w:val="00B64370"/>
    <w:rsid w:val="00B65152"/>
    <w:rsid w:val="00B71708"/>
    <w:rsid w:val="00B7205E"/>
    <w:rsid w:val="00B73152"/>
    <w:rsid w:val="00B77678"/>
    <w:rsid w:val="00B77720"/>
    <w:rsid w:val="00B82071"/>
    <w:rsid w:val="00B85000"/>
    <w:rsid w:val="00B85499"/>
    <w:rsid w:val="00B855EF"/>
    <w:rsid w:val="00B902C8"/>
    <w:rsid w:val="00B90677"/>
    <w:rsid w:val="00B90961"/>
    <w:rsid w:val="00B92B93"/>
    <w:rsid w:val="00B948C8"/>
    <w:rsid w:val="00B955E2"/>
    <w:rsid w:val="00BA5B9D"/>
    <w:rsid w:val="00BA5B9E"/>
    <w:rsid w:val="00BA5EAA"/>
    <w:rsid w:val="00BB3C45"/>
    <w:rsid w:val="00BB50B1"/>
    <w:rsid w:val="00BB61A5"/>
    <w:rsid w:val="00BB6386"/>
    <w:rsid w:val="00BC2DF3"/>
    <w:rsid w:val="00BC3A25"/>
    <w:rsid w:val="00BC3CAA"/>
    <w:rsid w:val="00BD0C2F"/>
    <w:rsid w:val="00BD2769"/>
    <w:rsid w:val="00BD2B12"/>
    <w:rsid w:val="00BD6125"/>
    <w:rsid w:val="00BD66B5"/>
    <w:rsid w:val="00BD687A"/>
    <w:rsid w:val="00BD7F69"/>
    <w:rsid w:val="00BF05E1"/>
    <w:rsid w:val="00BF4D40"/>
    <w:rsid w:val="00C0071D"/>
    <w:rsid w:val="00C009F3"/>
    <w:rsid w:val="00C025A3"/>
    <w:rsid w:val="00C02FE9"/>
    <w:rsid w:val="00C13579"/>
    <w:rsid w:val="00C13675"/>
    <w:rsid w:val="00C16619"/>
    <w:rsid w:val="00C247F1"/>
    <w:rsid w:val="00C314C8"/>
    <w:rsid w:val="00C31834"/>
    <w:rsid w:val="00C32F2B"/>
    <w:rsid w:val="00C33ED3"/>
    <w:rsid w:val="00C35F73"/>
    <w:rsid w:val="00C3667C"/>
    <w:rsid w:val="00C36B93"/>
    <w:rsid w:val="00C40675"/>
    <w:rsid w:val="00C412AD"/>
    <w:rsid w:val="00C42EE7"/>
    <w:rsid w:val="00C456FE"/>
    <w:rsid w:val="00C4658A"/>
    <w:rsid w:val="00C465A6"/>
    <w:rsid w:val="00C46E41"/>
    <w:rsid w:val="00C47FD1"/>
    <w:rsid w:val="00C50B2D"/>
    <w:rsid w:val="00C65D56"/>
    <w:rsid w:val="00C66EFE"/>
    <w:rsid w:val="00C7477E"/>
    <w:rsid w:val="00C75D48"/>
    <w:rsid w:val="00C77E31"/>
    <w:rsid w:val="00C80867"/>
    <w:rsid w:val="00C83029"/>
    <w:rsid w:val="00C85A4F"/>
    <w:rsid w:val="00C94676"/>
    <w:rsid w:val="00C9773B"/>
    <w:rsid w:val="00C977EF"/>
    <w:rsid w:val="00CA6FC8"/>
    <w:rsid w:val="00CA7C2D"/>
    <w:rsid w:val="00CB684D"/>
    <w:rsid w:val="00CC03C3"/>
    <w:rsid w:val="00CC3A9D"/>
    <w:rsid w:val="00CC4878"/>
    <w:rsid w:val="00CD1B34"/>
    <w:rsid w:val="00CD47D5"/>
    <w:rsid w:val="00CD56C8"/>
    <w:rsid w:val="00CD60DD"/>
    <w:rsid w:val="00CD6909"/>
    <w:rsid w:val="00CE1B0F"/>
    <w:rsid w:val="00CE45AF"/>
    <w:rsid w:val="00CF6981"/>
    <w:rsid w:val="00CF6FA0"/>
    <w:rsid w:val="00D00641"/>
    <w:rsid w:val="00D00794"/>
    <w:rsid w:val="00D02704"/>
    <w:rsid w:val="00D105A9"/>
    <w:rsid w:val="00D11EA4"/>
    <w:rsid w:val="00D13B15"/>
    <w:rsid w:val="00D16BD6"/>
    <w:rsid w:val="00D207E5"/>
    <w:rsid w:val="00D25591"/>
    <w:rsid w:val="00D2683C"/>
    <w:rsid w:val="00D27901"/>
    <w:rsid w:val="00D44DFF"/>
    <w:rsid w:val="00D472E2"/>
    <w:rsid w:val="00D5282F"/>
    <w:rsid w:val="00D53A5F"/>
    <w:rsid w:val="00D53F6C"/>
    <w:rsid w:val="00D57A90"/>
    <w:rsid w:val="00D60AE9"/>
    <w:rsid w:val="00D61D8A"/>
    <w:rsid w:val="00D62118"/>
    <w:rsid w:val="00D6362D"/>
    <w:rsid w:val="00D63EC8"/>
    <w:rsid w:val="00D73C4D"/>
    <w:rsid w:val="00D774F6"/>
    <w:rsid w:val="00D777AB"/>
    <w:rsid w:val="00D77C2B"/>
    <w:rsid w:val="00D835AE"/>
    <w:rsid w:val="00D83647"/>
    <w:rsid w:val="00D86656"/>
    <w:rsid w:val="00D90F0A"/>
    <w:rsid w:val="00D91750"/>
    <w:rsid w:val="00D92E35"/>
    <w:rsid w:val="00DA2AF8"/>
    <w:rsid w:val="00DB30CE"/>
    <w:rsid w:val="00DB48FB"/>
    <w:rsid w:val="00DB620E"/>
    <w:rsid w:val="00DC5A2F"/>
    <w:rsid w:val="00DC7325"/>
    <w:rsid w:val="00DD0DFA"/>
    <w:rsid w:val="00DD393E"/>
    <w:rsid w:val="00DD5D32"/>
    <w:rsid w:val="00DF1E27"/>
    <w:rsid w:val="00DF6EE9"/>
    <w:rsid w:val="00E00671"/>
    <w:rsid w:val="00E00961"/>
    <w:rsid w:val="00E0101B"/>
    <w:rsid w:val="00E02330"/>
    <w:rsid w:val="00E0553E"/>
    <w:rsid w:val="00E07482"/>
    <w:rsid w:val="00E11288"/>
    <w:rsid w:val="00E11F7D"/>
    <w:rsid w:val="00E13EA4"/>
    <w:rsid w:val="00E15524"/>
    <w:rsid w:val="00E15598"/>
    <w:rsid w:val="00E211C0"/>
    <w:rsid w:val="00E21DEA"/>
    <w:rsid w:val="00E23A1D"/>
    <w:rsid w:val="00E31917"/>
    <w:rsid w:val="00E328D2"/>
    <w:rsid w:val="00E35BD8"/>
    <w:rsid w:val="00E41EAB"/>
    <w:rsid w:val="00E42063"/>
    <w:rsid w:val="00E458A5"/>
    <w:rsid w:val="00E50126"/>
    <w:rsid w:val="00E5059E"/>
    <w:rsid w:val="00E55864"/>
    <w:rsid w:val="00E57154"/>
    <w:rsid w:val="00E6349A"/>
    <w:rsid w:val="00E70E1E"/>
    <w:rsid w:val="00E72CB9"/>
    <w:rsid w:val="00E82936"/>
    <w:rsid w:val="00E86F6C"/>
    <w:rsid w:val="00E910F8"/>
    <w:rsid w:val="00E961B4"/>
    <w:rsid w:val="00E978A2"/>
    <w:rsid w:val="00EA0EB9"/>
    <w:rsid w:val="00EA1C6D"/>
    <w:rsid w:val="00EA3AFF"/>
    <w:rsid w:val="00EA774F"/>
    <w:rsid w:val="00EA7D0C"/>
    <w:rsid w:val="00EB6101"/>
    <w:rsid w:val="00EB74B7"/>
    <w:rsid w:val="00EC394E"/>
    <w:rsid w:val="00EC5BCE"/>
    <w:rsid w:val="00ED0F13"/>
    <w:rsid w:val="00ED2620"/>
    <w:rsid w:val="00ED2CAB"/>
    <w:rsid w:val="00EE4A97"/>
    <w:rsid w:val="00EE4DCD"/>
    <w:rsid w:val="00EF0DFB"/>
    <w:rsid w:val="00EF6690"/>
    <w:rsid w:val="00EF6D65"/>
    <w:rsid w:val="00EF7701"/>
    <w:rsid w:val="00F043DA"/>
    <w:rsid w:val="00F05461"/>
    <w:rsid w:val="00F06D37"/>
    <w:rsid w:val="00F10C16"/>
    <w:rsid w:val="00F23FE1"/>
    <w:rsid w:val="00F33263"/>
    <w:rsid w:val="00F354DA"/>
    <w:rsid w:val="00F40773"/>
    <w:rsid w:val="00F41B32"/>
    <w:rsid w:val="00F43695"/>
    <w:rsid w:val="00F44BC7"/>
    <w:rsid w:val="00F451DB"/>
    <w:rsid w:val="00F474F3"/>
    <w:rsid w:val="00F54F1C"/>
    <w:rsid w:val="00F55D2E"/>
    <w:rsid w:val="00F56070"/>
    <w:rsid w:val="00F57248"/>
    <w:rsid w:val="00F625A5"/>
    <w:rsid w:val="00F63E64"/>
    <w:rsid w:val="00F65C55"/>
    <w:rsid w:val="00F72A96"/>
    <w:rsid w:val="00F72B27"/>
    <w:rsid w:val="00F80135"/>
    <w:rsid w:val="00F83837"/>
    <w:rsid w:val="00F83889"/>
    <w:rsid w:val="00F84B09"/>
    <w:rsid w:val="00F87517"/>
    <w:rsid w:val="00F91961"/>
    <w:rsid w:val="00F9585A"/>
    <w:rsid w:val="00F9784D"/>
    <w:rsid w:val="00FA1E90"/>
    <w:rsid w:val="00FA2103"/>
    <w:rsid w:val="00FA433B"/>
    <w:rsid w:val="00FA6D5E"/>
    <w:rsid w:val="00FB05AE"/>
    <w:rsid w:val="00FB247C"/>
    <w:rsid w:val="00FB4A7B"/>
    <w:rsid w:val="00FB63BA"/>
    <w:rsid w:val="00FC07FC"/>
    <w:rsid w:val="00FC0CFB"/>
    <w:rsid w:val="00FC55D7"/>
    <w:rsid w:val="00FC760F"/>
    <w:rsid w:val="00FD0A41"/>
    <w:rsid w:val="00FD1D88"/>
    <w:rsid w:val="00FD31FD"/>
    <w:rsid w:val="00FD32B6"/>
    <w:rsid w:val="00FE3215"/>
    <w:rsid w:val="00FE3BC5"/>
    <w:rsid w:val="00FE40BD"/>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styleId="UnresolvedMention">
    <w:name w:val="Unresolved Mention"/>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215</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802.18-23/0120r4</vt:lpstr>
    </vt:vector>
  </TitlesOfParts>
  <Company>Some Company</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Yaghoobi, Hassan</cp:lastModifiedBy>
  <cp:revision>166</cp:revision>
  <cp:lastPrinted>2023-04-10T16:27:00Z</cp:lastPrinted>
  <dcterms:created xsi:type="dcterms:W3CDTF">2024-01-16T02:22:00Z</dcterms:created>
  <dcterms:modified xsi:type="dcterms:W3CDTF">2024-01-16T06:20:00Z</dcterms:modified>
  <dc:language>sv-SE</dc:language>
</cp:coreProperties>
</file>