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F108EB" w:rsidP="00F108EB">
            <w:pPr>
              <w:pStyle w:val="T2"/>
              <w:widowControl w:val="0"/>
              <w:spacing w:after="120"/>
            </w:pPr>
            <w:r>
              <w:t>11 January</w:t>
            </w:r>
            <w:r w:rsidR="00587E77">
              <w:t xml:space="preserve"> </w:t>
            </w:r>
            <w:r w:rsidR="005A7D3D">
              <w:t>202</w:t>
            </w:r>
            <w:r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F108EB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13 January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26097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="004A41A5"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03157D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CA74D3">
                              <w:rPr>
                                <w:color w:val="000000"/>
                              </w:rPr>
                              <w:t>1</w:t>
                            </w:r>
                            <w:r w:rsidR="00F108EB">
                              <w:rPr>
                                <w:color w:val="000000"/>
                              </w:rPr>
                              <w:t>1</w:t>
                            </w:r>
                            <w:r w:rsidR="00587E77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January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CA74D3">
                        <w:rPr>
                          <w:color w:val="000000"/>
                        </w:rPr>
                        <w:t>1</w:t>
                      </w:r>
                      <w:r w:rsidR="00F108EB">
                        <w:rPr>
                          <w:color w:val="000000"/>
                        </w:rPr>
                        <w:t>1</w:t>
                      </w:r>
                      <w:r w:rsidR="00587E77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January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bookmarkStart w:id="0" w:name="_GoBack"/>
      <w:bookmarkEnd w:id="0"/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F46D5">
        <w:rPr>
          <w:rStyle w:val="Internetlnk"/>
          <w:b w:val="0"/>
          <w:color w:val="000000"/>
          <w:sz w:val="24"/>
          <w:szCs w:val="24"/>
          <w:u w:val="none"/>
        </w:rPr>
        <w:t>VACANT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jc w:val="center"/>
      </w:pPr>
      <w:r>
        <w:t xml:space="preserve">IEEE 802.18, RR-TAG website:  </w:t>
      </w:r>
      <w:hyperlink r:id="rId9">
        <w:r>
          <w:rPr>
            <w:rStyle w:val="Internetlnk"/>
          </w:rPr>
          <w:t>https://www.ieee802.org/18/</w:t>
        </w:r>
      </w:hyperlink>
      <w:r>
        <w:t xml:space="preserve"> .</w:t>
      </w:r>
      <w:r>
        <w:br w:type="page"/>
      </w:r>
    </w:p>
    <w:p w:rsidR="0003157D" w:rsidRPr="00BB5A95" w:rsidRDefault="005A7D3D" w:rsidP="007B4459">
      <w:pPr>
        <w:jc w:val="both"/>
        <w:rPr>
          <w:sz w:val="24"/>
          <w:szCs w:val="24"/>
        </w:rPr>
      </w:pPr>
      <w:r w:rsidRPr="00BB5A95">
        <w:rPr>
          <w:sz w:val="24"/>
          <w:szCs w:val="24"/>
        </w:rPr>
        <w:lastRenderedPageBreak/>
        <w:t xml:space="preserve">These are minutes of the IEEE 802.18 RR-TAG teleconference on Thursday </w:t>
      </w:r>
      <w:r w:rsidR="00F108EB">
        <w:rPr>
          <w:sz w:val="24"/>
          <w:szCs w:val="24"/>
        </w:rPr>
        <w:t>11 January 2024</w:t>
      </w:r>
      <w:r w:rsidRPr="00BB5A95">
        <w:rPr>
          <w:sz w:val="24"/>
          <w:szCs w:val="24"/>
        </w:rPr>
        <w:t>, 15:0</w:t>
      </w:r>
      <w:r w:rsidR="00F108EB">
        <w:rPr>
          <w:sz w:val="24"/>
          <w:szCs w:val="24"/>
        </w:rPr>
        <w:t>0</w:t>
      </w:r>
      <w:r w:rsidRPr="00BB5A95">
        <w:rPr>
          <w:sz w:val="24"/>
          <w:szCs w:val="24"/>
        </w:rPr>
        <w:t xml:space="preserve"> ET.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</w:t>
      </w:r>
      <w:r w:rsidR="00F108EB">
        <w:rPr>
          <w:sz w:val="24"/>
          <w:szCs w:val="24"/>
        </w:rPr>
        <w:t>1</w:t>
      </w:r>
      <w:r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10" w:history="1">
        <w:r w:rsidR="00543E9A" w:rsidRPr="00FA60AE">
          <w:rPr>
            <w:rStyle w:val="Hyperlink"/>
            <w:sz w:val="24"/>
            <w:szCs w:val="24"/>
          </w:rPr>
          <w:t>18-2</w:t>
        </w:r>
        <w:r w:rsidR="00F108EB" w:rsidRPr="00FA60AE">
          <w:rPr>
            <w:rStyle w:val="Hyperlink"/>
            <w:sz w:val="24"/>
            <w:szCs w:val="24"/>
          </w:rPr>
          <w:t>4</w:t>
        </w:r>
        <w:r w:rsidR="00543E9A" w:rsidRPr="00FA60AE">
          <w:rPr>
            <w:rStyle w:val="Hyperlink"/>
            <w:sz w:val="24"/>
            <w:szCs w:val="24"/>
          </w:rPr>
          <w:t>/0</w:t>
        </w:r>
        <w:r w:rsidR="00F108EB" w:rsidRPr="00FA60AE">
          <w:rPr>
            <w:rStyle w:val="Hyperlink"/>
            <w:sz w:val="24"/>
            <w:szCs w:val="24"/>
          </w:rPr>
          <w:t>003</w:t>
        </w:r>
        <w:r w:rsidRPr="00FA60AE">
          <w:rPr>
            <w:rStyle w:val="Hyperlink"/>
            <w:sz w:val="24"/>
            <w:szCs w:val="24"/>
          </w:rPr>
          <w:t>r</w:t>
        </w:r>
        <w:r w:rsidR="00F108EB" w:rsidRPr="00FA60AE">
          <w:rPr>
            <w:rStyle w:val="Hyperlink"/>
            <w:sz w:val="24"/>
            <w:szCs w:val="24"/>
          </w:rPr>
          <w:t>0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Group officers and voting membership as of </w:t>
      </w:r>
      <w:r w:rsidR="00DB6E2D">
        <w:rPr>
          <w:bCs/>
          <w:sz w:val="24"/>
          <w:szCs w:val="24"/>
        </w:rPr>
        <w:t>1</w:t>
      </w:r>
      <w:r w:rsidR="00D35EBB">
        <w:rPr>
          <w:bCs/>
          <w:sz w:val="24"/>
          <w:szCs w:val="24"/>
        </w:rPr>
        <w:t>8</w:t>
      </w:r>
      <w:r w:rsidR="00DB6E2D">
        <w:rPr>
          <w:bCs/>
          <w:sz w:val="24"/>
          <w:szCs w:val="24"/>
        </w:rPr>
        <w:t xml:space="preserve"> </w:t>
      </w:r>
      <w:r w:rsidR="00D35EBB">
        <w:rPr>
          <w:bCs/>
          <w:sz w:val="24"/>
          <w:szCs w:val="24"/>
        </w:rPr>
        <w:t>November</w:t>
      </w:r>
      <w:r w:rsidRPr="00BB5A95">
        <w:rPr>
          <w:bCs/>
          <w:sz w:val="24"/>
          <w:szCs w:val="24"/>
        </w:rPr>
        <w:t xml:space="preserve"> 2023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Voters:  5</w:t>
      </w:r>
      <w:r w:rsidR="007C5087">
        <w:rPr>
          <w:sz w:val="24"/>
          <w:szCs w:val="24"/>
        </w:rPr>
        <w:t>5</w:t>
      </w:r>
      <w:r w:rsidRPr="00BB5A95">
        <w:rPr>
          <w:sz w:val="24"/>
          <w:szCs w:val="24"/>
        </w:rPr>
        <w:t xml:space="preserve"> (8 on LMSC) </w:t>
      </w:r>
    </w:p>
    <w:p w:rsidR="0003157D" w:rsidRPr="00BB5A95" w:rsidRDefault="007C5087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Nearly Voters: </w:t>
      </w:r>
      <w:r w:rsidR="00D35EBB">
        <w:rPr>
          <w:sz w:val="24"/>
          <w:szCs w:val="24"/>
        </w:rPr>
        <w:t>4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Aspirant members:  </w:t>
      </w:r>
      <w:r w:rsidR="007C5087">
        <w:rPr>
          <w:sz w:val="24"/>
          <w:szCs w:val="24"/>
        </w:rPr>
        <w:t>1</w:t>
      </w:r>
      <w:r w:rsidR="00D35EBB">
        <w:rPr>
          <w:sz w:val="24"/>
          <w:szCs w:val="24"/>
        </w:rPr>
        <w:t>5</w:t>
      </w:r>
    </w:p>
    <w:p w:rsidR="0003157D" w:rsidRPr="00BB5A95" w:rsidRDefault="0041085C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hyperlink r:id="rId11">
        <w:r w:rsidR="005A7D3D" w:rsidRPr="00BB5A95">
          <w:rPr>
            <w:rStyle w:val="Internetlnk"/>
            <w:sz w:val="24"/>
            <w:szCs w:val="24"/>
          </w:rPr>
          <w:t>802.18 Voters List</w:t>
        </w:r>
      </w:hyperlink>
    </w:p>
    <w:p w:rsidR="0003157D" w:rsidRPr="00BB5A95" w:rsidRDefault="005A7D3D">
      <w:pPr>
        <w:numPr>
          <w:ilvl w:val="1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RR-TAG Policies &amp; Procedures [</w:t>
      </w:r>
      <w:hyperlink r:id="rId12">
        <w:r w:rsidRPr="00BB5A95">
          <w:rPr>
            <w:rStyle w:val="Internetlnk"/>
            <w:sz w:val="24"/>
            <w:szCs w:val="24"/>
            <w:lang w:val="nl-NL"/>
          </w:rPr>
          <w:t>802 LMSC WG P&amp;P</w:t>
        </w:r>
      </w:hyperlink>
      <w:r w:rsidRPr="00BB5A95">
        <w:rPr>
          <w:sz w:val="24"/>
          <w:szCs w:val="24"/>
          <w:lang w:val="nl-NL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802 meeting and participant’s guidelines and requirements [</w:t>
      </w:r>
      <w:hyperlink r:id="rId13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policies and procedures [</w:t>
      </w:r>
      <w:hyperlink r:id="rId14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IMAT is </w:t>
      </w:r>
      <w:r w:rsidRPr="00BB5A95">
        <w:rPr>
          <w:b/>
          <w:bCs/>
          <w:sz w:val="24"/>
          <w:szCs w:val="24"/>
        </w:rPr>
        <w:t>not</w:t>
      </w:r>
      <w:r w:rsidRPr="00BB5A95">
        <w:rPr>
          <w:bCs/>
          <w:sz w:val="24"/>
          <w:szCs w:val="24"/>
        </w:rPr>
        <w:t xml:space="preserve"> being used for attendance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Online meeting procedures reminder</w:t>
      </w:r>
      <w:r w:rsidRPr="00BB5A95">
        <w:rPr>
          <w:bCs/>
          <w:sz w:val="24"/>
          <w:szCs w:val="24"/>
        </w:rPr>
        <w:br/>
        <w:t xml:space="preserve"> </w:t>
      </w:r>
    </w:p>
    <w:p w:rsidR="0003157D" w:rsidRPr="00BB5A95" w:rsidRDefault="005A7D3D" w:rsidP="006E4DAD">
      <w:pPr>
        <w:contextualSpacing/>
        <w:jc w:val="both"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 w:rsidR="0003157D" w:rsidRPr="00BB5A95" w:rsidRDefault="0003157D">
      <w:pPr>
        <w:contextualSpacing/>
        <w:rPr>
          <w:bCs/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the agenda (slide #9).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Administrative: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1"/>
          <w:numId w:val="1"/>
        </w:num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FA60AE">
        <w:rPr>
          <w:sz w:val="24"/>
          <w:szCs w:val="24"/>
        </w:rPr>
        <w:t xml:space="preserve">Al </w:t>
      </w:r>
      <w:proofErr w:type="spellStart"/>
      <w:r w:rsidR="00FA60AE">
        <w:rPr>
          <w:sz w:val="24"/>
          <w:szCs w:val="24"/>
        </w:rPr>
        <w:t>Petrick</w:t>
      </w:r>
      <w:proofErr w:type="spellEnd"/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FA60AE">
        <w:rPr>
          <w:sz w:val="24"/>
          <w:szCs w:val="24"/>
        </w:rPr>
        <w:t>Stuart Kerry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None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 unanimous consent</w:t>
      </w:r>
    </w:p>
    <w:p w:rsidR="0003157D" w:rsidRPr="00BB5A95" w:rsidRDefault="0003157D">
      <w:pPr>
        <w:ind w:left="720"/>
        <w:rPr>
          <w:sz w:val="24"/>
          <w:szCs w:val="24"/>
        </w:rPr>
      </w:pPr>
    </w:p>
    <w:p w:rsidR="0003157D" w:rsidRPr="00BB5A95" w:rsidRDefault="005A7D3D" w:rsidP="00C92BBA">
      <w:pPr>
        <w:numPr>
          <w:ilvl w:val="1"/>
          <w:numId w:val="1"/>
        </w:num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FA60AE">
        <w:rPr>
          <w:sz w:val="24"/>
          <w:szCs w:val="24"/>
        </w:rPr>
        <w:t xml:space="preserve">14 </w:t>
      </w:r>
      <w:r w:rsidR="00CA74D3">
        <w:rPr>
          <w:sz w:val="24"/>
          <w:szCs w:val="24"/>
        </w:rPr>
        <w:t>December</w:t>
      </w:r>
      <w:r w:rsidR="0003342E">
        <w:rPr>
          <w:sz w:val="24"/>
          <w:szCs w:val="24"/>
        </w:rPr>
        <w:t xml:space="preserve"> 2023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  <w:t>Motion #2 (internal):</w:t>
      </w:r>
      <w:r w:rsidRPr="00BB5A95">
        <w:rPr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To approve the weekly meeting minutes of the </w:t>
      </w:r>
      <w:r w:rsidR="00FA60AE">
        <w:rPr>
          <w:spacing w:val="-10"/>
          <w:sz w:val="24"/>
          <w:szCs w:val="24"/>
        </w:rPr>
        <w:t>14</w:t>
      </w:r>
      <w:r w:rsidR="00CA74D3">
        <w:rPr>
          <w:spacing w:val="-10"/>
          <w:sz w:val="24"/>
          <w:szCs w:val="24"/>
        </w:rPr>
        <w:t xml:space="preserve"> December</w:t>
      </w:r>
      <w:r w:rsidR="00B51957">
        <w:rPr>
          <w:spacing w:val="-10"/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2023 RR-TAG call as shown in the document </w:t>
      </w:r>
      <w:hyperlink r:id="rId15" w:history="1">
        <w:r w:rsidR="001E0F4A" w:rsidRPr="00FA60AE">
          <w:rPr>
            <w:rStyle w:val="Hyperlink"/>
            <w:spacing w:val="-10"/>
            <w:sz w:val="24"/>
            <w:szCs w:val="24"/>
          </w:rPr>
          <w:t>18-23/0</w:t>
        </w:r>
        <w:r w:rsidR="0068732D" w:rsidRPr="00FA60AE">
          <w:rPr>
            <w:rStyle w:val="Hyperlink"/>
            <w:spacing w:val="-10"/>
            <w:sz w:val="24"/>
            <w:szCs w:val="24"/>
          </w:rPr>
          <w:t>1</w:t>
        </w:r>
        <w:r w:rsidR="00FA60AE" w:rsidRPr="00FA60AE">
          <w:rPr>
            <w:rStyle w:val="Hyperlink"/>
            <w:spacing w:val="-10"/>
            <w:sz w:val="24"/>
            <w:szCs w:val="24"/>
          </w:rPr>
          <w:t>45</w:t>
        </w:r>
        <w:r w:rsidRPr="00FA60AE">
          <w:rPr>
            <w:rStyle w:val="Hyperlink"/>
            <w:spacing w:val="-10"/>
            <w:sz w:val="24"/>
            <w:szCs w:val="24"/>
          </w:rPr>
          <w:t>r</w:t>
        </w:r>
        <w:r w:rsidR="00902C9C" w:rsidRPr="00FA60AE">
          <w:rPr>
            <w:rStyle w:val="Hyperlink"/>
            <w:spacing w:val="-10"/>
            <w:sz w:val="24"/>
            <w:szCs w:val="24"/>
          </w:rPr>
          <w:t>0</w:t>
        </w:r>
      </w:hyperlink>
      <w:r w:rsidRPr="00BB5A95">
        <w:rPr>
          <w:spacing w:val="-10"/>
          <w:sz w:val="24"/>
          <w:szCs w:val="24"/>
        </w:rPr>
        <w:t>, with editorial privilege for the</w:t>
      </w:r>
      <w:r w:rsidR="00FA60AE">
        <w:rPr>
          <w:spacing w:val="-10"/>
          <w:sz w:val="24"/>
          <w:szCs w:val="24"/>
        </w:rPr>
        <w:t xml:space="preserve"> IEEE </w:t>
      </w:r>
      <w:r w:rsidRPr="00BB5A95">
        <w:rPr>
          <w:spacing w:val="-10"/>
          <w:sz w:val="24"/>
          <w:szCs w:val="24"/>
        </w:rPr>
        <w:t>802.18 Chair.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="00B15488">
        <w:rPr>
          <w:sz w:val="24"/>
          <w:szCs w:val="24"/>
        </w:rPr>
        <w:tab/>
      </w:r>
      <w:r w:rsidR="00CA74D3">
        <w:rPr>
          <w:sz w:val="24"/>
          <w:szCs w:val="24"/>
        </w:rPr>
        <w:t xml:space="preserve">Al </w:t>
      </w:r>
      <w:proofErr w:type="spellStart"/>
      <w:r w:rsidR="00CA74D3">
        <w:rPr>
          <w:sz w:val="24"/>
          <w:szCs w:val="24"/>
        </w:rPr>
        <w:t>Petrick</w:t>
      </w:r>
      <w:proofErr w:type="spellEnd"/>
      <w:r w:rsidRPr="00BB5A95">
        <w:rPr>
          <w:sz w:val="24"/>
          <w:szCs w:val="24"/>
        </w:rPr>
        <w:tab/>
      </w:r>
      <w:r w:rsidR="00B51957">
        <w:rPr>
          <w:sz w:val="24"/>
          <w:szCs w:val="24"/>
        </w:rPr>
        <w:t xml:space="preserve"> 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CA74D3">
        <w:rPr>
          <w:sz w:val="24"/>
          <w:szCs w:val="24"/>
        </w:rPr>
        <w:t>Stuart Kerry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="006E4DAD" w:rsidRPr="00BB5A95">
        <w:rPr>
          <w:sz w:val="24"/>
          <w:szCs w:val="24"/>
        </w:rPr>
        <w:t xml:space="preserve">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None</w:t>
      </w:r>
    </w:p>
    <w:p w:rsidR="0003157D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</w:t>
      </w:r>
      <w:r w:rsidR="00C933B7">
        <w:rPr>
          <w:sz w:val="24"/>
          <w:szCs w:val="24"/>
        </w:rPr>
        <w:t xml:space="preserve"> unanimous consent</w:t>
      </w:r>
      <w:r w:rsidRPr="00BB5A95">
        <w:rPr>
          <w:sz w:val="24"/>
          <w:szCs w:val="24"/>
        </w:rPr>
        <w:br/>
      </w:r>
    </w:p>
    <w:p w:rsidR="00034533" w:rsidRDefault="00034533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</w:p>
    <w:p w:rsidR="00D906A0" w:rsidRDefault="00D90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145D6" w:rsidRPr="0007487A" w:rsidRDefault="009E3965" w:rsidP="009E3965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lastRenderedPageBreak/>
        <w:t xml:space="preserve">Status of ongoing consultations, </w:t>
      </w:r>
      <w:r>
        <w:rPr>
          <w:sz w:val="24"/>
          <w:szCs w:val="24"/>
        </w:rPr>
        <w:t>(</w:t>
      </w:r>
      <w:hyperlink r:id="rId16" w:history="1">
        <w:r w:rsidR="006228DA" w:rsidRPr="00FA60AE">
          <w:rPr>
            <w:rStyle w:val="Hyperlink"/>
            <w:sz w:val="24"/>
            <w:szCs w:val="24"/>
          </w:rPr>
          <w:t>18-2</w:t>
        </w:r>
        <w:r w:rsidR="00FA60AE" w:rsidRPr="00FA60AE">
          <w:rPr>
            <w:rStyle w:val="Hyperlink"/>
            <w:sz w:val="24"/>
            <w:szCs w:val="24"/>
          </w:rPr>
          <w:t>4</w:t>
        </w:r>
        <w:r w:rsidR="006228DA" w:rsidRPr="00FA60AE">
          <w:rPr>
            <w:rStyle w:val="Hyperlink"/>
            <w:sz w:val="24"/>
            <w:szCs w:val="24"/>
          </w:rPr>
          <w:t>/00</w:t>
        </w:r>
        <w:r w:rsidR="00FA60AE" w:rsidRPr="00FA60AE">
          <w:rPr>
            <w:rStyle w:val="Hyperlink"/>
            <w:sz w:val="24"/>
            <w:szCs w:val="24"/>
          </w:rPr>
          <w:t>01</w:t>
        </w:r>
        <w:r w:rsidR="006228DA" w:rsidRPr="00FA60AE">
          <w:rPr>
            <w:rStyle w:val="Hyperlink"/>
            <w:sz w:val="24"/>
            <w:szCs w:val="24"/>
          </w:rPr>
          <w:t>r</w:t>
        </w:r>
        <w:r w:rsidR="00FA60AE" w:rsidRPr="00FA60AE">
          <w:rPr>
            <w:rStyle w:val="Hyperlink"/>
            <w:sz w:val="24"/>
            <w:szCs w:val="24"/>
          </w:rPr>
          <w:t>1</w:t>
        </w:r>
      </w:hyperlink>
      <w:r>
        <w:rPr>
          <w:sz w:val="24"/>
          <w:szCs w:val="24"/>
        </w:rPr>
        <w:t>), Edward Au (Chair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br/>
        <w:t>Chair presents ongoing consultations and upcoming deadlines to the group.</w:t>
      </w:r>
    </w:p>
    <w:p w:rsidR="0007487A" w:rsidRDefault="0007487A" w:rsidP="0007487A">
      <w:pPr>
        <w:contextualSpacing/>
      </w:pPr>
    </w:p>
    <w:p w:rsidR="0007487A" w:rsidRPr="0007487A" w:rsidRDefault="0007487A" w:rsidP="0007487A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 Colombia </w:t>
      </w:r>
      <w:proofErr w:type="spellStart"/>
      <w:r w:rsidRPr="0007487A">
        <w:rPr>
          <w:b/>
          <w:bCs/>
          <w:sz w:val="24"/>
          <w:szCs w:val="24"/>
        </w:rPr>
        <w:t>Agencia</w:t>
      </w:r>
      <w:proofErr w:type="spellEnd"/>
      <w:r w:rsidRPr="0007487A">
        <w:rPr>
          <w:b/>
          <w:bCs/>
          <w:sz w:val="24"/>
          <w:szCs w:val="24"/>
        </w:rPr>
        <w:t xml:space="preserve"> Nacional del </w:t>
      </w:r>
      <w:proofErr w:type="spellStart"/>
      <w:r w:rsidRPr="0007487A">
        <w:rPr>
          <w:b/>
          <w:bCs/>
          <w:sz w:val="24"/>
          <w:szCs w:val="24"/>
        </w:rPr>
        <w:t>Espectro</w:t>
      </w:r>
      <w:proofErr w:type="spellEnd"/>
      <w:r w:rsidRPr="0007487A">
        <w:rPr>
          <w:b/>
          <w:bCs/>
          <w:sz w:val="24"/>
          <w:szCs w:val="24"/>
        </w:rPr>
        <w:t xml:space="preserve"> (ANE)’s consultation</w:t>
      </w:r>
      <w:r w:rsidRPr="00D834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6 GHz band coexistence study,</w:t>
      </w:r>
      <w:r>
        <w:rPr>
          <w:b/>
          <w:bCs/>
          <w:sz w:val="24"/>
          <w:szCs w:val="24"/>
        </w:rPr>
        <w:t xml:space="preserve">” </w:t>
      </w:r>
      <w:r w:rsidRPr="0007487A">
        <w:rPr>
          <w:bCs/>
          <w:sz w:val="24"/>
          <w:szCs w:val="24"/>
        </w:rPr>
        <w:t>Edward</w:t>
      </w:r>
      <w:r>
        <w:rPr>
          <w:bCs/>
          <w:sz w:val="24"/>
          <w:szCs w:val="24"/>
        </w:rPr>
        <w:t xml:space="preserve"> Au (</w:t>
      </w:r>
      <w:r>
        <w:rPr>
          <w:bCs/>
          <w:sz w:val="24"/>
          <w:szCs w:val="24"/>
        </w:rPr>
        <w:t>Chair)</w:t>
      </w:r>
    </w:p>
    <w:p w:rsidR="0007487A" w:rsidRPr="0007487A" w:rsidRDefault="0007487A" w:rsidP="0007487A">
      <w:pPr>
        <w:pStyle w:val="ListParagraph"/>
        <w:ind w:left="360"/>
        <w:contextualSpacing/>
        <w:jc w:val="both"/>
        <w:rPr>
          <w:b/>
          <w:bCs/>
          <w:sz w:val="24"/>
          <w:szCs w:val="24"/>
        </w:rPr>
      </w:pPr>
      <w:r w:rsidRPr="0007487A">
        <w:rPr>
          <w:sz w:val="24"/>
          <w:szCs w:val="24"/>
        </w:rPr>
        <w:br/>
        <w:t xml:space="preserve">Chair </w:t>
      </w:r>
      <w:r>
        <w:rPr>
          <w:sz w:val="24"/>
          <w:szCs w:val="24"/>
        </w:rPr>
        <w:t>reviews the consultation and presents selected contents of the unofficial translation of the consultation (</w:t>
      </w:r>
      <w:hyperlink r:id="rId17" w:history="1">
        <w:r w:rsidRPr="009D0E16">
          <w:rPr>
            <w:rStyle w:val="Hyperlink"/>
            <w:sz w:val="24"/>
            <w:szCs w:val="24"/>
          </w:rPr>
          <w:t>18-24/0004r0</w:t>
        </w:r>
      </w:hyperlink>
      <w:r>
        <w:rPr>
          <w:sz w:val="24"/>
          <w:szCs w:val="24"/>
        </w:rPr>
        <w:t>).</w:t>
      </w:r>
    </w:p>
    <w:p w:rsidR="002145D6" w:rsidRDefault="002145D6" w:rsidP="002145D6">
      <w:pPr>
        <w:contextualSpacing/>
        <w:rPr>
          <w:sz w:val="24"/>
          <w:szCs w:val="24"/>
        </w:rPr>
      </w:pPr>
    </w:p>
    <w:p w:rsidR="00B51957" w:rsidRDefault="00B51957" w:rsidP="00B51957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General discussion topics</w:t>
      </w:r>
      <w:r>
        <w:rPr>
          <w:b/>
          <w:bCs/>
          <w:sz w:val="24"/>
          <w:szCs w:val="24"/>
        </w:rPr>
        <w:br/>
      </w:r>
    </w:p>
    <w:p w:rsidR="006228DA" w:rsidRPr="006228DA" w:rsidRDefault="00474079" w:rsidP="00CD40E5">
      <w:pPr>
        <w:pStyle w:val="ListParagraph"/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6228DA">
        <w:rPr>
          <w:b/>
          <w:bCs/>
          <w:sz w:val="24"/>
          <w:szCs w:val="24"/>
        </w:rPr>
        <w:t>Europe, Middle East, and Africa</w:t>
      </w:r>
      <w:r w:rsidR="00B51957" w:rsidRPr="006228DA">
        <w:rPr>
          <w:b/>
          <w:bCs/>
          <w:sz w:val="24"/>
          <w:szCs w:val="24"/>
        </w:rPr>
        <w:br/>
      </w:r>
      <w:r w:rsidR="00B51957" w:rsidRPr="006228DA">
        <w:rPr>
          <w:b/>
          <w:bCs/>
          <w:sz w:val="24"/>
          <w:szCs w:val="24"/>
        </w:rPr>
        <w:br/>
      </w:r>
      <w:r w:rsidR="00CA74D3">
        <w:rPr>
          <w:sz w:val="24"/>
          <w:szCs w:val="24"/>
        </w:rPr>
        <w:t>See information contained in the agenda deck</w:t>
      </w:r>
      <w:proofErr w:type="gramStart"/>
      <w:r w:rsidR="00CA74D3">
        <w:rPr>
          <w:sz w:val="24"/>
          <w:szCs w:val="24"/>
        </w:rPr>
        <w:t>.</w:t>
      </w:r>
      <w:r w:rsidR="006228DA">
        <w:rPr>
          <w:bCs/>
          <w:sz w:val="24"/>
          <w:szCs w:val="24"/>
        </w:rPr>
        <w:t>.</w:t>
      </w:r>
      <w:proofErr w:type="gramEnd"/>
      <w:r w:rsidR="006228DA" w:rsidRPr="006228DA">
        <w:rPr>
          <w:bCs/>
          <w:sz w:val="24"/>
          <w:szCs w:val="24"/>
        </w:rPr>
        <w:t xml:space="preserve"> </w:t>
      </w:r>
    </w:p>
    <w:p w:rsidR="00CF47F0" w:rsidRPr="00F22374" w:rsidRDefault="00CF47F0" w:rsidP="00845800">
      <w:pPr>
        <w:pStyle w:val="ListParagraph"/>
        <w:contextualSpacing/>
        <w:jc w:val="both"/>
        <w:rPr>
          <w:bCs/>
          <w:sz w:val="24"/>
          <w:szCs w:val="24"/>
        </w:rPr>
      </w:pPr>
    </w:p>
    <w:p w:rsidR="00B51957" w:rsidRPr="006E4706" w:rsidRDefault="0095200F" w:rsidP="00B51957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Americas</w:t>
      </w:r>
      <w:r w:rsidR="00B51957">
        <w:rPr>
          <w:b/>
          <w:bCs/>
          <w:sz w:val="24"/>
          <w:szCs w:val="24"/>
        </w:rPr>
        <w:br/>
      </w:r>
      <w:r w:rsidR="00B51957">
        <w:rPr>
          <w:b/>
          <w:bCs/>
          <w:sz w:val="24"/>
          <w:szCs w:val="24"/>
        </w:rPr>
        <w:br/>
      </w:r>
      <w:r w:rsidR="00B51957">
        <w:rPr>
          <w:sz w:val="24"/>
          <w:szCs w:val="24"/>
        </w:rPr>
        <w:t xml:space="preserve">See information contained in </w:t>
      </w:r>
      <w:r w:rsidR="00186616">
        <w:rPr>
          <w:sz w:val="24"/>
          <w:szCs w:val="24"/>
        </w:rPr>
        <w:t>the</w:t>
      </w:r>
      <w:r w:rsidR="00B51957">
        <w:rPr>
          <w:sz w:val="24"/>
          <w:szCs w:val="24"/>
        </w:rPr>
        <w:t xml:space="preserve"> agenda deck.</w:t>
      </w:r>
    </w:p>
    <w:p w:rsidR="00186616" w:rsidRPr="00F22374" w:rsidRDefault="00186616" w:rsidP="00186616">
      <w:pPr>
        <w:pStyle w:val="ListParagraph"/>
        <w:contextualSpacing/>
        <w:rPr>
          <w:bCs/>
          <w:sz w:val="24"/>
          <w:szCs w:val="24"/>
        </w:rPr>
      </w:pPr>
    </w:p>
    <w:p w:rsidR="00186616" w:rsidRPr="000303DB" w:rsidRDefault="00186616" w:rsidP="000303DB">
      <w:pPr>
        <w:pStyle w:val="ListParagraph"/>
        <w:numPr>
          <w:ilvl w:val="1"/>
          <w:numId w:val="1"/>
        </w:numPr>
        <w:contextualSpacing/>
      </w:pPr>
      <w:r w:rsidRPr="000303DB">
        <w:rPr>
          <w:b/>
          <w:bCs/>
          <w:sz w:val="24"/>
          <w:szCs w:val="24"/>
        </w:rPr>
        <w:t>Asia Pacific</w:t>
      </w:r>
      <w:r w:rsidRPr="000303DB">
        <w:rPr>
          <w:b/>
          <w:bCs/>
          <w:sz w:val="24"/>
          <w:szCs w:val="24"/>
        </w:rPr>
        <w:br/>
      </w:r>
      <w:r w:rsidRPr="000303DB">
        <w:rPr>
          <w:b/>
          <w:bCs/>
          <w:sz w:val="24"/>
          <w:szCs w:val="24"/>
        </w:rPr>
        <w:br/>
      </w:r>
      <w:r w:rsidR="00EC14A2">
        <w:rPr>
          <w:sz w:val="24"/>
          <w:szCs w:val="24"/>
        </w:rPr>
        <w:t>See information contained in the agenda deck</w:t>
      </w:r>
      <w:r w:rsidR="000303DB" w:rsidRPr="000303DB">
        <w:rPr>
          <w:sz w:val="24"/>
          <w:szCs w:val="24"/>
        </w:rPr>
        <w:t>.</w:t>
      </w:r>
    </w:p>
    <w:p w:rsidR="000303DB" w:rsidRDefault="000303DB" w:rsidP="000303DB">
      <w:pPr>
        <w:pStyle w:val="ListParagraph"/>
        <w:contextualSpacing/>
      </w:pPr>
    </w:p>
    <w:p w:rsidR="00B22D83" w:rsidRPr="009D0E16" w:rsidRDefault="00B22D83" w:rsidP="00187C8B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ITU</w:t>
      </w:r>
      <w:r w:rsidR="007262D4">
        <w:rPr>
          <w:b/>
          <w:bCs/>
          <w:sz w:val="24"/>
          <w:szCs w:val="24"/>
        </w:rPr>
        <w:t>-R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9D0E16">
        <w:rPr>
          <w:sz w:val="24"/>
          <w:szCs w:val="24"/>
        </w:rPr>
        <w:t>None.</w:t>
      </w:r>
    </w:p>
    <w:p w:rsidR="009D0E16" w:rsidRPr="000C00BA" w:rsidRDefault="009D0E16" w:rsidP="009D0E16">
      <w:pPr>
        <w:pStyle w:val="ListParagraph"/>
        <w:contextualSpacing/>
      </w:pPr>
    </w:p>
    <w:p w:rsidR="009E3A77" w:rsidRPr="009E3A77" w:rsidRDefault="005A7D3D" w:rsidP="000B282E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Reminder of future meetings</w:t>
      </w:r>
      <w:r w:rsidR="00BB5A95">
        <w:rPr>
          <w:sz w:val="24"/>
          <w:szCs w:val="24"/>
        </w:rPr>
        <w:br/>
      </w:r>
      <w:r w:rsidR="00BB5A95">
        <w:rPr>
          <w:sz w:val="24"/>
          <w:szCs w:val="24"/>
        </w:rPr>
        <w:br/>
        <w:t>The ISUS ad-hoc call</w:t>
      </w:r>
      <w:r w:rsidR="000303DB">
        <w:rPr>
          <w:sz w:val="24"/>
          <w:szCs w:val="24"/>
        </w:rPr>
        <w:t xml:space="preserve"> on </w:t>
      </w:r>
      <w:r w:rsidR="009D0E16">
        <w:rPr>
          <w:sz w:val="24"/>
          <w:szCs w:val="24"/>
        </w:rPr>
        <w:t>12 January 2024</w:t>
      </w:r>
      <w:r>
        <w:rPr>
          <w:sz w:val="24"/>
          <w:szCs w:val="24"/>
        </w:rPr>
        <w:t xml:space="preserve"> cancel</w:t>
      </w:r>
      <w:r w:rsidR="007262D4">
        <w:rPr>
          <w:sz w:val="24"/>
          <w:szCs w:val="24"/>
        </w:rPr>
        <w:t>l</w:t>
      </w:r>
      <w:r>
        <w:rPr>
          <w:sz w:val="24"/>
          <w:szCs w:val="24"/>
        </w:rPr>
        <w:t>ed</w:t>
      </w:r>
      <w:r w:rsidR="000C00BA">
        <w:rPr>
          <w:sz w:val="24"/>
          <w:szCs w:val="24"/>
        </w:rPr>
        <w:t>.</w:t>
      </w:r>
      <w:r w:rsidR="009E3A77">
        <w:rPr>
          <w:sz w:val="24"/>
          <w:szCs w:val="24"/>
        </w:rPr>
        <w:t xml:space="preserve">  </w:t>
      </w:r>
    </w:p>
    <w:p w:rsidR="006228DA" w:rsidRDefault="005A7D3D" w:rsidP="009E3A77">
      <w:pPr>
        <w:pStyle w:val="ListParagraph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br/>
        <w:t>R</w:t>
      </w:r>
      <w:r w:rsidR="000303DB">
        <w:rPr>
          <w:sz w:val="24"/>
          <w:szCs w:val="24"/>
        </w:rPr>
        <w:t xml:space="preserve">eminder of registration for </w:t>
      </w:r>
      <w:r w:rsidR="00EF3DFB">
        <w:rPr>
          <w:sz w:val="24"/>
          <w:szCs w:val="24"/>
        </w:rPr>
        <w:t xml:space="preserve">the IEEE 802 January 2024 wireless interim, which is </w:t>
      </w:r>
      <w:proofErr w:type="gramStart"/>
      <w:r w:rsidR="00EF3DFB">
        <w:rPr>
          <w:sz w:val="24"/>
          <w:szCs w:val="24"/>
        </w:rPr>
        <w:t>an</w:t>
      </w:r>
      <w:proofErr w:type="gramEnd"/>
      <w:r w:rsidR="00EF3DFB">
        <w:rPr>
          <w:sz w:val="24"/>
          <w:szCs w:val="24"/>
        </w:rPr>
        <w:t xml:space="preserve"> credited session</w:t>
      </w:r>
      <w:r w:rsidR="008E2940">
        <w:rPr>
          <w:sz w:val="24"/>
          <w:szCs w:val="24"/>
        </w:rPr>
        <w:t>.</w:t>
      </w:r>
      <w:r w:rsidR="00BA18FD">
        <w:rPr>
          <w:sz w:val="24"/>
          <w:szCs w:val="24"/>
        </w:rPr>
        <w:t xml:space="preserve">  </w:t>
      </w:r>
      <w:proofErr w:type="spellStart"/>
      <w:r w:rsidR="00BA18FD">
        <w:rPr>
          <w:sz w:val="24"/>
          <w:szCs w:val="24"/>
        </w:rPr>
        <w:t>Webex</w:t>
      </w:r>
      <w:proofErr w:type="spellEnd"/>
      <w:r w:rsidR="00BA18FD">
        <w:rPr>
          <w:sz w:val="24"/>
          <w:szCs w:val="24"/>
        </w:rPr>
        <w:t xml:space="preserve"> will be provided for those who attend the mixed mode meetings virtually.</w:t>
      </w:r>
      <w:r w:rsidR="006228DA">
        <w:rPr>
          <w:sz w:val="24"/>
          <w:szCs w:val="24"/>
        </w:rPr>
        <w:t xml:space="preserve">  </w:t>
      </w:r>
    </w:p>
    <w:p w:rsidR="006228DA" w:rsidRDefault="006228DA" w:rsidP="009E3A77">
      <w:pPr>
        <w:pStyle w:val="ListParagraph"/>
        <w:ind w:left="360"/>
        <w:contextualSpacing/>
        <w:rPr>
          <w:sz w:val="24"/>
          <w:szCs w:val="24"/>
        </w:rPr>
      </w:pPr>
    </w:p>
    <w:p w:rsidR="0003157D" w:rsidRDefault="006228DA" w:rsidP="009E3A77">
      <w:pPr>
        <w:pStyle w:val="ListParagraph"/>
        <w:ind w:left="360"/>
        <w:contextualSpacing/>
      </w:pPr>
      <w:r>
        <w:rPr>
          <w:sz w:val="24"/>
          <w:szCs w:val="24"/>
        </w:rPr>
        <w:t>Reminder of registration for the IEEE 802 March 2024 plenary</w:t>
      </w:r>
      <w:r w:rsidR="00CA74D3">
        <w:rPr>
          <w:sz w:val="24"/>
          <w:szCs w:val="24"/>
        </w:rPr>
        <w:t>.</w:t>
      </w:r>
      <w:r w:rsidR="005A7D3D">
        <w:rPr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 w:rsidR="00D906A0" w:rsidRDefault="00D906A0">
      <w:pPr>
        <w:contextualSpacing/>
        <w:rPr>
          <w:sz w:val="24"/>
          <w:szCs w:val="24"/>
        </w:rPr>
      </w:pPr>
    </w:p>
    <w:p w:rsidR="00CA74D3" w:rsidRDefault="009D0E16" w:rsidP="00CA74D3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None</w:t>
      </w:r>
      <w:r w:rsidR="00CA74D3">
        <w:rPr>
          <w:sz w:val="24"/>
          <w:szCs w:val="24"/>
        </w:rPr>
        <w:t>.</w:t>
      </w:r>
    </w:p>
    <w:p w:rsidR="00461F7D" w:rsidRDefault="00461F7D" w:rsidP="0001420D">
      <w:pPr>
        <w:ind w:left="360"/>
        <w:contextualSpacing/>
        <w:rPr>
          <w:sz w:val="24"/>
          <w:szCs w:val="24"/>
        </w:rPr>
      </w:pP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:rsidR="0003157D" w:rsidRDefault="005A7D3D" w:rsidP="00131F4A">
      <w:pPr>
        <w:numPr>
          <w:ilvl w:val="1"/>
          <w:numId w:val="1"/>
        </w:num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</w:t>
      </w:r>
      <w:r w:rsidR="000303DB">
        <w:rPr>
          <w:color w:val="000000"/>
          <w:sz w:val="24"/>
          <w:szCs w:val="24"/>
        </w:rPr>
        <w:t>interim</w:t>
      </w:r>
      <w:r>
        <w:rPr>
          <w:color w:val="000000"/>
          <w:sz w:val="24"/>
          <w:szCs w:val="24"/>
        </w:rPr>
        <w:t xml:space="preserve"> session is scheduled</w:t>
      </w:r>
      <w:r w:rsidR="000303DB">
        <w:rPr>
          <w:color w:val="000000"/>
          <w:sz w:val="24"/>
          <w:szCs w:val="24"/>
        </w:rPr>
        <w:t xml:space="preserve"> from 14 January to 19 January 2024</w:t>
      </w:r>
      <w:r>
        <w:rPr>
          <w:color w:val="000000"/>
          <w:sz w:val="24"/>
          <w:szCs w:val="24"/>
        </w:rPr>
        <w:t xml:space="preserve">. </w:t>
      </w:r>
    </w:p>
    <w:p w:rsidR="0003157D" w:rsidRDefault="000B282E">
      <w:pPr>
        <w:numPr>
          <w:ilvl w:val="3"/>
          <w:numId w:val="1"/>
        </w:numPr>
        <w:contextualSpacing/>
      </w:pPr>
      <w:r>
        <w:rPr>
          <w:color w:val="000000"/>
          <w:sz w:val="24"/>
          <w:szCs w:val="24"/>
        </w:rPr>
        <w:t xml:space="preserve">Call in info is available at </w:t>
      </w:r>
      <w:hyperlink r:id="rId18">
        <w:r>
          <w:rPr>
            <w:rStyle w:val="Internetlnk"/>
            <w:sz w:val="24"/>
            <w:szCs w:val="24"/>
          </w:rPr>
          <w:t>IEEE 802.18 TAG Calendar</w:t>
        </w:r>
      </w:hyperlink>
    </w:p>
    <w:p w:rsidR="0003157D" w:rsidRDefault="005A7D3D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 w:rsidR="0003157D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Adjourn at </w:t>
      </w:r>
      <w:r w:rsidR="00DE4DCC">
        <w:rPr>
          <w:sz w:val="24"/>
          <w:szCs w:val="24"/>
        </w:rPr>
        <w:t>1</w:t>
      </w:r>
      <w:r w:rsidR="009E3A77">
        <w:rPr>
          <w:sz w:val="24"/>
          <w:szCs w:val="24"/>
        </w:rPr>
        <w:t>5:</w:t>
      </w:r>
      <w:r w:rsidR="009D0E16">
        <w:rPr>
          <w:sz w:val="24"/>
          <w:szCs w:val="24"/>
        </w:rPr>
        <w:t>37</w:t>
      </w:r>
      <w:r w:rsidR="009E3A77">
        <w:rPr>
          <w:sz w:val="24"/>
          <w:szCs w:val="24"/>
        </w:rPr>
        <w:t xml:space="preserve"> </w:t>
      </w:r>
      <w:r w:rsidR="00DE4DCC">
        <w:rPr>
          <w:sz w:val="24"/>
          <w:szCs w:val="24"/>
        </w:rPr>
        <w:t>ET</w:t>
      </w:r>
    </w:p>
    <w:p w:rsidR="0003157D" w:rsidRDefault="0003157D">
      <w:pPr>
        <w:rPr>
          <w:sz w:val="24"/>
          <w:szCs w:val="24"/>
        </w:rPr>
      </w:pPr>
    </w:p>
    <w:p w:rsidR="00627E64" w:rsidRDefault="00627E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 w:rsidR="00224DC6" w:rsidRPr="002145D6" w:rsidRDefault="00E5601E" w:rsidP="002145D6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9524ED">
        <w:rPr>
          <w:color w:val="000000"/>
          <w:sz w:val="24"/>
          <w:szCs w:val="24"/>
        </w:rPr>
        <w:t>5</w:t>
      </w:r>
      <w:r w:rsidR="0080748D" w:rsidRPr="00A709B7">
        <w:rPr>
          <w:color w:val="000000"/>
          <w:sz w:val="24"/>
          <w:szCs w:val="24"/>
        </w:rPr>
        <w:t xml:space="preserve"> attendees, </w:t>
      </w:r>
      <w:r>
        <w:rPr>
          <w:color w:val="000000"/>
          <w:sz w:val="24"/>
          <w:szCs w:val="24"/>
        </w:rPr>
        <w:t>1</w:t>
      </w:r>
      <w:r w:rsidR="009524ED">
        <w:rPr>
          <w:color w:val="000000"/>
          <w:sz w:val="24"/>
          <w:szCs w:val="24"/>
        </w:rPr>
        <w:t>3</w:t>
      </w:r>
      <w:r w:rsidR="0080748D" w:rsidRPr="00A709B7">
        <w:rPr>
          <w:color w:val="000000"/>
          <w:sz w:val="24"/>
          <w:szCs w:val="24"/>
        </w:rPr>
        <w:t xml:space="preserve"> voters (including the chair) [Audited and reported by Stuart Kerry]. 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39"/>
        <w:gridCol w:w="2027"/>
        <w:gridCol w:w="3560"/>
        <w:gridCol w:w="794"/>
      </w:tblGrid>
      <w:tr w:rsidR="009524ED" w:rsidRPr="009524ED" w:rsidTr="009524ED">
        <w:trPr>
          <w:trHeight w:val="432"/>
        </w:trPr>
        <w:tc>
          <w:tcPr>
            <w:tcW w:w="0" w:type="auto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Voting Attendees: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11-Jan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Edward (Kwok Shum)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Huawei Technologies Co., Ltd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Auluck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Vijay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Fang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Yonggang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MediaTek</w:t>
            </w:r>
            <w:proofErr w:type="spellEnd"/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 xml:space="preserve">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Halasz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Dave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Morse Micro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Kain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Carl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 xml:space="preserve">USDOT, </w:t>
            </w:r>
            <w:proofErr w:type="spellStart"/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Noblis</w:t>
            </w:r>
            <w:proofErr w:type="spellEnd"/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,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Kenney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John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TOYOTA InfoTechnology Center U.S.A.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Kerry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Stuart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OK</w:t>
            </w:r>
            <w:r w:rsidRPr="009524ED">
              <w:rPr>
                <w:rFonts w:ascii="Cambria Math" w:eastAsia="Times New Roman" w:hAnsi="Cambria Math" w:cs="Cambria Math"/>
                <w:color w:val="222222"/>
                <w:sz w:val="20"/>
                <w:lang w:eastAsia="zh-CN"/>
              </w:rPr>
              <w:t>‐</w:t>
            </w: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Brit, 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Lynch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Michael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MJ Lynch &amp; Associates, LLC.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Nikolich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Paul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Petrick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Skyworks Solutions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Pirhonen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Riku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NXP Semiconductors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Wang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Lei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FutureWei Technologies,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Yaghoobi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Hassan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Intel Corporation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Non-Voting Attendees: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11-Jan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Gowans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Andy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Cisco Systems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9524ED" w:rsidRPr="009524ED" w:rsidTr="009524ED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Rolfe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Benjamin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color w:val="222222"/>
                <w:sz w:val="20"/>
                <w:lang w:eastAsia="zh-CN"/>
              </w:rPr>
              <w:t>Blind Creek Associates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4ED" w:rsidRPr="009524ED" w:rsidRDefault="009524ED" w:rsidP="009524E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9524ED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</w:tbl>
    <w:p w:rsidR="00E5601E" w:rsidRDefault="00E5601E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E5601E">
      <w:headerReference w:type="default" r:id="rId19"/>
      <w:footerReference w:type="default" r:id="rId20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5C" w:rsidRDefault="0041085C">
      <w:r>
        <w:separator/>
      </w:r>
    </w:p>
  </w:endnote>
  <w:endnote w:type="continuationSeparator" w:id="0">
    <w:p w:rsidR="0041085C" w:rsidRDefault="004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41085C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C34AD3">
      <w:rPr>
        <w:noProof/>
      </w:rPr>
      <w:t>4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C34AD3">
      <w:rPr>
        <w:noProof/>
      </w:rPr>
      <w:t>4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5C" w:rsidRDefault="0041085C">
      <w:r>
        <w:separator/>
      </w:r>
    </w:p>
  </w:footnote>
  <w:footnote w:type="continuationSeparator" w:id="0">
    <w:p w:rsidR="0041085C" w:rsidRDefault="0041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F108EB">
    <w:pPr>
      <w:pStyle w:val="Header"/>
      <w:tabs>
        <w:tab w:val="clear" w:pos="6480"/>
        <w:tab w:val="center" w:pos="4680"/>
        <w:tab w:val="right" w:pos="9990"/>
      </w:tabs>
    </w:pPr>
    <w:r>
      <w:t>January 2024</w:t>
    </w:r>
    <w:r w:rsidR="005A7D3D">
      <w:tab/>
    </w:r>
    <w:r w:rsidR="005A7D3D">
      <w:tab/>
      <w:t>doc.: IEEE 802.18-2</w:t>
    </w:r>
    <w:r>
      <w:t>4</w:t>
    </w:r>
    <w:r w:rsidR="00B51957">
      <w:t>/</w:t>
    </w:r>
    <w:r>
      <w:t>000</w:t>
    </w:r>
    <w:r w:rsidR="00CA74D3">
      <w:t>5</w:t>
    </w:r>
    <w:r w:rsidR="005A7D3D">
      <w:t>r</w:t>
    </w:r>
    <w:r w:rsidR="004809B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57D"/>
    <w:rsid w:val="0001420D"/>
    <w:rsid w:val="000216D9"/>
    <w:rsid w:val="00023465"/>
    <w:rsid w:val="000303DB"/>
    <w:rsid w:val="0003157D"/>
    <w:rsid w:val="0003342E"/>
    <w:rsid w:val="00034533"/>
    <w:rsid w:val="00055C42"/>
    <w:rsid w:val="0007487A"/>
    <w:rsid w:val="00081286"/>
    <w:rsid w:val="000854B8"/>
    <w:rsid w:val="000A1E80"/>
    <w:rsid w:val="000B282E"/>
    <w:rsid w:val="000B7671"/>
    <w:rsid w:val="000C00BA"/>
    <w:rsid w:val="000D25BC"/>
    <w:rsid w:val="000F1B44"/>
    <w:rsid w:val="0010213C"/>
    <w:rsid w:val="001076E0"/>
    <w:rsid w:val="00107790"/>
    <w:rsid w:val="00127139"/>
    <w:rsid w:val="00127EF7"/>
    <w:rsid w:val="00131F4A"/>
    <w:rsid w:val="001406A0"/>
    <w:rsid w:val="00180DB9"/>
    <w:rsid w:val="00182D7F"/>
    <w:rsid w:val="00186616"/>
    <w:rsid w:val="00187C8B"/>
    <w:rsid w:val="001A02CE"/>
    <w:rsid w:val="001C068B"/>
    <w:rsid w:val="001E0F4A"/>
    <w:rsid w:val="001F58A5"/>
    <w:rsid w:val="002008CB"/>
    <w:rsid w:val="002051A0"/>
    <w:rsid w:val="002145D6"/>
    <w:rsid w:val="00224DC6"/>
    <w:rsid w:val="002337FD"/>
    <w:rsid w:val="00233AF0"/>
    <w:rsid w:val="00260977"/>
    <w:rsid w:val="002727F3"/>
    <w:rsid w:val="00274761"/>
    <w:rsid w:val="00281CA1"/>
    <w:rsid w:val="002A47B0"/>
    <w:rsid w:val="002B0D03"/>
    <w:rsid w:val="002C07EF"/>
    <w:rsid w:val="002D41CA"/>
    <w:rsid w:val="002E09CE"/>
    <w:rsid w:val="002F7422"/>
    <w:rsid w:val="003060FF"/>
    <w:rsid w:val="003331E1"/>
    <w:rsid w:val="003378E6"/>
    <w:rsid w:val="00342103"/>
    <w:rsid w:val="00347BC3"/>
    <w:rsid w:val="00360586"/>
    <w:rsid w:val="00393326"/>
    <w:rsid w:val="003A13B9"/>
    <w:rsid w:val="003F4ABB"/>
    <w:rsid w:val="00405ECD"/>
    <w:rsid w:val="0041085C"/>
    <w:rsid w:val="00411AC5"/>
    <w:rsid w:val="00413210"/>
    <w:rsid w:val="00417972"/>
    <w:rsid w:val="00455530"/>
    <w:rsid w:val="00461F7D"/>
    <w:rsid w:val="00465273"/>
    <w:rsid w:val="00474079"/>
    <w:rsid w:val="004809B3"/>
    <w:rsid w:val="0049422B"/>
    <w:rsid w:val="0049736E"/>
    <w:rsid w:val="004A41A5"/>
    <w:rsid w:val="004C7F27"/>
    <w:rsid w:val="004D1FB4"/>
    <w:rsid w:val="004D6244"/>
    <w:rsid w:val="004F1B8C"/>
    <w:rsid w:val="004F2FEB"/>
    <w:rsid w:val="005229BF"/>
    <w:rsid w:val="00543E9A"/>
    <w:rsid w:val="00553279"/>
    <w:rsid w:val="00575C51"/>
    <w:rsid w:val="00587E77"/>
    <w:rsid w:val="005A1274"/>
    <w:rsid w:val="005A25AD"/>
    <w:rsid w:val="005A7D3D"/>
    <w:rsid w:val="005C3ABD"/>
    <w:rsid w:val="005E17E0"/>
    <w:rsid w:val="005F4717"/>
    <w:rsid w:val="00602F43"/>
    <w:rsid w:val="00605EBF"/>
    <w:rsid w:val="00614EA6"/>
    <w:rsid w:val="006228DA"/>
    <w:rsid w:val="0062363F"/>
    <w:rsid w:val="00627E64"/>
    <w:rsid w:val="00641690"/>
    <w:rsid w:val="0064720E"/>
    <w:rsid w:val="0068732D"/>
    <w:rsid w:val="00693143"/>
    <w:rsid w:val="0069536D"/>
    <w:rsid w:val="006A1C81"/>
    <w:rsid w:val="006E4706"/>
    <w:rsid w:val="006E4DAD"/>
    <w:rsid w:val="007037E5"/>
    <w:rsid w:val="007262D4"/>
    <w:rsid w:val="00732548"/>
    <w:rsid w:val="00735A91"/>
    <w:rsid w:val="00743F72"/>
    <w:rsid w:val="00750FFE"/>
    <w:rsid w:val="0075369B"/>
    <w:rsid w:val="00754F4C"/>
    <w:rsid w:val="00762A3C"/>
    <w:rsid w:val="00780817"/>
    <w:rsid w:val="007A4D36"/>
    <w:rsid w:val="007B4459"/>
    <w:rsid w:val="007C5087"/>
    <w:rsid w:val="007C53B6"/>
    <w:rsid w:val="007E5766"/>
    <w:rsid w:val="007E700C"/>
    <w:rsid w:val="007F276B"/>
    <w:rsid w:val="00806A5D"/>
    <w:rsid w:val="00806BE7"/>
    <w:rsid w:val="0080748D"/>
    <w:rsid w:val="00845800"/>
    <w:rsid w:val="00851E5F"/>
    <w:rsid w:val="00853FC1"/>
    <w:rsid w:val="00856438"/>
    <w:rsid w:val="00863F29"/>
    <w:rsid w:val="00887467"/>
    <w:rsid w:val="008962F8"/>
    <w:rsid w:val="008A40DF"/>
    <w:rsid w:val="008B1920"/>
    <w:rsid w:val="008C42C0"/>
    <w:rsid w:val="008D6ED6"/>
    <w:rsid w:val="008E035F"/>
    <w:rsid w:val="008E248B"/>
    <w:rsid w:val="008E2940"/>
    <w:rsid w:val="008F2C98"/>
    <w:rsid w:val="008F48AA"/>
    <w:rsid w:val="00902C9C"/>
    <w:rsid w:val="00937692"/>
    <w:rsid w:val="00950044"/>
    <w:rsid w:val="0095200F"/>
    <w:rsid w:val="009524ED"/>
    <w:rsid w:val="00961C78"/>
    <w:rsid w:val="00967F06"/>
    <w:rsid w:val="00974A6E"/>
    <w:rsid w:val="0099389F"/>
    <w:rsid w:val="009D0E16"/>
    <w:rsid w:val="009E050E"/>
    <w:rsid w:val="009E3965"/>
    <w:rsid w:val="009E3A77"/>
    <w:rsid w:val="009E651D"/>
    <w:rsid w:val="009F46D5"/>
    <w:rsid w:val="00A709B7"/>
    <w:rsid w:val="00A70AF8"/>
    <w:rsid w:val="00AB079C"/>
    <w:rsid w:val="00AD34B8"/>
    <w:rsid w:val="00AF1FDF"/>
    <w:rsid w:val="00AF2DAA"/>
    <w:rsid w:val="00B01DBA"/>
    <w:rsid w:val="00B02773"/>
    <w:rsid w:val="00B15488"/>
    <w:rsid w:val="00B17B31"/>
    <w:rsid w:val="00B22D83"/>
    <w:rsid w:val="00B37C26"/>
    <w:rsid w:val="00B51957"/>
    <w:rsid w:val="00BA18FD"/>
    <w:rsid w:val="00BA6F8E"/>
    <w:rsid w:val="00BB38E4"/>
    <w:rsid w:val="00BB5A95"/>
    <w:rsid w:val="00BC1B6F"/>
    <w:rsid w:val="00BE644E"/>
    <w:rsid w:val="00BF0B11"/>
    <w:rsid w:val="00BF10E7"/>
    <w:rsid w:val="00C07A9F"/>
    <w:rsid w:val="00C10DF6"/>
    <w:rsid w:val="00C156B6"/>
    <w:rsid w:val="00C3334D"/>
    <w:rsid w:val="00C34AD3"/>
    <w:rsid w:val="00C43976"/>
    <w:rsid w:val="00C63CED"/>
    <w:rsid w:val="00C73BCD"/>
    <w:rsid w:val="00C750A7"/>
    <w:rsid w:val="00C755D2"/>
    <w:rsid w:val="00C92BBA"/>
    <w:rsid w:val="00C933B7"/>
    <w:rsid w:val="00CA419F"/>
    <w:rsid w:val="00CA51D7"/>
    <w:rsid w:val="00CA74D3"/>
    <w:rsid w:val="00CB2B3A"/>
    <w:rsid w:val="00CC442E"/>
    <w:rsid w:val="00CD22BB"/>
    <w:rsid w:val="00CD6CBE"/>
    <w:rsid w:val="00CE5B44"/>
    <w:rsid w:val="00CF47F0"/>
    <w:rsid w:val="00D35EBB"/>
    <w:rsid w:val="00D40EEA"/>
    <w:rsid w:val="00D463C1"/>
    <w:rsid w:val="00D72902"/>
    <w:rsid w:val="00D83414"/>
    <w:rsid w:val="00D906A0"/>
    <w:rsid w:val="00D91972"/>
    <w:rsid w:val="00DA48AD"/>
    <w:rsid w:val="00DB6E2D"/>
    <w:rsid w:val="00DC6605"/>
    <w:rsid w:val="00DC7CE3"/>
    <w:rsid w:val="00DE1F97"/>
    <w:rsid w:val="00DE288B"/>
    <w:rsid w:val="00DE3762"/>
    <w:rsid w:val="00DE4DCC"/>
    <w:rsid w:val="00E20173"/>
    <w:rsid w:val="00E2350C"/>
    <w:rsid w:val="00E36F4E"/>
    <w:rsid w:val="00E52F07"/>
    <w:rsid w:val="00E5588D"/>
    <w:rsid w:val="00E5601E"/>
    <w:rsid w:val="00E816D5"/>
    <w:rsid w:val="00E920C9"/>
    <w:rsid w:val="00EB6906"/>
    <w:rsid w:val="00EB7C70"/>
    <w:rsid w:val="00EC14A2"/>
    <w:rsid w:val="00EF3DFB"/>
    <w:rsid w:val="00F108EB"/>
    <w:rsid w:val="00F1228A"/>
    <w:rsid w:val="00F20F43"/>
    <w:rsid w:val="00F22374"/>
    <w:rsid w:val="00F41D68"/>
    <w:rsid w:val="00F44230"/>
    <w:rsid w:val="00F45CB6"/>
    <w:rsid w:val="00F47128"/>
    <w:rsid w:val="00FA60AE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://www.ieee802.org/devdocs.shtml" TargetMode="External"/><Relationship Id="rId18" Type="http://schemas.openxmlformats.org/officeDocument/2006/relationships/hyperlink" Target="https://calendar.google.com/calendar/embed?src=c2gedttabtbj4bps23j4847004@group.calendar.google.com&amp;ctz=America%2FNew_Yor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hyperlink" Target="https://mentor.ieee.org/802.18/dcn/24/18-24-0004-00-0000-unofficial-translation-of-selected-contents-of-the-colombia-ane-s-consultation-on-6-ghz-band-coexistence-study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4/18-24-0001-01-0000-status-of-ongoing-consultations-and-tag-documents-for-approval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3/18-23-0145-00-0000-rr-tag-minutes-14-december-2023.docx" TargetMode="External"/><Relationship Id="rId10" Type="http://schemas.openxmlformats.org/officeDocument/2006/relationships/hyperlink" Target="https://mentor.ieee.org/802.18/dcn/24/18-24-0003-00-0000-rr-tag-agenda-11-january-2024.ppt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standards.ieee.org/about/policies/opm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AF3E-B023-4341-9BB5-D1B0EB33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72847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- 14 December 2023</vt:lpstr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- 11 January 2024</dc:title>
  <dc:subject>RR-TAG Minutes</dc:subject>
  <dc:creator>author</dc:creator>
  <cp:keywords>18-24/0005r0</cp:keywords>
  <dc:description/>
  <cp:lastModifiedBy>Edward Au</cp:lastModifiedBy>
  <cp:revision>289</cp:revision>
  <cp:lastPrinted>2012-05-15T22:13:00Z</cp:lastPrinted>
  <dcterms:created xsi:type="dcterms:W3CDTF">2022-11-10T19:11:00Z</dcterms:created>
  <dcterms:modified xsi:type="dcterms:W3CDTF">2024-01-13T18:03:00Z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