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10"/>
        <w:gridCol w:w="2137"/>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1A02CE" w:rsidP="007B4459">
            <w:pPr>
              <w:pStyle w:val="T2"/>
              <w:widowControl w:val="0"/>
              <w:spacing w:after="120"/>
            </w:pPr>
            <w:r>
              <w:t>30</w:t>
            </w:r>
            <w:r w:rsidR="004809B3">
              <w:t xml:space="preserve"> November</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1A02CE">
            <w:pPr>
              <w:pStyle w:val="T2"/>
              <w:widowControl w:val="0"/>
              <w:ind w:left="0"/>
            </w:pPr>
            <w:r>
              <w:rPr>
                <w:sz w:val="20"/>
              </w:rPr>
              <w:t>Date:</w:t>
            </w:r>
            <w:r>
              <w:rPr>
                <w:b w:val="0"/>
                <w:sz w:val="20"/>
              </w:rPr>
              <w:t xml:space="preserve"> </w:t>
            </w:r>
            <w:r w:rsidR="001A02CE">
              <w:rPr>
                <w:b w:val="0"/>
                <w:sz w:val="20"/>
              </w:rPr>
              <w:t xml:space="preserve"> 2 December</w:t>
            </w:r>
            <w:r w:rsidR="000D25BC">
              <w:rPr>
                <w:b w:val="0"/>
                <w:sz w:val="20"/>
              </w:rPr>
              <w:t xml:space="preserve"> </w:t>
            </w:r>
            <w:r>
              <w:rPr>
                <w:b w:val="0"/>
                <w:sz w:val="20"/>
              </w:rPr>
              <w:t>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1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171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2137" w:type="dxa"/>
            <w:tcBorders>
              <w:top w:val="single" w:sz="4" w:space="0" w:color="000000"/>
              <w:left w:val="single" w:sz="4" w:space="0" w:color="000000"/>
              <w:bottom w:val="single" w:sz="4" w:space="0" w:color="000000"/>
              <w:right w:val="single" w:sz="4" w:space="0" w:color="000000"/>
            </w:tcBorders>
          </w:tcPr>
          <w:p w:rsidR="0003157D" w:rsidRPr="004A41A5" w:rsidRDefault="00260977">
            <w:pPr>
              <w:widowControl w:val="0"/>
              <w:rPr>
                <w:sz w:val="20"/>
              </w:rPr>
            </w:pPr>
            <w:r>
              <w:rPr>
                <w:sz w:val="20"/>
              </w:rPr>
              <w:t xml:space="preserve">Ottawa, ON, </w:t>
            </w:r>
            <w:r w:rsidR="004A41A5"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1A02CE">
                              <w:rPr>
                                <w:color w:val="000000"/>
                              </w:rPr>
                              <w:t>30</w:t>
                            </w:r>
                            <w:r w:rsidR="004809B3">
                              <w:rPr>
                                <w:color w:val="000000"/>
                              </w:rPr>
                              <w:t xml:space="preserve"> November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1A02CE">
                        <w:rPr>
                          <w:color w:val="000000"/>
                        </w:rPr>
                        <w:t>30</w:t>
                      </w:r>
                      <w:r w:rsidR="004809B3">
                        <w:rPr>
                          <w:color w:val="000000"/>
                        </w:rPr>
                        <w:t xml:space="preserve"> November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w:t>
      </w:r>
      <w:r w:rsidR="002E09CE">
        <w:rPr>
          <w:b w:val="0"/>
          <w:sz w:val="24"/>
          <w:szCs w:val="24"/>
        </w:rPr>
        <w:t>aas</w:t>
      </w:r>
      <w:r>
        <w:rPr>
          <w:b w:val="0"/>
          <w:sz w:val="24"/>
          <w:szCs w:val="24"/>
        </w:rPr>
        <w:t>z</w:t>
      </w:r>
      <w:proofErr w:type="spellEnd"/>
      <w:r>
        <w:rPr>
          <w:b w:val="0"/>
          <w:sz w:val="24"/>
          <w:szCs w:val="24"/>
        </w:rPr>
        <w:t xml:space="preserve">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rsidP="007B4459">
      <w:pPr>
        <w:jc w:val="both"/>
        <w:rPr>
          <w:sz w:val="24"/>
          <w:szCs w:val="24"/>
        </w:rPr>
      </w:pPr>
      <w:r w:rsidRPr="00BB5A95">
        <w:rPr>
          <w:sz w:val="24"/>
          <w:szCs w:val="24"/>
        </w:rPr>
        <w:lastRenderedPageBreak/>
        <w:t xml:space="preserve">These are minutes of the IEEE 802.18 RR-TAG teleconference on Thursday </w:t>
      </w:r>
      <w:r w:rsidR="001A02CE">
        <w:rPr>
          <w:sz w:val="24"/>
          <w:szCs w:val="24"/>
        </w:rPr>
        <w:t>30</w:t>
      </w:r>
      <w:r w:rsidR="004809B3">
        <w:rPr>
          <w:sz w:val="24"/>
          <w:szCs w:val="24"/>
        </w:rPr>
        <w:t xml:space="preserve"> November</w:t>
      </w:r>
      <w:r w:rsidR="00605EBF">
        <w:rPr>
          <w:sz w:val="24"/>
          <w:szCs w:val="24"/>
        </w:rPr>
        <w:t xml:space="preserve"> </w:t>
      </w:r>
      <w:r w:rsidRPr="00BB5A95">
        <w:rPr>
          <w:sz w:val="24"/>
          <w:szCs w:val="24"/>
        </w:rPr>
        <w:t>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w:t>
      </w:r>
      <w:r w:rsidR="001A02CE">
        <w:rPr>
          <w:sz w:val="24"/>
          <w:szCs w:val="24"/>
        </w:rPr>
        <w:t>0</w:t>
      </w:r>
      <w:r w:rsidRPr="00BB5A95">
        <w:rPr>
          <w:sz w:val="24"/>
          <w:szCs w:val="24"/>
        </w:rPr>
        <w:t xml:space="preserve">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543E9A" w:rsidRPr="00D35EBB">
          <w:rPr>
            <w:rStyle w:val="Hyperlink"/>
            <w:sz w:val="24"/>
            <w:szCs w:val="24"/>
          </w:rPr>
          <w:t>18-23/01</w:t>
        </w:r>
        <w:r w:rsidR="001A02CE" w:rsidRPr="00D35EBB">
          <w:rPr>
            <w:rStyle w:val="Hyperlink"/>
            <w:sz w:val="24"/>
            <w:szCs w:val="24"/>
          </w:rPr>
          <w:t>33</w:t>
        </w:r>
        <w:r w:rsidRPr="00D35EBB">
          <w:rPr>
            <w:rStyle w:val="Hyperlink"/>
            <w:sz w:val="24"/>
            <w:szCs w:val="24"/>
          </w:rPr>
          <w:t>r</w:t>
        </w:r>
        <w:r w:rsidR="001A02CE" w:rsidRPr="00D35EBB">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B6E2D">
        <w:rPr>
          <w:bCs/>
          <w:sz w:val="24"/>
          <w:szCs w:val="24"/>
        </w:rPr>
        <w:t>1</w:t>
      </w:r>
      <w:r w:rsidR="00D35EBB">
        <w:rPr>
          <w:bCs/>
          <w:sz w:val="24"/>
          <w:szCs w:val="24"/>
        </w:rPr>
        <w:t>8</w:t>
      </w:r>
      <w:r w:rsidR="00DB6E2D">
        <w:rPr>
          <w:bCs/>
          <w:sz w:val="24"/>
          <w:szCs w:val="24"/>
        </w:rPr>
        <w:t xml:space="preserve"> </w:t>
      </w:r>
      <w:r w:rsidR="00D35EBB">
        <w:rPr>
          <w:bCs/>
          <w:sz w:val="24"/>
          <w:szCs w:val="24"/>
        </w:rPr>
        <w:t>November</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 xml:space="preserve">Nearly Voters: </w:t>
      </w:r>
      <w:r w:rsidR="00D35EBB">
        <w:rPr>
          <w:sz w:val="24"/>
          <w:szCs w:val="24"/>
        </w:rPr>
        <w:t>4</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w:t>
      </w:r>
      <w:r w:rsidR="00D35EBB">
        <w:rPr>
          <w:sz w:val="24"/>
          <w:szCs w:val="24"/>
        </w:rPr>
        <w:t>5</w:t>
      </w:r>
    </w:p>
    <w:p w:rsidR="0003157D" w:rsidRPr="00BB5A95" w:rsidRDefault="00C73BCD"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D35EBB">
        <w:rPr>
          <w:sz w:val="24"/>
          <w:szCs w:val="24"/>
        </w:rPr>
        <w:t>Rich Kennedy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902C9C">
        <w:rPr>
          <w:sz w:val="24"/>
          <w:szCs w:val="24"/>
        </w:rPr>
        <w:t xml:space="preserve">Hassan </w:t>
      </w:r>
      <w:proofErr w:type="spellStart"/>
      <w:r w:rsidR="00902C9C">
        <w:rPr>
          <w:sz w:val="24"/>
          <w:szCs w:val="24"/>
        </w:rPr>
        <w:t>Yaghoobi</w:t>
      </w:r>
      <w:proofErr w:type="spellEnd"/>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D35EBB">
        <w:rPr>
          <w:sz w:val="24"/>
          <w:szCs w:val="24"/>
        </w:rPr>
        <w:t>9</w:t>
      </w:r>
      <w:r w:rsidR="00902C9C">
        <w:rPr>
          <w:sz w:val="24"/>
          <w:szCs w:val="24"/>
        </w:rPr>
        <w:t xml:space="preserve"> November</w:t>
      </w:r>
      <w:r w:rsidR="0003342E">
        <w:rPr>
          <w:sz w:val="24"/>
          <w:szCs w:val="24"/>
        </w:rPr>
        <w:t xml:space="preserve"> 2023</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D35EBB">
        <w:rPr>
          <w:spacing w:val="-10"/>
          <w:sz w:val="24"/>
          <w:szCs w:val="24"/>
        </w:rPr>
        <w:t>9</w:t>
      </w:r>
      <w:r w:rsidR="00D83414">
        <w:rPr>
          <w:spacing w:val="-10"/>
          <w:sz w:val="24"/>
          <w:szCs w:val="24"/>
        </w:rPr>
        <w:t xml:space="preserve"> </w:t>
      </w:r>
      <w:r w:rsidR="00902C9C">
        <w:rPr>
          <w:spacing w:val="-10"/>
          <w:sz w:val="24"/>
          <w:szCs w:val="24"/>
        </w:rPr>
        <w:t>November</w:t>
      </w:r>
      <w:r w:rsidR="00B51957">
        <w:rPr>
          <w:spacing w:val="-10"/>
          <w:sz w:val="24"/>
          <w:szCs w:val="24"/>
        </w:rPr>
        <w:t xml:space="preserve"> </w:t>
      </w:r>
      <w:r w:rsidRPr="00BB5A95">
        <w:rPr>
          <w:spacing w:val="-10"/>
          <w:sz w:val="24"/>
          <w:szCs w:val="24"/>
        </w:rPr>
        <w:t xml:space="preserve">2023 RR-TAG call as shown in the document </w:t>
      </w:r>
      <w:hyperlink r:id="rId15" w:history="1">
        <w:r w:rsidR="001E0F4A" w:rsidRPr="00DE3762">
          <w:rPr>
            <w:rStyle w:val="Hyperlink"/>
            <w:spacing w:val="-10"/>
            <w:sz w:val="24"/>
            <w:szCs w:val="24"/>
          </w:rPr>
          <w:t>18-23/0</w:t>
        </w:r>
        <w:r w:rsidR="0068732D" w:rsidRPr="00DE3762">
          <w:rPr>
            <w:rStyle w:val="Hyperlink"/>
            <w:spacing w:val="-10"/>
            <w:sz w:val="24"/>
            <w:szCs w:val="24"/>
          </w:rPr>
          <w:t>1</w:t>
        </w:r>
        <w:r w:rsidR="00D35EBB" w:rsidRPr="00DE3762">
          <w:rPr>
            <w:rStyle w:val="Hyperlink"/>
            <w:spacing w:val="-10"/>
            <w:sz w:val="24"/>
            <w:szCs w:val="24"/>
          </w:rPr>
          <w:t>30</w:t>
        </w:r>
        <w:r w:rsidRPr="00DE3762">
          <w:rPr>
            <w:rStyle w:val="Hyperlink"/>
            <w:spacing w:val="-10"/>
            <w:sz w:val="24"/>
            <w:szCs w:val="24"/>
          </w:rPr>
          <w:t>r</w:t>
        </w:r>
        <w:r w:rsidR="00902C9C" w:rsidRPr="00DE3762">
          <w:rPr>
            <w:rStyle w:val="Hyperlink"/>
            <w:spacing w:val="-10"/>
            <w:sz w:val="24"/>
            <w:szCs w:val="24"/>
          </w:rPr>
          <w:t>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00B15488">
        <w:rPr>
          <w:sz w:val="24"/>
          <w:szCs w:val="24"/>
        </w:rPr>
        <w:tab/>
      </w:r>
      <w:r w:rsidR="00D35EBB">
        <w:rPr>
          <w:sz w:val="24"/>
          <w:szCs w:val="24"/>
        </w:rPr>
        <w:t>Stuart Kerry</w:t>
      </w:r>
      <w:r w:rsidRPr="00BB5A95">
        <w:rPr>
          <w:sz w:val="24"/>
          <w:szCs w:val="24"/>
        </w:rPr>
        <w:tab/>
      </w:r>
      <w:r w:rsidR="00B51957">
        <w:rPr>
          <w:sz w:val="24"/>
          <w:szCs w:val="24"/>
        </w:rPr>
        <w:t xml:space="preserve">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D35EBB">
        <w:rPr>
          <w:sz w:val="24"/>
          <w:szCs w:val="24"/>
        </w:rPr>
        <w:t xml:space="preserve">Al </w:t>
      </w:r>
      <w:proofErr w:type="spellStart"/>
      <w:r w:rsidR="00D35EBB">
        <w:rPr>
          <w:sz w:val="24"/>
          <w:szCs w:val="24"/>
        </w:rPr>
        <w:t>Petrick</w:t>
      </w:r>
      <w:proofErr w:type="spellEnd"/>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r w:rsidRPr="00BB5A95">
        <w:rPr>
          <w:sz w:val="24"/>
          <w:szCs w:val="24"/>
        </w:rPr>
        <w:br/>
      </w:r>
    </w:p>
    <w:p w:rsidR="00034533" w:rsidRDefault="00034533" w:rsidP="006E4DAD">
      <w:pPr>
        <w:tabs>
          <w:tab w:val="left" w:pos="2880"/>
        </w:tabs>
        <w:ind w:left="1440"/>
        <w:contextualSpacing/>
        <w:rPr>
          <w:sz w:val="24"/>
          <w:szCs w:val="24"/>
        </w:rPr>
      </w:pPr>
    </w:p>
    <w:p w:rsidR="00D906A0" w:rsidRDefault="00D906A0">
      <w:pPr>
        <w:rPr>
          <w:b/>
          <w:bCs/>
          <w:sz w:val="24"/>
          <w:szCs w:val="24"/>
        </w:rPr>
      </w:pPr>
      <w:r>
        <w:rPr>
          <w:b/>
          <w:bCs/>
          <w:sz w:val="24"/>
          <w:szCs w:val="24"/>
        </w:rPr>
        <w:br w:type="page"/>
      </w:r>
    </w:p>
    <w:p w:rsidR="00F1228A" w:rsidRPr="005A1274" w:rsidRDefault="00F1228A" w:rsidP="009E3965">
      <w:pPr>
        <w:pStyle w:val="ListParagraph"/>
        <w:numPr>
          <w:ilvl w:val="0"/>
          <w:numId w:val="1"/>
        </w:numPr>
        <w:contextualSpacing/>
        <w:jc w:val="both"/>
        <w:rPr>
          <w:b/>
          <w:bCs/>
          <w:sz w:val="24"/>
          <w:szCs w:val="24"/>
        </w:rPr>
      </w:pPr>
      <w:r w:rsidRPr="00D83414">
        <w:rPr>
          <w:b/>
          <w:bCs/>
          <w:sz w:val="24"/>
          <w:szCs w:val="24"/>
        </w:rPr>
        <w:lastRenderedPageBreak/>
        <w:t>Draft</w:t>
      </w:r>
      <w:r>
        <w:rPr>
          <w:b/>
          <w:bCs/>
          <w:sz w:val="24"/>
          <w:szCs w:val="24"/>
        </w:rPr>
        <w:t xml:space="preserve"> response</w:t>
      </w:r>
      <w:r w:rsidRPr="00D83414">
        <w:rPr>
          <w:b/>
          <w:bCs/>
          <w:sz w:val="24"/>
          <w:szCs w:val="24"/>
        </w:rPr>
        <w:t xml:space="preserve"> to </w:t>
      </w:r>
      <w:r w:rsidR="00DE3762">
        <w:rPr>
          <w:b/>
          <w:bCs/>
          <w:sz w:val="24"/>
          <w:szCs w:val="24"/>
        </w:rPr>
        <w:t xml:space="preserve">European Commission Radio Spectrum Policy Group (RSPG)’s consultation “Work </w:t>
      </w:r>
      <w:proofErr w:type="spellStart"/>
      <w:r w:rsidR="00DE3762">
        <w:rPr>
          <w:b/>
          <w:bCs/>
          <w:sz w:val="24"/>
          <w:szCs w:val="24"/>
        </w:rPr>
        <w:t>programme</w:t>
      </w:r>
      <w:proofErr w:type="spellEnd"/>
      <w:r w:rsidR="00DE3762">
        <w:rPr>
          <w:b/>
          <w:bCs/>
          <w:sz w:val="24"/>
          <w:szCs w:val="24"/>
        </w:rPr>
        <w:t xml:space="preserve"> for 2024 and beyond” </w:t>
      </w:r>
      <w:r w:rsidRPr="00605EBF">
        <w:rPr>
          <w:b/>
          <w:bCs/>
          <w:sz w:val="24"/>
          <w:szCs w:val="24"/>
        </w:rPr>
        <w:t>(</w:t>
      </w:r>
      <w:hyperlink r:id="rId16" w:history="1">
        <w:r w:rsidR="00902C9C" w:rsidRPr="00DE3762">
          <w:rPr>
            <w:rStyle w:val="Hyperlink"/>
            <w:b/>
            <w:bCs/>
            <w:sz w:val="24"/>
            <w:szCs w:val="24"/>
          </w:rPr>
          <w:t>18-23/01</w:t>
        </w:r>
        <w:r w:rsidR="00DE3762" w:rsidRPr="00DE3762">
          <w:rPr>
            <w:rStyle w:val="Hyperlink"/>
            <w:b/>
            <w:bCs/>
            <w:sz w:val="24"/>
            <w:szCs w:val="24"/>
          </w:rPr>
          <w:t>34</w:t>
        </w:r>
        <w:r w:rsidR="00902C9C" w:rsidRPr="00DE3762">
          <w:rPr>
            <w:rStyle w:val="Hyperlink"/>
            <w:b/>
            <w:bCs/>
            <w:sz w:val="24"/>
            <w:szCs w:val="24"/>
          </w:rPr>
          <w:t>r</w:t>
        </w:r>
        <w:r w:rsidR="00DE3762" w:rsidRPr="00DE3762">
          <w:rPr>
            <w:rStyle w:val="Hyperlink"/>
            <w:b/>
            <w:bCs/>
            <w:sz w:val="24"/>
            <w:szCs w:val="24"/>
          </w:rPr>
          <w:t>2</w:t>
        </w:r>
      </w:hyperlink>
      <w:r w:rsidRPr="00605EBF">
        <w:rPr>
          <w:b/>
          <w:bCs/>
          <w:sz w:val="24"/>
          <w:szCs w:val="24"/>
        </w:rPr>
        <w:t>)</w:t>
      </w:r>
      <w:r>
        <w:rPr>
          <w:b/>
          <w:bCs/>
          <w:sz w:val="24"/>
          <w:szCs w:val="24"/>
        </w:rPr>
        <w:t xml:space="preserve">, </w:t>
      </w:r>
      <w:r w:rsidR="009E3965">
        <w:rPr>
          <w:bCs/>
          <w:sz w:val="24"/>
          <w:szCs w:val="24"/>
        </w:rPr>
        <w:t xml:space="preserve">Edward Au (Huawei), </w:t>
      </w:r>
      <w:r w:rsidR="00DE3762">
        <w:rPr>
          <w:bCs/>
          <w:sz w:val="24"/>
          <w:szCs w:val="24"/>
        </w:rPr>
        <w:t xml:space="preserve">Hassan </w:t>
      </w:r>
      <w:proofErr w:type="spellStart"/>
      <w:r w:rsidR="00DE3762">
        <w:rPr>
          <w:bCs/>
          <w:sz w:val="24"/>
          <w:szCs w:val="24"/>
        </w:rPr>
        <w:t>Yaghoobi</w:t>
      </w:r>
      <w:proofErr w:type="spellEnd"/>
      <w:r w:rsidR="00DE3762">
        <w:rPr>
          <w:bCs/>
          <w:sz w:val="24"/>
          <w:szCs w:val="24"/>
        </w:rPr>
        <w:t xml:space="preserve"> (Intel</w:t>
      </w:r>
      <w:r w:rsidR="00902C9C">
        <w:rPr>
          <w:bCs/>
          <w:sz w:val="24"/>
          <w:szCs w:val="24"/>
        </w:rPr>
        <w:t>)</w:t>
      </w:r>
    </w:p>
    <w:p w:rsidR="001E0F4A" w:rsidRDefault="001E0F4A" w:rsidP="001E0F4A">
      <w:pPr>
        <w:pStyle w:val="ListParagraph"/>
        <w:ind w:left="360"/>
        <w:contextualSpacing/>
        <w:jc w:val="both"/>
        <w:rPr>
          <w:b/>
          <w:bCs/>
          <w:sz w:val="24"/>
          <w:szCs w:val="24"/>
        </w:rPr>
      </w:pPr>
    </w:p>
    <w:p w:rsidR="00360586" w:rsidRPr="00360586" w:rsidRDefault="00360586" w:rsidP="001E0F4A">
      <w:pPr>
        <w:pStyle w:val="ListParagraph"/>
        <w:ind w:left="360"/>
        <w:contextualSpacing/>
        <w:jc w:val="both"/>
        <w:rPr>
          <w:bCs/>
          <w:sz w:val="24"/>
          <w:szCs w:val="24"/>
        </w:rPr>
      </w:pPr>
      <w:r w:rsidRPr="00360586">
        <w:rPr>
          <w:bCs/>
          <w:sz w:val="24"/>
          <w:szCs w:val="24"/>
        </w:rPr>
        <w:t>Chair hands chair role to co-vice-chair (Stuart Kerry).</w:t>
      </w:r>
    </w:p>
    <w:p w:rsidR="00360586" w:rsidRPr="00887467" w:rsidRDefault="00360586" w:rsidP="001E0F4A">
      <w:pPr>
        <w:pStyle w:val="ListParagraph"/>
        <w:ind w:left="360"/>
        <w:contextualSpacing/>
        <w:jc w:val="both"/>
        <w:rPr>
          <w:b/>
          <w:bCs/>
          <w:sz w:val="24"/>
          <w:szCs w:val="24"/>
        </w:rPr>
      </w:pPr>
    </w:p>
    <w:p w:rsidR="00F47128" w:rsidRPr="00F47128" w:rsidRDefault="001E0F4A" w:rsidP="00F47128">
      <w:pPr>
        <w:pStyle w:val="ListParagraph"/>
        <w:ind w:left="360"/>
        <w:contextualSpacing/>
        <w:jc w:val="both"/>
        <w:rPr>
          <w:sz w:val="24"/>
          <w:szCs w:val="24"/>
        </w:rPr>
      </w:pPr>
      <w:r w:rsidRPr="00BB5A95">
        <w:rPr>
          <w:sz w:val="24"/>
          <w:szCs w:val="24"/>
        </w:rPr>
        <w:t>Doc</w:t>
      </w:r>
      <w:r>
        <w:rPr>
          <w:sz w:val="24"/>
          <w:szCs w:val="24"/>
        </w:rPr>
        <w:t>ument</w:t>
      </w:r>
      <w:r w:rsidR="00EB7C70">
        <w:rPr>
          <w:sz w:val="24"/>
          <w:szCs w:val="24"/>
        </w:rPr>
        <w:t xml:space="preserve"> is</w:t>
      </w:r>
      <w:r>
        <w:rPr>
          <w:sz w:val="24"/>
          <w:szCs w:val="24"/>
        </w:rPr>
        <w:t xml:space="preserve"> presented. </w:t>
      </w:r>
      <w:r w:rsidR="00461F7D">
        <w:rPr>
          <w:sz w:val="24"/>
          <w:szCs w:val="24"/>
        </w:rPr>
        <w:t>Discussion takes place</w:t>
      </w:r>
      <w:r w:rsidRPr="00BB5A95">
        <w:rPr>
          <w:sz w:val="24"/>
          <w:szCs w:val="24"/>
        </w:rPr>
        <w:t>.</w:t>
      </w:r>
      <w:r w:rsidR="00461F7D">
        <w:rPr>
          <w:sz w:val="24"/>
          <w:szCs w:val="24"/>
        </w:rPr>
        <w:t xml:space="preserve"> </w:t>
      </w:r>
      <w:r w:rsidR="00DE3762">
        <w:rPr>
          <w:sz w:val="24"/>
          <w:szCs w:val="24"/>
        </w:rPr>
        <w:t>Further revision will be uploaded for review before asking IEEE 802.18 to consider approval on 7 December 2023</w:t>
      </w:r>
      <w:r w:rsidR="00465273">
        <w:rPr>
          <w:sz w:val="24"/>
          <w:szCs w:val="24"/>
        </w:rPr>
        <w:t>.</w:t>
      </w:r>
    </w:p>
    <w:p w:rsidR="008F48AA" w:rsidRDefault="008F48AA" w:rsidP="001E0F4A">
      <w:pPr>
        <w:pStyle w:val="ListParagraph"/>
        <w:tabs>
          <w:tab w:val="left" w:pos="2430"/>
        </w:tabs>
        <w:contextualSpacing/>
      </w:pPr>
    </w:p>
    <w:p w:rsidR="000A1E80" w:rsidRDefault="000A1E80" w:rsidP="000A1E80">
      <w:pPr>
        <w:pStyle w:val="ListParagraph"/>
        <w:ind w:left="360"/>
        <w:contextualSpacing/>
        <w:jc w:val="both"/>
        <w:rPr>
          <w:bCs/>
          <w:sz w:val="24"/>
          <w:szCs w:val="24"/>
        </w:rPr>
      </w:pPr>
      <w:r>
        <w:rPr>
          <w:bCs/>
          <w:sz w:val="24"/>
          <w:szCs w:val="24"/>
        </w:rPr>
        <w:t>Co-v</w:t>
      </w:r>
      <w:r w:rsidRPr="00B01DBA">
        <w:rPr>
          <w:bCs/>
          <w:sz w:val="24"/>
          <w:szCs w:val="24"/>
        </w:rPr>
        <w:t>ice-chair hands chair role to chair.</w:t>
      </w:r>
    </w:p>
    <w:p w:rsidR="00902C9C" w:rsidRDefault="00902C9C" w:rsidP="000A1E80">
      <w:pPr>
        <w:pStyle w:val="ListParagraph"/>
        <w:ind w:left="360"/>
        <w:contextualSpacing/>
        <w:jc w:val="both"/>
        <w:rPr>
          <w:bCs/>
          <w:sz w:val="24"/>
          <w:szCs w:val="24"/>
        </w:rPr>
      </w:pPr>
    </w:p>
    <w:p w:rsidR="000A1E80" w:rsidRDefault="000A1E80" w:rsidP="001E0F4A">
      <w:pPr>
        <w:pStyle w:val="ListParagraph"/>
        <w:tabs>
          <w:tab w:val="left" w:pos="2430"/>
        </w:tabs>
        <w:contextualSpacing/>
      </w:pPr>
    </w:p>
    <w:p w:rsidR="002145D6" w:rsidRPr="002145D6" w:rsidRDefault="009E3965" w:rsidP="009E3965">
      <w:pPr>
        <w:pStyle w:val="ListParagraph"/>
        <w:numPr>
          <w:ilvl w:val="0"/>
          <w:numId w:val="1"/>
        </w:numPr>
        <w:contextualSpacing/>
      </w:pPr>
      <w:r>
        <w:rPr>
          <w:b/>
          <w:bCs/>
          <w:sz w:val="24"/>
          <w:szCs w:val="24"/>
        </w:rPr>
        <w:t xml:space="preserve">Status of ongoing consultations, </w:t>
      </w:r>
      <w:r>
        <w:rPr>
          <w:sz w:val="24"/>
          <w:szCs w:val="24"/>
        </w:rPr>
        <w:t>(</w:t>
      </w:r>
      <w:hyperlink r:id="rId17" w:history="1">
        <w:r w:rsidR="009E3A77">
          <w:rPr>
            <w:rStyle w:val="Hyperlink"/>
            <w:sz w:val="24"/>
            <w:szCs w:val="24"/>
          </w:rPr>
          <w:t>18-22/0035r9</w:t>
        </w:r>
        <w:r w:rsidR="000303DB">
          <w:rPr>
            <w:rStyle w:val="Hyperlink"/>
            <w:sz w:val="24"/>
            <w:szCs w:val="24"/>
          </w:rPr>
          <w:t>7</w:t>
        </w:r>
      </w:hyperlink>
      <w:r>
        <w:rPr>
          <w:sz w:val="24"/>
          <w:szCs w:val="24"/>
        </w:rPr>
        <w:t>), Edward Au (Chair</w:t>
      </w:r>
      <w:proofErr w:type="gramStart"/>
      <w:r>
        <w:rPr>
          <w:sz w:val="24"/>
          <w:szCs w:val="24"/>
        </w:rPr>
        <w:t>)</w:t>
      </w:r>
      <w:proofErr w:type="gramEnd"/>
      <w:r>
        <w:rPr>
          <w:sz w:val="24"/>
          <w:szCs w:val="24"/>
        </w:rPr>
        <w:br/>
      </w:r>
      <w:r>
        <w:rPr>
          <w:sz w:val="24"/>
          <w:szCs w:val="24"/>
        </w:rPr>
        <w:br/>
        <w:t>Chair presents ongoing consultations and upcoming deadlines to the group.</w:t>
      </w:r>
    </w:p>
    <w:p w:rsidR="002145D6" w:rsidRDefault="002145D6" w:rsidP="002145D6">
      <w:pPr>
        <w:contextualSpacing/>
        <w:rPr>
          <w:sz w:val="24"/>
          <w:szCs w:val="24"/>
        </w:rPr>
      </w:pP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F22374" w:rsidRPr="002D41CA" w:rsidRDefault="00474079" w:rsidP="00474079">
      <w:pPr>
        <w:pStyle w:val="ListParagraph"/>
        <w:numPr>
          <w:ilvl w:val="1"/>
          <w:numId w:val="1"/>
        </w:numPr>
        <w:contextualSpacing/>
        <w:rPr>
          <w:b/>
          <w:bCs/>
          <w:sz w:val="24"/>
          <w:szCs w:val="24"/>
        </w:rPr>
      </w:pPr>
      <w:r w:rsidRPr="00474079">
        <w:rPr>
          <w:b/>
          <w:bCs/>
          <w:sz w:val="24"/>
          <w:szCs w:val="24"/>
        </w:rPr>
        <w:t>Europe, Middle East, and Africa</w:t>
      </w:r>
      <w:r w:rsidR="00B51957" w:rsidRPr="00474079">
        <w:rPr>
          <w:b/>
          <w:bCs/>
          <w:sz w:val="24"/>
          <w:szCs w:val="24"/>
        </w:rPr>
        <w:br/>
      </w:r>
      <w:r w:rsidR="00B51957" w:rsidRPr="00474079">
        <w:rPr>
          <w:b/>
          <w:bCs/>
          <w:sz w:val="24"/>
          <w:szCs w:val="24"/>
        </w:rPr>
        <w:br/>
      </w:r>
      <w:r w:rsidR="00B51957" w:rsidRPr="00474079">
        <w:rPr>
          <w:sz w:val="24"/>
          <w:szCs w:val="24"/>
        </w:rPr>
        <w:t xml:space="preserve">See information contained in </w:t>
      </w:r>
      <w:r w:rsidR="00186616">
        <w:rPr>
          <w:sz w:val="24"/>
          <w:szCs w:val="24"/>
        </w:rPr>
        <w:t xml:space="preserve">the </w:t>
      </w:r>
      <w:r w:rsidR="00B51957" w:rsidRPr="00474079">
        <w:rPr>
          <w:sz w:val="24"/>
          <w:szCs w:val="24"/>
        </w:rPr>
        <w:t xml:space="preserve">agenda deck. </w:t>
      </w:r>
    </w:p>
    <w:p w:rsidR="00CF47F0" w:rsidRPr="00F22374" w:rsidRDefault="00CF47F0" w:rsidP="00845800">
      <w:pPr>
        <w:pStyle w:val="ListParagraph"/>
        <w:contextualSpacing/>
        <w:jc w:val="both"/>
        <w:rPr>
          <w:bCs/>
          <w:sz w:val="24"/>
          <w:szCs w:val="24"/>
        </w:rPr>
      </w:pPr>
    </w:p>
    <w:p w:rsidR="00B51957" w:rsidRPr="006E4706" w:rsidRDefault="0095200F" w:rsidP="00B51957">
      <w:pPr>
        <w:pStyle w:val="ListParagraph"/>
        <w:numPr>
          <w:ilvl w:val="1"/>
          <w:numId w:val="1"/>
        </w:numPr>
        <w:contextualSpacing/>
      </w:pPr>
      <w:r>
        <w:rPr>
          <w:b/>
          <w:bCs/>
          <w:sz w:val="24"/>
          <w:szCs w:val="24"/>
        </w:rPr>
        <w:t>Americas</w:t>
      </w:r>
      <w:r w:rsidR="00B51957">
        <w:rPr>
          <w:b/>
          <w:bCs/>
          <w:sz w:val="24"/>
          <w:szCs w:val="24"/>
        </w:rPr>
        <w:br/>
      </w:r>
      <w:r w:rsidR="00B51957">
        <w:rPr>
          <w:b/>
          <w:bCs/>
          <w:sz w:val="24"/>
          <w:szCs w:val="24"/>
        </w:rPr>
        <w:br/>
      </w:r>
      <w:r w:rsidR="00B51957">
        <w:rPr>
          <w:sz w:val="24"/>
          <w:szCs w:val="24"/>
        </w:rPr>
        <w:t xml:space="preserve">See information contained in </w:t>
      </w:r>
      <w:r w:rsidR="00186616">
        <w:rPr>
          <w:sz w:val="24"/>
          <w:szCs w:val="24"/>
        </w:rPr>
        <w:t>the</w:t>
      </w:r>
      <w:r w:rsidR="00B51957">
        <w:rPr>
          <w:sz w:val="24"/>
          <w:szCs w:val="24"/>
        </w:rPr>
        <w:t xml:space="preserve"> agenda deck.</w:t>
      </w:r>
    </w:p>
    <w:p w:rsidR="00186616" w:rsidRPr="00F22374" w:rsidRDefault="00186616" w:rsidP="00186616">
      <w:pPr>
        <w:pStyle w:val="ListParagraph"/>
        <w:contextualSpacing/>
        <w:rPr>
          <w:bCs/>
          <w:sz w:val="24"/>
          <w:szCs w:val="24"/>
        </w:rPr>
      </w:pPr>
    </w:p>
    <w:p w:rsidR="00186616" w:rsidRPr="000303DB" w:rsidRDefault="00186616" w:rsidP="000303DB">
      <w:pPr>
        <w:pStyle w:val="ListParagraph"/>
        <w:numPr>
          <w:ilvl w:val="1"/>
          <w:numId w:val="1"/>
        </w:numPr>
        <w:contextualSpacing/>
      </w:pPr>
      <w:r w:rsidRPr="000303DB">
        <w:rPr>
          <w:b/>
          <w:bCs/>
          <w:sz w:val="24"/>
          <w:szCs w:val="24"/>
        </w:rPr>
        <w:t>Asia Pacific</w:t>
      </w:r>
      <w:r w:rsidRPr="000303DB">
        <w:rPr>
          <w:b/>
          <w:bCs/>
          <w:sz w:val="24"/>
          <w:szCs w:val="24"/>
        </w:rPr>
        <w:br/>
      </w:r>
      <w:r w:rsidRPr="000303DB">
        <w:rPr>
          <w:b/>
          <w:bCs/>
          <w:sz w:val="24"/>
          <w:szCs w:val="24"/>
        </w:rPr>
        <w:br/>
      </w:r>
      <w:r w:rsidRPr="000303DB">
        <w:rPr>
          <w:sz w:val="24"/>
          <w:szCs w:val="24"/>
        </w:rPr>
        <w:t>See information contained in the agenda deck.</w:t>
      </w:r>
      <w:r w:rsidR="000303DB" w:rsidRPr="000303DB">
        <w:rPr>
          <w:sz w:val="24"/>
          <w:szCs w:val="24"/>
        </w:rPr>
        <w:t xml:space="preserve">  There were discussions about when the Taiwan National Communications Commission (NCC) may begin a 14-day consultation on the revised “Technical Specifications for Low Power Radio Frequency Equipment”, and the decision made by Ministry of Industry and Information Technology (MIIT) of the People’s Republic of China on the technical requirements and test methods for ne</w:t>
      </w:r>
      <w:r w:rsidR="000303DB">
        <w:rPr>
          <w:sz w:val="24"/>
          <w:szCs w:val="24"/>
        </w:rPr>
        <w:t xml:space="preserve">w type approval of wireless LAN </w:t>
      </w:r>
      <w:r w:rsidR="000303DB" w:rsidRPr="000303DB">
        <w:rPr>
          <w:sz w:val="24"/>
          <w:szCs w:val="24"/>
        </w:rPr>
        <w:t>equipment adopting IEEE 802.11be technical standard.</w:t>
      </w:r>
    </w:p>
    <w:p w:rsidR="000303DB" w:rsidRDefault="000303DB" w:rsidP="000303DB">
      <w:pPr>
        <w:pStyle w:val="ListParagraph"/>
        <w:contextualSpacing/>
      </w:pPr>
    </w:p>
    <w:p w:rsidR="00B22D83" w:rsidRPr="000C00BA" w:rsidRDefault="00B22D83" w:rsidP="00B22D83">
      <w:pPr>
        <w:pStyle w:val="ListParagraph"/>
        <w:numPr>
          <w:ilvl w:val="1"/>
          <w:numId w:val="1"/>
        </w:numPr>
        <w:contextualSpacing/>
      </w:pPr>
      <w:r>
        <w:rPr>
          <w:b/>
          <w:bCs/>
          <w:sz w:val="24"/>
          <w:szCs w:val="24"/>
        </w:rPr>
        <w:t>ITU</w:t>
      </w:r>
      <w:r w:rsidR="007262D4">
        <w:rPr>
          <w:b/>
          <w:bCs/>
          <w:sz w:val="24"/>
          <w:szCs w:val="24"/>
        </w:rPr>
        <w:t>-R</w:t>
      </w:r>
      <w:r>
        <w:rPr>
          <w:b/>
          <w:bCs/>
          <w:sz w:val="24"/>
          <w:szCs w:val="24"/>
        </w:rPr>
        <w:br/>
      </w:r>
      <w:r>
        <w:rPr>
          <w:b/>
          <w:bCs/>
          <w:sz w:val="24"/>
          <w:szCs w:val="24"/>
        </w:rPr>
        <w:br/>
      </w:r>
      <w:r>
        <w:rPr>
          <w:sz w:val="24"/>
          <w:szCs w:val="24"/>
        </w:rPr>
        <w:t xml:space="preserve">See information contained in </w:t>
      </w:r>
      <w:r w:rsidR="00186616">
        <w:rPr>
          <w:sz w:val="24"/>
          <w:szCs w:val="24"/>
        </w:rPr>
        <w:t>the</w:t>
      </w:r>
      <w:r>
        <w:rPr>
          <w:sz w:val="24"/>
          <w:szCs w:val="24"/>
        </w:rPr>
        <w:t xml:space="preserve"> agenda deck.</w:t>
      </w:r>
    </w:p>
    <w:p w:rsidR="00B51957" w:rsidRPr="000C00BA" w:rsidRDefault="009E3A77" w:rsidP="009E3A77">
      <w:r>
        <w:br w:type="page"/>
      </w:r>
    </w:p>
    <w:p w:rsidR="009E3A77" w:rsidRPr="009E3A77" w:rsidRDefault="005A7D3D" w:rsidP="000B282E">
      <w:pPr>
        <w:pStyle w:val="ListParagraph"/>
        <w:numPr>
          <w:ilvl w:val="0"/>
          <w:numId w:val="1"/>
        </w:numPr>
        <w:contextualSpacing/>
      </w:pPr>
      <w:r>
        <w:rPr>
          <w:b/>
          <w:bCs/>
          <w:sz w:val="24"/>
          <w:szCs w:val="24"/>
        </w:rPr>
        <w:lastRenderedPageBreak/>
        <w:t>Reminder of future meetings</w:t>
      </w:r>
      <w:r w:rsidR="00BB5A95">
        <w:rPr>
          <w:sz w:val="24"/>
          <w:szCs w:val="24"/>
        </w:rPr>
        <w:br/>
      </w:r>
      <w:r w:rsidR="00BB5A95">
        <w:rPr>
          <w:sz w:val="24"/>
          <w:szCs w:val="24"/>
        </w:rPr>
        <w:br/>
        <w:t>The ISUS ad-hoc call</w:t>
      </w:r>
      <w:r w:rsidR="000303DB">
        <w:rPr>
          <w:sz w:val="24"/>
          <w:szCs w:val="24"/>
        </w:rPr>
        <w:t xml:space="preserve"> on 1 December 2023</w:t>
      </w:r>
      <w:r>
        <w:rPr>
          <w:sz w:val="24"/>
          <w:szCs w:val="24"/>
        </w:rPr>
        <w:t xml:space="preserve"> cancel</w:t>
      </w:r>
      <w:r w:rsidR="007262D4">
        <w:rPr>
          <w:sz w:val="24"/>
          <w:szCs w:val="24"/>
        </w:rPr>
        <w:t>l</w:t>
      </w:r>
      <w:r>
        <w:rPr>
          <w:sz w:val="24"/>
          <w:szCs w:val="24"/>
        </w:rPr>
        <w:t>ed</w:t>
      </w:r>
      <w:r w:rsidR="000C00BA">
        <w:rPr>
          <w:sz w:val="24"/>
          <w:szCs w:val="24"/>
        </w:rPr>
        <w:t>.</w:t>
      </w:r>
      <w:r w:rsidR="009E3A77">
        <w:rPr>
          <w:sz w:val="24"/>
          <w:szCs w:val="24"/>
        </w:rPr>
        <w:t xml:space="preserve">  </w:t>
      </w:r>
    </w:p>
    <w:p w:rsidR="0003157D" w:rsidRDefault="005A7D3D" w:rsidP="009E3A77">
      <w:pPr>
        <w:pStyle w:val="ListParagraph"/>
        <w:ind w:left="360"/>
        <w:contextualSpacing/>
      </w:pPr>
      <w:r>
        <w:rPr>
          <w:sz w:val="24"/>
          <w:szCs w:val="24"/>
        </w:rPr>
        <w:br/>
        <w:t xml:space="preserve">The next weekly teleconference call is scheduled for </w:t>
      </w:r>
      <w:r w:rsidR="000303DB">
        <w:rPr>
          <w:sz w:val="24"/>
          <w:szCs w:val="24"/>
        </w:rPr>
        <w:t>7 December</w:t>
      </w:r>
      <w:r w:rsidR="0049422B">
        <w:rPr>
          <w:sz w:val="24"/>
          <w:szCs w:val="24"/>
        </w:rPr>
        <w:t xml:space="preserve"> </w:t>
      </w:r>
      <w:r>
        <w:rPr>
          <w:sz w:val="24"/>
          <w:szCs w:val="24"/>
        </w:rPr>
        <w:t>2023.</w:t>
      </w:r>
      <w:r>
        <w:rPr>
          <w:sz w:val="24"/>
          <w:szCs w:val="24"/>
        </w:rPr>
        <w:br/>
      </w:r>
      <w:r>
        <w:rPr>
          <w:sz w:val="24"/>
          <w:szCs w:val="24"/>
        </w:rPr>
        <w:br/>
        <w:t>R</w:t>
      </w:r>
      <w:r w:rsidR="000303DB">
        <w:rPr>
          <w:sz w:val="24"/>
          <w:szCs w:val="24"/>
        </w:rPr>
        <w:t xml:space="preserve">eminder of registration for </w:t>
      </w:r>
      <w:r w:rsidR="00EF3DFB">
        <w:rPr>
          <w:sz w:val="24"/>
          <w:szCs w:val="24"/>
        </w:rPr>
        <w:t xml:space="preserve">the IEEE 802 January 2024 wireless interim, which is </w:t>
      </w:r>
      <w:proofErr w:type="gramStart"/>
      <w:r w:rsidR="00EF3DFB">
        <w:rPr>
          <w:sz w:val="24"/>
          <w:szCs w:val="24"/>
        </w:rPr>
        <w:t>an</w:t>
      </w:r>
      <w:proofErr w:type="gramEnd"/>
      <w:r w:rsidR="00EF3DFB">
        <w:rPr>
          <w:sz w:val="24"/>
          <w:szCs w:val="24"/>
        </w:rPr>
        <w:t xml:space="preserve"> credited session</w:t>
      </w:r>
      <w:r w:rsidR="008E2940">
        <w:rPr>
          <w:sz w:val="24"/>
          <w:szCs w:val="24"/>
        </w:rPr>
        <w:t>.</w:t>
      </w:r>
      <w:r w:rsidR="00BA18FD">
        <w:rPr>
          <w:sz w:val="24"/>
          <w:szCs w:val="24"/>
        </w:rPr>
        <w:t xml:space="preserve">  </w:t>
      </w:r>
      <w:proofErr w:type="spellStart"/>
      <w:r w:rsidR="00BA18FD">
        <w:rPr>
          <w:sz w:val="24"/>
          <w:szCs w:val="24"/>
        </w:rPr>
        <w:t>Webex</w:t>
      </w:r>
      <w:proofErr w:type="spellEnd"/>
      <w:r w:rsidR="00BA18FD">
        <w:rPr>
          <w:sz w:val="24"/>
          <w:szCs w:val="24"/>
        </w:rPr>
        <w:t xml:space="preserve"> will be provided for those who attend the mixed mode meetings virtually.</w:t>
      </w:r>
      <w:r>
        <w:rPr>
          <w:sz w:val="24"/>
          <w:szCs w:val="24"/>
        </w:rPr>
        <w:br/>
      </w:r>
    </w:p>
    <w:p w:rsidR="0003157D" w:rsidRDefault="005A7D3D">
      <w:pPr>
        <w:numPr>
          <w:ilvl w:val="0"/>
          <w:numId w:val="1"/>
        </w:numPr>
        <w:contextualSpacing/>
        <w:rPr>
          <w:b/>
          <w:sz w:val="24"/>
          <w:szCs w:val="24"/>
        </w:rPr>
      </w:pPr>
      <w:r>
        <w:rPr>
          <w:b/>
          <w:sz w:val="24"/>
          <w:szCs w:val="24"/>
        </w:rPr>
        <w:t>Any other business</w:t>
      </w:r>
    </w:p>
    <w:p w:rsidR="00D906A0" w:rsidRDefault="00D906A0">
      <w:pPr>
        <w:contextualSpacing/>
        <w:rPr>
          <w:sz w:val="24"/>
          <w:szCs w:val="24"/>
        </w:rPr>
      </w:pPr>
    </w:p>
    <w:p w:rsidR="00461F7D" w:rsidRDefault="00186616" w:rsidP="009E3A77">
      <w:pPr>
        <w:ind w:firstLine="360"/>
        <w:contextualSpacing/>
        <w:jc w:val="both"/>
        <w:rPr>
          <w:sz w:val="24"/>
          <w:szCs w:val="24"/>
        </w:rPr>
      </w:pPr>
      <w:r>
        <w:rPr>
          <w:sz w:val="24"/>
          <w:szCs w:val="24"/>
        </w:rPr>
        <w:t>None.</w:t>
      </w:r>
    </w:p>
    <w:p w:rsidR="00461F7D" w:rsidRDefault="00461F7D" w:rsidP="00461F7D">
      <w:pPr>
        <w:contextualSpacing/>
        <w:rPr>
          <w:sz w:val="24"/>
          <w:szCs w:val="24"/>
        </w:rPr>
      </w:pPr>
    </w:p>
    <w:p w:rsidR="0003157D" w:rsidRDefault="005A7D3D">
      <w:pPr>
        <w:numPr>
          <w:ilvl w:val="0"/>
          <w:numId w:val="1"/>
        </w:numPr>
        <w:contextualSpacing/>
        <w:rPr>
          <w:b/>
          <w:sz w:val="24"/>
          <w:szCs w:val="24"/>
        </w:rPr>
      </w:pPr>
      <w:r>
        <w:rPr>
          <w:b/>
          <w:sz w:val="24"/>
          <w:szCs w:val="24"/>
        </w:rPr>
        <w:t>Final administrative items</w:t>
      </w:r>
    </w:p>
    <w:p w:rsidR="0003157D" w:rsidRDefault="005A7D3D" w:rsidP="00131F4A">
      <w:pPr>
        <w:numPr>
          <w:ilvl w:val="1"/>
          <w:numId w:val="1"/>
        </w:numPr>
        <w:contextualSpacing/>
        <w:jc w:val="both"/>
        <w:rPr>
          <w:color w:val="000000"/>
          <w:sz w:val="24"/>
          <w:szCs w:val="24"/>
        </w:rPr>
      </w:pPr>
      <w:r>
        <w:rPr>
          <w:color w:val="000000"/>
          <w:sz w:val="24"/>
          <w:szCs w:val="24"/>
        </w:rPr>
        <w:t xml:space="preserve">Next 802.18 </w:t>
      </w:r>
      <w:r w:rsidR="000303DB">
        <w:rPr>
          <w:color w:val="000000"/>
          <w:sz w:val="24"/>
          <w:szCs w:val="24"/>
        </w:rPr>
        <w:t>interim</w:t>
      </w:r>
      <w:r>
        <w:rPr>
          <w:color w:val="000000"/>
          <w:sz w:val="24"/>
          <w:szCs w:val="24"/>
        </w:rPr>
        <w:t xml:space="preserve"> session is scheduled</w:t>
      </w:r>
      <w:r w:rsidR="000303DB">
        <w:rPr>
          <w:color w:val="000000"/>
          <w:sz w:val="24"/>
          <w:szCs w:val="24"/>
        </w:rPr>
        <w:t xml:space="preserve"> from 14 January to 19 January 2024</w:t>
      </w:r>
      <w:r>
        <w:rPr>
          <w:color w:val="000000"/>
          <w:sz w:val="24"/>
          <w:szCs w:val="24"/>
        </w:rPr>
        <w:t xml:space="preserve">. </w:t>
      </w:r>
    </w:p>
    <w:p w:rsidR="0003157D" w:rsidRDefault="000B282E">
      <w:pPr>
        <w:numPr>
          <w:ilvl w:val="3"/>
          <w:numId w:val="1"/>
        </w:numPr>
        <w:contextualSpacing/>
      </w:pPr>
      <w:r>
        <w:rPr>
          <w:color w:val="000000"/>
          <w:sz w:val="24"/>
          <w:szCs w:val="24"/>
        </w:rPr>
        <w:t xml:space="preserve">Call in info is available at </w:t>
      </w:r>
      <w:hyperlink r:id="rId18">
        <w:r>
          <w:rPr>
            <w:rStyle w:val="Internetlnk"/>
            <w:sz w:val="24"/>
            <w:szCs w:val="24"/>
          </w:rPr>
          <w:t>IEEE 802.18 TAG Calendar</w:t>
        </w:r>
      </w:hyperlink>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 xml:space="preserve">Adjourn at </w:t>
      </w:r>
      <w:r w:rsidR="00DE4DCC">
        <w:rPr>
          <w:sz w:val="24"/>
          <w:szCs w:val="24"/>
        </w:rPr>
        <w:t>1</w:t>
      </w:r>
      <w:r w:rsidR="009E3A77">
        <w:rPr>
          <w:sz w:val="24"/>
          <w:szCs w:val="24"/>
        </w:rPr>
        <w:t>5:</w:t>
      </w:r>
      <w:r w:rsidR="000303DB">
        <w:rPr>
          <w:sz w:val="24"/>
          <w:szCs w:val="24"/>
        </w:rPr>
        <w:t>56</w:t>
      </w:r>
      <w:r w:rsidR="009E3A77">
        <w:rPr>
          <w:sz w:val="24"/>
          <w:szCs w:val="24"/>
        </w:rPr>
        <w:t xml:space="preserve"> </w:t>
      </w:r>
      <w:r w:rsidR="00DE4DCC">
        <w:rPr>
          <w:sz w:val="24"/>
          <w:szCs w:val="24"/>
        </w:rPr>
        <w:t>ET</w:t>
      </w:r>
    </w:p>
    <w:p w:rsidR="0003157D" w:rsidRDefault="0003157D">
      <w:pPr>
        <w:rPr>
          <w:sz w:val="24"/>
          <w:szCs w:val="24"/>
        </w:rPr>
      </w:pPr>
    </w:p>
    <w:p w:rsidR="00627E64" w:rsidRDefault="00627E64">
      <w:pPr>
        <w:rPr>
          <w:b/>
          <w:sz w:val="24"/>
          <w:szCs w:val="24"/>
        </w:rPr>
      </w:pPr>
      <w:r>
        <w:rPr>
          <w:b/>
          <w:sz w:val="24"/>
          <w:szCs w:val="24"/>
        </w:rPr>
        <w:br w:type="page"/>
      </w:r>
    </w:p>
    <w:p w:rsidR="0003157D" w:rsidRDefault="005A7D3D">
      <w:pPr>
        <w:pStyle w:val="ListParagraph"/>
        <w:ind w:left="0"/>
        <w:rPr>
          <w:rFonts w:eastAsia="Times New Roman"/>
          <w:b/>
          <w:bCs/>
          <w:sz w:val="24"/>
          <w:szCs w:val="24"/>
        </w:rPr>
      </w:pPr>
      <w:r>
        <w:rPr>
          <w:b/>
          <w:sz w:val="24"/>
          <w:szCs w:val="24"/>
        </w:rPr>
        <w:lastRenderedPageBreak/>
        <w:t>ATTENDANCE (</w:t>
      </w:r>
      <w:r>
        <w:rPr>
          <w:rFonts w:eastAsia="Times New Roman"/>
          <w:b/>
          <w:bCs/>
          <w:sz w:val="24"/>
          <w:szCs w:val="24"/>
        </w:rPr>
        <w:t>Weekly Meeting Attendance Names and Affiliations):</w:t>
      </w:r>
    </w:p>
    <w:p w:rsidR="00224DC6" w:rsidRPr="002145D6" w:rsidRDefault="00806A5D" w:rsidP="002145D6">
      <w:pPr>
        <w:contextualSpacing/>
        <w:rPr>
          <w:color w:val="000000"/>
          <w:sz w:val="24"/>
          <w:szCs w:val="24"/>
        </w:rPr>
      </w:pPr>
      <w:r>
        <w:rPr>
          <w:color w:val="000000"/>
          <w:sz w:val="24"/>
          <w:szCs w:val="24"/>
        </w:rPr>
        <w:t>1</w:t>
      </w:r>
      <w:r w:rsidR="008E248B">
        <w:rPr>
          <w:color w:val="000000"/>
          <w:sz w:val="24"/>
          <w:szCs w:val="24"/>
        </w:rPr>
        <w:t>5</w:t>
      </w:r>
      <w:r w:rsidR="0080748D" w:rsidRPr="00A709B7">
        <w:rPr>
          <w:color w:val="000000"/>
          <w:sz w:val="24"/>
          <w:szCs w:val="24"/>
        </w:rPr>
        <w:t xml:space="preserve"> attendees, </w:t>
      </w:r>
      <w:r>
        <w:rPr>
          <w:color w:val="000000"/>
          <w:sz w:val="24"/>
          <w:szCs w:val="24"/>
        </w:rPr>
        <w:t>13</w:t>
      </w:r>
      <w:r w:rsidR="0080748D" w:rsidRPr="00A709B7">
        <w:rPr>
          <w:color w:val="000000"/>
          <w:sz w:val="24"/>
          <w:szCs w:val="24"/>
        </w:rPr>
        <w:t xml:space="preserve"> voters (including the chair) [Audited and reported by Stuart Kerry]. </w:t>
      </w:r>
    </w:p>
    <w:p w:rsidR="002145D6" w:rsidRDefault="002145D6">
      <w:pPr>
        <w:pStyle w:val="ListParagraph"/>
        <w:ind w:left="0"/>
        <w:rPr>
          <w:rFonts w:eastAsia="Times New Roman"/>
          <w:b/>
          <w:bCs/>
          <w:sz w:val="24"/>
          <w:szCs w:val="24"/>
        </w:rPr>
      </w:pPr>
    </w:p>
    <w:tbl>
      <w:tblPr>
        <w:tblW w:w="0" w:type="auto"/>
        <w:tblCellSpacing w:w="90" w:type="dxa"/>
        <w:tblInd w:w="288" w:type="dxa"/>
        <w:shd w:val="clear" w:color="auto" w:fill="FFFFFF"/>
        <w:tblCellMar>
          <w:left w:w="0" w:type="dxa"/>
          <w:right w:w="0" w:type="dxa"/>
        </w:tblCellMar>
        <w:tblLook w:val="04A0" w:firstRow="1" w:lastRow="0" w:firstColumn="1" w:lastColumn="0" w:noHBand="0" w:noVBand="1"/>
      </w:tblPr>
      <w:tblGrid>
        <w:gridCol w:w="470"/>
        <w:gridCol w:w="1236"/>
        <w:gridCol w:w="1991"/>
        <w:gridCol w:w="3524"/>
        <w:gridCol w:w="882"/>
      </w:tblGrid>
      <w:tr w:rsidR="008E248B" w:rsidRPr="008E248B" w:rsidTr="008E248B">
        <w:trPr>
          <w:trHeight w:val="255"/>
          <w:tblCellSpacing w:w="90" w:type="dxa"/>
        </w:trPr>
        <w:tc>
          <w:tcPr>
            <w:tcW w:w="0" w:type="auto"/>
            <w:gridSpan w:val="4"/>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Voting Attendees:</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20"/>
                <w:lang w:eastAsia="zh-CN"/>
              </w:rPr>
              <w:t>30-Nov</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1</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Au</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Edward (Kwok Shum)</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Huawei Technologies Co., Ltd</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2</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Fang</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proofErr w:type="spellStart"/>
            <w:r w:rsidRPr="008E248B">
              <w:rPr>
                <w:rFonts w:eastAsia="Times New Roman"/>
                <w:color w:val="222222"/>
                <w:sz w:val="20"/>
                <w:lang w:eastAsia="zh-CN"/>
              </w:rPr>
              <w:t>Yonggang</w:t>
            </w:r>
            <w:proofErr w:type="spellEnd"/>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proofErr w:type="spellStart"/>
            <w:r w:rsidRPr="008E248B">
              <w:rPr>
                <w:rFonts w:eastAsia="Times New Roman"/>
                <w:color w:val="222222"/>
                <w:sz w:val="20"/>
                <w:lang w:eastAsia="zh-CN"/>
              </w:rPr>
              <w:t>MediaTek</w:t>
            </w:r>
            <w:proofErr w:type="spellEnd"/>
            <w:r w:rsidRPr="008E248B">
              <w:rPr>
                <w:rFonts w:eastAsia="Times New Roman"/>
                <w:color w:val="222222"/>
                <w:sz w:val="20"/>
                <w:lang w:eastAsia="zh-CN"/>
              </w:rPr>
              <w:t xml:space="preserve"> Inc.</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3</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Holcomb</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Jay</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Self</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4</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Jeffries</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Timothy</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proofErr w:type="spellStart"/>
            <w:r w:rsidRPr="008E248B">
              <w:rPr>
                <w:rFonts w:eastAsia="Times New Roman"/>
                <w:color w:val="222222"/>
                <w:sz w:val="20"/>
                <w:lang w:eastAsia="zh-CN"/>
              </w:rPr>
              <w:t>FutureWei</w:t>
            </w:r>
            <w:proofErr w:type="spellEnd"/>
            <w:r w:rsidRPr="008E248B">
              <w:rPr>
                <w:rFonts w:eastAsia="Times New Roman"/>
                <w:color w:val="222222"/>
                <w:sz w:val="20"/>
                <w:lang w:eastAsia="zh-CN"/>
              </w:rPr>
              <w:t xml:space="preserve"> Technologies, Inc.</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5</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proofErr w:type="spellStart"/>
            <w:r w:rsidRPr="008E248B">
              <w:rPr>
                <w:rFonts w:eastAsia="Times New Roman"/>
                <w:b/>
                <w:bCs/>
                <w:color w:val="222222"/>
                <w:sz w:val="20"/>
                <w:lang w:eastAsia="zh-CN"/>
              </w:rPr>
              <w:t>Kain</w:t>
            </w:r>
            <w:proofErr w:type="spellEnd"/>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Carl</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 xml:space="preserve">USDOT, </w:t>
            </w:r>
            <w:proofErr w:type="spellStart"/>
            <w:r w:rsidRPr="008E248B">
              <w:rPr>
                <w:rFonts w:eastAsia="Times New Roman"/>
                <w:color w:val="222222"/>
                <w:sz w:val="20"/>
                <w:lang w:eastAsia="zh-CN"/>
              </w:rPr>
              <w:t>Noblis</w:t>
            </w:r>
            <w:proofErr w:type="spellEnd"/>
            <w:r w:rsidRPr="008E248B">
              <w:rPr>
                <w:rFonts w:eastAsia="Times New Roman"/>
                <w:color w:val="222222"/>
                <w:sz w:val="20"/>
                <w:lang w:eastAsia="zh-CN"/>
              </w:rPr>
              <w:t>, Inc.</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6</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Kennedy</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Richard</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Bluetooth SIG; Self</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7</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Kenney</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John</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 xml:space="preserve">TOYOTA </w:t>
            </w:r>
            <w:proofErr w:type="spellStart"/>
            <w:r w:rsidRPr="008E248B">
              <w:rPr>
                <w:rFonts w:eastAsia="Times New Roman"/>
                <w:color w:val="222222"/>
                <w:sz w:val="20"/>
                <w:lang w:eastAsia="zh-CN"/>
              </w:rPr>
              <w:t>InfoTechnology</w:t>
            </w:r>
            <w:proofErr w:type="spellEnd"/>
            <w:r w:rsidRPr="008E248B">
              <w:rPr>
                <w:rFonts w:eastAsia="Times New Roman"/>
                <w:color w:val="222222"/>
                <w:sz w:val="20"/>
                <w:lang w:eastAsia="zh-CN"/>
              </w:rPr>
              <w:t xml:space="preserve"> Center U.S.A.</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8</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Kerry</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Stuart</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OK</w:t>
            </w:r>
            <w:r w:rsidRPr="008E248B">
              <w:rPr>
                <w:rFonts w:ascii="Cambria Math" w:eastAsia="Times New Roman" w:hAnsi="Cambria Math" w:cs="Cambria Math"/>
                <w:color w:val="222222"/>
                <w:sz w:val="20"/>
                <w:lang w:eastAsia="zh-CN"/>
              </w:rPr>
              <w:t>‐</w:t>
            </w:r>
            <w:r w:rsidRPr="008E248B">
              <w:rPr>
                <w:rFonts w:eastAsia="Times New Roman"/>
                <w:color w:val="222222"/>
                <w:sz w:val="20"/>
                <w:lang w:eastAsia="zh-CN"/>
              </w:rPr>
              <w:t>Brit, Self</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9</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Levy</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Joseph</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proofErr w:type="spellStart"/>
            <w:r w:rsidRPr="008E248B">
              <w:rPr>
                <w:rFonts w:eastAsia="Times New Roman"/>
                <w:color w:val="222222"/>
                <w:sz w:val="20"/>
                <w:lang w:eastAsia="zh-CN"/>
              </w:rPr>
              <w:t>InterDigital</w:t>
            </w:r>
            <w:proofErr w:type="spellEnd"/>
            <w:r w:rsidRPr="008E248B">
              <w:rPr>
                <w:rFonts w:eastAsia="Times New Roman"/>
                <w:color w:val="222222"/>
                <w:sz w:val="20"/>
                <w:lang w:eastAsia="zh-CN"/>
              </w:rPr>
              <w:t>, Inc.</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10</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Lynch</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Michael</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MJ Lynch &amp; Associates, LLC.</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11</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proofErr w:type="spellStart"/>
            <w:r w:rsidRPr="008E248B">
              <w:rPr>
                <w:rFonts w:eastAsia="Times New Roman"/>
                <w:b/>
                <w:bCs/>
                <w:color w:val="222222"/>
                <w:sz w:val="20"/>
                <w:lang w:eastAsia="zh-CN"/>
              </w:rPr>
              <w:t>Petrick</w:t>
            </w:r>
            <w:proofErr w:type="spellEnd"/>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Al</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Skyworks Solutions Inc.</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12</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Ward</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Lisa</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Rohde &amp; Schwarz</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13</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proofErr w:type="spellStart"/>
            <w:r w:rsidRPr="008E248B">
              <w:rPr>
                <w:rFonts w:eastAsia="Times New Roman"/>
                <w:b/>
                <w:bCs/>
                <w:color w:val="222222"/>
                <w:sz w:val="20"/>
                <w:lang w:eastAsia="zh-CN"/>
              </w:rPr>
              <w:t>Yaghoobi</w:t>
            </w:r>
            <w:proofErr w:type="spellEnd"/>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Hassan</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Intel Corporation</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p>
        </w:tc>
        <w:tc>
          <w:tcPr>
            <w:tcW w:w="0" w:type="auto"/>
            <w:shd w:val="clear" w:color="auto" w:fill="FFFFFF"/>
            <w:noWrap/>
            <w:vAlign w:val="center"/>
            <w:hideMark/>
          </w:tcPr>
          <w:p w:rsidR="008E248B" w:rsidRPr="008E248B" w:rsidRDefault="008E248B" w:rsidP="008E248B">
            <w:pPr>
              <w:suppressAutoHyphens w:val="0"/>
              <w:rPr>
                <w:rFonts w:eastAsia="Times New Roman"/>
                <w:sz w:val="20"/>
                <w:lang w:eastAsia="zh-CN"/>
              </w:rPr>
            </w:pPr>
          </w:p>
        </w:tc>
        <w:tc>
          <w:tcPr>
            <w:tcW w:w="0" w:type="auto"/>
            <w:shd w:val="clear" w:color="auto" w:fill="FFFFFF"/>
            <w:noWrap/>
            <w:vAlign w:val="center"/>
            <w:hideMark/>
          </w:tcPr>
          <w:p w:rsidR="008E248B" w:rsidRPr="008E248B" w:rsidRDefault="008E248B" w:rsidP="008E248B">
            <w:pPr>
              <w:suppressAutoHyphens w:val="0"/>
              <w:rPr>
                <w:rFonts w:eastAsia="Times New Roman"/>
                <w:sz w:val="20"/>
                <w:lang w:eastAsia="zh-CN"/>
              </w:rPr>
            </w:pPr>
          </w:p>
        </w:tc>
        <w:tc>
          <w:tcPr>
            <w:tcW w:w="0" w:type="auto"/>
            <w:shd w:val="clear" w:color="auto" w:fill="FFFFFF"/>
            <w:noWrap/>
            <w:vAlign w:val="center"/>
            <w:hideMark/>
          </w:tcPr>
          <w:p w:rsidR="008E248B" w:rsidRPr="008E248B" w:rsidRDefault="008E248B" w:rsidP="008E248B">
            <w:pPr>
              <w:suppressAutoHyphens w:val="0"/>
              <w:rPr>
                <w:rFonts w:eastAsia="Times New Roman"/>
                <w:sz w:val="20"/>
                <w:lang w:eastAsia="zh-CN"/>
              </w:rPr>
            </w:pPr>
          </w:p>
        </w:tc>
        <w:tc>
          <w:tcPr>
            <w:tcW w:w="0" w:type="auto"/>
            <w:shd w:val="clear" w:color="auto" w:fill="FFFFFF"/>
            <w:noWrap/>
            <w:vAlign w:val="center"/>
            <w:hideMark/>
          </w:tcPr>
          <w:p w:rsidR="008E248B" w:rsidRPr="008E248B" w:rsidRDefault="008E248B" w:rsidP="008E248B">
            <w:pPr>
              <w:suppressAutoHyphens w:val="0"/>
              <w:rPr>
                <w:rFonts w:eastAsia="Times New Roman"/>
                <w:sz w:val="20"/>
                <w:lang w:eastAsia="zh-CN"/>
              </w:rPr>
            </w:pPr>
          </w:p>
        </w:tc>
      </w:tr>
      <w:tr w:rsidR="008E248B" w:rsidRPr="008E248B" w:rsidTr="008E248B">
        <w:trPr>
          <w:trHeight w:val="255"/>
          <w:tblCellSpacing w:w="90" w:type="dxa"/>
        </w:trPr>
        <w:tc>
          <w:tcPr>
            <w:tcW w:w="0" w:type="auto"/>
            <w:gridSpan w:val="4"/>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Non-Voting Attendees:</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20"/>
                <w:lang w:eastAsia="zh-CN"/>
              </w:rPr>
              <w:t>30-Nov</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1</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proofErr w:type="spellStart"/>
            <w:r w:rsidRPr="008E248B">
              <w:rPr>
                <w:rFonts w:eastAsia="Times New Roman"/>
                <w:b/>
                <w:bCs/>
                <w:color w:val="222222"/>
                <w:sz w:val="20"/>
                <w:lang w:eastAsia="zh-CN"/>
              </w:rPr>
              <w:t>Patwardhan</w:t>
            </w:r>
            <w:proofErr w:type="spellEnd"/>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Gaurav</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Hewlett Packard Enterprise</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r w:rsidR="008E248B" w:rsidRPr="008E248B" w:rsidTr="008E248B">
        <w:trPr>
          <w:trHeight w:val="255"/>
          <w:tblCellSpacing w:w="90" w:type="dxa"/>
        </w:trPr>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2</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b/>
                <w:bCs/>
                <w:color w:val="222222"/>
                <w:sz w:val="20"/>
                <w:lang w:eastAsia="zh-CN"/>
              </w:rPr>
              <w:t>Rolfe</w:t>
            </w:r>
          </w:p>
        </w:tc>
        <w:tc>
          <w:tcPr>
            <w:tcW w:w="0" w:type="auto"/>
            <w:shd w:val="clear" w:color="auto" w:fill="FFFFFF"/>
            <w:noWrap/>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Benjamin</w:t>
            </w:r>
          </w:p>
        </w:tc>
        <w:tc>
          <w:tcPr>
            <w:tcW w:w="0" w:type="auto"/>
            <w:shd w:val="clear" w:color="auto" w:fill="FFFFFF"/>
            <w:vAlign w:val="center"/>
            <w:hideMark/>
          </w:tcPr>
          <w:p w:rsidR="008E248B" w:rsidRPr="008E248B" w:rsidRDefault="008E248B" w:rsidP="008E248B">
            <w:pPr>
              <w:suppressAutoHyphens w:val="0"/>
              <w:rPr>
                <w:rFonts w:eastAsia="Times New Roman"/>
                <w:color w:val="222222"/>
                <w:sz w:val="24"/>
                <w:szCs w:val="24"/>
                <w:lang w:eastAsia="zh-CN"/>
              </w:rPr>
            </w:pPr>
            <w:r w:rsidRPr="008E248B">
              <w:rPr>
                <w:rFonts w:eastAsia="Times New Roman"/>
                <w:color w:val="222222"/>
                <w:sz w:val="20"/>
                <w:lang w:eastAsia="zh-CN"/>
              </w:rPr>
              <w:t>Blind Creek Associates</w:t>
            </w:r>
          </w:p>
        </w:tc>
        <w:tc>
          <w:tcPr>
            <w:tcW w:w="0" w:type="auto"/>
            <w:shd w:val="clear" w:color="auto" w:fill="FFFFFF"/>
            <w:noWrap/>
            <w:vAlign w:val="center"/>
            <w:hideMark/>
          </w:tcPr>
          <w:p w:rsidR="008E248B" w:rsidRPr="008E248B" w:rsidRDefault="008E248B" w:rsidP="008E248B">
            <w:pPr>
              <w:suppressAutoHyphens w:val="0"/>
              <w:jc w:val="center"/>
              <w:rPr>
                <w:rFonts w:eastAsia="Times New Roman"/>
                <w:color w:val="222222"/>
                <w:sz w:val="24"/>
                <w:szCs w:val="24"/>
                <w:lang w:eastAsia="zh-CN"/>
              </w:rPr>
            </w:pPr>
            <w:r w:rsidRPr="008E248B">
              <w:rPr>
                <w:rFonts w:eastAsia="Times New Roman"/>
                <w:b/>
                <w:bCs/>
                <w:color w:val="222222"/>
                <w:sz w:val="18"/>
                <w:szCs w:val="18"/>
                <w:lang w:eastAsia="zh-CN"/>
              </w:rPr>
              <w:t>x</w:t>
            </w:r>
          </w:p>
        </w:tc>
      </w:tr>
    </w:tbl>
    <w:p w:rsidR="00806A5D" w:rsidRPr="008E248B" w:rsidRDefault="00806A5D">
      <w:pPr>
        <w:pStyle w:val="ListParagraph"/>
        <w:ind w:left="0"/>
        <w:rPr>
          <w:rFonts w:eastAsia="Times New Roman"/>
          <w:b/>
          <w:bCs/>
          <w:sz w:val="24"/>
          <w:szCs w:val="24"/>
        </w:rPr>
      </w:pPr>
      <w:bookmarkStart w:id="0" w:name="_GoBack"/>
      <w:bookmarkEnd w:id="0"/>
    </w:p>
    <w:sectPr w:rsidR="00806A5D" w:rsidRPr="008E248B">
      <w:headerReference w:type="default" r:id="rId19"/>
      <w:footerReference w:type="default" r:id="rId20"/>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CD" w:rsidRDefault="00C73BCD">
      <w:r>
        <w:separator/>
      </w:r>
    </w:p>
  </w:endnote>
  <w:endnote w:type="continuationSeparator" w:id="0">
    <w:p w:rsidR="00C73BCD" w:rsidRDefault="00C7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C73BCD">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8E248B">
      <w:rPr>
        <w:noProof/>
      </w:rPr>
      <w:t>5</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8E248B">
      <w:rPr>
        <w:noProof/>
      </w:rPr>
      <w:t>5</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CD" w:rsidRDefault="00C73BCD">
      <w:r>
        <w:separator/>
      </w:r>
    </w:p>
  </w:footnote>
  <w:footnote w:type="continuationSeparator" w:id="0">
    <w:p w:rsidR="00C73BCD" w:rsidRDefault="00C73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1A02CE">
    <w:pPr>
      <w:pStyle w:val="Header"/>
      <w:tabs>
        <w:tab w:val="clear" w:pos="6480"/>
        <w:tab w:val="center" w:pos="4680"/>
        <w:tab w:val="right" w:pos="9990"/>
      </w:tabs>
    </w:pPr>
    <w:r>
      <w:t>December</w:t>
    </w:r>
    <w:r w:rsidR="004D1FB4">
      <w:t xml:space="preserve"> </w:t>
    </w:r>
    <w:r w:rsidR="005A7D3D">
      <w:t>2023</w:t>
    </w:r>
    <w:r w:rsidR="005A7D3D">
      <w:tab/>
    </w:r>
    <w:r w:rsidR="005A7D3D">
      <w:tab/>
      <w:t>doc.: IEEE 802.18-23</w:t>
    </w:r>
    <w:r w:rsidR="00B51957">
      <w:t>/</w:t>
    </w:r>
    <w:r w:rsidR="00055C42">
      <w:t>01</w:t>
    </w:r>
    <w:r w:rsidR="00902C9C">
      <w:t>3</w:t>
    </w:r>
    <w:r>
      <w:t>6</w:t>
    </w:r>
    <w:r w:rsidR="005A7D3D">
      <w:t>r</w:t>
    </w:r>
    <w:r w:rsidR="004809B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216D9"/>
    <w:rsid w:val="00023465"/>
    <w:rsid w:val="000303DB"/>
    <w:rsid w:val="0003157D"/>
    <w:rsid w:val="0003342E"/>
    <w:rsid w:val="00034533"/>
    <w:rsid w:val="00055C42"/>
    <w:rsid w:val="00081286"/>
    <w:rsid w:val="000854B8"/>
    <w:rsid w:val="000A1E80"/>
    <w:rsid w:val="000B282E"/>
    <w:rsid w:val="000B7671"/>
    <w:rsid w:val="000C00BA"/>
    <w:rsid w:val="000D25BC"/>
    <w:rsid w:val="0010213C"/>
    <w:rsid w:val="001076E0"/>
    <w:rsid w:val="00107790"/>
    <w:rsid w:val="00127139"/>
    <w:rsid w:val="00127EF7"/>
    <w:rsid w:val="00131F4A"/>
    <w:rsid w:val="001406A0"/>
    <w:rsid w:val="00180DB9"/>
    <w:rsid w:val="00182D7F"/>
    <w:rsid w:val="00186616"/>
    <w:rsid w:val="001A02CE"/>
    <w:rsid w:val="001C068B"/>
    <w:rsid w:val="001E0F4A"/>
    <w:rsid w:val="001F58A5"/>
    <w:rsid w:val="002008CB"/>
    <w:rsid w:val="002051A0"/>
    <w:rsid w:val="002145D6"/>
    <w:rsid w:val="00224DC6"/>
    <w:rsid w:val="002337FD"/>
    <w:rsid w:val="00233AF0"/>
    <w:rsid w:val="00260977"/>
    <w:rsid w:val="002727F3"/>
    <w:rsid w:val="00281CA1"/>
    <w:rsid w:val="002A47B0"/>
    <w:rsid w:val="002B0D03"/>
    <w:rsid w:val="002C07EF"/>
    <w:rsid w:val="002D41CA"/>
    <w:rsid w:val="002E09CE"/>
    <w:rsid w:val="002F7422"/>
    <w:rsid w:val="003060FF"/>
    <w:rsid w:val="003331E1"/>
    <w:rsid w:val="003378E6"/>
    <w:rsid w:val="00342103"/>
    <w:rsid w:val="00347BC3"/>
    <w:rsid w:val="00360586"/>
    <w:rsid w:val="00393326"/>
    <w:rsid w:val="003A13B9"/>
    <w:rsid w:val="00411AC5"/>
    <w:rsid w:val="00413210"/>
    <w:rsid w:val="00417972"/>
    <w:rsid w:val="00455530"/>
    <w:rsid w:val="00461F7D"/>
    <w:rsid w:val="00465273"/>
    <w:rsid w:val="00474079"/>
    <w:rsid w:val="004809B3"/>
    <w:rsid w:val="0049422B"/>
    <w:rsid w:val="0049736E"/>
    <w:rsid w:val="004A41A5"/>
    <w:rsid w:val="004C7F27"/>
    <w:rsid w:val="004D1FB4"/>
    <w:rsid w:val="004D6244"/>
    <w:rsid w:val="004F1B8C"/>
    <w:rsid w:val="004F2FEB"/>
    <w:rsid w:val="005229BF"/>
    <w:rsid w:val="00543E9A"/>
    <w:rsid w:val="00553279"/>
    <w:rsid w:val="00575C51"/>
    <w:rsid w:val="005A1274"/>
    <w:rsid w:val="005A25AD"/>
    <w:rsid w:val="005A7D3D"/>
    <w:rsid w:val="005C3ABD"/>
    <w:rsid w:val="005E17E0"/>
    <w:rsid w:val="005F4717"/>
    <w:rsid w:val="00602F43"/>
    <w:rsid w:val="00605EBF"/>
    <w:rsid w:val="00614EA6"/>
    <w:rsid w:val="0062363F"/>
    <w:rsid w:val="00627E64"/>
    <w:rsid w:val="00641690"/>
    <w:rsid w:val="0064720E"/>
    <w:rsid w:val="0068732D"/>
    <w:rsid w:val="00693143"/>
    <w:rsid w:val="0069536D"/>
    <w:rsid w:val="006A1C81"/>
    <w:rsid w:val="006E4706"/>
    <w:rsid w:val="006E4DAD"/>
    <w:rsid w:val="007037E5"/>
    <w:rsid w:val="007262D4"/>
    <w:rsid w:val="00732548"/>
    <w:rsid w:val="00735A91"/>
    <w:rsid w:val="00743F72"/>
    <w:rsid w:val="00750FFE"/>
    <w:rsid w:val="0075369B"/>
    <w:rsid w:val="00754F4C"/>
    <w:rsid w:val="00762A3C"/>
    <w:rsid w:val="00780817"/>
    <w:rsid w:val="007A4D36"/>
    <w:rsid w:val="007B4459"/>
    <w:rsid w:val="007C5087"/>
    <w:rsid w:val="007C53B6"/>
    <w:rsid w:val="007E5766"/>
    <w:rsid w:val="007E700C"/>
    <w:rsid w:val="007F276B"/>
    <w:rsid w:val="00806A5D"/>
    <w:rsid w:val="00806BE7"/>
    <w:rsid w:val="0080748D"/>
    <w:rsid w:val="00845800"/>
    <w:rsid w:val="00851E5F"/>
    <w:rsid w:val="00853FC1"/>
    <w:rsid w:val="00856438"/>
    <w:rsid w:val="00863F29"/>
    <w:rsid w:val="00887467"/>
    <w:rsid w:val="008962F8"/>
    <w:rsid w:val="008A40DF"/>
    <w:rsid w:val="008B1920"/>
    <w:rsid w:val="008C42C0"/>
    <w:rsid w:val="008D6ED6"/>
    <w:rsid w:val="008E035F"/>
    <w:rsid w:val="008E248B"/>
    <w:rsid w:val="008E2940"/>
    <w:rsid w:val="008F48AA"/>
    <w:rsid w:val="00902C9C"/>
    <w:rsid w:val="00937692"/>
    <w:rsid w:val="0095200F"/>
    <w:rsid w:val="00961C78"/>
    <w:rsid w:val="00967F06"/>
    <w:rsid w:val="00974A6E"/>
    <w:rsid w:val="0099389F"/>
    <w:rsid w:val="009E050E"/>
    <w:rsid w:val="009E3965"/>
    <w:rsid w:val="009E3A77"/>
    <w:rsid w:val="009E651D"/>
    <w:rsid w:val="009F46D5"/>
    <w:rsid w:val="00A709B7"/>
    <w:rsid w:val="00A70AF8"/>
    <w:rsid w:val="00AB079C"/>
    <w:rsid w:val="00AD34B8"/>
    <w:rsid w:val="00AF1FDF"/>
    <w:rsid w:val="00AF2DAA"/>
    <w:rsid w:val="00B01DBA"/>
    <w:rsid w:val="00B02773"/>
    <w:rsid w:val="00B15488"/>
    <w:rsid w:val="00B17B31"/>
    <w:rsid w:val="00B22D83"/>
    <w:rsid w:val="00B37C26"/>
    <w:rsid w:val="00B51957"/>
    <w:rsid w:val="00BA18FD"/>
    <w:rsid w:val="00BA6F8E"/>
    <w:rsid w:val="00BB38E4"/>
    <w:rsid w:val="00BB5A95"/>
    <w:rsid w:val="00BC1B6F"/>
    <w:rsid w:val="00BE644E"/>
    <w:rsid w:val="00BF0B11"/>
    <w:rsid w:val="00BF10E7"/>
    <w:rsid w:val="00C07A9F"/>
    <w:rsid w:val="00C10DF6"/>
    <w:rsid w:val="00C156B6"/>
    <w:rsid w:val="00C3334D"/>
    <w:rsid w:val="00C43976"/>
    <w:rsid w:val="00C63CED"/>
    <w:rsid w:val="00C73BCD"/>
    <w:rsid w:val="00C750A7"/>
    <w:rsid w:val="00C755D2"/>
    <w:rsid w:val="00C92BBA"/>
    <w:rsid w:val="00C933B7"/>
    <w:rsid w:val="00CA419F"/>
    <w:rsid w:val="00CA51D7"/>
    <w:rsid w:val="00CB2B3A"/>
    <w:rsid w:val="00CC442E"/>
    <w:rsid w:val="00CD22BB"/>
    <w:rsid w:val="00CE5B44"/>
    <w:rsid w:val="00CF47F0"/>
    <w:rsid w:val="00D35EBB"/>
    <w:rsid w:val="00D40EEA"/>
    <w:rsid w:val="00D463C1"/>
    <w:rsid w:val="00D72902"/>
    <w:rsid w:val="00D83414"/>
    <w:rsid w:val="00D906A0"/>
    <w:rsid w:val="00D91972"/>
    <w:rsid w:val="00DA48AD"/>
    <w:rsid w:val="00DB6E2D"/>
    <w:rsid w:val="00DC6605"/>
    <w:rsid w:val="00DC7CE3"/>
    <w:rsid w:val="00DE1F97"/>
    <w:rsid w:val="00DE288B"/>
    <w:rsid w:val="00DE3762"/>
    <w:rsid w:val="00DE4DCC"/>
    <w:rsid w:val="00E20173"/>
    <w:rsid w:val="00E2350C"/>
    <w:rsid w:val="00E36F4E"/>
    <w:rsid w:val="00E52F07"/>
    <w:rsid w:val="00E5588D"/>
    <w:rsid w:val="00E816D5"/>
    <w:rsid w:val="00EB6906"/>
    <w:rsid w:val="00EB7C70"/>
    <w:rsid w:val="00EF3DFB"/>
    <w:rsid w:val="00F1228A"/>
    <w:rsid w:val="00F20F43"/>
    <w:rsid w:val="00F22374"/>
    <w:rsid w:val="00F41D68"/>
    <w:rsid w:val="00F44230"/>
    <w:rsid w:val="00F45CB6"/>
    <w:rsid w:val="00F47128"/>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27103350">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58323911">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calendar.google.com/calendar/embed?src=c2gedttabtbj4bps23j4847004@group.calendar.google.com&amp;ctz=America%2FNew_Yor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2/18-22-0035-97-0000-status-of-ongoing-consultations-and-tag-documents-for-approval.docx" TargetMode="External"/><Relationship Id="rId2" Type="http://schemas.openxmlformats.org/officeDocument/2006/relationships/numbering" Target="numbering.xml"/><Relationship Id="rId16" Type="http://schemas.openxmlformats.org/officeDocument/2006/relationships/hyperlink" Target="https://mentor.ieee.org/802.18/dcn/23/18-23-0134-02-0000-draft-response-to-rspg-s-consultation-on-work-programme-for-2024-and-beyond.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5" Type="http://schemas.openxmlformats.org/officeDocument/2006/relationships/webSettings" Target="webSettings.xml"/><Relationship Id="rId15" Type="http://schemas.openxmlformats.org/officeDocument/2006/relationships/hyperlink" Target="https://mentor.ieee.org/802.18/dcn/23/18-23-0130-00-0000-rr-tag-minutes-9-november-2023.docx" TargetMode="External"/><Relationship Id="rId10" Type="http://schemas.openxmlformats.org/officeDocument/2006/relationships/hyperlink" Target="https://mentor.ieee.org/802.18/dcn/23/18-23-0133-01-0000-rr-tag-agenda-30-november-2023.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B82F-C5B6-4EC8-B034-1C351AB9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72821</TotalTime>
  <Pages>5</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RR-TAG Meeting Minutes - 9 November 2023</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- 30 November 2023</dc:title>
  <dc:subject>RR-TAG Minutes</dc:subject>
  <dc:creator>author</dc:creator>
  <cp:keywords>18-23/0136r0</cp:keywords>
  <dc:description/>
  <cp:lastModifiedBy>Edward Au</cp:lastModifiedBy>
  <cp:revision>271</cp:revision>
  <cp:lastPrinted>2012-05-15T22:13:00Z</cp:lastPrinted>
  <dcterms:created xsi:type="dcterms:W3CDTF">2022-11-10T19:11:00Z</dcterms:created>
  <dcterms:modified xsi:type="dcterms:W3CDTF">2023-12-02T17:17:00Z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