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974"/>
        <w:gridCol w:w="1890"/>
        <w:gridCol w:w="1351"/>
        <w:gridCol w:w="126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7C3D2C7" w:rsidR="002E16F1" w:rsidRDefault="007C1BD0" w:rsidP="00346385">
            <w:pPr>
              <w:pStyle w:val="T2"/>
              <w:widowControl w:val="0"/>
              <w:ind w:left="337" w:right="293"/>
              <w:rPr>
                <w:b w:val="0"/>
              </w:rPr>
            </w:pPr>
            <w:r w:rsidRPr="007C1BD0">
              <w:rPr>
                <w:b w:val="0"/>
              </w:rPr>
              <w:t xml:space="preserve">Proposed Response to </w:t>
            </w:r>
            <w:r w:rsidR="00346385">
              <w:rPr>
                <w:b w:val="0"/>
              </w:rPr>
              <w:t>MODA’s consultation on the d</w:t>
            </w:r>
            <w:r w:rsidR="00346385" w:rsidRPr="00346385">
              <w:rPr>
                <w:b w:val="0"/>
              </w:rPr>
              <w:t>raft amendment of “</w:t>
            </w:r>
            <w:r w:rsidR="004813C3" w:rsidRPr="004813C3">
              <w:rPr>
                <w:b w:val="0"/>
              </w:rPr>
              <w:t>Radio Frequency Supply Plan</w:t>
            </w:r>
            <w:r w:rsidR="00346385" w:rsidRPr="00346385">
              <w:rPr>
                <w:b w:val="0"/>
              </w:rPr>
              <w:t>”</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3C411DE" w:rsidR="002E16F1" w:rsidRDefault="00027F68" w:rsidP="00651FC5">
            <w:pPr>
              <w:pStyle w:val="T2"/>
              <w:widowControl w:val="0"/>
              <w:ind w:left="0"/>
              <w:rPr>
                <w:b w:val="0"/>
                <w:sz w:val="20"/>
              </w:rPr>
            </w:pPr>
            <w:r>
              <w:rPr>
                <w:b w:val="0"/>
                <w:sz w:val="20"/>
              </w:rPr>
              <w:t>Date:  2023-0</w:t>
            </w:r>
            <w:r w:rsidR="00651FC5">
              <w:rPr>
                <w:b w:val="0"/>
                <w:sz w:val="20"/>
              </w:rPr>
              <w:t>6</w:t>
            </w:r>
            <w:r>
              <w:rPr>
                <w:b w:val="0"/>
                <w:sz w:val="20"/>
              </w:rPr>
              <w:t>-</w:t>
            </w:r>
            <w:r w:rsidR="00651FC5">
              <w:rPr>
                <w:b w:val="0"/>
                <w:sz w:val="20"/>
              </w:rPr>
              <w:t>01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351"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20E26" w14:paraId="0C92DBBB" w14:textId="77777777" w:rsidTr="004849FD">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069AC04F" w14:textId="77777777" w:rsidR="00220E26" w:rsidRDefault="00220E26" w:rsidP="004849FD">
            <w:pPr>
              <w:pStyle w:val="T2"/>
              <w:widowControl w:val="0"/>
              <w:spacing w:after="0"/>
              <w:ind w:left="0" w:right="0"/>
              <w:jc w:val="left"/>
              <w:rPr>
                <w:b w:val="0"/>
                <w:sz w:val="20"/>
              </w:rPr>
            </w:pPr>
            <w:r>
              <w:rPr>
                <w:b w:val="0"/>
                <w:sz w:val="20"/>
              </w:rPr>
              <w:t>Hassan Yaghoobi</w:t>
            </w:r>
          </w:p>
        </w:tc>
        <w:tc>
          <w:tcPr>
            <w:tcW w:w="1890" w:type="dxa"/>
            <w:tcBorders>
              <w:top w:val="single" w:sz="4" w:space="0" w:color="000000"/>
              <w:left w:val="single" w:sz="4" w:space="0" w:color="000000"/>
              <w:bottom w:val="single" w:sz="4" w:space="0" w:color="000000"/>
              <w:right w:val="single" w:sz="4" w:space="0" w:color="000000"/>
            </w:tcBorders>
            <w:vAlign w:val="center"/>
          </w:tcPr>
          <w:p w14:paraId="79D04082" w14:textId="77777777" w:rsidR="00220E26" w:rsidRDefault="00220E26" w:rsidP="004849FD">
            <w:pPr>
              <w:pStyle w:val="T2"/>
              <w:widowControl w:val="0"/>
              <w:spacing w:after="0"/>
              <w:ind w:left="0" w:right="0"/>
              <w:jc w:val="left"/>
              <w:rPr>
                <w:b w:val="0"/>
                <w:sz w:val="20"/>
              </w:rPr>
            </w:pPr>
            <w:r>
              <w:rPr>
                <w:b w:val="0"/>
                <w:sz w:val="20"/>
              </w:rPr>
              <w:t>Intel</w:t>
            </w:r>
          </w:p>
        </w:tc>
        <w:tc>
          <w:tcPr>
            <w:tcW w:w="1351" w:type="dxa"/>
            <w:tcBorders>
              <w:top w:val="single" w:sz="4" w:space="0" w:color="000000"/>
              <w:left w:val="single" w:sz="4" w:space="0" w:color="000000"/>
              <w:bottom w:val="single" w:sz="4" w:space="0" w:color="000000"/>
              <w:right w:val="single" w:sz="4" w:space="0" w:color="000000"/>
            </w:tcBorders>
            <w:vAlign w:val="center"/>
          </w:tcPr>
          <w:p w14:paraId="4547A2B4" w14:textId="77777777" w:rsidR="00220E26" w:rsidRDefault="00220E26" w:rsidP="004849FD">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839A762" w14:textId="77777777" w:rsidR="00220E26" w:rsidRDefault="00220E26" w:rsidP="004849FD">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6D74C32" w14:textId="77777777" w:rsidR="00220E26" w:rsidRDefault="00EA4CCF" w:rsidP="004849FD">
            <w:pPr>
              <w:pStyle w:val="T2"/>
              <w:widowControl w:val="0"/>
              <w:spacing w:after="0"/>
              <w:ind w:left="0" w:right="0"/>
              <w:jc w:val="left"/>
              <w:rPr>
                <w:b w:val="0"/>
                <w:sz w:val="20"/>
              </w:rPr>
            </w:pPr>
            <w:hyperlink r:id="rId8" w:history="1">
              <w:r w:rsidR="00220E26" w:rsidRPr="00740DC5">
                <w:rPr>
                  <w:rStyle w:val="Hyperlink"/>
                  <w:b w:val="0"/>
                  <w:sz w:val="20"/>
                </w:rPr>
                <w:t>hassan.yaghoobi@intel.com</w:t>
              </w:r>
            </w:hyperlink>
            <w:r w:rsidR="00220E26">
              <w:rPr>
                <w:b w:val="0"/>
                <w:sz w:val="20"/>
              </w:rPr>
              <w:t xml:space="preserve"> </w:t>
            </w:r>
          </w:p>
        </w:tc>
      </w:tr>
      <w:tr w:rsidR="002E16F1" w14:paraId="65DFDF05" w14:textId="77777777">
        <w:trPr>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649BF1AF" w14:textId="5FEA45FF" w:rsidR="002E16F1" w:rsidRDefault="00220E26">
            <w:pPr>
              <w:pStyle w:val="T2"/>
              <w:widowControl w:val="0"/>
              <w:spacing w:after="0"/>
              <w:ind w:left="0" w:right="0"/>
              <w:jc w:val="left"/>
              <w:rPr>
                <w:b w:val="0"/>
                <w:sz w:val="20"/>
              </w:rPr>
            </w:pPr>
            <w:r>
              <w:rPr>
                <w:b w:val="0"/>
                <w:sz w:val="20"/>
              </w:rPr>
              <w:t>Edward Au</w:t>
            </w:r>
          </w:p>
        </w:tc>
        <w:tc>
          <w:tcPr>
            <w:tcW w:w="1890" w:type="dxa"/>
            <w:tcBorders>
              <w:top w:val="single" w:sz="4" w:space="0" w:color="000000"/>
              <w:left w:val="single" w:sz="4" w:space="0" w:color="000000"/>
              <w:bottom w:val="single" w:sz="4" w:space="0" w:color="000000"/>
              <w:right w:val="single" w:sz="4" w:space="0" w:color="000000"/>
            </w:tcBorders>
            <w:vAlign w:val="center"/>
          </w:tcPr>
          <w:p w14:paraId="4D939FF7" w14:textId="19FBCA81" w:rsidR="002E16F1" w:rsidRDefault="00220E26">
            <w:pPr>
              <w:pStyle w:val="T2"/>
              <w:widowControl w:val="0"/>
              <w:spacing w:after="0"/>
              <w:ind w:left="0" w:right="0"/>
              <w:jc w:val="left"/>
              <w:rPr>
                <w:b w:val="0"/>
                <w:sz w:val="20"/>
              </w:rPr>
            </w:pPr>
            <w:r>
              <w:rPr>
                <w:b w:val="0"/>
                <w:sz w:val="20"/>
              </w:rPr>
              <w:t>Huawei</w:t>
            </w:r>
          </w:p>
        </w:tc>
        <w:tc>
          <w:tcPr>
            <w:tcW w:w="1351"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357DEAA0" w:rsidR="002E16F1" w:rsidRDefault="00220E26">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E70DC36" w14:textId="4F4EB64A"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46385">
                              <w:rPr>
                                <w:color w:val="000000"/>
                              </w:rPr>
                              <w:t>Taiwan MODA</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raft amendment of “</w:t>
                            </w:r>
                            <w:r w:rsidR="004813C3" w:rsidRPr="004813C3">
                              <w:rPr>
                                <w:color w:val="000000"/>
                              </w:rPr>
                              <w:t>Radio Frequency Supply Plan</w:t>
                            </w:r>
                            <w:r w:rsidR="00346385" w:rsidRPr="00346385">
                              <w:rPr>
                                <w:color w:val="000000"/>
                              </w:rPr>
                              <w:t>”</w:t>
                            </w:r>
                            <w:r w:rsidR="00346385">
                              <w:rPr>
                                <w:color w:val="000000"/>
                              </w:rPr>
                              <w:t>.</w:t>
                            </w:r>
                          </w:p>
                          <w:p w14:paraId="4ABCFBE0" w14:textId="77777777" w:rsidR="002E16F1" w:rsidRDefault="002E16F1">
                            <w:pPr>
                              <w:pStyle w:val="Raminnehll"/>
                              <w:jc w:val="both"/>
                              <w:rPr>
                                <w:color w:val="000000"/>
                              </w:rPr>
                            </w:pP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7E70DC36" w14:textId="4F4EB64A" w:rsidR="002E16F1" w:rsidRDefault="00BB50B1" w:rsidP="00220E26">
                      <w:pPr>
                        <w:pStyle w:val="FrameContents"/>
                        <w:jc w:val="both"/>
                        <w:rPr>
                          <w:color w:val="000000"/>
                        </w:rPr>
                      </w:pPr>
                      <w:r>
                        <w:rPr>
                          <w:color w:val="000000"/>
                        </w:rPr>
                        <w:t xml:space="preserve">This document drafts a proposed response to </w:t>
                      </w:r>
                      <w:r w:rsidR="007C1BD0">
                        <w:rPr>
                          <w:color w:val="000000"/>
                        </w:rPr>
                        <w:t xml:space="preserve">the </w:t>
                      </w:r>
                      <w:r w:rsidR="00346385">
                        <w:rPr>
                          <w:color w:val="000000"/>
                        </w:rPr>
                        <w:t>Taiwan MODA</w:t>
                      </w:r>
                      <w:r>
                        <w:rPr>
                          <w:color w:val="000000"/>
                        </w:rPr>
                        <w:t>’s consultation</w:t>
                      </w:r>
                      <w:r w:rsidR="00346385">
                        <w:rPr>
                          <w:color w:val="000000"/>
                        </w:rPr>
                        <w:t xml:space="preserve"> on</w:t>
                      </w:r>
                      <w:r>
                        <w:rPr>
                          <w:color w:val="000000"/>
                        </w:rPr>
                        <w:t xml:space="preserve"> </w:t>
                      </w:r>
                      <w:r w:rsidR="00346385">
                        <w:rPr>
                          <w:color w:val="000000"/>
                        </w:rPr>
                        <w:t>the d</w:t>
                      </w:r>
                      <w:r w:rsidR="00346385" w:rsidRPr="00346385">
                        <w:rPr>
                          <w:color w:val="000000"/>
                        </w:rPr>
                        <w:t>raft amendment of “</w:t>
                      </w:r>
                      <w:r w:rsidR="004813C3" w:rsidRPr="004813C3">
                        <w:rPr>
                          <w:color w:val="000000"/>
                        </w:rPr>
                        <w:t>Radio Frequency Supply Plan</w:t>
                      </w:r>
                      <w:r w:rsidR="00346385" w:rsidRPr="00346385">
                        <w:rPr>
                          <w:color w:val="000000"/>
                        </w:rPr>
                        <w:t>”</w:t>
                      </w:r>
                      <w:r w:rsidR="00346385">
                        <w:rPr>
                          <w:color w:val="000000"/>
                        </w:rPr>
                        <w:t>.</w:t>
                      </w:r>
                    </w:p>
                    <w:p w14:paraId="4ABCFBE0" w14:textId="77777777" w:rsidR="002E16F1" w:rsidRDefault="002E16F1">
                      <w:pPr>
                        <w:pStyle w:val="Raminnehll"/>
                        <w:jc w:val="both"/>
                        <w:rPr>
                          <w:color w:val="000000"/>
                        </w:rPr>
                      </w:pP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16F1" w:rsidRDefault="00BB50B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16F1" w:rsidRDefault="002E16F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2909D366" w:rsidR="002E16F1" w:rsidRPr="007C1BD0" w:rsidRDefault="00BB50B1">
      <w:pPr>
        <w:rPr>
          <w:sz w:val="24"/>
          <w:szCs w:val="24"/>
        </w:rPr>
      </w:pPr>
      <w:r w:rsidRPr="007C1BD0">
        <w:rPr>
          <w:sz w:val="24"/>
          <w:szCs w:val="24"/>
        </w:rPr>
        <w:lastRenderedPageBreak/>
        <w:t>Electronic filing</w:t>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r>
      <w:r w:rsidRPr="007C1BD0">
        <w:rPr>
          <w:sz w:val="24"/>
          <w:szCs w:val="24"/>
        </w:rPr>
        <w:tab/>
        <w:t xml:space="preserve">          </w:t>
      </w:r>
      <w:r w:rsidR="00346385">
        <w:rPr>
          <w:sz w:val="24"/>
          <w:szCs w:val="24"/>
        </w:rPr>
        <w:t xml:space="preserve">   June 26</w:t>
      </w:r>
      <w:r w:rsidRPr="007C1BD0">
        <w:rPr>
          <w:sz w:val="24"/>
          <w:szCs w:val="24"/>
        </w:rPr>
        <w:t>, 2023</w:t>
      </w:r>
    </w:p>
    <w:p w14:paraId="2E58D05D" w14:textId="77777777" w:rsidR="002E16F1" w:rsidRPr="007C1BD0" w:rsidRDefault="002E16F1">
      <w:pPr>
        <w:rPr>
          <w:color w:val="000000"/>
          <w:sz w:val="24"/>
          <w:szCs w:val="24"/>
        </w:rPr>
      </w:pPr>
    </w:p>
    <w:p w14:paraId="0700CB36" w14:textId="5466D7A3" w:rsidR="007C1BD0" w:rsidRPr="007C1BD0" w:rsidRDefault="007C1BD0" w:rsidP="007C1BD0">
      <w:pPr>
        <w:jc w:val="both"/>
        <w:rPr>
          <w:bCs/>
          <w:sz w:val="24"/>
          <w:szCs w:val="24"/>
        </w:rPr>
      </w:pPr>
      <w:r w:rsidRPr="007C1BD0">
        <w:rPr>
          <w:color w:val="000000"/>
          <w:sz w:val="24"/>
          <w:szCs w:val="24"/>
        </w:rPr>
        <w:t xml:space="preserve">Re:  </w:t>
      </w:r>
      <w:r w:rsidRPr="007C1BD0">
        <w:rPr>
          <w:sz w:val="24"/>
          <w:szCs w:val="24"/>
        </w:rPr>
        <w:t>Consultation</w:t>
      </w:r>
      <w:r w:rsidR="00346385">
        <w:rPr>
          <w:sz w:val="24"/>
          <w:szCs w:val="24"/>
        </w:rPr>
        <w:t xml:space="preserve"> on</w:t>
      </w:r>
      <w:r w:rsidR="00346385" w:rsidRPr="00346385">
        <w:rPr>
          <w:b/>
        </w:rPr>
        <w:t xml:space="preserve"> </w:t>
      </w:r>
      <w:r w:rsidR="00346385" w:rsidRPr="00346385">
        <w:t>the</w:t>
      </w:r>
      <w:r w:rsidR="00346385">
        <w:rPr>
          <w:b/>
        </w:rPr>
        <w:t xml:space="preserve"> </w:t>
      </w:r>
      <w:r w:rsidR="00346385" w:rsidRPr="00346385">
        <w:t>draft amendment of “</w:t>
      </w:r>
      <w:r w:rsidR="004813C3" w:rsidRPr="004813C3">
        <w:t>Radio Frequency Supply Plan</w:t>
      </w:r>
      <w:r w:rsidR="00346385" w:rsidRPr="00346385">
        <w:t>”</w:t>
      </w:r>
    </w:p>
    <w:p w14:paraId="44809CFA" w14:textId="77777777" w:rsidR="007C1BD0" w:rsidRPr="007C1BD0" w:rsidRDefault="007C1BD0" w:rsidP="007C1BD0">
      <w:pPr>
        <w:pStyle w:val="PlainText"/>
        <w:rPr>
          <w:rFonts w:ascii="Times New Roman" w:hAnsi="Times New Roman"/>
          <w:bCs/>
          <w:sz w:val="24"/>
          <w:szCs w:val="24"/>
        </w:rPr>
      </w:pPr>
    </w:p>
    <w:p w14:paraId="1512EBCE" w14:textId="2C414BE5" w:rsidR="007C1BD0" w:rsidRPr="007C1BD0" w:rsidRDefault="007C1BD0" w:rsidP="000D01ED">
      <w:pPr>
        <w:pStyle w:val="PlainText"/>
        <w:rPr>
          <w:rFonts w:ascii="Times New Roman" w:hAnsi="Times New Roman"/>
          <w:bCs/>
          <w:sz w:val="24"/>
          <w:szCs w:val="24"/>
        </w:rPr>
      </w:pPr>
      <w:r w:rsidRPr="007C1BD0">
        <w:rPr>
          <w:rFonts w:ascii="Times New Roman" w:hAnsi="Times New Roman"/>
          <w:bCs/>
          <w:sz w:val="24"/>
          <w:szCs w:val="24"/>
        </w:rPr>
        <w:t>Dear</w:t>
      </w:r>
      <w:r w:rsidR="000D01ED">
        <w:rPr>
          <w:rFonts w:ascii="Times New Roman" w:hAnsi="Times New Roman"/>
          <w:bCs/>
          <w:sz w:val="24"/>
          <w:szCs w:val="24"/>
        </w:rPr>
        <w:t xml:space="preserve"> </w:t>
      </w:r>
      <w:r w:rsidR="00346385">
        <w:rPr>
          <w:rFonts w:ascii="Times New Roman" w:hAnsi="Times New Roman"/>
          <w:bCs/>
          <w:sz w:val="24"/>
          <w:szCs w:val="24"/>
        </w:rPr>
        <w:t>Ms. Tong</w:t>
      </w:r>
      <w:r w:rsidR="008643CC">
        <w:rPr>
          <w:rFonts w:ascii="Times New Roman" w:hAnsi="Times New Roman"/>
          <w:bCs/>
          <w:sz w:val="24"/>
          <w:szCs w:val="24"/>
        </w:rPr>
        <w:t>,</w:t>
      </w:r>
    </w:p>
    <w:p w14:paraId="11ECEE2B" w14:textId="77777777" w:rsidR="007C1BD0" w:rsidRPr="007C1BD0" w:rsidRDefault="007C1BD0" w:rsidP="007C1BD0">
      <w:pPr>
        <w:pStyle w:val="PlainText"/>
        <w:rPr>
          <w:rFonts w:ascii="Times New Roman" w:hAnsi="Times New Roman"/>
          <w:sz w:val="24"/>
          <w:szCs w:val="24"/>
        </w:rPr>
      </w:pPr>
    </w:p>
    <w:p w14:paraId="4979A12A" w14:textId="731567CE" w:rsidR="007C1BD0" w:rsidRPr="007C1BD0" w:rsidRDefault="007C1BD0" w:rsidP="007C1BD0">
      <w:pPr>
        <w:jc w:val="both"/>
        <w:rPr>
          <w:bCs/>
          <w:sz w:val="24"/>
          <w:szCs w:val="24"/>
        </w:rPr>
      </w:pPr>
      <w:r w:rsidRPr="007C1BD0">
        <w:rPr>
          <w:sz w:val="24"/>
          <w:szCs w:val="24"/>
        </w:rPr>
        <w:t xml:space="preserve">IEEE 802 LAN/MAN Standards Committee (LMSC) thanks </w:t>
      </w:r>
      <w:r w:rsidR="00003693">
        <w:rPr>
          <w:sz w:val="24"/>
          <w:szCs w:val="24"/>
        </w:rPr>
        <w:t>t</w:t>
      </w:r>
      <w:r w:rsidR="00003693" w:rsidRPr="007C1BD0">
        <w:rPr>
          <w:sz w:val="24"/>
          <w:szCs w:val="24"/>
        </w:rPr>
        <w:t xml:space="preserve">he </w:t>
      </w:r>
      <w:r w:rsidR="00346385">
        <w:rPr>
          <w:sz w:val="24"/>
          <w:szCs w:val="24"/>
        </w:rPr>
        <w:t xml:space="preserve">Taiwan Ministry of Digitial Affairs (MODA) </w:t>
      </w:r>
      <w:r w:rsidRPr="007C1BD0">
        <w:rPr>
          <w:sz w:val="24"/>
          <w:szCs w:val="24"/>
        </w:rPr>
        <w:t xml:space="preserve">for issuing the consultation </w:t>
      </w:r>
      <w:r w:rsidR="00346385" w:rsidRPr="00346385">
        <w:rPr>
          <w:sz w:val="24"/>
          <w:szCs w:val="24"/>
        </w:rPr>
        <w:t>on the draft amendment of “</w:t>
      </w:r>
      <w:r w:rsidR="004813C3" w:rsidRPr="004813C3">
        <w:rPr>
          <w:sz w:val="24"/>
          <w:szCs w:val="24"/>
        </w:rPr>
        <w:t>Radio Frequency Supply Plan</w:t>
      </w:r>
      <w:r w:rsidR="00346385" w:rsidRPr="00346385">
        <w:rPr>
          <w:sz w:val="24"/>
          <w:szCs w:val="24"/>
        </w:rPr>
        <w:t>”</w:t>
      </w:r>
      <w:r w:rsidR="00663443">
        <w:rPr>
          <w:sz w:val="24"/>
          <w:szCs w:val="24"/>
        </w:rPr>
        <w:t xml:space="preserve"> </w:t>
      </w:r>
      <w:r w:rsidRPr="007C1BD0">
        <w:rPr>
          <w:sz w:val="24"/>
          <w:szCs w:val="24"/>
        </w:rPr>
        <w:t xml:space="preserve">and for the opportunity to provide feedback on </w:t>
      </w:r>
      <w:r w:rsidR="004813C3">
        <w:rPr>
          <w:sz w:val="24"/>
          <w:szCs w:val="24"/>
        </w:rPr>
        <w:t>the topic of 6425</w:t>
      </w:r>
      <w:r w:rsidR="00346385">
        <w:rPr>
          <w:sz w:val="24"/>
          <w:szCs w:val="24"/>
        </w:rPr>
        <w:t xml:space="preserve"> MHz to </w:t>
      </w:r>
      <w:r w:rsidR="004813C3">
        <w:rPr>
          <w:sz w:val="24"/>
          <w:szCs w:val="24"/>
        </w:rPr>
        <w:t>71</w:t>
      </w:r>
      <w:r w:rsidR="00346385">
        <w:rPr>
          <w:sz w:val="24"/>
          <w:szCs w:val="24"/>
        </w:rPr>
        <w:t>25 MHz</w:t>
      </w:r>
      <w:r w:rsidRPr="007C1BD0">
        <w:rPr>
          <w:sz w:val="24"/>
          <w:szCs w:val="24"/>
        </w:rPr>
        <w:t>.</w:t>
      </w:r>
    </w:p>
    <w:p w14:paraId="5A28B547" w14:textId="77777777" w:rsidR="007C1BD0" w:rsidRPr="007C1BD0" w:rsidRDefault="007C1BD0" w:rsidP="007C1BD0">
      <w:pPr>
        <w:jc w:val="both"/>
        <w:rPr>
          <w:sz w:val="24"/>
          <w:szCs w:val="24"/>
        </w:rPr>
      </w:pPr>
    </w:p>
    <w:p w14:paraId="66BF49A5" w14:textId="77777777" w:rsidR="007C1BD0" w:rsidRPr="007C1BD0" w:rsidRDefault="007C1BD0" w:rsidP="007C1BD0">
      <w:pPr>
        <w:jc w:val="both"/>
        <w:rPr>
          <w:sz w:val="24"/>
          <w:szCs w:val="24"/>
        </w:rPr>
      </w:pPr>
      <w:r w:rsidRPr="007C1BD0">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53792B83" w14:textId="77777777" w:rsidR="007C1BD0" w:rsidRPr="007C1BD0" w:rsidRDefault="007C1BD0" w:rsidP="007C1BD0">
      <w:pPr>
        <w:jc w:val="both"/>
        <w:rPr>
          <w:sz w:val="24"/>
          <w:szCs w:val="24"/>
        </w:rPr>
      </w:pPr>
    </w:p>
    <w:p w14:paraId="6A8721FF" w14:textId="77777777" w:rsidR="007C1BD0" w:rsidRPr="007C1BD0" w:rsidRDefault="007C1BD0" w:rsidP="007C1BD0">
      <w:pPr>
        <w:jc w:val="both"/>
        <w:rPr>
          <w:sz w:val="24"/>
          <w:szCs w:val="24"/>
        </w:rPr>
      </w:pPr>
      <w:r w:rsidRPr="007C1BD0">
        <w:rPr>
          <w:sz w:val="24"/>
          <w:szCs w:val="24"/>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whole</w:t>
      </w:r>
      <w:r w:rsidRPr="007C1BD0">
        <w:rPr>
          <w:rStyle w:val="FootnoteAnchor"/>
          <w:sz w:val="24"/>
          <w:szCs w:val="24"/>
        </w:rPr>
        <w:footnoteReference w:id="1"/>
      </w:r>
      <w:r w:rsidRPr="007C1BD0">
        <w:rPr>
          <w:sz w:val="24"/>
          <w:szCs w:val="24"/>
        </w:rPr>
        <w:t>.</w:t>
      </w:r>
    </w:p>
    <w:p w14:paraId="5D301292" w14:textId="77777777" w:rsidR="007C1BD0" w:rsidRPr="007C1BD0" w:rsidRDefault="007C1BD0" w:rsidP="007C1BD0">
      <w:pPr>
        <w:jc w:val="both"/>
        <w:rPr>
          <w:sz w:val="24"/>
          <w:szCs w:val="24"/>
        </w:rPr>
      </w:pPr>
    </w:p>
    <w:p w14:paraId="18454A33" w14:textId="7F193211" w:rsidR="007C1BD0" w:rsidRPr="007C1BD0" w:rsidRDefault="007C1BD0" w:rsidP="007C1BD0">
      <w:pPr>
        <w:jc w:val="both"/>
        <w:rPr>
          <w:sz w:val="24"/>
          <w:szCs w:val="24"/>
        </w:rPr>
      </w:pPr>
      <w:r w:rsidRPr="007C1BD0">
        <w:rPr>
          <w:sz w:val="24"/>
          <w:szCs w:val="24"/>
        </w:rPr>
        <w:t>Please find below the responses of IEEE 802 LMSC to this consultation.</w:t>
      </w:r>
    </w:p>
    <w:p w14:paraId="353C543B" w14:textId="77777777" w:rsidR="007C1BD0" w:rsidRDefault="007C1BD0" w:rsidP="007C1BD0">
      <w:pPr>
        <w:jc w:val="both"/>
        <w:rPr>
          <w:sz w:val="24"/>
          <w:szCs w:val="24"/>
        </w:rPr>
      </w:pPr>
    </w:p>
    <w:p w14:paraId="6C8A3DB6" w14:textId="53DA23CE" w:rsidR="00C01940" w:rsidRPr="007C1BD0" w:rsidRDefault="007C1BD0" w:rsidP="00C01940">
      <w:pPr>
        <w:jc w:val="both"/>
        <w:rPr>
          <w:sz w:val="24"/>
          <w:szCs w:val="24"/>
        </w:rPr>
      </w:pPr>
      <w:r w:rsidRPr="007C1BD0">
        <w:rPr>
          <w:sz w:val="24"/>
          <w:szCs w:val="24"/>
        </w:rPr>
        <w:t xml:space="preserve">The IEEE Std 802.11ax-2021 standard </w:t>
      </w:r>
      <w:r w:rsidR="00180DEF" w:rsidRPr="007C1BD0">
        <w:rPr>
          <w:sz w:val="24"/>
          <w:szCs w:val="24"/>
        </w:rPr>
        <w:t>[</w:t>
      </w:r>
      <w:r w:rsidR="00A1307B">
        <w:rPr>
          <w:sz w:val="24"/>
          <w:szCs w:val="24"/>
        </w:rPr>
        <w:t>1</w:t>
      </w:r>
      <w:r w:rsidR="00180DEF" w:rsidRPr="007C1BD0">
        <w:rPr>
          <w:sz w:val="24"/>
          <w:szCs w:val="24"/>
        </w:rPr>
        <w:t xml:space="preserve">] </w:t>
      </w:r>
      <w:r w:rsidRPr="007C1BD0">
        <w:rPr>
          <w:sz w:val="24"/>
          <w:szCs w:val="24"/>
        </w:rPr>
        <w:t xml:space="preserve">supports operation in the 2.4 GHz, 5 GHz, </w:t>
      </w:r>
      <w:r w:rsidR="006667A0">
        <w:rPr>
          <w:sz w:val="24"/>
          <w:szCs w:val="24"/>
        </w:rPr>
        <w:t xml:space="preserve">and </w:t>
      </w:r>
      <w:r w:rsidRPr="007C1BD0">
        <w:rPr>
          <w:sz w:val="24"/>
          <w:szCs w:val="24"/>
        </w:rPr>
        <w:t>6 GHz bands, and products based on this standard are seeing significant adoption where regulatory rules permit deployment [2].  Based on IEEE Std 802.11ax-2021, the Wi-Fi industry is taking the lead in developing Wi-Fi 6E certification program and specifying a number of complement</w:t>
      </w:r>
      <w:r w:rsidR="00936728">
        <w:rPr>
          <w:sz w:val="24"/>
          <w:szCs w:val="24"/>
        </w:rPr>
        <w:t>ary</w:t>
      </w:r>
      <w:r w:rsidRPr="007C1BD0">
        <w:rPr>
          <w:sz w:val="24"/>
          <w:szCs w:val="24"/>
        </w:rPr>
        <w:t xml:space="preserve"> coexistence strategies for bands with incumbent users, such as automated</w:t>
      </w:r>
      <w:r w:rsidR="00180DEF">
        <w:rPr>
          <w:sz w:val="24"/>
          <w:szCs w:val="24"/>
        </w:rPr>
        <w:t xml:space="preserve"> frequency coordination (AFC) [</w:t>
      </w:r>
      <w:r w:rsidR="00283E4B">
        <w:rPr>
          <w:sz w:val="24"/>
          <w:szCs w:val="24"/>
        </w:rPr>
        <w:t>3</w:t>
      </w:r>
      <w:r w:rsidRPr="007C1BD0">
        <w:rPr>
          <w:sz w:val="24"/>
          <w:szCs w:val="24"/>
        </w:rPr>
        <w:t>] [</w:t>
      </w:r>
      <w:r w:rsidR="00283E4B">
        <w:rPr>
          <w:sz w:val="24"/>
          <w:szCs w:val="24"/>
        </w:rPr>
        <w:t>4</w:t>
      </w:r>
      <w:r w:rsidRPr="007C1BD0">
        <w:rPr>
          <w:sz w:val="24"/>
          <w:szCs w:val="24"/>
        </w:rPr>
        <w:t>] for the 6</w:t>
      </w:r>
      <w:r w:rsidR="006667A0">
        <w:rPr>
          <w:sz w:val="24"/>
          <w:szCs w:val="24"/>
        </w:rPr>
        <w:t xml:space="preserve"> </w:t>
      </w:r>
      <w:r w:rsidRPr="007C1BD0">
        <w:rPr>
          <w:sz w:val="24"/>
          <w:szCs w:val="24"/>
        </w:rPr>
        <w:t xml:space="preserve">GHz band. </w:t>
      </w:r>
      <w:r w:rsidR="00C01940">
        <w:rPr>
          <w:sz w:val="24"/>
          <w:szCs w:val="24"/>
        </w:rPr>
        <w:t xml:space="preserve"> </w:t>
      </w:r>
      <w:r w:rsidR="00C01940" w:rsidRPr="007C1BD0">
        <w:rPr>
          <w:sz w:val="24"/>
          <w:szCs w:val="24"/>
        </w:rPr>
        <w:t>Wi-Fi technology, based on the IEEE 802.11 standard, has an estimated 18 billion devices in use world-wide, with over 4 billion devices added annually [</w:t>
      </w:r>
      <w:r w:rsidR="00283E4B">
        <w:rPr>
          <w:sz w:val="24"/>
          <w:szCs w:val="24"/>
        </w:rPr>
        <w:t>5</w:t>
      </w:r>
      <w:r w:rsidR="00C01940" w:rsidRPr="007C1BD0">
        <w:rPr>
          <w:sz w:val="24"/>
          <w:szCs w:val="24"/>
        </w:rPr>
        <w:t xml:space="preserve">].  In addition, the list of Wi-Fi 6E </w:t>
      </w:r>
      <w:r w:rsidR="00C01940">
        <w:rPr>
          <w:sz w:val="24"/>
          <w:szCs w:val="24"/>
        </w:rPr>
        <w:t xml:space="preserve">[2] </w:t>
      </w:r>
      <w:r w:rsidR="00C01940" w:rsidRPr="007C1BD0">
        <w:rPr>
          <w:sz w:val="24"/>
          <w:szCs w:val="24"/>
        </w:rPr>
        <w:t>certified products (which are based on IEEE 802.11 technologies) is growing.  In 2022, over 350 million Wi-Fi 6E devices entered the market [</w:t>
      </w:r>
      <w:r w:rsidR="00135BA5">
        <w:rPr>
          <w:sz w:val="24"/>
          <w:szCs w:val="24"/>
        </w:rPr>
        <w:t>6</w:t>
      </w:r>
      <w:r w:rsidR="00C01940">
        <w:rPr>
          <w:sz w:val="24"/>
          <w:szCs w:val="24"/>
        </w:rPr>
        <w:t>].</w:t>
      </w:r>
    </w:p>
    <w:p w14:paraId="4AD3CC96" w14:textId="5C6A13E6" w:rsidR="007C1BD0" w:rsidRPr="007C1BD0" w:rsidRDefault="007C1BD0" w:rsidP="007C1BD0">
      <w:pPr>
        <w:jc w:val="both"/>
        <w:rPr>
          <w:sz w:val="24"/>
          <w:szCs w:val="24"/>
        </w:rPr>
      </w:pPr>
    </w:p>
    <w:p w14:paraId="0A33DD30" w14:textId="17D8B244" w:rsidR="007C1BD0" w:rsidRPr="007C1BD0" w:rsidRDefault="007C1BD0" w:rsidP="007C1BD0">
      <w:pPr>
        <w:jc w:val="both"/>
        <w:rPr>
          <w:sz w:val="24"/>
          <w:szCs w:val="24"/>
        </w:rPr>
      </w:pPr>
      <w:r w:rsidRPr="007C1BD0">
        <w:rPr>
          <w:sz w:val="24"/>
          <w:szCs w:val="24"/>
        </w:rPr>
        <w:t>A new generation of IEEE 802.11 technologies, currently under development in the IEEE P802.11be amendment</w:t>
      </w:r>
      <w:r w:rsidR="00180DEF">
        <w:rPr>
          <w:sz w:val="24"/>
          <w:szCs w:val="24"/>
        </w:rPr>
        <w:t xml:space="preserve"> [</w:t>
      </w:r>
      <w:r w:rsidR="00726DE3">
        <w:rPr>
          <w:sz w:val="24"/>
          <w:szCs w:val="24"/>
        </w:rPr>
        <w:t>7</w:t>
      </w:r>
      <w:r w:rsidR="00180DEF">
        <w:rPr>
          <w:sz w:val="24"/>
          <w:szCs w:val="24"/>
        </w:rPr>
        <w:t>]</w:t>
      </w:r>
      <w:r w:rsidRPr="007C1BD0">
        <w:rPr>
          <w:sz w:val="24"/>
          <w:szCs w:val="24"/>
        </w:rPr>
        <w:t xml:space="preserve">, will continue to improve performance and enhance spectrum coexistence capacities.  </w:t>
      </w:r>
      <w:r w:rsidR="00936728">
        <w:rPr>
          <w:sz w:val="24"/>
          <w:szCs w:val="24"/>
        </w:rPr>
        <w:t>T</w:t>
      </w:r>
      <w:r w:rsidRPr="007C1BD0">
        <w:rPr>
          <w:sz w:val="24"/>
          <w:szCs w:val="24"/>
        </w:rPr>
        <w:t>o achieve the target</w:t>
      </w:r>
      <w:r w:rsidR="00936728">
        <w:rPr>
          <w:sz w:val="24"/>
          <w:szCs w:val="24"/>
        </w:rPr>
        <w:t>ed</w:t>
      </w:r>
      <w:r w:rsidRPr="007C1BD0">
        <w:rPr>
          <w:sz w:val="24"/>
          <w:szCs w:val="24"/>
        </w:rPr>
        <w:t xml:space="preserve"> performance</w:t>
      </w:r>
      <w:r w:rsidR="00936728">
        <w:rPr>
          <w:sz w:val="24"/>
          <w:szCs w:val="24"/>
        </w:rPr>
        <w:t xml:space="preserve"> improvement</w:t>
      </w:r>
      <w:r w:rsidR="006667A0">
        <w:rPr>
          <w:sz w:val="24"/>
          <w:szCs w:val="24"/>
        </w:rPr>
        <w:t>s</w:t>
      </w:r>
      <w:r w:rsidRPr="007C1BD0">
        <w:rPr>
          <w:sz w:val="24"/>
          <w:szCs w:val="24"/>
        </w:rPr>
        <w:t xml:space="preserve">, IEEE P802.11be introduces advanced features including channel bandwidths of up to 320 MHz, multiple resource units to a single station, multi-link operation, enhanced quality of service (QoS), improved Target Wake Time, and improved </w:t>
      </w:r>
      <w:r w:rsidR="004D6275">
        <w:rPr>
          <w:sz w:val="24"/>
          <w:szCs w:val="24"/>
        </w:rPr>
        <w:t>spectrum management</w:t>
      </w:r>
      <w:r w:rsidRPr="007C1BD0">
        <w:rPr>
          <w:sz w:val="24"/>
          <w:szCs w:val="24"/>
        </w:rPr>
        <w:t xml:space="preserve"> to accommodate coexistence with incumbents more effectively and efficiently. </w:t>
      </w:r>
      <w:r w:rsidR="00E80CAA" w:rsidRPr="00E80CAA">
        <w:rPr>
          <w:sz w:val="24"/>
          <w:szCs w:val="24"/>
        </w:rPr>
        <w:t xml:space="preserve">To effectively support this scaling requirement, IEEE P802.11be’s global 6 GHz channelization is designed to accommodate multiple 160 MHz and 320 MHz channels throughout the </w:t>
      </w:r>
      <w:r w:rsidR="00A87D30">
        <w:rPr>
          <w:sz w:val="24"/>
          <w:szCs w:val="24"/>
        </w:rPr>
        <w:t xml:space="preserve">5925 MHz to 7125 MHz </w:t>
      </w:r>
      <w:r w:rsidR="00E80CAA" w:rsidRPr="00E80CAA">
        <w:rPr>
          <w:sz w:val="24"/>
          <w:szCs w:val="24"/>
        </w:rPr>
        <w:t xml:space="preserve">band, if available. </w:t>
      </w:r>
      <w:r w:rsidR="00E80CAA">
        <w:rPr>
          <w:sz w:val="24"/>
          <w:szCs w:val="24"/>
        </w:rPr>
        <w:t>MODA</w:t>
      </w:r>
      <w:r w:rsidR="00E80CAA" w:rsidRPr="00E80CAA">
        <w:rPr>
          <w:sz w:val="24"/>
          <w:szCs w:val="24"/>
        </w:rPr>
        <w:t xml:space="preserve">’s proposed </w:t>
      </w:r>
      <w:r w:rsidR="00E80CAA" w:rsidRPr="00E80CAA">
        <w:rPr>
          <w:sz w:val="24"/>
          <w:szCs w:val="24"/>
        </w:rPr>
        <w:lastRenderedPageBreak/>
        <w:t xml:space="preserve">designation of </w:t>
      </w:r>
      <w:r w:rsidR="00E80CAA">
        <w:rPr>
          <w:sz w:val="24"/>
          <w:szCs w:val="24"/>
        </w:rPr>
        <w:t>480</w:t>
      </w:r>
      <w:r w:rsidR="00E80CAA" w:rsidRPr="00E80CAA">
        <w:rPr>
          <w:sz w:val="24"/>
          <w:szCs w:val="24"/>
        </w:rPr>
        <w:t xml:space="preserve"> MHz of the 6 GHz band </w:t>
      </w:r>
      <w:r w:rsidR="00E80CAA">
        <w:rPr>
          <w:sz w:val="24"/>
          <w:szCs w:val="24"/>
        </w:rPr>
        <w:t xml:space="preserve">from 5945 MHz to 6425 MHz </w:t>
      </w:r>
      <w:r w:rsidR="00FE40AB">
        <w:rPr>
          <w:sz w:val="24"/>
          <w:szCs w:val="24"/>
        </w:rPr>
        <w:t>for U-NII equipment</w:t>
      </w:r>
      <w:bookmarkStart w:id="0" w:name="_GoBack"/>
      <w:bookmarkEnd w:id="0"/>
      <w:r w:rsidR="00FE40AB">
        <w:rPr>
          <w:sz w:val="24"/>
          <w:szCs w:val="24"/>
        </w:rPr>
        <w:t xml:space="preserve"> to operate </w:t>
      </w:r>
      <w:r w:rsidR="00E80CAA" w:rsidRPr="00E80CAA">
        <w:rPr>
          <w:sz w:val="24"/>
          <w:szCs w:val="24"/>
        </w:rPr>
        <w:t>provides for only one 320 MHz channel, while the 59</w:t>
      </w:r>
      <w:r w:rsidR="001F4465">
        <w:rPr>
          <w:sz w:val="24"/>
          <w:szCs w:val="24"/>
        </w:rPr>
        <w:t>4</w:t>
      </w:r>
      <w:r w:rsidR="00E80CAA" w:rsidRPr="00E80CAA">
        <w:rPr>
          <w:sz w:val="24"/>
          <w:szCs w:val="24"/>
        </w:rPr>
        <w:t xml:space="preserve">5 MHz to 7125 MHz band would allow three such channels.  </w:t>
      </w:r>
      <w:r w:rsidR="00F3570B">
        <w:rPr>
          <w:sz w:val="24"/>
          <w:szCs w:val="24"/>
        </w:rPr>
        <w:t xml:space="preserve">Please note that the P802.11be amendment currently </w:t>
      </w:r>
      <w:r w:rsidR="00F3570B" w:rsidRPr="007C1BD0">
        <w:rPr>
          <w:sz w:val="24"/>
          <w:szCs w:val="24"/>
        </w:rPr>
        <w:t>support</w:t>
      </w:r>
      <w:r w:rsidR="00F3570B">
        <w:rPr>
          <w:sz w:val="24"/>
          <w:szCs w:val="24"/>
        </w:rPr>
        <w:t>s</w:t>
      </w:r>
      <w:r w:rsidR="00F3570B" w:rsidRPr="007C1BD0">
        <w:rPr>
          <w:sz w:val="24"/>
          <w:szCs w:val="24"/>
        </w:rPr>
        <w:t xml:space="preserve"> carrier frequency operation </w:t>
      </w:r>
      <w:r w:rsidR="00F3570B" w:rsidRPr="006667A0">
        <w:rPr>
          <w:sz w:val="24"/>
          <w:szCs w:val="24"/>
        </w:rPr>
        <w:t>between 1</w:t>
      </w:r>
      <w:r w:rsidR="001F4465">
        <w:rPr>
          <w:sz w:val="24"/>
          <w:szCs w:val="24"/>
        </w:rPr>
        <w:t>000</w:t>
      </w:r>
      <w:r w:rsidR="00F3570B" w:rsidRPr="006667A0">
        <w:rPr>
          <w:sz w:val="24"/>
          <w:szCs w:val="24"/>
        </w:rPr>
        <w:t xml:space="preserve"> </w:t>
      </w:r>
      <w:r w:rsidR="001F4465">
        <w:rPr>
          <w:sz w:val="24"/>
          <w:szCs w:val="24"/>
        </w:rPr>
        <w:t>M</w:t>
      </w:r>
      <w:r w:rsidR="006667A0">
        <w:rPr>
          <w:sz w:val="24"/>
          <w:szCs w:val="24"/>
        </w:rPr>
        <w:t xml:space="preserve">Hz </w:t>
      </w:r>
      <w:r w:rsidR="001F4465">
        <w:rPr>
          <w:sz w:val="24"/>
          <w:szCs w:val="24"/>
        </w:rPr>
        <w:t>and 7</w:t>
      </w:r>
      <w:r w:rsidR="00F3570B" w:rsidRPr="006667A0">
        <w:rPr>
          <w:sz w:val="24"/>
          <w:szCs w:val="24"/>
        </w:rPr>
        <w:t xml:space="preserve">125 </w:t>
      </w:r>
      <w:r w:rsidR="001F4465">
        <w:rPr>
          <w:sz w:val="24"/>
          <w:szCs w:val="24"/>
        </w:rPr>
        <w:t>M</w:t>
      </w:r>
      <w:r w:rsidR="00F3570B" w:rsidRPr="006667A0">
        <w:rPr>
          <w:sz w:val="24"/>
          <w:szCs w:val="24"/>
        </w:rPr>
        <w:t>Hz</w:t>
      </w:r>
      <w:r w:rsidR="001F4465">
        <w:rPr>
          <w:sz w:val="24"/>
          <w:szCs w:val="24"/>
        </w:rPr>
        <w:t xml:space="preserve"> with extension to 7</w:t>
      </w:r>
      <w:r w:rsidR="00F3570B">
        <w:rPr>
          <w:sz w:val="24"/>
          <w:szCs w:val="24"/>
        </w:rPr>
        <w:t xml:space="preserve">250 </w:t>
      </w:r>
      <w:r w:rsidR="001F4465">
        <w:rPr>
          <w:sz w:val="24"/>
          <w:szCs w:val="24"/>
        </w:rPr>
        <w:t>M</w:t>
      </w:r>
      <w:r w:rsidR="00F3570B">
        <w:rPr>
          <w:sz w:val="24"/>
          <w:szCs w:val="24"/>
        </w:rPr>
        <w:t>Hz under consideration.</w:t>
      </w:r>
    </w:p>
    <w:p w14:paraId="02B93868" w14:textId="77777777" w:rsidR="007C1BD0" w:rsidRPr="007C1BD0" w:rsidRDefault="007C1BD0" w:rsidP="007C1BD0">
      <w:pPr>
        <w:jc w:val="both"/>
        <w:rPr>
          <w:sz w:val="24"/>
          <w:szCs w:val="24"/>
        </w:rPr>
      </w:pPr>
    </w:p>
    <w:p w14:paraId="3FEF50A8" w14:textId="17C7F961" w:rsidR="006B11AA" w:rsidRDefault="006B11AA" w:rsidP="007C1BD0">
      <w:pPr>
        <w:jc w:val="both"/>
        <w:rPr>
          <w:sz w:val="24"/>
          <w:szCs w:val="24"/>
        </w:rPr>
      </w:pPr>
      <w:r w:rsidRPr="006B11AA">
        <w:rPr>
          <w:sz w:val="24"/>
          <w:szCs w:val="24"/>
        </w:rPr>
        <w:t xml:space="preserve">Many countries and regions including the USA, Canada, Brazil, South Korea, and Saudi Arabia have already allocated </w:t>
      </w:r>
      <w:r w:rsidR="003E4208">
        <w:rPr>
          <w:sz w:val="24"/>
          <w:szCs w:val="24"/>
        </w:rPr>
        <w:t xml:space="preserve">the </w:t>
      </w:r>
      <w:r w:rsidR="00047FE3">
        <w:rPr>
          <w:sz w:val="24"/>
          <w:szCs w:val="24"/>
        </w:rPr>
        <w:t>5925 MHz to 7125 MHz</w:t>
      </w:r>
      <w:r w:rsidRPr="006B11AA">
        <w:rPr>
          <w:sz w:val="24"/>
          <w:szCs w:val="24"/>
        </w:rPr>
        <w:t xml:space="preserve"> </w:t>
      </w:r>
      <w:r w:rsidR="003E4208">
        <w:rPr>
          <w:sz w:val="24"/>
          <w:szCs w:val="24"/>
        </w:rPr>
        <w:t xml:space="preserve">band </w:t>
      </w:r>
      <w:r w:rsidRPr="006B11AA">
        <w:rPr>
          <w:sz w:val="24"/>
          <w:szCs w:val="24"/>
        </w:rPr>
        <w:t>for license-exempt operation.</w:t>
      </w:r>
      <w:r>
        <w:rPr>
          <w:sz w:val="24"/>
          <w:szCs w:val="24"/>
        </w:rPr>
        <w:t xml:space="preserve"> </w:t>
      </w:r>
      <w:r w:rsidRPr="006B11AA">
        <w:rPr>
          <w:sz w:val="24"/>
          <w:szCs w:val="24"/>
        </w:rPr>
        <w:t xml:space="preserve"> Only recently, Colombia</w:t>
      </w:r>
      <w:r w:rsidR="00663443">
        <w:rPr>
          <w:sz w:val="24"/>
          <w:szCs w:val="24"/>
        </w:rPr>
        <w:t xml:space="preserve"> and Argentina</w:t>
      </w:r>
      <w:r w:rsidR="001F4465">
        <w:rPr>
          <w:sz w:val="24"/>
          <w:szCs w:val="24"/>
        </w:rPr>
        <w:t xml:space="preserve"> authorized license-</w:t>
      </w:r>
      <w:r w:rsidRPr="006B11AA">
        <w:rPr>
          <w:sz w:val="24"/>
          <w:szCs w:val="24"/>
        </w:rPr>
        <w:t xml:space="preserve">exempt operation in the </w:t>
      </w:r>
      <w:r w:rsidR="00D22CA6">
        <w:rPr>
          <w:sz w:val="24"/>
          <w:szCs w:val="24"/>
        </w:rPr>
        <w:t>5925 MHz to 7125 MHz</w:t>
      </w:r>
      <w:r w:rsidRPr="006B11AA">
        <w:rPr>
          <w:sz w:val="24"/>
          <w:szCs w:val="24"/>
        </w:rPr>
        <w:t xml:space="preserve"> band. </w:t>
      </w:r>
      <w:r>
        <w:rPr>
          <w:sz w:val="24"/>
          <w:szCs w:val="24"/>
        </w:rPr>
        <w:t xml:space="preserve"> </w:t>
      </w:r>
      <w:r w:rsidRPr="006B11AA">
        <w:rPr>
          <w:sz w:val="24"/>
          <w:szCs w:val="24"/>
        </w:rPr>
        <w:t>Availability of the entire 6 GHz band for license-e</w:t>
      </w:r>
      <w:r w:rsidR="002151DB">
        <w:rPr>
          <w:sz w:val="24"/>
          <w:szCs w:val="24"/>
        </w:rPr>
        <w:t>xempt</w:t>
      </w:r>
      <w:r w:rsidRPr="006B11AA">
        <w:rPr>
          <w:sz w:val="24"/>
          <w:szCs w:val="24"/>
        </w:rPr>
        <w:t xml:space="preserve"> use will create economies of scale and produce a robust equipment market, benefitting </w:t>
      </w:r>
      <w:r>
        <w:rPr>
          <w:sz w:val="24"/>
          <w:szCs w:val="24"/>
        </w:rPr>
        <w:t>Taiwan</w:t>
      </w:r>
      <w:r w:rsidRPr="006B11AA">
        <w:rPr>
          <w:sz w:val="24"/>
          <w:szCs w:val="24"/>
        </w:rPr>
        <w:t>’s businesses, consumers, and economy, whil</w:t>
      </w:r>
      <w:r>
        <w:rPr>
          <w:sz w:val="24"/>
          <w:szCs w:val="24"/>
        </w:rPr>
        <w:t xml:space="preserve">e providing societal benefits. </w:t>
      </w:r>
      <w:r w:rsidRPr="006B11AA">
        <w:rPr>
          <w:sz w:val="24"/>
          <w:szCs w:val="24"/>
        </w:rPr>
        <w:t xml:space="preserve">IEEE 802 LMSC recommends that </w:t>
      </w:r>
      <w:r>
        <w:rPr>
          <w:sz w:val="24"/>
          <w:szCs w:val="24"/>
        </w:rPr>
        <w:t>MODA</w:t>
      </w:r>
      <w:r w:rsidRPr="006B11AA">
        <w:rPr>
          <w:sz w:val="24"/>
          <w:szCs w:val="24"/>
        </w:rPr>
        <w:t xml:space="preserve"> authorizes</w:t>
      </w:r>
      <w:r>
        <w:rPr>
          <w:sz w:val="24"/>
          <w:szCs w:val="24"/>
        </w:rPr>
        <w:t xml:space="preserve"> the</w:t>
      </w:r>
      <w:r w:rsidR="00A32EB5">
        <w:rPr>
          <w:sz w:val="24"/>
          <w:szCs w:val="24"/>
        </w:rPr>
        <w:t xml:space="preserve"> </w:t>
      </w:r>
      <w:r w:rsidR="00A32EB5" w:rsidRPr="006B11AA">
        <w:rPr>
          <w:sz w:val="24"/>
          <w:szCs w:val="24"/>
        </w:rPr>
        <w:t>operation</w:t>
      </w:r>
      <w:r w:rsidR="00A32EB5">
        <w:rPr>
          <w:sz w:val="24"/>
          <w:szCs w:val="24"/>
        </w:rPr>
        <w:t xml:space="preserve"> of</w:t>
      </w:r>
      <w:r>
        <w:rPr>
          <w:sz w:val="24"/>
          <w:szCs w:val="24"/>
        </w:rPr>
        <w:t xml:space="preserve"> U-NII</w:t>
      </w:r>
      <w:r w:rsidRPr="006B11AA">
        <w:rPr>
          <w:sz w:val="24"/>
          <w:szCs w:val="24"/>
        </w:rPr>
        <w:t xml:space="preserve"> </w:t>
      </w:r>
      <w:r w:rsidR="00A32EB5">
        <w:rPr>
          <w:sz w:val="24"/>
          <w:szCs w:val="24"/>
        </w:rPr>
        <w:t xml:space="preserve">equipment </w:t>
      </w:r>
      <w:r w:rsidR="003E4208">
        <w:rPr>
          <w:sz w:val="24"/>
          <w:szCs w:val="24"/>
        </w:rPr>
        <w:t>to 6425</w:t>
      </w:r>
      <w:r w:rsidR="001F4465">
        <w:rPr>
          <w:sz w:val="24"/>
          <w:szCs w:val="24"/>
        </w:rPr>
        <w:t xml:space="preserve"> MHz to 7125 MHz r</w:t>
      </w:r>
      <w:r w:rsidR="00A32EB5">
        <w:rPr>
          <w:sz w:val="24"/>
          <w:szCs w:val="24"/>
        </w:rPr>
        <w:t>ight now</w:t>
      </w:r>
      <w:r w:rsidRPr="006B11AA">
        <w:rPr>
          <w:sz w:val="24"/>
          <w:szCs w:val="24"/>
        </w:rPr>
        <w:t>.</w:t>
      </w:r>
    </w:p>
    <w:p w14:paraId="0C4FEC5C" w14:textId="77777777" w:rsidR="006B11AA" w:rsidRDefault="006B11AA" w:rsidP="007C1BD0">
      <w:pPr>
        <w:jc w:val="both"/>
        <w:rPr>
          <w:sz w:val="24"/>
          <w:szCs w:val="24"/>
        </w:rPr>
      </w:pPr>
    </w:p>
    <w:p w14:paraId="1A0313D9" w14:textId="73CB693A" w:rsidR="007C1BD0" w:rsidRPr="007C1BD0" w:rsidRDefault="007C1BD0" w:rsidP="007C1BD0">
      <w:pPr>
        <w:rPr>
          <w:b/>
          <w:sz w:val="24"/>
          <w:szCs w:val="24"/>
        </w:rPr>
      </w:pPr>
      <w:r w:rsidRPr="007C1BD0">
        <w:rPr>
          <w:b/>
          <w:sz w:val="24"/>
          <w:szCs w:val="24"/>
        </w:rPr>
        <w:t>Conclusion</w:t>
      </w:r>
    </w:p>
    <w:p w14:paraId="031D1AE4" w14:textId="77777777" w:rsidR="007C1BD0" w:rsidRPr="007C1BD0" w:rsidRDefault="007C1BD0" w:rsidP="007C1BD0">
      <w:pPr>
        <w:rPr>
          <w:sz w:val="24"/>
          <w:szCs w:val="24"/>
        </w:rPr>
      </w:pPr>
    </w:p>
    <w:p w14:paraId="0E9D5301" w14:textId="4A41FC27" w:rsidR="007C1BD0" w:rsidRPr="007C1BD0" w:rsidRDefault="007C1BD0" w:rsidP="007C1BD0">
      <w:pPr>
        <w:jc w:val="both"/>
        <w:rPr>
          <w:color w:val="000000"/>
          <w:sz w:val="24"/>
          <w:szCs w:val="24"/>
        </w:rPr>
      </w:pPr>
      <w:r w:rsidRPr="007C1BD0">
        <w:rPr>
          <w:sz w:val="24"/>
          <w:szCs w:val="24"/>
        </w:rPr>
        <w:t xml:space="preserve">IEEE 802 LMSC thanks the </w:t>
      </w:r>
      <w:r w:rsidR="00945AF8">
        <w:rPr>
          <w:sz w:val="24"/>
          <w:szCs w:val="24"/>
        </w:rPr>
        <w:t>MODA</w:t>
      </w:r>
      <w:r w:rsidRPr="007C1BD0">
        <w:rPr>
          <w:sz w:val="24"/>
          <w:szCs w:val="24"/>
        </w:rPr>
        <w:t xml:space="preserve"> for the opportunity to provide this submission and kindly requests </w:t>
      </w:r>
      <w:r w:rsidR="00945AF8">
        <w:rPr>
          <w:sz w:val="24"/>
          <w:szCs w:val="24"/>
        </w:rPr>
        <w:t>MODA</w:t>
      </w:r>
      <w:r w:rsidRPr="007C1BD0">
        <w:rPr>
          <w:sz w:val="24"/>
          <w:szCs w:val="24"/>
        </w:rPr>
        <w:t xml:space="preserve"> to </w:t>
      </w:r>
      <w:r w:rsidR="00EE64F1">
        <w:rPr>
          <w:sz w:val="24"/>
          <w:szCs w:val="24"/>
        </w:rPr>
        <w:t>consider</w:t>
      </w:r>
      <w:r w:rsidRPr="007C1BD0">
        <w:rPr>
          <w:sz w:val="24"/>
          <w:szCs w:val="24"/>
        </w:rPr>
        <w:t xml:space="preserve"> our responses in its future decisions </w:t>
      </w:r>
      <w:r w:rsidR="002F19CF">
        <w:rPr>
          <w:sz w:val="24"/>
          <w:szCs w:val="24"/>
        </w:rPr>
        <w:t>regarding</w:t>
      </w:r>
      <w:r w:rsidR="002F19CF" w:rsidRPr="007C1BD0">
        <w:rPr>
          <w:sz w:val="24"/>
          <w:szCs w:val="24"/>
        </w:rPr>
        <w:t xml:space="preserve"> </w:t>
      </w:r>
      <w:r w:rsidRPr="007C1BD0">
        <w:rPr>
          <w:sz w:val="24"/>
          <w:szCs w:val="24"/>
        </w:rPr>
        <w:t xml:space="preserve">the </w:t>
      </w:r>
      <w:r w:rsidR="00945AF8">
        <w:rPr>
          <w:rStyle w:val="Hyperlink"/>
          <w:bCs/>
          <w:color w:val="auto"/>
          <w:sz w:val="24"/>
          <w:szCs w:val="24"/>
          <w:u w:val="none"/>
        </w:rPr>
        <w:t xml:space="preserve">use of U-NII equipment in the </w:t>
      </w:r>
      <w:r w:rsidR="00E07AA3">
        <w:rPr>
          <w:rStyle w:val="Hyperlink"/>
          <w:bCs/>
          <w:color w:val="auto"/>
          <w:sz w:val="24"/>
          <w:szCs w:val="24"/>
          <w:u w:val="none"/>
        </w:rPr>
        <w:t>6425 MHz to 7125 MHz</w:t>
      </w:r>
      <w:r w:rsidR="00945AF8">
        <w:rPr>
          <w:rStyle w:val="Hyperlink"/>
          <w:bCs/>
          <w:color w:val="auto"/>
          <w:sz w:val="24"/>
          <w:szCs w:val="24"/>
          <w:u w:val="none"/>
        </w:rPr>
        <w:t xml:space="preserve"> band</w:t>
      </w:r>
      <w:r w:rsidRPr="007C1BD0">
        <w:rPr>
          <w:sz w:val="24"/>
          <w:szCs w:val="24"/>
        </w:rPr>
        <w:t xml:space="preserve">. </w:t>
      </w:r>
    </w:p>
    <w:p w14:paraId="44860D5B" w14:textId="77777777" w:rsidR="007C1BD0" w:rsidRPr="007C1BD0" w:rsidRDefault="007C1BD0" w:rsidP="007C1BD0">
      <w:pPr>
        <w:rPr>
          <w:sz w:val="24"/>
          <w:szCs w:val="24"/>
        </w:rPr>
      </w:pPr>
    </w:p>
    <w:p w14:paraId="65BB2B2E" w14:textId="77777777" w:rsidR="007C1BD0" w:rsidRPr="007C1BD0" w:rsidRDefault="007C1BD0" w:rsidP="007C1BD0">
      <w:pPr>
        <w:rPr>
          <w:sz w:val="24"/>
          <w:szCs w:val="24"/>
        </w:rPr>
      </w:pPr>
    </w:p>
    <w:p w14:paraId="58747CB8" w14:textId="77777777" w:rsidR="007C1BD0" w:rsidRPr="007C1BD0" w:rsidRDefault="007C1BD0" w:rsidP="007C1BD0">
      <w:pPr>
        <w:rPr>
          <w:sz w:val="24"/>
          <w:szCs w:val="24"/>
        </w:rPr>
      </w:pPr>
      <w:r w:rsidRPr="007C1BD0">
        <w:rPr>
          <w:sz w:val="24"/>
          <w:szCs w:val="24"/>
        </w:rPr>
        <w:t>Respectfully submitted</w:t>
      </w:r>
    </w:p>
    <w:p w14:paraId="07E18619" w14:textId="77777777" w:rsidR="007C1BD0" w:rsidRPr="007C1BD0" w:rsidRDefault="007C1BD0" w:rsidP="007C1BD0">
      <w:pPr>
        <w:rPr>
          <w:sz w:val="24"/>
          <w:szCs w:val="24"/>
        </w:rPr>
      </w:pPr>
    </w:p>
    <w:p w14:paraId="71E22C18" w14:textId="77777777" w:rsidR="007C1BD0" w:rsidRPr="007C1BD0" w:rsidRDefault="007C1BD0" w:rsidP="007C1BD0">
      <w:pPr>
        <w:rPr>
          <w:sz w:val="24"/>
          <w:szCs w:val="24"/>
        </w:rPr>
      </w:pPr>
      <w:r w:rsidRPr="007C1BD0">
        <w:rPr>
          <w:sz w:val="24"/>
          <w:szCs w:val="24"/>
        </w:rPr>
        <w:t xml:space="preserve">By: /ss/. </w:t>
      </w:r>
    </w:p>
    <w:p w14:paraId="0CC28BB5" w14:textId="77777777" w:rsidR="007C1BD0" w:rsidRPr="007C1BD0" w:rsidRDefault="007C1BD0" w:rsidP="007C1BD0">
      <w:pPr>
        <w:rPr>
          <w:sz w:val="24"/>
          <w:szCs w:val="24"/>
        </w:rPr>
      </w:pPr>
      <w:r w:rsidRPr="007C1BD0">
        <w:rPr>
          <w:sz w:val="24"/>
          <w:szCs w:val="24"/>
        </w:rPr>
        <w:t xml:space="preserve">Paul Nikolich </w:t>
      </w:r>
    </w:p>
    <w:p w14:paraId="1E766351" w14:textId="77777777" w:rsidR="007C1BD0" w:rsidRPr="007C1BD0" w:rsidRDefault="007C1BD0" w:rsidP="007C1BD0">
      <w:pPr>
        <w:rPr>
          <w:sz w:val="24"/>
          <w:szCs w:val="24"/>
        </w:rPr>
      </w:pPr>
      <w:r w:rsidRPr="007C1BD0">
        <w:rPr>
          <w:sz w:val="24"/>
          <w:szCs w:val="24"/>
        </w:rPr>
        <w:t xml:space="preserve">IEEE 802 LAN/MAN Standards Committee Chairman </w:t>
      </w:r>
    </w:p>
    <w:p w14:paraId="3ECCD59F" w14:textId="77777777" w:rsidR="007C1BD0" w:rsidRPr="007C1BD0" w:rsidRDefault="007C1BD0" w:rsidP="007C1BD0">
      <w:pPr>
        <w:rPr>
          <w:sz w:val="24"/>
          <w:szCs w:val="24"/>
        </w:rPr>
      </w:pPr>
      <w:r w:rsidRPr="007C1BD0">
        <w:rPr>
          <w:sz w:val="24"/>
          <w:szCs w:val="24"/>
        </w:rPr>
        <w:t xml:space="preserve">em: </w:t>
      </w:r>
      <w:hyperlink r:id="rId9">
        <w:r w:rsidRPr="007C1BD0">
          <w:rPr>
            <w:rStyle w:val="Internetlnk"/>
            <w:sz w:val="24"/>
            <w:szCs w:val="24"/>
          </w:rPr>
          <w:t>p.nikolich@ieee.org</w:t>
        </w:r>
      </w:hyperlink>
      <w:r w:rsidRPr="007C1BD0">
        <w:rPr>
          <w:sz w:val="24"/>
          <w:szCs w:val="24"/>
        </w:rPr>
        <w:t xml:space="preserve"> </w:t>
      </w:r>
    </w:p>
    <w:p w14:paraId="532BFB45" w14:textId="77777777" w:rsidR="007C1BD0" w:rsidRPr="007C1BD0" w:rsidRDefault="007C1BD0" w:rsidP="007C1BD0">
      <w:pPr>
        <w:rPr>
          <w:sz w:val="24"/>
          <w:szCs w:val="24"/>
        </w:rPr>
      </w:pPr>
    </w:p>
    <w:p w14:paraId="6E22FDFF" w14:textId="77777777" w:rsidR="007C1BD0" w:rsidRPr="007C1BD0" w:rsidRDefault="007C1BD0" w:rsidP="007C1BD0">
      <w:pPr>
        <w:rPr>
          <w:sz w:val="24"/>
          <w:szCs w:val="24"/>
        </w:rPr>
      </w:pPr>
      <w:r w:rsidRPr="007C1BD0">
        <w:rPr>
          <w:sz w:val="24"/>
          <w:szCs w:val="24"/>
        </w:rPr>
        <w:t>References:</w:t>
      </w:r>
    </w:p>
    <w:p w14:paraId="1412E786" w14:textId="641C368E" w:rsidR="00A1307B" w:rsidRPr="007C1BD0" w:rsidRDefault="00A1307B" w:rsidP="00A1307B">
      <w:pPr>
        <w:ind w:left="540" w:hanging="540"/>
        <w:jc w:val="both"/>
        <w:rPr>
          <w:sz w:val="24"/>
          <w:szCs w:val="24"/>
        </w:rPr>
      </w:pPr>
      <w:r w:rsidRPr="007C1BD0">
        <w:rPr>
          <w:sz w:val="24"/>
          <w:szCs w:val="24"/>
        </w:rPr>
        <w:t>[</w:t>
      </w:r>
      <w:r>
        <w:rPr>
          <w:sz w:val="24"/>
          <w:szCs w:val="24"/>
        </w:rPr>
        <w:t>1</w:t>
      </w:r>
      <w:r w:rsidRPr="007C1BD0">
        <w:rPr>
          <w:sz w:val="24"/>
          <w:szCs w:val="24"/>
        </w:rPr>
        <w:t xml:space="preserve">] </w:t>
      </w:r>
      <w:r w:rsidRPr="007C1BD0">
        <w:rPr>
          <w:sz w:val="24"/>
          <w:szCs w:val="24"/>
        </w:rPr>
        <w:tab/>
        <w:t xml:space="preserve">“IEEE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w:t>
      </w:r>
      <w:r w:rsidRPr="007C1BD0">
        <w:rPr>
          <w:i/>
          <w:sz w:val="24"/>
          <w:szCs w:val="24"/>
        </w:rPr>
        <w:t>IEEE Std 802.11ax-2021 (Amendment to IEEE Std 802.11-2020)</w:t>
      </w:r>
      <w:r w:rsidRPr="007C1BD0">
        <w:rPr>
          <w:sz w:val="24"/>
          <w:szCs w:val="24"/>
        </w:rPr>
        <w:t xml:space="preserve">, vol., no., pp.1-767, 19 May 2021, doi: 10.1109/IEEESTD.2021.9442429. </w:t>
      </w:r>
    </w:p>
    <w:p w14:paraId="69E7DF32" w14:textId="6BFC71E0" w:rsidR="00A1307B" w:rsidRPr="007C1BD0" w:rsidRDefault="00A1307B" w:rsidP="00A1307B">
      <w:pPr>
        <w:ind w:left="540" w:hanging="540"/>
        <w:jc w:val="both"/>
        <w:rPr>
          <w:sz w:val="24"/>
          <w:szCs w:val="24"/>
        </w:rPr>
      </w:pPr>
      <w:r w:rsidRPr="007C1BD0">
        <w:rPr>
          <w:sz w:val="24"/>
          <w:szCs w:val="24"/>
        </w:rPr>
        <w:t xml:space="preserve">[2] </w:t>
      </w:r>
      <w:r w:rsidRPr="007C1BD0">
        <w:rPr>
          <w:sz w:val="24"/>
          <w:szCs w:val="24"/>
        </w:rPr>
        <w:tab/>
        <w:t xml:space="preserve">Wi-Fi Alliance: Wi-Fi 6E momentum underscores need for entire 6 GHz band, November 2022. </w:t>
      </w:r>
      <w:hyperlink r:id="rId10" w:history="1">
        <w:r w:rsidRPr="007C1BD0">
          <w:rPr>
            <w:rStyle w:val="Hyperlink"/>
            <w:sz w:val="24"/>
            <w:szCs w:val="24"/>
          </w:rPr>
          <w:t>Available online</w:t>
        </w:r>
      </w:hyperlink>
      <w:r w:rsidRPr="007C1BD0">
        <w:rPr>
          <w:sz w:val="24"/>
          <w:szCs w:val="24"/>
        </w:rPr>
        <w:t xml:space="preserve"> [accessed: </w:t>
      </w:r>
      <w:r w:rsidR="00BD541C">
        <w:rPr>
          <w:sz w:val="24"/>
          <w:szCs w:val="24"/>
        </w:rPr>
        <w:t>28</w:t>
      </w:r>
      <w:r>
        <w:rPr>
          <w:sz w:val="24"/>
          <w:szCs w:val="24"/>
        </w:rPr>
        <w:t xml:space="preserve"> May</w:t>
      </w:r>
      <w:r w:rsidRPr="007C1BD0">
        <w:rPr>
          <w:sz w:val="24"/>
          <w:szCs w:val="24"/>
        </w:rPr>
        <w:t xml:space="preserve"> 2023].</w:t>
      </w:r>
    </w:p>
    <w:p w14:paraId="19B8EF40" w14:textId="3ACBD501" w:rsidR="00283E4B" w:rsidRPr="007C1BD0" w:rsidRDefault="00283E4B" w:rsidP="00283E4B">
      <w:pPr>
        <w:tabs>
          <w:tab w:val="left" w:pos="900"/>
        </w:tabs>
        <w:ind w:left="540" w:hanging="540"/>
        <w:jc w:val="both"/>
        <w:rPr>
          <w:sz w:val="24"/>
          <w:szCs w:val="24"/>
        </w:rPr>
      </w:pPr>
      <w:r w:rsidRPr="007C1BD0">
        <w:rPr>
          <w:sz w:val="24"/>
          <w:szCs w:val="24"/>
        </w:rPr>
        <w:t>[</w:t>
      </w:r>
      <w:r>
        <w:rPr>
          <w:sz w:val="24"/>
          <w:szCs w:val="24"/>
        </w:rPr>
        <w:t>3</w:t>
      </w:r>
      <w:r w:rsidRPr="007C1BD0">
        <w:rPr>
          <w:sz w:val="24"/>
          <w:szCs w:val="24"/>
        </w:rPr>
        <w:t xml:space="preserve">] </w:t>
      </w:r>
      <w:r w:rsidRPr="007C1BD0">
        <w:rPr>
          <w:sz w:val="24"/>
          <w:szCs w:val="24"/>
        </w:rPr>
        <w:tab/>
        <w:t xml:space="preserve">Dynamic frequency coalition: Automated frequency coordination - an established tool for modern spectrum management, March 2019. </w:t>
      </w:r>
      <w:hyperlink r:id="rId11">
        <w:r w:rsidRPr="007C1BD0">
          <w:rPr>
            <w:rStyle w:val="Hyperlink"/>
            <w:sz w:val="24"/>
            <w:szCs w:val="24"/>
          </w:rPr>
          <w:t>Available online</w:t>
        </w:r>
      </w:hyperlink>
      <w:r w:rsidRPr="007C1BD0">
        <w:rPr>
          <w:sz w:val="24"/>
          <w:szCs w:val="24"/>
        </w:rPr>
        <w:t xml:space="preserve"> [accessed: </w:t>
      </w:r>
      <w:r w:rsidR="00BD541C">
        <w:rPr>
          <w:sz w:val="24"/>
          <w:szCs w:val="24"/>
        </w:rPr>
        <w:t>28</w:t>
      </w:r>
      <w:r>
        <w:rPr>
          <w:sz w:val="24"/>
          <w:szCs w:val="24"/>
        </w:rPr>
        <w:t xml:space="preserve"> May </w:t>
      </w:r>
      <w:r w:rsidRPr="007C1BD0">
        <w:rPr>
          <w:sz w:val="24"/>
          <w:szCs w:val="24"/>
        </w:rPr>
        <w:t>2023].</w:t>
      </w:r>
      <w:r w:rsidRPr="007C1BD0" w:rsidDel="007A423E">
        <w:rPr>
          <w:sz w:val="24"/>
          <w:szCs w:val="24"/>
        </w:rPr>
        <w:t xml:space="preserve"> </w:t>
      </w:r>
    </w:p>
    <w:p w14:paraId="66BF254B" w14:textId="7904E7E6" w:rsidR="00283E4B" w:rsidRDefault="00283E4B" w:rsidP="00283E4B">
      <w:pPr>
        <w:ind w:left="540" w:hanging="540"/>
        <w:jc w:val="both"/>
        <w:rPr>
          <w:sz w:val="24"/>
          <w:szCs w:val="24"/>
        </w:rPr>
      </w:pPr>
      <w:r w:rsidRPr="007C1BD0">
        <w:rPr>
          <w:sz w:val="24"/>
          <w:szCs w:val="24"/>
        </w:rPr>
        <w:t>[</w:t>
      </w:r>
      <w:r>
        <w:rPr>
          <w:sz w:val="24"/>
          <w:szCs w:val="24"/>
        </w:rPr>
        <w:t>4</w:t>
      </w:r>
      <w:r w:rsidRPr="007C1BD0">
        <w:rPr>
          <w:sz w:val="24"/>
          <w:szCs w:val="24"/>
        </w:rPr>
        <w:t xml:space="preserve">] </w:t>
      </w:r>
      <w:r w:rsidRPr="007C1BD0">
        <w:rPr>
          <w:sz w:val="24"/>
          <w:szCs w:val="24"/>
        </w:rPr>
        <w:tab/>
        <w:t xml:space="preserve">Intel: Spectrum sharing using automated frequency coordination. </w:t>
      </w:r>
      <w:hyperlink r:id="rId12" w:anchor=":~:text=Introducing%204th%20Gen%20Intel%C2%AE%20Xeon%C2%AE%20Scalable%20Processors%20Spectrum,and%20compliance%20considerations%20in%20the%206%20GHz%20band.">
        <w:r w:rsidRPr="007C1BD0">
          <w:rPr>
            <w:rStyle w:val="Hyperlink"/>
            <w:sz w:val="24"/>
            <w:szCs w:val="24"/>
          </w:rPr>
          <w:t>Available online</w:t>
        </w:r>
      </w:hyperlink>
      <w:r w:rsidRPr="007C1BD0">
        <w:rPr>
          <w:rStyle w:val="Hyperlink"/>
          <w:sz w:val="24"/>
          <w:szCs w:val="24"/>
        </w:rPr>
        <w:t xml:space="preserve"> </w:t>
      </w:r>
      <w:r w:rsidRPr="007C1BD0">
        <w:rPr>
          <w:sz w:val="24"/>
          <w:szCs w:val="24"/>
        </w:rPr>
        <w:t xml:space="preserve">[accessed: </w:t>
      </w:r>
      <w:r>
        <w:rPr>
          <w:sz w:val="24"/>
          <w:szCs w:val="24"/>
        </w:rPr>
        <w:t>14 May</w:t>
      </w:r>
      <w:r w:rsidRPr="007C1BD0">
        <w:rPr>
          <w:sz w:val="24"/>
          <w:szCs w:val="24"/>
        </w:rPr>
        <w:t xml:space="preserve"> 2023] </w:t>
      </w:r>
    </w:p>
    <w:p w14:paraId="4CBDC082" w14:textId="44C8F990" w:rsidR="00135BA5" w:rsidRPr="00C83170" w:rsidRDefault="00135BA5" w:rsidP="00135BA5">
      <w:pPr>
        <w:ind w:left="540" w:hanging="540"/>
        <w:jc w:val="both"/>
        <w:rPr>
          <w:sz w:val="24"/>
          <w:szCs w:val="24"/>
        </w:rPr>
      </w:pPr>
      <w:r w:rsidRPr="00C83170">
        <w:rPr>
          <w:sz w:val="24"/>
          <w:szCs w:val="24"/>
        </w:rPr>
        <w:t>[</w:t>
      </w:r>
      <w:r>
        <w:rPr>
          <w:sz w:val="24"/>
          <w:szCs w:val="24"/>
        </w:rPr>
        <w:t>5]</w:t>
      </w:r>
      <w:r>
        <w:rPr>
          <w:sz w:val="24"/>
          <w:szCs w:val="24"/>
        </w:rPr>
        <w:tab/>
        <w:t xml:space="preserve">Wi-Fi Alliance: Value of Wi-Fi. </w:t>
      </w:r>
      <w:hyperlink r:id="rId13" w:history="1">
        <w:r w:rsidRPr="00C83170">
          <w:rPr>
            <w:rStyle w:val="Hyperlink"/>
            <w:sz w:val="24"/>
            <w:szCs w:val="24"/>
          </w:rPr>
          <w:t>Available online</w:t>
        </w:r>
      </w:hyperlink>
      <w:r w:rsidR="00BD541C">
        <w:rPr>
          <w:sz w:val="24"/>
          <w:szCs w:val="24"/>
        </w:rPr>
        <w:t xml:space="preserve"> [accessed: 28 May</w:t>
      </w:r>
      <w:r w:rsidRPr="00C83170">
        <w:rPr>
          <w:sz w:val="24"/>
          <w:szCs w:val="24"/>
        </w:rPr>
        <w:t xml:space="preserve"> 2023]</w:t>
      </w:r>
    </w:p>
    <w:p w14:paraId="5E4F15AC" w14:textId="5783DB92" w:rsidR="00283E4B" w:rsidRPr="007C1BD0" w:rsidRDefault="00283E4B" w:rsidP="00283E4B">
      <w:pPr>
        <w:tabs>
          <w:tab w:val="left" w:pos="900"/>
        </w:tabs>
        <w:ind w:left="540" w:hanging="540"/>
        <w:jc w:val="both"/>
        <w:rPr>
          <w:sz w:val="24"/>
          <w:szCs w:val="24"/>
        </w:rPr>
      </w:pPr>
      <w:r w:rsidRPr="007C1BD0">
        <w:rPr>
          <w:sz w:val="24"/>
          <w:szCs w:val="24"/>
        </w:rPr>
        <w:t>[</w:t>
      </w:r>
      <w:r w:rsidR="00135BA5">
        <w:rPr>
          <w:sz w:val="24"/>
          <w:szCs w:val="24"/>
        </w:rPr>
        <w:t>6</w:t>
      </w:r>
      <w:r w:rsidRPr="007C1BD0">
        <w:rPr>
          <w:sz w:val="24"/>
          <w:szCs w:val="24"/>
        </w:rPr>
        <w:t>]</w:t>
      </w:r>
      <w:r w:rsidRPr="007C1BD0">
        <w:rPr>
          <w:sz w:val="24"/>
          <w:szCs w:val="24"/>
        </w:rPr>
        <w:tab/>
        <w:t xml:space="preserve">Wi-Fi Alliance: Wi-Fi 6E certified products. </w:t>
      </w:r>
      <w:hyperlink r:id="rId14" w:history="1">
        <w:r w:rsidRPr="007C1BD0">
          <w:rPr>
            <w:rStyle w:val="Hyperlink"/>
            <w:sz w:val="24"/>
            <w:szCs w:val="24"/>
          </w:rPr>
          <w:t>Available online</w:t>
        </w:r>
      </w:hyperlink>
      <w:r w:rsidRPr="007C1BD0">
        <w:rPr>
          <w:sz w:val="24"/>
          <w:szCs w:val="24"/>
        </w:rPr>
        <w:t xml:space="preserve"> [accessed:  </w:t>
      </w:r>
      <w:r w:rsidR="00BD541C">
        <w:rPr>
          <w:sz w:val="24"/>
          <w:szCs w:val="24"/>
        </w:rPr>
        <w:t>28</w:t>
      </w:r>
      <w:r>
        <w:rPr>
          <w:sz w:val="24"/>
          <w:szCs w:val="24"/>
        </w:rPr>
        <w:t xml:space="preserve"> May </w:t>
      </w:r>
      <w:r w:rsidRPr="007C1BD0">
        <w:rPr>
          <w:sz w:val="24"/>
          <w:szCs w:val="24"/>
        </w:rPr>
        <w:t>2023]</w:t>
      </w:r>
    </w:p>
    <w:p w14:paraId="432936FA" w14:textId="46897DEE" w:rsidR="007F31EA" w:rsidRDefault="00726DE3" w:rsidP="00E07AA3">
      <w:pPr>
        <w:tabs>
          <w:tab w:val="left" w:pos="540"/>
        </w:tabs>
        <w:rPr>
          <w:sz w:val="24"/>
          <w:szCs w:val="24"/>
        </w:rPr>
      </w:pPr>
      <w:r>
        <w:rPr>
          <w:sz w:val="24"/>
          <w:szCs w:val="24"/>
        </w:rPr>
        <w:t>[7]</w:t>
      </w:r>
      <w:r>
        <w:rPr>
          <w:sz w:val="24"/>
          <w:szCs w:val="24"/>
        </w:rPr>
        <w:tab/>
      </w:r>
      <w:r w:rsidRPr="0032188D">
        <w:rPr>
          <w:sz w:val="24"/>
          <w:szCs w:val="24"/>
        </w:rPr>
        <w:t xml:space="preserve">IEEE Draft Standard for Information technology--Telecommunications and information </w:t>
      </w:r>
      <w:r>
        <w:rPr>
          <w:sz w:val="24"/>
          <w:szCs w:val="24"/>
        </w:rPr>
        <w:tab/>
      </w:r>
      <w:r w:rsidRPr="0032188D">
        <w:rPr>
          <w:sz w:val="24"/>
          <w:szCs w:val="24"/>
        </w:rPr>
        <w:t xml:space="preserve">exchange between systems Local and metropolitan area networks--Specific requirements - </w:t>
      </w:r>
      <w:r>
        <w:rPr>
          <w:sz w:val="24"/>
          <w:szCs w:val="24"/>
        </w:rPr>
        <w:tab/>
      </w:r>
      <w:r w:rsidRPr="0032188D">
        <w:rPr>
          <w:sz w:val="24"/>
          <w:szCs w:val="24"/>
        </w:rPr>
        <w:t xml:space="preserve">Part 11: Wireless LAN Medium Access Control (MAC) and Physical Layer (PHY) </w:t>
      </w:r>
      <w:r>
        <w:rPr>
          <w:sz w:val="24"/>
          <w:szCs w:val="24"/>
        </w:rPr>
        <w:tab/>
      </w:r>
      <w:r w:rsidRPr="0032188D">
        <w:rPr>
          <w:sz w:val="24"/>
          <w:szCs w:val="24"/>
        </w:rPr>
        <w:t xml:space="preserve">Specifications Amendment: Enhancements for Extremely High Throughput (EHT)," in </w:t>
      </w:r>
      <w:r w:rsidR="00967332" w:rsidRPr="00967332">
        <w:rPr>
          <w:sz w:val="24"/>
          <w:szCs w:val="24"/>
        </w:rPr>
        <w:tab/>
        <w:t>IEEE P802.11be/D3.0, January 2023 , vol., no., pp.1-999, 1 March 2023.</w:t>
      </w:r>
      <w:r w:rsidR="00967332" w:rsidRPr="00967332">
        <w:rPr>
          <w:sz w:val="24"/>
          <w:szCs w:val="24"/>
        </w:rPr>
        <w:tab/>
      </w:r>
    </w:p>
    <w:sectPr w:rsidR="007F31EA">
      <w:headerReference w:type="default" r:id="rId15"/>
      <w:footerReference w:type="default" r:id="rId16"/>
      <w:pgSz w:w="12240" w:h="15840"/>
      <w:pgMar w:top="1080" w:right="1080" w:bottom="1080" w:left="1080" w:header="432" w:footer="432" w:gutter="720"/>
      <w:cols w:space="720"/>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8519" w16cex:dateUtc="2023-05-14T23:04:00Z"/>
  <w16cex:commentExtensible w16cex:durableId="280B857A" w16cex:dateUtc="2023-05-14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D0F0F" w16cid:durableId="280B8519"/>
  <w16cid:commentId w16cid:paraId="343718C6" w16cid:durableId="280B85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6C32E" w14:textId="77777777" w:rsidR="00EA4CCF" w:rsidRDefault="00EA4CCF">
      <w:r>
        <w:separator/>
      </w:r>
    </w:p>
  </w:endnote>
  <w:endnote w:type="continuationSeparator" w:id="0">
    <w:p w14:paraId="797C373D" w14:textId="77777777" w:rsidR="00EA4CCF" w:rsidRDefault="00EA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7CC527E" w:rsidR="002E16F1" w:rsidRDefault="00291620">
    <w:pPr>
      <w:pStyle w:val="Footer"/>
      <w:tabs>
        <w:tab w:val="clear" w:pos="6480"/>
        <w:tab w:val="center" w:pos="4680"/>
        <w:tab w:val="right" w:pos="9360"/>
      </w:tabs>
      <w:rPr>
        <w:lang w:val="fr-CA"/>
      </w:rPr>
    </w:pPr>
    <w:fldSimple w:instr=" SUBJECT ">
      <w:r w:rsidR="001C33F0">
        <w:t>Submission</w:t>
      </w:r>
    </w:fldSimple>
    <w:r w:rsidR="00BB50B1">
      <w:rPr>
        <w:lang w:val="fr-CA"/>
      </w:rPr>
      <w:tab/>
      <w:t xml:space="preserve">page </w:t>
    </w:r>
    <w:r w:rsidR="00BB50B1">
      <w:fldChar w:fldCharType="begin"/>
    </w:r>
    <w:r w:rsidR="00BB50B1">
      <w:instrText xml:space="preserve"> PAGE </w:instrText>
    </w:r>
    <w:r w:rsidR="00BB50B1">
      <w:fldChar w:fldCharType="separate"/>
    </w:r>
    <w:r w:rsidR="00FE40AB">
      <w:rPr>
        <w:noProof/>
      </w:rPr>
      <w:t>3</w:t>
    </w:r>
    <w:r w:rsidR="00BB50B1">
      <w:fldChar w:fldCharType="end"/>
    </w:r>
    <w:r w:rsidR="00BB50B1">
      <w:rPr>
        <w:lang w:val="fr-CA"/>
      </w:rPr>
      <w:tab/>
    </w:r>
    <w:r w:rsidR="007C1BD0">
      <w:rPr>
        <w:lang w:val="fr-CA"/>
      </w:rPr>
      <w:t>Hassan Yaghoobi</w:t>
    </w:r>
    <w:r w:rsidR="00BB50B1">
      <w:rPr>
        <w:lang w:val="fr-CA"/>
      </w:rPr>
      <w:t xml:space="preserve"> (</w:t>
    </w:r>
    <w:r w:rsidR="007C1BD0">
      <w:rPr>
        <w:lang w:val="fr-CA"/>
      </w:rPr>
      <w:t>Intel</w:t>
    </w:r>
    <w:r w:rsidR="00BB50B1">
      <w:rPr>
        <w:lang w:val="fr-CA"/>
      </w:rPr>
      <w:t>)</w:t>
    </w:r>
  </w:p>
  <w:p w14:paraId="71932189" w14:textId="77777777" w:rsidR="002E16F1" w:rsidRDefault="002E16F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F7340" w14:textId="77777777" w:rsidR="00EA4CCF" w:rsidRDefault="00EA4CCF">
      <w:pPr>
        <w:rPr>
          <w:sz w:val="12"/>
        </w:rPr>
      </w:pPr>
      <w:r>
        <w:separator/>
      </w:r>
    </w:p>
  </w:footnote>
  <w:footnote w:type="continuationSeparator" w:id="0">
    <w:p w14:paraId="2DD06312" w14:textId="77777777" w:rsidR="00EA4CCF" w:rsidRDefault="00EA4CCF">
      <w:pPr>
        <w:rPr>
          <w:sz w:val="12"/>
        </w:rPr>
      </w:pPr>
      <w:r>
        <w:continuationSeparator/>
      </w:r>
    </w:p>
  </w:footnote>
  <w:footnote w:id="1">
    <w:p w14:paraId="4CEA3EE3" w14:textId="77777777" w:rsidR="007C1BD0" w:rsidRDefault="007C1BD0" w:rsidP="007C1BD0">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2394CF2F" w:rsidR="002E16F1" w:rsidRDefault="00E77253">
    <w:pPr>
      <w:pStyle w:val="Header"/>
      <w:tabs>
        <w:tab w:val="clear" w:pos="6480"/>
        <w:tab w:val="center" w:pos="4680"/>
        <w:tab w:val="right" w:pos="9360"/>
      </w:tabs>
    </w:pPr>
    <w:r>
      <w:t xml:space="preserve">June </w:t>
    </w:r>
    <w:r w:rsidR="00BB50B1">
      <w:t xml:space="preserve">2023 </w:t>
    </w:r>
    <w:r w:rsidR="00BB50B1">
      <w:tab/>
    </w:r>
    <w:r w:rsidR="00BB50B1">
      <w:tab/>
      <w:t>doc.: IEEE 802.18-23/00</w:t>
    </w:r>
    <w:r w:rsidR="00BE4427">
      <w:t>57</w:t>
    </w:r>
    <w:r w:rsidR="00BB50B1">
      <w:t>r</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3C61FE"/>
    <w:multiLevelType w:val="hybridMultilevel"/>
    <w:tmpl w:val="0CB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693"/>
    <w:rsid w:val="00027F68"/>
    <w:rsid w:val="00047FE3"/>
    <w:rsid w:val="000520E1"/>
    <w:rsid w:val="000619BA"/>
    <w:rsid w:val="0008251C"/>
    <w:rsid w:val="0008622D"/>
    <w:rsid w:val="000A58C8"/>
    <w:rsid w:val="000C3A01"/>
    <w:rsid w:val="000D01ED"/>
    <w:rsid w:val="000D734A"/>
    <w:rsid w:val="000E2AAC"/>
    <w:rsid w:val="001119EC"/>
    <w:rsid w:val="001347F7"/>
    <w:rsid w:val="00135BA5"/>
    <w:rsid w:val="00172CB9"/>
    <w:rsid w:val="0017416B"/>
    <w:rsid w:val="00180DEF"/>
    <w:rsid w:val="001B03DD"/>
    <w:rsid w:val="001C33F0"/>
    <w:rsid w:val="001D2142"/>
    <w:rsid w:val="001F4465"/>
    <w:rsid w:val="0020364D"/>
    <w:rsid w:val="002151DB"/>
    <w:rsid w:val="00220E26"/>
    <w:rsid w:val="002417D5"/>
    <w:rsid w:val="00253796"/>
    <w:rsid w:val="00282D08"/>
    <w:rsid w:val="00283E4B"/>
    <w:rsid w:val="00291620"/>
    <w:rsid w:val="002B4491"/>
    <w:rsid w:val="002E16F1"/>
    <w:rsid w:val="002F19CF"/>
    <w:rsid w:val="002F747D"/>
    <w:rsid w:val="003027EC"/>
    <w:rsid w:val="00304C10"/>
    <w:rsid w:val="00314E0F"/>
    <w:rsid w:val="0032188D"/>
    <w:rsid w:val="00346385"/>
    <w:rsid w:val="003E4208"/>
    <w:rsid w:val="003F7193"/>
    <w:rsid w:val="00401140"/>
    <w:rsid w:val="00433662"/>
    <w:rsid w:val="0043468D"/>
    <w:rsid w:val="00467D79"/>
    <w:rsid w:val="00475BEB"/>
    <w:rsid w:val="004813C3"/>
    <w:rsid w:val="004B0C3F"/>
    <w:rsid w:val="004B0F5F"/>
    <w:rsid w:val="004B7C33"/>
    <w:rsid w:val="004C2668"/>
    <w:rsid w:val="004D227C"/>
    <w:rsid w:val="004D6275"/>
    <w:rsid w:val="004D7AE8"/>
    <w:rsid w:val="005213FD"/>
    <w:rsid w:val="00545B17"/>
    <w:rsid w:val="005A6B73"/>
    <w:rsid w:val="00636A33"/>
    <w:rsid w:val="00651FC5"/>
    <w:rsid w:val="006561FC"/>
    <w:rsid w:val="00663443"/>
    <w:rsid w:val="006667A0"/>
    <w:rsid w:val="006B11AA"/>
    <w:rsid w:val="006B3879"/>
    <w:rsid w:val="006F5D1A"/>
    <w:rsid w:val="00726DE3"/>
    <w:rsid w:val="0074444F"/>
    <w:rsid w:val="0075650A"/>
    <w:rsid w:val="00766DE7"/>
    <w:rsid w:val="007A354F"/>
    <w:rsid w:val="007C1BD0"/>
    <w:rsid w:val="007E1439"/>
    <w:rsid w:val="007E5828"/>
    <w:rsid w:val="007F220B"/>
    <w:rsid w:val="007F31EA"/>
    <w:rsid w:val="00824412"/>
    <w:rsid w:val="00827E74"/>
    <w:rsid w:val="00832B24"/>
    <w:rsid w:val="008423E5"/>
    <w:rsid w:val="00850E69"/>
    <w:rsid w:val="00854180"/>
    <w:rsid w:val="00855C52"/>
    <w:rsid w:val="008643CC"/>
    <w:rsid w:val="00865704"/>
    <w:rsid w:val="008A4605"/>
    <w:rsid w:val="008D349B"/>
    <w:rsid w:val="008F4D6F"/>
    <w:rsid w:val="009114B6"/>
    <w:rsid w:val="00936728"/>
    <w:rsid w:val="00945AF8"/>
    <w:rsid w:val="009530DA"/>
    <w:rsid w:val="00967332"/>
    <w:rsid w:val="00981FBF"/>
    <w:rsid w:val="009900B3"/>
    <w:rsid w:val="00990670"/>
    <w:rsid w:val="009906E1"/>
    <w:rsid w:val="00993600"/>
    <w:rsid w:val="00997E17"/>
    <w:rsid w:val="00A1307B"/>
    <w:rsid w:val="00A16E31"/>
    <w:rsid w:val="00A32EB5"/>
    <w:rsid w:val="00A46C8C"/>
    <w:rsid w:val="00A47D05"/>
    <w:rsid w:val="00A6033E"/>
    <w:rsid w:val="00A64191"/>
    <w:rsid w:val="00A84E45"/>
    <w:rsid w:val="00A87D30"/>
    <w:rsid w:val="00AA76F1"/>
    <w:rsid w:val="00AB02F3"/>
    <w:rsid w:val="00AB3BBD"/>
    <w:rsid w:val="00AD241E"/>
    <w:rsid w:val="00AF59E9"/>
    <w:rsid w:val="00B56745"/>
    <w:rsid w:val="00B85499"/>
    <w:rsid w:val="00B955E2"/>
    <w:rsid w:val="00BB50B1"/>
    <w:rsid w:val="00BB6386"/>
    <w:rsid w:val="00BD004B"/>
    <w:rsid w:val="00BD0BAA"/>
    <w:rsid w:val="00BD541C"/>
    <w:rsid w:val="00BD66B5"/>
    <w:rsid w:val="00BE4427"/>
    <w:rsid w:val="00C01940"/>
    <w:rsid w:val="00C25E82"/>
    <w:rsid w:val="00C34F4D"/>
    <w:rsid w:val="00C412AD"/>
    <w:rsid w:val="00C530B5"/>
    <w:rsid w:val="00C75D48"/>
    <w:rsid w:val="00C83029"/>
    <w:rsid w:val="00CB4FCA"/>
    <w:rsid w:val="00CC03C3"/>
    <w:rsid w:val="00CD1B34"/>
    <w:rsid w:val="00CF6FA0"/>
    <w:rsid w:val="00D22CA6"/>
    <w:rsid w:val="00D463DF"/>
    <w:rsid w:val="00DC54FD"/>
    <w:rsid w:val="00DC5A2F"/>
    <w:rsid w:val="00E00671"/>
    <w:rsid w:val="00E07482"/>
    <w:rsid w:val="00E07AA3"/>
    <w:rsid w:val="00E11F7D"/>
    <w:rsid w:val="00E227D2"/>
    <w:rsid w:val="00E328D2"/>
    <w:rsid w:val="00E42063"/>
    <w:rsid w:val="00E5059E"/>
    <w:rsid w:val="00E55EA3"/>
    <w:rsid w:val="00E7191A"/>
    <w:rsid w:val="00E77253"/>
    <w:rsid w:val="00E80CAA"/>
    <w:rsid w:val="00E82936"/>
    <w:rsid w:val="00E961B4"/>
    <w:rsid w:val="00E97B0A"/>
    <w:rsid w:val="00EA3416"/>
    <w:rsid w:val="00EA4CCF"/>
    <w:rsid w:val="00EA774F"/>
    <w:rsid w:val="00EC1EE9"/>
    <w:rsid w:val="00EC46ED"/>
    <w:rsid w:val="00EE64F1"/>
    <w:rsid w:val="00EF36E9"/>
    <w:rsid w:val="00EF6D65"/>
    <w:rsid w:val="00F072D6"/>
    <w:rsid w:val="00F12073"/>
    <w:rsid w:val="00F3570B"/>
    <w:rsid w:val="00F4621F"/>
    <w:rsid w:val="00F474F3"/>
    <w:rsid w:val="00F50085"/>
    <w:rsid w:val="00F57248"/>
    <w:rsid w:val="00F84B09"/>
    <w:rsid w:val="00FC760F"/>
    <w:rsid w:val="00FE40AB"/>
    <w:rsid w:val="00FF6A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8"/>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1592">
      <w:bodyDiv w:val="1"/>
      <w:marLeft w:val="0"/>
      <w:marRight w:val="0"/>
      <w:marTop w:val="0"/>
      <w:marBottom w:val="0"/>
      <w:divBdr>
        <w:top w:val="none" w:sz="0" w:space="0" w:color="auto"/>
        <w:left w:val="none" w:sz="0" w:space="0" w:color="auto"/>
        <w:bottom w:val="none" w:sz="0" w:space="0" w:color="auto"/>
        <w:right w:val="none" w:sz="0" w:space="0" w:color="auto"/>
      </w:divBdr>
      <w:divsChild>
        <w:div w:id="1310667390">
          <w:marLeft w:val="360"/>
          <w:marRight w:val="187"/>
          <w:marTop w:val="120"/>
          <w:marBottom w:val="0"/>
          <w:divBdr>
            <w:top w:val="none" w:sz="0" w:space="0" w:color="auto"/>
            <w:left w:val="none" w:sz="0" w:space="0" w:color="auto"/>
            <w:bottom w:val="none" w:sz="0" w:space="0" w:color="auto"/>
            <w:right w:val="none" w:sz="0" w:space="0" w:color="auto"/>
          </w:divBdr>
        </w:div>
      </w:divsChild>
    </w:div>
    <w:div w:id="426343269">
      <w:bodyDiv w:val="1"/>
      <w:marLeft w:val="0"/>
      <w:marRight w:val="0"/>
      <w:marTop w:val="0"/>
      <w:marBottom w:val="0"/>
      <w:divBdr>
        <w:top w:val="none" w:sz="0" w:space="0" w:color="auto"/>
        <w:left w:val="none" w:sz="0" w:space="0" w:color="auto"/>
        <w:bottom w:val="none" w:sz="0" w:space="0" w:color="auto"/>
        <w:right w:val="none" w:sz="0" w:space="0" w:color="auto"/>
      </w:divBdr>
    </w:div>
    <w:div w:id="1251741693">
      <w:bodyDiv w:val="1"/>
      <w:marLeft w:val="0"/>
      <w:marRight w:val="0"/>
      <w:marTop w:val="0"/>
      <w:marBottom w:val="0"/>
      <w:divBdr>
        <w:top w:val="none" w:sz="0" w:space="0" w:color="auto"/>
        <w:left w:val="none" w:sz="0" w:space="0" w:color="auto"/>
        <w:bottom w:val="none" w:sz="0" w:space="0" w:color="auto"/>
        <w:right w:val="none" w:sz="0" w:space="0" w:color="auto"/>
      </w:divBdr>
      <w:divsChild>
        <w:div w:id="2044095631">
          <w:marLeft w:val="360"/>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wi-fi.org/discover-wi-fi/value-of-wi-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l.com/content/www/us/en/wireless-network/spectrum-using-automated-frequency-coordin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cspectrumalliance.org/wp-content/uploads/2019/03/DSA_DB-Report_Final_03122019.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ww.wi-fi.org/news-events/newsroom/wi-fi-6e-momentum-underscores-need-for-entire-6-ghz-band"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wi-fi.org/product-finder-results?keywords=wi-fi+6E&amp;op=Search&amp;form_build_id=form-5F5bhfMUfZOoa0Xo4k9oQD8nsj0GQLww76EPepJC5QQ&amp;form_id=wifi_cert_api_simple_search_form"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760D-A838-4AB5-8C48-A6CBA3FA455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31</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802.18-23/0057r0</vt:lpstr>
    </vt:vector>
  </TitlesOfParts>
  <Company>Some Company</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802.18-23/0057r1</dc:title>
  <dc:subject>Submission</dc:subject>
  <dc:creator>Editor</dc:creator>
  <dc:description/>
  <cp:lastModifiedBy>Edward Au</cp:lastModifiedBy>
  <cp:revision>29</cp:revision>
  <cp:lastPrinted>2023-04-16T16:36:00Z</cp:lastPrinted>
  <dcterms:created xsi:type="dcterms:W3CDTF">2023-05-14T23:04:00Z</dcterms:created>
  <dcterms:modified xsi:type="dcterms:W3CDTF">2023-06-01T20:21:00Z</dcterms:modified>
  <dc:language>sv-SE</dc:language>
</cp:coreProperties>
</file>