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7C3D2C7" w:rsidR="002E16F1" w:rsidRDefault="007C1BD0" w:rsidP="00346385">
            <w:pPr>
              <w:pStyle w:val="T2"/>
              <w:widowControl w:val="0"/>
              <w:ind w:left="337" w:right="293"/>
              <w:rPr>
                <w:b w:val="0"/>
              </w:rPr>
            </w:pPr>
            <w:r w:rsidRPr="007C1BD0">
              <w:rPr>
                <w:b w:val="0"/>
              </w:rPr>
              <w:t xml:space="preserve">Proposed Response to </w:t>
            </w:r>
            <w:r w:rsidR="00346385">
              <w:rPr>
                <w:b w:val="0"/>
              </w:rPr>
              <w:t>MODA’s consultation on the d</w:t>
            </w:r>
            <w:r w:rsidR="00346385" w:rsidRPr="00346385">
              <w:rPr>
                <w:b w:val="0"/>
              </w:rPr>
              <w:t>raft amendment of “</w:t>
            </w:r>
            <w:r w:rsidR="004813C3" w:rsidRPr="004813C3">
              <w:rPr>
                <w:b w:val="0"/>
              </w:rPr>
              <w:t>Radio Frequency Supply Plan</w:t>
            </w:r>
            <w:r w:rsidR="00346385" w:rsidRPr="00346385">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3C411DE" w:rsidR="002E16F1" w:rsidRDefault="00027F68" w:rsidP="00651FC5">
            <w:pPr>
              <w:pStyle w:val="T2"/>
              <w:widowControl w:val="0"/>
              <w:ind w:left="0"/>
              <w:rPr>
                <w:b w:val="0"/>
                <w:sz w:val="20"/>
              </w:rPr>
            </w:pPr>
            <w:r>
              <w:rPr>
                <w:b w:val="0"/>
                <w:sz w:val="20"/>
              </w:rPr>
              <w:t>Date:  2023-0</w:t>
            </w:r>
            <w:r w:rsidR="00651FC5">
              <w:rPr>
                <w:b w:val="0"/>
                <w:sz w:val="20"/>
              </w:rPr>
              <w:t>6</w:t>
            </w:r>
            <w:r>
              <w:rPr>
                <w:b w:val="0"/>
                <w:sz w:val="20"/>
              </w:rPr>
              <w:t>-</w:t>
            </w:r>
            <w:r w:rsidR="00651FC5">
              <w:rPr>
                <w:b w:val="0"/>
                <w:sz w:val="20"/>
              </w:rPr>
              <w:t>01</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BD004B"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F4EB64A"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w:t>
                            </w:r>
                            <w:r w:rsidR="004813C3" w:rsidRPr="004813C3">
                              <w:rPr>
                                <w:color w:val="000000"/>
                              </w:rPr>
                              <w:t>Radio Frequency Supply Plan</w:t>
                            </w:r>
                            <w:r w:rsidR="00346385" w:rsidRPr="00346385">
                              <w:rPr>
                                <w:color w:val="000000"/>
                              </w:rPr>
                              <w:t>”</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F4EB64A"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w:t>
                      </w:r>
                      <w:r w:rsidR="004813C3" w:rsidRPr="004813C3">
                        <w:rPr>
                          <w:color w:val="000000"/>
                        </w:rPr>
                        <w:t>Radio Frequency Supply Plan</w:t>
                      </w:r>
                      <w:r w:rsidR="00346385" w:rsidRPr="00346385">
                        <w:rPr>
                          <w:color w:val="000000"/>
                        </w:rPr>
                        <w:t>”</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09D366"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June 26</w:t>
      </w:r>
      <w:r w:rsidRPr="007C1BD0">
        <w:rPr>
          <w:sz w:val="24"/>
          <w:szCs w:val="24"/>
        </w:rPr>
        <w:t>, 2023</w:t>
      </w:r>
    </w:p>
    <w:p w14:paraId="2E58D05D" w14:textId="77777777" w:rsidR="002E16F1" w:rsidRPr="007C1BD0" w:rsidRDefault="002E16F1">
      <w:pPr>
        <w:rPr>
          <w:color w:val="000000"/>
          <w:sz w:val="24"/>
          <w:szCs w:val="24"/>
        </w:rPr>
      </w:pPr>
    </w:p>
    <w:p w14:paraId="0700CB36" w14:textId="5466D7A3"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on</w:t>
      </w:r>
      <w:r w:rsidR="00346385" w:rsidRPr="00346385">
        <w:rPr>
          <w:b/>
        </w:rPr>
        <w:t xml:space="preserve"> </w:t>
      </w:r>
      <w:r w:rsidR="00346385" w:rsidRPr="00346385">
        <w:t>the</w:t>
      </w:r>
      <w:r w:rsidR="00346385">
        <w:rPr>
          <w:b/>
        </w:rPr>
        <w:t xml:space="preserve"> </w:t>
      </w:r>
      <w:r w:rsidR="00346385" w:rsidRPr="00346385">
        <w:t>draft amendment of “</w:t>
      </w:r>
      <w:r w:rsidR="004813C3" w:rsidRPr="004813C3">
        <w:t>Radio Frequency Supply Plan</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2C414BE5" w:rsidR="007C1BD0" w:rsidRPr="007C1BD0" w:rsidRDefault="007C1BD0" w:rsidP="000D01ED">
      <w:pPr>
        <w:pStyle w:val="PlainText"/>
        <w:rPr>
          <w:rFonts w:ascii="Times New Roman" w:hAnsi="Times New Roman"/>
          <w:bCs/>
          <w:sz w:val="24"/>
          <w:szCs w:val="24"/>
        </w:rPr>
      </w:pPr>
      <w:r w:rsidRPr="007C1BD0">
        <w:rPr>
          <w:rFonts w:ascii="Times New Roman" w:hAnsi="Times New Roman"/>
          <w:bCs/>
          <w:sz w:val="24"/>
          <w:szCs w:val="24"/>
        </w:rPr>
        <w:t>Dear</w:t>
      </w:r>
      <w:r w:rsidR="000D01ED">
        <w:rPr>
          <w:rFonts w:ascii="Times New Roman" w:hAnsi="Times New Roman"/>
          <w:bCs/>
          <w:sz w:val="24"/>
          <w:szCs w:val="24"/>
        </w:rPr>
        <w:t xml:space="preserve"> </w:t>
      </w:r>
      <w:r w:rsidR="00346385">
        <w:rPr>
          <w:rFonts w:ascii="Times New Roman" w:hAnsi="Times New Roman"/>
          <w:bCs/>
          <w:sz w:val="24"/>
          <w:szCs w:val="24"/>
        </w:rPr>
        <w:t>Ms. Tong</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3952033D"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346385">
        <w:rPr>
          <w:sz w:val="24"/>
          <w:szCs w:val="24"/>
        </w:rPr>
        <w:t xml:space="preserve">Taiwan Ministry of Digitial Affairs (MODA) </w:t>
      </w:r>
      <w:r w:rsidRPr="007C1BD0">
        <w:rPr>
          <w:sz w:val="24"/>
          <w:szCs w:val="24"/>
        </w:rPr>
        <w:t xml:space="preserve">for issuing the consultation </w:t>
      </w:r>
      <w:r w:rsidR="00346385" w:rsidRPr="00346385">
        <w:rPr>
          <w:sz w:val="24"/>
          <w:szCs w:val="24"/>
        </w:rPr>
        <w:t>on the draft amendment of “</w:t>
      </w:r>
      <w:r w:rsidR="004813C3" w:rsidRPr="004813C3">
        <w:rPr>
          <w:sz w:val="24"/>
          <w:szCs w:val="24"/>
        </w:rPr>
        <w:t>Radio Frequency Supply Plan</w:t>
      </w:r>
      <w:r w:rsidR="00346385" w:rsidRPr="00346385">
        <w:rPr>
          <w:sz w:val="24"/>
          <w:szCs w:val="24"/>
        </w:rPr>
        <w:t>”</w:t>
      </w:r>
      <w:r w:rsidRPr="007C1BD0">
        <w:rPr>
          <w:sz w:val="24"/>
          <w:szCs w:val="24"/>
        </w:rPr>
        <w:t xml:space="preserve">and for the opportunity to provide feedback on </w:t>
      </w:r>
      <w:r w:rsidR="004813C3">
        <w:rPr>
          <w:sz w:val="24"/>
          <w:szCs w:val="24"/>
        </w:rPr>
        <w:t>the topic of 6425</w:t>
      </w:r>
      <w:r w:rsidR="00346385">
        <w:rPr>
          <w:sz w:val="24"/>
          <w:szCs w:val="24"/>
        </w:rPr>
        <w:t xml:space="preserve"> MHz to </w:t>
      </w:r>
      <w:r w:rsidR="004813C3">
        <w:rPr>
          <w:sz w:val="24"/>
          <w:szCs w:val="24"/>
        </w:rPr>
        <w:t>71</w:t>
      </w:r>
      <w:r w:rsidR="00346385">
        <w:rPr>
          <w:sz w:val="24"/>
          <w:szCs w:val="24"/>
        </w:rPr>
        <w:t>25 MHz</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Std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6 GHz bands, and products based on this standard are seeing significant adoption where regulatory rules permit deployment [2].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A33DD30" w14:textId="08FE27EA"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E80CAA" w:rsidRPr="00E80CAA">
        <w:rPr>
          <w:sz w:val="24"/>
          <w:szCs w:val="24"/>
        </w:rPr>
        <w:t xml:space="preserve">To effectively support this scaling requirement, IEEE P802.11be’s global 6 GHz channelization is designed to accommodate multiple 160 MHz and 320 MHz channels throughout the entire 6 GHz band, if available. </w:t>
      </w:r>
      <w:r w:rsidR="00E80CAA">
        <w:rPr>
          <w:sz w:val="24"/>
          <w:szCs w:val="24"/>
        </w:rPr>
        <w:t>MODA</w:t>
      </w:r>
      <w:r w:rsidR="00E80CAA" w:rsidRPr="00E80CAA">
        <w:rPr>
          <w:sz w:val="24"/>
          <w:szCs w:val="24"/>
        </w:rPr>
        <w:t xml:space="preserve">’s proposed designation of </w:t>
      </w:r>
      <w:r w:rsidR="00E80CAA">
        <w:rPr>
          <w:sz w:val="24"/>
          <w:szCs w:val="24"/>
        </w:rPr>
        <w:lastRenderedPageBreak/>
        <w:t>480</w:t>
      </w:r>
      <w:r w:rsidR="00E80CAA" w:rsidRPr="00E80CAA">
        <w:rPr>
          <w:sz w:val="24"/>
          <w:szCs w:val="24"/>
        </w:rPr>
        <w:t xml:space="preserve"> MHz of the 6 GHz band for RLAN use </w:t>
      </w:r>
      <w:r w:rsidR="00E80CAA">
        <w:rPr>
          <w:sz w:val="24"/>
          <w:szCs w:val="24"/>
        </w:rPr>
        <w:t xml:space="preserve">from 5945 MHz to 6425 MHz </w:t>
      </w:r>
      <w:r w:rsidR="00E80CAA" w:rsidRPr="00E80CAA">
        <w:rPr>
          <w:sz w:val="24"/>
          <w:szCs w:val="24"/>
        </w:rPr>
        <w:t xml:space="preserve">provides for only one 320 MHz channel, while the full 5925 MHz to 7125 MHz band would allow three such channels.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 xml:space="preserve">between 1 </w:t>
      </w:r>
      <w:r w:rsidR="006667A0">
        <w:rPr>
          <w:sz w:val="24"/>
          <w:szCs w:val="24"/>
        </w:rPr>
        <w:t xml:space="preserve">GHz </w:t>
      </w:r>
      <w:r w:rsidR="00F3570B" w:rsidRPr="006667A0">
        <w:rPr>
          <w:sz w:val="24"/>
          <w:szCs w:val="24"/>
        </w:rPr>
        <w:t>and 7.125 GHz</w:t>
      </w:r>
      <w:r w:rsidR="00F3570B">
        <w:rPr>
          <w:sz w:val="24"/>
          <w:szCs w:val="24"/>
        </w:rPr>
        <w:t xml:space="preserve"> with extension to 7.250 GHz under consideration.</w:t>
      </w:r>
    </w:p>
    <w:p w14:paraId="02B93868" w14:textId="77777777" w:rsidR="007C1BD0" w:rsidRPr="007C1BD0" w:rsidRDefault="007C1BD0" w:rsidP="007C1BD0">
      <w:pPr>
        <w:jc w:val="both"/>
        <w:rPr>
          <w:sz w:val="24"/>
          <w:szCs w:val="24"/>
        </w:rPr>
      </w:pPr>
    </w:p>
    <w:p w14:paraId="3FEF50A8" w14:textId="5C9FB155" w:rsidR="006B11AA" w:rsidRDefault="006B11AA" w:rsidP="007C1BD0">
      <w:pPr>
        <w:jc w:val="both"/>
        <w:rPr>
          <w:sz w:val="24"/>
          <w:szCs w:val="24"/>
        </w:rPr>
      </w:pPr>
      <w:r w:rsidRPr="006B11AA">
        <w:rPr>
          <w:sz w:val="24"/>
          <w:szCs w:val="24"/>
        </w:rPr>
        <w:t>Many countries and regions including the USA, Canada, Brazil, South Korea, and Saudi Arabia have already allocated the entire 6 GHz band for license-exempt operation.</w:t>
      </w:r>
      <w:r>
        <w:rPr>
          <w:sz w:val="24"/>
          <w:szCs w:val="24"/>
        </w:rPr>
        <w:t xml:space="preserve"> </w:t>
      </w:r>
      <w:r w:rsidRPr="006B11AA">
        <w:rPr>
          <w:sz w:val="24"/>
          <w:szCs w:val="24"/>
        </w:rPr>
        <w:t xml:space="preserve"> Only recently, Colombia authorized license exempt operation in the entire 6 GHz band. </w:t>
      </w:r>
      <w:r>
        <w:rPr>
          <w:sz w:val="24"/>
          <w:szCs w:val="24"/>
        </w:rPr>
        <w:t xml:space="preserve"> </w:t>
      </w:r>
      <w:r w:rsidRPr="006B11AA">
        <w:rPr>
          <w:sz w:val="24"/>
          <w:szCs w:val="24"/>
        </w:rPr>
        <w:t xml:space="preserve">Availability of the entire 6 GHz band for license-except use will create economies of scale and produce a robust equipment market, benefitting </w:t>
      </w:r>
      <w:r>
        <w:rPr>
          <w:sz w:val="24"/>
          <w:szCs w:val="24"/>
        </w:rPr>
        <w:t>Taiwan</w:t>
      </w:r>
      <w:r w:rsidRPr="006B11AA">
        <w:rPr>
          <w:sz w:val="24"/>
          <w:szCs w:val="24"/>
        </w:rPr>
        <w:t>’s businesses, consumers, and economy, whil</w:t>
      </w:r>
      <w:r>
        <w:rPr>
          <w:sz w:val="24"/>
          <w:szCs w:val="24"/>
        </w:rPr>
        <w:t xml:space="preserve">e providing societal benefits. </w:t>
      </w:r>
      <w:r w:rsidRPr="006B11AA">
        <w:rPr>
          <w:sz w:val="24"/>
          <w:szCs w:val="24"/>
        </w:rPr>
        <w:t xml:space="preserve">IEEE 802 LMSC recommends that </w:t>
      </w:r>
      <w:r>
        <w:rPr>
          <w:sz w:val="24"/>
          <w:szCs w:val="24"/>
        </w:rPr>
        <w:t>MODA</w:t>
      </w:r>
      <w:r w:rsidRPr="006B11AA">
        <w:rPr>
          <w:sz w:val="24"/>
          <w:szCs w:val="24"/>
        </w:rPr>
        <w:t xml:space="preserve"> authorizes</w:t>
      </w:r>
      <w:r>
        <w:rPr>
          <w:sz w:val="24"/>
          <w:szCs w:val="24"/>
        </w:rPr>
        <w:t xml:space="preserve"> the</w:t>
      </w:r>
      <w:r w:rsidR="00A32EB5">
        <w:rPr>
          <w:sz w:val="24"/>
          <w:szCs w:val="24"/>
        </w:rPr>
        <w:t xml:space="preserve"> </w:t>
      </w:r>
      <w:r w:rsidR="00A32EB5" w:rsidRPr="006B11AA">
        <w:rPr>
          <w:sz w:val="24"/>
          <w:szCs w:val="24"/>
        </w:rPr>
        <w:t>operation</w:t>
      </w:r>
      <w:r w:rsidR="00A32EB5">
        <w:rPr>
          <w:sz w:val="24"/>
          <w:szCs w:val="24"/>
        </w:rPr>
        <w:t xml:space="preserve"> of</w:t>
      </w:r>
      <w:r>
        <w:rPr>
          <w:sz w:val="24"/>
          <w:szCs w:val="24"/>
        </w:rPr>
        <w:t xml:space="preserve"> U-NII</w:t>
      </w:r>
      <w:r w:rsidRPr="006B11AA">
        <w:rPr>
          <w:sz w:val="24"/>
          <w:szCs w:val="24"/>
        </w:rPr>
        <w:t xml:space="preserve"> </w:t>
      </w:r>
      <w:r w:rsidR="00A32EB5">
        <w:rPr>
          <w:sz w:val="24"/>
          <w:szCs w:val="24"/>
        </w:rPr>
        <w:t xml:space="preserve">equipment </w:t>
      </w:r>
      <w:r w:rsidRPr="006B11AA">
        <w:rPr>
          <w:sz w:val="24"/>
          <w:szCs w:val="24"/>
        </w:rPr>
        <w:t>in the entire 6 GHz band</w:t>
      </w:r>
      <w:r w:rsidR="00A32EB5">
        <w:rPr>
          <w:sz w:val="24"/>
          <w:szCs w:val="24"/>
        </w:rPr>
        <w:t xml:space="preserve"> right now</w:t>
      </w:r>
      <w:r w:rsidRPr="006B11AA">
        <w:rPr>
          <w:sz w:val="24"/>
          <w:szCs w:val="24"/>
        </w:rPr>
        <w:t>.</w:t>
      </w:r>
    </w:p>
    <w:p w14:paraId="0C4FEC5C" w14:textId="77777777" w:rsidR="006B11AA" w:rsidRDefault="006B11AA"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A41FC27" w:rsidR="007C1BD0" w:rsidRPr="007C1BD0" w:rsidRDefault="007C1BD0" w:rsidP="007C1BD0">
      <w:pPr>
        <w:jc w:val="both"/>
        <w:rPr>
          <w:color w:val="000000"/>
          <w:sz w:val="24"/>
          <w:szCs w:val="24"/>
        </w:rPr>
      </w:pPr>
      <w:r w:rsidRPr="007C1BD0">
        <w:rPr>
          <w:sz w:val="24"/>
          <w:szCs w:val="24"/>
        </w:rPr>
        <w:t xml:space="preserve">IEEE 802 LMSC thanks the </w:t>
      </w:r>
      <w:r w:rsidR="00945AF8">
        <w:rPr>
          <w:sz w:val="24"/>
          <w:szCs w:val="24"/>
        </w:rPr>
        <w:t>MODA</w:t>
      </w:r>
      <w:r w:rsidRPr="007C1BD0">
        <w:rPr>
          <w:sz w:val="24"/>
          <w:szCs w:val="24"/>
        </w:rPr>
        <w:t xml:space="preserve"> for the opportunity to provide this submission and kindly requests </w:t>
      </w:r>
      <w:r w:rsidR="00945AF8">
        <w:rPr>
          <w:sz w:val="24"/>
          <w:szCs w:val="24"/>
        </w:rPr>
        <w:t>MODA</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945AF8">
        <w:rPr>
          <w:rStyle w:val="Hyperlink"/>
          <w:bCs/>
          <w:color w:val="auto"/>
          <w:sz w:val="24"/>
          <w:szCs w:val="24"/>
          <w:u w:val="none"/>
        </w:rPr>
        <w:t xml:space="preserve">use of U-NII equipment in the </w:t>
      </w:r>
      <w:r w:rsidR="00E07AA3">
        <w:rPr>
          <w:rStyle w:val="Hyperlink"/>
          <w:bCs/>
          <w:color w:val="auto"/>
          <w:sz w:val="24"/>
          <w:szCs w:val="24"/>
          <w:u w:val="none"/>
        </w:rPr>
        <w:t>6425 MHz to 7125 MHz</w:t>
      </w:r>
      <w:r w:rsidR="00945AF8">
        <w:rPr>
          <w:rStyle w:val="Hyperlink"/>
          <w:bCs/>
          <w:color w:val="auto"/>
          <w:sz w:val="24"/>
          <w:szCs w:val="24"/>
          <w:u w:val="none"/>
        </w:rPr>
        <w:t xml:space="preserve"> band</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69E7DF32" w14:textId="6BFC71E0"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w:t>
      </w:r>
      <w:r w:rsidRPr="007C1BD0">
        <w:rPr>
          <w:sz w:val="24"/>
          <w:szCs w:val="24"/>
        </w:rPr>
        <w:t xml:space="preserve"> 2023].</w:t>
      </w:r>
    </w:p>
    <w:p w14:paraId="19B8EF40" w14:textId="3ACBD501"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44C8F990"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sidR="00BD541C">
        <w:rPr>
          <w:sz w:val="24"/>
          <w:szCs w:val="24"/>
        </w:rPr>
        <w:t xml:space="preserve"> [accessed: 28 May</w:t>
      </w:r>
      <w:r w:rsidRPr="00C83170">
        <w:rPr>
          <w:sz w:val="24"/>
          <w:szCs w:val="24"/>
        </w:rPr>
        <w:t xml:space="preserve"> 2023]</w:t>
      </w:r>
    </w:p>
    <w:p w14:paraId="5E4F15AC" w14:textId="5783DB92" w:rsidR="00283E4B" w:rsidRPr="007C1BD0" w:rsidRDefault="00283E4B" w:rsidP="00283E4B">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 </w:t>
      </w:r>
      <w:r w:rsidRPr="007C1BD0">
        <w:rPr>
          <w:sz w:val="24"/>
          <w:szCs w:val="24"/>
        </w:rPr>
        <w:t>2023]</w:t>
      </w:r>
    </w:p>
    <w:p w14:paraId="432936FA" w14:textId="46897DEE" w:rsidR="007F31EA" w:rsidRDefault="00726DE3" w:rsidP="00E07AA3">
      <w:pPr>
        <w:tabs>
          <w:tab w:val="left" w:pos="540"/>
        </w:tabs>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sidR="00967332" w:rsidRPr="00967332">
        <w:rPr>
          <w:sz w:val="24"/>
          <w:szCs w:val="24"/>
        </w:rPr>
        <w:tab/>
        <w:t>IEEE P802.11be/D3.0, January 2023 , vol., no., pp.1-999, 1 March 2023.</w:t>
      </w:r>
      <w:r w:rsidR="00967332" w:rsidRPr="00967332">
        <w:rPr>
          <w:sz w:val="24"/>
          <w:szCs w:val="24"/>
        </w:rPr>
        <w:tab/>
      </w:r>
    </w:p>
    <w:sectPr w:rsidR="007F31EA">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8519" w16cex:dateUtc="2023-05-14T23:04:00Z"/>
  <w16cex:commentExtensible w16cex:durableId="280B857A" w16cex:dateUtc="2023-05-14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0F0F" w16cid:durableId="280B8519"/>
  <w16cid:commentId w16cid:paraId="343718C6" w16cid:durableId="280B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DFC95" w14:textId="77777777" w:rsidR="00BD004B" w:rsidRDefault="00BD004B">
      <w:r>
        <w:separator/>
      </w:r>
    </w:p>
  </w:endnote>
  <w:endnote w:type="continuationSeparator" w:id="0">
    <w:p w14:paraId="22D1DDE3" w14:textId="77777777" w:rsidR="00BD004B" w:rsidRDefault="00BD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993600">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651FC5">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BC03" w14:textId="77777777" w:rsidR="00BD004B" w:rsidRDefault="00BD004B">
      <w:pPr>
        <w:rPr>
          <w:sz w:val="12"/>
        </w:rPr>
      </w:pPr>
      <w:r>
        <w:separator/>
      </w:r>
    </w:p>
  </w:footnote>
  <w:footnote w:type="continuationSeparator" w:id="0">
    <w:p w14:paraId="180FFC93" w14:textId="77777777" w:rsidR="00BD004B" w:rsidRDefault="00BD004B">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E55E107" w:rsidR="002E16F1" w:rsidRDefault="00346385">
    <w:pPr>
      <w:pStyle w:val="Header"/>
      <w:tabs>
        <w:tab w:val="clear" w:pos="6480"/>
        <w:tab w:val="center" w:pos="4680"/>
        <w:tab w:val="right" w:pos="9360"/>
      </w:tabs>
    </w:pPr>
    <w:r>
      <w:t xml:space="preserve">May </w:t>
    </w:r>
    <w:r w:rsidR="00BB50B1">
      <w:t xml:space="preserve">2023 </w:t>
    </w:r>
    <w:r w:rsidR="00BB50B1">
      <w:tab/>
    </w:r>
    <w:r w:rsidR="00BB50B1">
      <w:tab/>
      <w:t>doc.: IEEE 802.18-23/00</w:t>
    </w:r>
    <w:r w:rsidR="00BE4427">
      <w:t>57</w:t>
    </w:r>
    <w:r w:rsidR="00BB50B1">
      <w:t>r</w:t>
    </w:r>
    <w:r w:rsidR="00BE442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27F68"/>
    <w:rsid w:val="000520E1"/>
    <w:rsid w:val="000619BA"/>
    <w:rsid w:val="0008251C"/>
    <w:rsid w:val="0008622D"/>
    <w:rsid w:val="000A58C8"/>
    <w:rsid w:val="000C3A01"/>
    <w:rsid w:val="000D01ED"/>
    <w:rsid w:val="000D734A"/>
    <w:rsid w:val="000E2AAC"/>
    <w:rsid w:val="001119EC"/>
    <w:rsid w:val="001347F7"/>
    <w:rsid w:val="00135BA5"/>
    <w:rsid w:val="00172CB9"/>
    <w:rsid w:val="0017416B"/>
    <w:rsid w:val="00180DEF"/>
    <w:rsid w:val="001B03DD"/>
    <w:rsid w:val="001C33F0"/>
    <w:rsid w:val="001D2142"/>
    <w:rsid w:val="0020364D"/>
    <w:rsid w:val="00220E26"/>
    <w:rsid w:val="002417D5"/>
    <w:rsid w:val="00253796"/>
    <w:rsid w:val="00282D08"/>
    <w:rsid w:val="00283E4B"/>
    <w:rsid w:val="002B4491"/>
    <w:rsid w:val="002E16F1"/>
    <w:rsid w:val="002F19CF"/>
    <w:rsid w:val="002F747D"/>
    <w:rsid w:val="003027EC"/>
    <w:rsid w:val="00304C10"/>
    <w:rsid w:val="00314E0F"/>
    <w:rsid w:val="0032188D"/>
    <w:rsid w:val="00346385"/>
    <w:rsid w:val="003F7193"/>
    <w:rsid w:val="00401140"/>
    <w:rsid w:val="00433662"/>
    <w:rsid w:val="0043468D"/>
    <w:rsid w:val="00467D79"/>
    <w:rsid w:val="00475BEB"/>
    <w:rsid w:val="004813C3"/>
    <w:rsid w:val="004B0C3F"/>
    <w:rsid w:val="004B0F5F"/>
    <w:rsid w:val="004B7C33"/>
    <w:rsid w:val="004C2668"/>
    <w:rsid w:val="004D227C"/>
    <w:rsid w:val="004D6275"/>
    <w:rsid w:val="004D7AE8"/>
    <w:rsid w:val="005213FD"/>
    <w:rsid w:val="00545B17"/>
    <w:rsid w:val="005A6B73"/>
    <w:rsid w:val="00636A33"/>
    <w:rsid w:val="00651FC5"/>
    <w:rsid w:val="006561FC"/>
    <w:rsid w:val="006667A0"/>
    <w:rsid w:val="006B11AA"/>
    <w:rsid w:val="006B3879"/>
    <w:rsid w:val="006F5D1A"/>
    <w:rsid w:val="00726DE3"/>
    <w:rsid w:val="0074444F"/>
    <w:rsid w:val="0075650A"/>
    <w:rsid w:val="00766DE7"/>
    <w:rsid w:val="007A354F"/>
    <w:rsid w:val="007C1BD0"/>
    <w:rsid w:val="007E1439"/>
    <w:rsid w:val="007E5828"/>
    <w:rsid w:val="007F220B"/>
    <w:rsid w:val="007F31EA"/>
    <w:rsid w:val="00824412"/>
    <w:rsid w:val="00827E74"/>
    <w:rsid w:val="00832B24"/>
    <w:rsid w:val="008423E5"/>
    <w:rsid w:val="00850E69"/>
    <w:rsid w:val="00854180"/>
    <w:rsid w:val="00855C52"/>
    <w:rsid w:val="008643CC"/>
    <w:rsid w:val="00865704"/>
    <w:rsid w:val="008A4605"/>
    <w:rsid w:val="008D349B"/>
    <w:rsid w:val="008F4D6F"/>
    <w:rsid w:val="009114B6"/>
    <w:rsid w:val="00936728"/>
    <w:rsid w:val="00945AF8"/>
    <w:rsid w:val="009530DA"/>
    <w:rsid w:val="00967332"/>
    <w:rsid w:val="00981FBF"/>
    <w:rsid w:val="009900B3"/>
    <w:rsid w:val="00990670"/>
    <w:rsid w:val="009906E1"/>
    <w:rsid w:val="00993600"/>
    <w:rsid w:val="00997E17"/>
    <w:rsid w:val="00A1307B"/>
    <w:rsid w:val="00A16E31"/>
    <w:rsid w:val="00A32EB5"/>
    <w:rsid w:val="00A46C8C"/>
    <w:rsid w:val="00A47D05"/>
    <w:rsid w:val="00A6033E"/>
    <w:rsid w:val="00A64191"/>
    <w:rsid w:val="00A84E45"/>
    <w:rsid w:val="00AA76F1"/>
    <w:rsid w:val="00AB02F3"/>
    <w:rsid w:val="00AB3BBD"/>
    <w:rsid w:val="00AD241E"/>
    <w:rsid w:val="00AF59E9"/>
    <w:rsid w:val="00B56745"/>
    <w:rsid w:val="00B85499"/>
    <w:rsid w:val="00B955E2"/>
    <w:rsid w:val="00BB50B1"/>
    <w:rsid w:val="00BB6386"/>
    <w:rsid w:val="00BD004B"/>
    <w:rsid w:val="00BD0BAA"/>
    <w:rsid w:val="00BD541C"/>
    <w:rsid w:val="00BD66B5"/>
    <w:rsid w:val="00BE4427"/>
    <w:rsid w:val="00C01940"/>
    <w:rsid w:val="00C25E82"/>
    <w:rsid w:val="00C34F4D"/>
    <w:rsid w:val="00C412AD"/>
    <w:rsid w:val="00C530B5"/>
    <w:rsid w:val="00C75D48"/>
    <w:rsid w:val="00C83029"/>
    <w:rsid w:val="00CB4FCA"/>
    <w:rsid w:val="00CC03C3"/>
    <w:rsid w:val="00CD1B34"/>
    <w:rsid w:val="00CF6FA0"/>
    <w:rsid w:val="00D463DF"/>
    <w:rsid w:val="00DC54FD"/>
    <w:rsid w:val="00DC5A2F"/>
    <w:rsid w:val="00E00671"/>
    <w:rsid w:val="00E07482"/>
    <w:rsid w:val="00E07AA3"/>
    <w:rsid w:val="00E11F7D"/>
    <w:rsid w:val="00E227D2"/>
    <w:rsid w:val="00E328D2"/>
    <w:rsid w:val="00E42063"/>
    <w:rsid w:val="00E5059E"/>
    <w:rsid w:val="00E55EA3"/>
    <w:rsid w:val="00E7191A"/>
    <w:rsid w:val="00E80CAA"/>
    <w:rsid w:val="00E82936"/>
    <w:rsid w:val="00E961B4"/>
    <w:rsid w:val="00E97B0A"/>
    <w:rsid w:val="00EA3416"/>
    <w:rsid w:val="00EA774F"/>
    <w:rsid w:val="00EC1EE9"/>
    <w:rsid w:val="00EC46ED"/>
    <w:rsid w:val="00EE64F1"/>
    <w:rsid w:val="00EF36E9"/>
    <w:rsid w:val="00EF6D65"/>
    <w:rsid w:val="00F072D6"/>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8826-E6CF-4D8E-BF1C-9B44CC7531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802.18-23/0056r1</vt:lpstr>
    </vt:vector>
  </TitlesOfParts>
  <Company>Some Company</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802.18-23/0057r0</dc:title>
  <dc:subject>Submission</dc:subject>
  <dc:creator>Editor</dc:creator>
  <dc:description/>
  <cp:lastModifiedBy>Edward Au</cp:lastModifiedBy>
  <cp:revision>20</cp:revision>
  <cp:lastPrinted>2023-04-16T16:36:00Z</cp:lastPrinted>
  <dcterms:created xsi:type="dcterms:W3CDTF">2023-05-14T23:04:00Z</dcterms:created>
  <dcterms:modified xsi:type="dcterms:W3CDTF">2023-05-28T17:25:00Z</dcterms:modified>
  <dc:language>sv-SE</dc:language>
</cp:coreProperties>
</file>