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2"/>
        <w:gridCol w:w="1977"/>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2023-01-2</w:t>
            </w:r>
            <w:r>
              <w:rPr>
                <w:b w:val="false"/>
                <w:sz w:val="20"/>
              </w:rPr>
              <w:t>7</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7"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trike w:val="false"/>
          <w:dstrike w:val="false"/>
        </w:rPr>
      </w:pPr>
      <w:r>
        <w:rPr>
          <w:strike w:val="false"/>
          <w:dstrike w:val="false"/>
          <w:spacing w:val="-5"/>
        </w:rPr>
        <w:t>Spectrum</w:t>
      </w:r>
      <w:r>
        <w:rPr>
          <w:strike w:val="false"/>
          <w:dstrike w:val="false"/>
          <w:spacing w:val="-4"/>
        </w:rPr>
        <w:t xml:space="preserve"> </w:t>
      </w:r>
      <w:r>
        <w:rPr>
          <w:strike w:val="false"/>
          <w:dstrike w:val="false"/>
          <w:spacing w:val="-5"/>
        </w:rPr>
        <w:t>Allocation</w:t>
      </w:r>
      <w:r>
        <w:rPr>
          <w:strike w:val="false"/>
          <w:dstrike w:val="false"/>
          <w:spacing w:val="-7"/>
        </w:rPr>
        <w:t xml:space="preserve"> </w:t>
      </w:r>
      <w:r>
        <w:rPr>
          <w:strike w:val="false"/>
          <w:dstrike w:val="false"/>
          <w:spacing w:val="-5"/>
        </w:rPr>
        <w:t xml:space="preserve">and </w:t>
      </w:r>
      <w:r>
        <w:rPr>
          <w:strike w:val="false"/>
          <w:dstrike w:val="false"/>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widowControl/>
        <w:suppressAutoHyphens w:val="true"/>
        <w:bidi w:val="0"/>
        <w:spacing w:lineRule="auto" w:line="276" w:before="0" w:after="120"/>
        <w:ind w:left="180" w:right="89" w:hanging="0"/>
        <w:jc w:val="left"/>
        <w:rPr>
          <w:b/>
          <w:b/>
          <w:bCs/>
        </w:rPr>
      </w:pPr>
      <w:r>
        <w:rPr>
          <w:b/>
          <w:bCs/>
        </w:rPr>
        <w:t>Introduction</w:t>
      </w:r>
    </w:p>
    <w:p>
      <w:pPr>
        <w:pStyle w:val="TextBody"/>
        <w:widowControl/>
        <w:suppressAutoHyphens w:val="true"/>
        <w:bidi w:val="0"/>
        <w:spacing w:lineRule="auto" w:line="276" w:before="0" w:after="120"/>
        <w:ind w:left="180" w:right="89" w:hanging="0"/>
        <w:jc w:val="left"/>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widowControl/>
        <w:suppressAutoHyphens w:val="true"/>
        <w:bidi w:val="0"/>
        <w:spacing w:lineRule="auto" w:line="276" w:before="0" w:after="120"/>
        <w:ind w:left="180" w:right="89" w:hanging="0"/>
        <w:jc w:val="left"/>
        <w:rPr/>
      </w:pPr>
      <w:r>
        <w:rPr/>
        <w:t>The</w:t>
      </w:r>
      <w:r>
        <w:rPr>
          <w:spacing w:val="-4"/>
        </w:rPr>
        <w:t xml:space="preserve"> </w:t>
      </w:r>
      <w:r>
        <w:rPr/>
        <w:t>IEEE 802 Committee,</w:t>
      </w:r>
      <w:r>
        <w:rPr>
          <w:spacing w:val="-2"/>
        </w:rPr>
        <w:t xml:space="preserve"> </w:t>
      </w:r>
      <w:r>
        <w:rPr/>
        <w:t>through</w:t>
      </w:r>
      <w:r>
        <w:rPr>
          <w:spacing w:val="-3"/>
        </w:rPr>
        <w:t xml:space="preserve"> </w:t>
      </w:r>
      <w:r>
        <w:rPr/>
        <w:t>its</w:t>
      </w:r>
      <w:r>
        <w:rPr>
          <w:spacing w:val="-3"/>
        </w:rPr>
        <w:t xml:space="preserve"> volunteer</w:t>
      </w:r>
      <w:moveTo w:id="0" w:author="Amelia Andersdotter" w:date="2023-01-19T20:06:53Z">
        <w:r>
          <w:rPr>
            <w:spacing w:val="-3"/>
          </w:rPr>
          <w:t>s</w:t>
        </w:r>
      </w:moveTo>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w:t>
      </w:r>
      <w:ins w:id="1" w:author="Amelia Andersdotter" w:date="2023-01-19T20:07:00Z">
        <w:r>
          <w:rPr/>
          <w:t>l</w:t>
        </w:r>
      </w:ins>
      <w:r>
        <w:rPr/>
        <w:t>, without restrictions. The committee develops the IEEE 802.11</w:t>
      </w:r>
      <w:r>
        <w:rPr/>
        <w:t xml:space="preserve">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t>)</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widowControl/>
        <w:suppressAutoHyphens w:val="true"/>
        <w:bidi w:val="0"/>
        <w:spacing w:lineRule="auto" w:line="276" w:before="0" w:after="120"/>
        <w:ind w:left="180" w:right="89" w:hanging="0"/>
        <w:jc w:val="left"/>
        <w:rPr>
          <w:i w:val="false"/>
          <w:i w:val="false"/>
          <w:iCs w:val="false"/>
          <w:highlight w:val="none"/>
          <w:shd w:fill="auto" w:val="clear"/>
        </w:rPr>
      </w:pPr>
      <w:r>
        <w:rPr>
          <w:i w:val="false"/>
          <w:iCs w:val="false"/>
          <w:shd w:fill="auto" w:val="clear"/>
        </w:rPr>
        <w:t xml:space="preserve">IEEE 802 wireless standards are among the most widely adopted network standards globally. They are used wherever there is need for connectivity, be it between humans, humans and devices or devices and devices. </w:t>
      </w:r>
    </w:p>
    <w:p>
      <w:pPr>
        <w:pStyle w:val="TextBody"/>
        <w:widowControl/>
        <w:suppressAutoHyphens w:val="true"/>
        <w:bidi w:val="0"/>
        <w:spacing w:lineRule="auto" w:line="276" w:before="0" w:after="120"/>
        <w:ind w:left="180" w:right="89" w:hanging="0"/>
        <w:jc w:val="left"/>
        <w:rPr>
          <w:b/>
          <w:b/>
          <w:bCs/>
        </w:rPr>
      </w:pPr>
      <w:r>
        <w:rPr>
          <w:b/>
          <w:bCs/>
        </w:rPr>
        <w:t>Main priorities for IEEE 802 wireless technologies in spectrum policy</w:t>
      </w:r>
    </w:p>
    <w:p>
      <w:pPr>
        <w:pStyle w:val="TextBody"/>
        <w:widowControl/>
        <w:suppressAutoHyphens w:val="true"/>
        <w:bidi w:val="0"/>
        <w:spacing w:lineRule="auto" w:line="276" w:before="0" w:after="120"/>
        <w:ind w:left="449" w:right="89" w:hanging="0"/>
        <w:jc w:val="left"/>
        <w:rPr/>
      </w:pPr>
      <w:r>
        <w:rPr>
          <w:b/>
          <w:bCs/>
        </w:rPr>
        <w:tab/>
      </w:r>
      <w:r>
        <w:rPr/>
        <w:t xml:space="preserve">1. </w:t>
      </w:r>
      <w:ins w:id="2" w:author="Amelia Andersdotter" w:date="2023-01-27T11:32:57Z">
        <w:r>
          <w:rPr/>
          <w:t>Spectrum p</w:t>
        </w:r>
      </w:ins>
      <w:r>
        <w:rPr/>
        <w:t xml:space="preserve">olicies should </w:t>
      </w:r>
      <w:ins w:id="3" w:author="Amelia Andersdotter" w:date="2023-01-27T11:33:01Z">
        <w:r>
          <w:rPr/>
          <w:t>encourage</w:t>
        </w:r>
      </w:ins>
      <w:r>
        <w:rPr/>
        <w:t xml:space="preserve"> shared spectrum</w:t>
      </w:r>
      <w:ins w:id="4" w:author="Amelia Andersdotter" w:date="2023-01-27T11:33:06Z">
        <w:r>
          <w:rPr/>
          <w:t xml:space="preserve"> use</w:t>
        </w:r>
      </w:ins>
      <w:r>
        <w:rPr/>
        <w:t xml:space="preserve">, where </w:t>
      </w:r>
      <w:commentRangeStart w:id="0"/>
      <w:r>
        <w:rPr/>
        <w:t>many</w:t>
      </w:r>
      <w:ins w:id="5" w:author="Amelia Andersdotter" w:date="2023-01-27T11:33:28Z">
        <w:r>
          <w:rPr/>
        </w:r>
      </w:ins>
      <w:commentRangeEnd w:id="0"/>
      <w:r>
        <w:commentReference w:id="0"/>
      </w:r>
      <w:r>
        <w:rPr/>
        <w:t xml:space="preserve"> users can co-exist and provide social and economic benefits to communities. </w:t>
      </w:r>
      <w:commentRangeStart w:id="1"/>
      <w:r>
        <w:rPr/>
        <w:t xml:space="preserve">As </w:t>
      </w:r>
      <w:del w:id="6" w:author="Amelia Andersdotter" w:date="2023-01-27T11:08:23Z">
        <w:r>
          <w:rPr/>
          <w:delText>more</w:delText>
        </w:r>
      </w:del>
      <w:r>
        <w:rPr/>
        <w:t xml:space="preserve"> spectrum </w:t>
      </w:r>
      <w:ins w:id="7" w:author="Amelia Andersdotter" w:date="2023-01-27T11:34:07Z">
        <w:r>
          <w:rPr/>
          <w:t>usage increases</w:t>
        </w:r>
      </w:ins>
      <w:del w:id="8" w:author="Amelia Andersdotter" w:date="2023-01-27T11:34:21Z">
        <w:r>
          <w:rPr/>
          <w:delText xml:space="preserve">becomes </w:delText>
        </w:r>
      </w:del>
      <w:del w:id="9" w:author="Amelia Andersdotter" w:date="2023-01-19T20:10:08Z">
        <w:r>
          <w:rPr/>
          <w:delText xml:space="preserve">increasingly </w:delText>
        </w:r>
      </w:del>
      <w:del w:id="10" w:author="Amelia Andersdotter" w:date="2023-01-27T11:08:49Z">
        <w:r>
          <w:rPr/>
          <w:delText>used</w:delText>
        </w:r>
      </w:del>
      <w:r>
        <w:rPr/>
        <w:t xml:space="preserve">, policies towards flexible sharing mechanisms </w:t>
      </w:r>
      <w:moveFrom w:id="11" w:author="Amelia Andersdotter" w:date="2023-01-27T11:34:31Z">
        <w:r>
          <w:rPr/>
          <w:t>and</w:t>
        </w:r>
      </w:moveFrom>
      <w:ins w:id="12" w:author="Amelia Andersdotter" w:date="2023-01-27T11:34:31Z">
        <w:r>
          <w:rPr/>
          <w:t>for</w:t>
        </w:r>
      </w:ins>
      <w:r>
        <w:rPr/>
        <w:t xml:space="preserve"> maximal efficient utilization of spectrum are not only critical but inevitable. </w:t>
      </w:r>
      <w:ins w:id="13" w:author="Amelia Andersdotter" w:date="2023-01-27T11:34:52Z">
        <w:r>
          <w:rPr/>
        </w:r>
      </w:ins>
      <w:commentRangeEnd w:id="1"/>
      <w:r>
        <w:commentReference w:id="1"/>
      </w:r>
      <w:r>
        <w:rPr/>
        <w:t xml:space="preserve">     </w:t>
      </w:r>
    </w:p>
    <w:p>
      <w:pPr>
        <w:pStyle w:val="TextBody"/>
        <w:widowControl/>
        <w:suppressAutoHyphens w:val="true"/>
        <w:bidi w:val="0"/>
        <w:spacing w:lineRule="auto" w:line="276" w:before="0" w:after="120"/>
        <w:ind w:left="449" w:right="89" w:hanging="0"/>
        <w:jc w:val="left"/>
        <w:rPr/>
      </w:pPr>
      <w:r>
        <w:rPr/>
        <w:t xml:space="preserve"> </w:t>
      </w:r>
      <w:r>
        <w:rPr/>
        <w:t xml:space="preserve">2. A core principle of IEEE 802 wireless standards is </w:t>
      </w:r>
      <w:ins w:id="14" w:author="Amelia Andersdotter" w:date="2023-01-19T20:34:13Z">
        <w:r>
          <w:rPr/>
          <w:t>to enable</w:t>
        </w:r>
      </w:ins>
      <w:r>
        <w:rPr/>
        <w:t xml:space="preserve"> spectrum sharing. To protect </w:t>
      </w:r>
      <w:moveTo w:id="15" w:author="Amelia Andersdotter" w:date="2023-01-27T11:37:59Z">
        <w:r>
          <w:rPr/>
          <w:t>and</w:t>
        </w:r>
      </w:moveTo>
      <w:ins w:id="16" w:author="Amelia Andersdotter" w:date="2023-01-27T11:37:59Z">
        <w:r>
          <w:rPr/>
          <w:t xml:space="preserve"> e</w:t>
        </w:r>
      </w:ins>
      <w:ins w:id="17" w:author="Amelia Andersdotter" w:date="2023-01-27T11:38:00Z">
        <w:r>
          <w:rPr/>
          <w:t xml:space="preserve">nable </w:t>
        </w:r>
      </w:ins>
      <w:del w:id="18" w:author="Amelia Andersdotter" w:date="2023-01-19T20:11:22Z">
        <w:r>
          <w:rPr/>
          <w:delText xml:space="preserve">fair </w:delText>
        </w:r>
      </w:del>
      <w:commentRangeStart w:id="2"/>
      <w:r>
        <w:rPr/>
        <w:t>sharing</w:t>
      </w:r>
      <w:ins w:id="19" w:author="Amelia Andersdotter" w:date="2023-01-27T11:54:21Z">
        <w:r>
          <w:rPr/>
        </w:r>
      </w:ins>
      <w:del w:id="20" w:author="Amelia Andersdotter" w:date="2023-01-27T11:38:20Z">
        <w:commentRangeEnd w:id="2"/>
        <w:r>
          <w:commentReference w:id="2"/>
        </w:r>
        <w:r>
          <w:rPr/>
          <w:delText xml:space="preserve"> of spectrum resources</w:delText>
        </w:r>
      </w:del>
      <w:r>
        <w:rPr/>
        <w:t xml:space="preserve">, technology neutrality, and, where necessary, priority access </w:t>
      </w:r>
      <w:ins w:id="21" w:author="Amelia Andersdotter" w:date="2023-01-27T11:38:37Z">
        <w:r>
          <w:rPr/>
          <w:t>for</w:t>
        </w:r>
      </w:ins>
      <w:r>
        <w:rPr/>
        <w:t xml:space="preserve"> incumben</w:t>
      </w:r>
      <w:ins w:id="22" w:author="Amelia Andersdotter" w:date="2023-01-19T20:11:45Z">
        <w:r>
          <w:rPr/>
          <w:t>ts</w:t>
        </w:r>
      </w:ins>
      <w:r>
        <w:rPr/>
        <w:t xml:space="preserve">, </w:t>
      </w:r>
      <w:ins w:id="23" w:author="Amelia Andersdotter" w:date="2023-01-27T11:38:45Z">
        <w:r>
          <w:rPr/>
          <w:t>various</w:t>
        </w:r>
      </w:ins>
      <w:r>
        <w:rPr/>
        <w:t xml:space="preserve"> levels of coexistence </w:t>
      </w:r>
      <w:del w:id="24" w:author="Amelia Andersdotter" w:date="2023-01-27T11:38:54Z">
        <w:r>
          <w:rPr/>
          <w:delText>management</w:delText>
        </w:r>
      </w:del>
      <w:ins w:id="25" w:author="Amelia Andersdotter" w:date="2023-01-27T11:38:54Z">
        <w:r>
          <w:rPr/>
          <w:t>techniques</w:t>
        </w:r>
      </w:ins>
      <w:r>
        <w:rPr/>
        <w:t xml:space="preserve"> are necessary. For example:</w:t>
      </w:r>
    </w:p>
    <w:p>
      <w:pPr>
        <w:pStyle w:val="TextBody"/>
        <w:numPr>
          <w:ilvl w:val="0"/>
          <w:numId w:val="1"/>
        </w:numPr>
        <w:spacing w:lineRule="auto" w:line="276"/>
        <w:ind w:left="1000" w:right="106" w:hanging="360"/>
        <w:rPr/>
      </w:pPr>
      <w:ins w:id="26" w:author="Amelia Andersdotter" w:date="2023-01-19T20:12:16Z">
        <w:r>
          <w:rPr/>
          <w:t>Devices using the same standard need ways to fairly share spectrum resources</w:t>
        </w:r>
      </w:ins>
      <w:ins w:id="27" w:author="Amelia Andersdotter" w:date="2023-01-19T20:13:01Z">
        <w:r>
          <w:rPr/>
          <w:t xml:space="preserve"> when they are </w:t>
        </w:r>
      </w:ins>
      <w:ins w:id="28" w:author="Amelia Andersdotter" w:date="2023-01-19T20:13:01Z">
        <w:r>
          <w:rPr/>
          <w:t>in close proximity</w:t>
        </w:r>
      </w:ins>
      <w:ins w:id="29" w:author="Amelia Andersdotter" w:date="2023-01-19T20:13:01Z">
        <w:r>
          <w:rPr/>
          <w:t>.</w:t>
        </w:r>
      </w:ins>
    </w:p>
    <w:p>
      <w:pPr>
        <w:pStyle w:val="TextBody"/>
        <w:numPr>
          <w:ilvl w:val="0"/>
          <w:numId w:val="1"/>
        </w:numPr>
        <w:spacing w:lineRule="auto" w:line="276"/>
        <w:ind w:left="1000" w:right="106" w:hanging="360"/>
        <w:rPr/>
      </w:pPr>
      <w:ins w:id="30" w:author="Amelia Andersdotter" w:date="2023-01-19T20:13:11Z">
        <w:r>
          <w:rPr/>
          <w:t>D</w:t>
        </w:r>
      </w:ins>
      <w:r>
        <w:rPr/>
        <w:t xml:space="preserve">evices </w:t>
      </w:r>
      <w:ins w:id="31" w:author="Amelia Andersdotter" w:date="2023-01-19T20:13:17Z">
        <w:r>
          <w:rPr/>
          <w:t>using different standards</w:t>
        </w:r>
      </w:ins>
      <w:r>
        <w:rPr/>
        <w:t xml:space="preserve"> </w:t>
      </w:r>
      <w:ins w:id="32" w:author="Amelia Andersdotter" w:date="2023-01-19T20:13:22Z">
        <w:r>
          <w:rPr/>
          <w:t>(</w:t>
        </w:r>
      </w:ins>
      <w:r>
        <w:rPr/>
        <w:t>IEEE 802.11, 802.15 or technologies developed by other organizations (such as 3GPP)</w:t>
      </w:r>
      <w:ins w:id="33" w:author="Amelia Andersdotter" w:date="2023-01-19T20:13:25Z">
        <w:r>
          <w:rPr/>
          <w:t xml:space="preserve">) </w:t>
        </w:r>
      </w:ins>
      <w:ins w:id="34" w:author="Amelia Andersdotter" w:date="2023-01-19T20:13:25Z">
        <w:r>
          <w:rPr/>
          <w:t>must be able</w:t>
        </w:r>
      </w:ins>
      <w:ins w:id="35" w:author="Amelia Andersdotter" w:date="2023-01-19T20:13:25Z">
        <w:r>
          <w:rPr/>
          <w:t xml:space="preserve"> to fairly share spectrum resources.</w:t>
        </w:r>
      </w:ins>
      <w:r>
        <w:rPr/>
        <w:t xml:space="preserve"> </w:t>
      </w:r>
    </w:p>
    <w:p>
      <w:pPr>
        <w:pStyle w:val="TextBody"/>
        <w:numPr>
          <w:ilvl w:val="0"/>
          <w:numId w:val="1"/>
        </w:numPr>
        <w:spacing w:lineRule="auto" w:line="276"/>
        <w:ind w:left="1000" w:right="106" w:hanging="360"/>
        <w:rPr/>
      </w:pPr>
      <w:commentRangeStart w:id="3"/>
      <w:r>
        <w:rPr/>
        <w:t xml:space="preserve">License-exempt </w:t>
      </w:r>
      <w:r>
        <w:rPr>
          <w:shd w:fill="auto" w:val="clear"/>
        </w:rPr>
        <w:t>use</w:t>
      </w:r>
      <w:ins w:id="36" w:author="Amelia Andersdotter" w:date="2023-01-27T11:40:06Z">
        <w:r>
          <w:rPr>
            <w:shd w:fill="auto" w:val="clear"/>
          </w:rPr>
          <w:t xml:space="preserve"> by devices</w:t>
        </w:r>
      </w:ins>
      <w:r>
        <w:rPr>
          <w:shd w:fill="auto" w:val="clear"/>
        </w:rPr>
        <w:t xml:space="preserve"> may be allowed in bands </w:t>
      </w:r>
      <w:ins w:id="37" w:author="Amelia Andersdotter" w:date="2023-01-27T11:40:09Z">
        <w:r>
          <w:rPr>
            <w:shd w:fill="auto" w:val="clear"/>
          </w:rPr>
          <w:t xml:space="preserve">primarily </w:t>
        </w:r>
      </w:ins>
      <w:r>
        <w:rPr/>
        <w:t>allocated to an incumbent user</w:t>
      </w:r>
      <w:ins w:id="38" w:author="Amelia Andersdotter" w:date="2023-01-27T11:40:22Z">
        <w:r>
          <w:rPr/>
          <w:t xml:space="preserve"> while protecting the</w:t>
        </w:r>
      </w:ins>
      <w:del w:id="39" w:author="Amelia Andersdotter" w:date="2023-01-27T11:40:34Z">
        <w:r>
          <w:rPr/>
          <w:delText xml:space="preserve">. </w:delText>
        </w:r>
      </w:del>
      <w:del w:id="40" w:author="Amelia Andersdotter" w:date="2023-01-19T20:34:39Z">
        <w:r>
          <w:rPr/>
          <w:delText xml:space="preserve">In these cases, </w:delText>
        </w:r>
      </w:del>
      <w:del w:id="41" w:author="Amelia Andersdotter" w:date="2023-01-19T20:14:20Z">
        <w:r>
          <w:rPr/>
          <w:delText xml:space="preserve">license-exempt regulatory requirements are designed in a way to protect </w:delText>
        </w:r>
      </w:del>
      <w:del w:id="42" w:author="Amelia Andersdotter" w:date="2023-01-19T20:34:39Z">
        <w:r>
          <w:rPr/>
          <w:delText>the i</w:delText>
        </w:r>
      </w:del>
      <w:ins w:id="43" w:author="Amelia Andersdotter" w:date="2023-01-27T11:40:34Z">
        <w:r>
          <w:rPr/>
          <w:t>i</w:t>
        </w:r>
      </w:ins>
      <w:r>
        <w:rPr/>
        <w:t>ncumbent</w:t>
      </w:r>
      <w:ins w:id="44" w:author="Amelia Andersdotter" w:date="2023-01-19T20:14:23Z">
        <w:r>
          <w:rPr/>
          <w:t>s</w:t>
        </w:r>
      </w:ins>
      <w:r>
        <w:rPr/>
        <w:t xml:space="preserve">  from harmful interference</w:t>
      </w:r>
      <w:ins w:id="45" w:author="Amelia Andersdotter" w:date="2023-01-27T11:40:54Z">
        <w:r>
          <w:rPr/>
          <w:t>.</w:t>
        </w:r>
      </w:ins>
      <w:ins w:id="46" w:author="Amelia Andersdotter" w:date="2023-01-27T11:41:16Z">
        <w:r>
          <w:rPr/>
        </w:r>
      </w:ins>
      <w:ins w:id="47" w:author="Amelia Andersdotter" w:date="2023-01-19T20:35:16Z">
        <w:commentRangeEnd w:id="3"/>
        <w:r>
          <w:commentReference w:id="3"/>
        </w:r>
        <w:r>
          <w:rPr/>
          <w:t>Such</w:t>
        </w:r>
      </w:ins>
      <w:r>
        <w:rPr/>
        <w:t xml:space="preserve"> efficient spectrum utilization does not require re-farming of the spectrum or migration of incumbent services to other bands. </w:t>
      </w:r>
    </w:p>
    <w:p>
      <w:pPr>
        <w:pStyle w:val="TextBody"/>
        <w:widowControl/>
        <w:suppressAutoHyphens w:val="true"/>
        <w:bidi w:val="0"/>
        <w:spacing w:lineRule="auto" w:line="276" w:before="0" w:after="120"/>
        <w:ind w:left="449" w:right="89" w:hanging="0"/>
        <w:jc w:val="left"/>
        <w:rPr/>
      </w:pPr>
      <w:r>
        <w:rPr/>
        <w:t xml:space="preserve"> </w:t>
      </w:r>
      <w:r>
        <w:rPr/>
        <w:t xml:space="preserve">3.  </w:t>
      </w: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basis or temporally.</w:t>
      </w:r>
    </w:p>
    <w:p>
      <w:pPr>
        <w:pStyle w:val="TextBody"/>
        <w:widowControl/>
        <w:suppressAutoHyphens w:val="true"/>
        <w:bidi w:val="0"/>
        <w:spacing w:lineRule="auto" w:line="276" w:before="0" w:after="120"/>
        <w:ind w:left="449" w:right="89" w:hanging="0"/>
        <w:jc w:val="left"/>
        <w:rPr/>
      </w:pPr>
      <w:r>
        <w:rPr>
          <w:szCs w:val="22"/>
        </w:rPr>
        <w:t>4. In the near future, full global availability of the 6 GHz band (5925 MHz to 7250 MHz) for license-exempt shared use</w:t>
      </w:r>
      <w:ins w:id="48" w:author="Amelia Andersdotter" w:date="2023-01-27T11:10:26Z">
        <w:r>
          <w:rPr>
            <w:szCs w:val="22"/>
          </w:rPr>
          <w:t xml:space="preserve"> (indoor and outdoor)</w:t>
        </w:r>
      </w:ins>
      <w:r>
        <w:rPr>
          <w:szCs w:val="22"/>
        </w:rPr>
        <w:t xml:space="preserve"> is critical to IEEE 802 technologies. A</w:t>
      </w:r>
      <w:r>
        <w:rPr>
          <w:szCs w:val="22"/>
          <w:shd w:fill="auto" w:val="clear"/>
        </w:rPr>
        <w:t xml:space="preserve">ccommodating multiple wide channels is key for the next generation IEEE 802.11 technologies to achieve the promised performance. </w:t>
      </w:r>
      <w:r>
        <w:rPr>
          <w:szCs w:val="22"/>
        </w:rPr>
        <w:t>In response to increasing demand for IEEE 802-based wireless networks, regulatory certainty is needed to further the benefits enjoyed by users of IEEE 802 wireless technologies around the world.</w:t>
        <w:br/>
        <w:br/>
        <w:t xml:space="preserve">5. Global convergence on policies for the sub-1 GHz bands will enable wider deployment of technologies already developed by IEEE 802, increasing the benefit to societies and economies. </w:t>
      </w:r>
    </w:p>
    <w:p>
      <w:pPr>
        <w:pStyle w:val="TextBody"/>
        <w:widowControl/>
        <w:suppressAutoHyphens w:val="true"/>
        <w:bidi w:val="0"/>
        <w:spacing w:lineRule="auto" w:line="276" w:before="1" w:after="120"/>
        <w:ind w:left="180" w:right="89" w:hanging="0"/>
        <w:jc w:val="left"/>
        <w:rPr>
          <w:b/>
          <w:b/>
          <w:bCs/>
        </w:rPr>
      </w:pPr>
      <w:r>
        <w:rPr>
          <w:b/>
          <w:bCs/>
        </w:rPr>
        <w:t>Current and future state of IEEE 802 wireless technology development</w:t>
      </w:r>
    </w:p>
    <w:p>
      <w:pPr>
        <w:pStyle w:val="TextBody"/>
        <w:widowControl/>
        <w:suppressAutoHyphens w:val="true"/>
        <w:bidi w:val="0"/>
        <w:spacing w:lineRule="auto" w:line="276" w:before="0" w:after="120"/>
        <w:ind w:left="180" w:right="89" w:hanging="0"/>
        <w:jc w:val="left"/>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br/>
        <w:br/>
      </w:r>
      <w:r>
        <w:rPr>
          <w:i/>
          <w:iCs/>
        </w:rPr>
        <w:t>IEEE 802.11</w:t>
      </w:r>
    </w:p>
    <w:p>
      <w:pPr>
        <w:pStyle w:val="TextBody"/>
        <w:widowControl/>
        <w:suppressAutoHyphens w:val="true"/>
        <w:bidi w:val="0"/>
        <w:spacing w:lineRule="auto" w:line="276" w:before="0" w:after="120"/>
        <w:ind w:left="180" w:right="89" w:hanging="0"/>
        <w:jc w:val="left"/>
        <w:rPr/>
      </w:pPr>
      <w:r>
        <w:rPr/>
        <w:br/>
        <w:t>Today, Wi-Fi networks based on IEEE 802.11 standards are found in residential, office, and industrial environments, in public and private settings, and connects machines and people. Users in an array of industries</w:t>
      </w:r>
      <w:r>
        <w:rPr>
          <w:rStyle w:val="FootnoteAnchor"/>
        </w:rPr>
        <w:footnoteReference w:id="4"/>
      </w:r>
      <w:r>
        <w:rPr/>
        <w:t xml:space="preserve"> rely on these cost-effective, energy-efficient technologies. Underserved communities </w:t>
      </w:r>
      <w:ins w:id="49" w:author="Amelia Andersdotter" w:date="2023-01-27T11:26:30Z">
        <w:r>
          <w:rPr/>
          <w:t>stand to gain</w:t>
        </w:r>
      </w:ins>
      <w:r>
        <w:rPr/>
        <w:t xml:space="preserve"> from IEEE 802 wireless technologies. </w:t>
      </w:r>
      <w:ins w:id="50" w:author="Amelia Andersdotter" w:date="2023-01-19T20:26:51Z">
        <w:commentRangeStart w:id="4"/>
        <w:r>
          <w:rPr/>
          <w:t>T</w:t>
        </w:r>
      </w:ins>
      <w:r>
        <w:rPr/>
        <w:t>hey are used in community networks</w:t>
      </w:r>
      <w:moveTo w:id="51" w:author="Amelia Andersdotter" w:date="2023-01-19T20:27:02Z">
        <w:r>
          <w:rPr/>
          <w:t xml:space="preserve"> both</w:t>
        </w:r>
      </w:moveTo>
      <w:r>
        <w:rPr/>
        <w:t xml:space="preserve"> to empower </w:t>
      </w:r>
      <w:del w:id="52" w:author="Amelia Andersdotter" w:date="2023-01-19T20:27:09Z">
        <w:r>
          <w:rPr/>
          <w:delText xml:space="preserve">residents </w:delText>
        </w:r>
      </w:del>
      <w:r>
        <w:rPr/>
        <w:t>and provide an opportunity for education</w:t>
      </w:r>
      <w:ins w:id="53" w:author="Amelia Andersdotter" w:date="2023-01-27T11:26:49Z">
        <w:r>
          <w:rPr/>
        </w:r>
      </w:ins>
      <w:commentRangeEnd w:id="4"/>
      <w:r>
        <w:commentReference w:id="4"/>
      </w:r>
      <w:r>
        <w:rPr/>
        <w:t xml:space="preserve">. </w:t>
      </w:r>
      <w:r>
        <w:rPr>
          <w:shd w:fill="auto" w:val="clear"/>
        </w:rPr>
        <w:t xml:space="preserve">IEEE 802 wireless technologies are in the forefront as an enabler of </w:t>
      </w:r>
      <w:commentRangeStart w:id="5"/>
      <w:r>
        <w:rPr>
          <w:shd w:fill="auto" w:val="clear"/>
        </w:rPr>
        <w:t>state of the art</w:t>
      </w:r>
      <w:ins w:id="54" w:author="Amelia Andersdotter" w:date="2023-01-27T11:25:35Z">
        <w:r>
          <w:rPr>
            <w:shd w:fill="auto" w:val="clear"/>
          </w:rPr>
        </w:r>
      </w:ins>
      <w:commentRangeEnd w:id="5"/>
      <w:r>
        <w:commentReference w:id="5"/>
      </w:r>
      <w:r>
        <w:rPr>
          <w:shd w:fill="auto" w:val="clear"/>
        </w:rPr>
        <w:t xml:space="preserve"> applications such as augmented and virtual reality (AR/VR). </w:t>
      </w:r>
    </w:p>
    <w:p>
      <w:pPr>
        <w:pStyle w:val="TextBody"/>
        <w:widowControl/>
        <w:suppressAutoHyphens w:val="true"/>
        <w:bidi w:val="0"/>
        <w:spacing w:lineRule="auto" w:line="276" w:before="0" w:after="120"/>
        <w:ind w:left="180" w:right="89" w:hanging="0"/>
        <w:jc w:val="left"/>
        <w:rPr/>
      </w:pPr>
      <w:ins w:id="55" w:author="Amelia Andersdotter" w:date="2023-01-27T11:10:48Z">
        <w:commentRangeStart w:id="6"/>
        <w:r>
          <w:rPr>
            <w:shd w:fill="auto" w:val="clear"/>
          </w:rPr>
          <w:t>Each new generation of IEEE 802.11 technologies continues to improve efficiency, reliability, latency, through-put and determinism.</w:t>
        </w:r>
      </w:ins>
      <w:ins w:id="56" w:author="Amelia Andersdotter" w:date="2023-01-27T11:10:48Z">
        <w:r>
          <w:rPr>
            <w:shd w:fill="auto" w:val="clear"/>
          </w:rPr>
          <w:t xml:space="preserve"> </w:t>
        </w:r>
      </w:ins>
      <w:moveTo w:id="57" w:author="Amelia Andersdotter" w:date="2023-01-19T20:28:52Z">
        <w:r>
          <w:rPr>
            <w:shd w:fill="auto" w:val="clear"/>
          </w:rPr>
          <w:t>IEEE 802.11 supports operation in the 6 GHz (5925</w:t>
        </w:r>
      </w:moveTo>
      <w:ins w:id="58" w:author="Amelia Andersdotter" w:date="2023-01-19T20:50:28Z">
        <w:r>
          <w:rPr>
            <w:shd w:fill="auto" w:val="clear"/>
          </w:rPr>
          <w:t xml:space="preserve"> MHz to </w:t>
        </w:r>
      </w:ins>
      <w:moveTo w:id="59" w:author="Amelia Andersdotter" w:date="2023-01-19T20:28:52Z">
        <w:r>
          <w:rPr>
            <w:shd w:fill="auto" w:val="clear"/>
          </w:rPr>
          <w:t xml:space="preserve">7250 MHz) band, and thousands of </w:t>
        </w:r>
      </w:moveTo>
      <w:ins w:id="60" w:author="Amelia Andersdotter" w:date="2023-01-27T11:11:59Z">
        <w:r>
          <w:rPr>
            <w:shd w:fill="auto" w:val="clear"/>
          </w:rPr>
          <w:t>6 GH</w:t>
        </w:r>
      </w:ins>
      <w:ins w:id="61" w:author="Amelia Andersdotter" w:date="2023-01-27T11:12:00Z">
        <w:r>
          <w:rPr>
            <w:shd w:fill="auto" w:val="clear"/>
          </w:rPr>
          <w:t xml:space="preserve">z enabled </w:t>
        </w:r>
      </w:ins>
      <w:moveTo w:id="62" w:author="Amelia Andersdotter" w:date="2023-01-19T20:28:52Z">
        <w:r>
          <w:rPr>
            <w:shd w:fill="auto" w:val="clear"/>
          </w:rPr>
          <w:t>products (Wi-Fi 6E) are seeing significant adoption where regulations permit deployment.</w:t>
        </w:r>
      </w:moveTo>
      <w:ins w:id="63" w:author="Amelia Andersdotter" w:date="2023-01-27T11:12:27Z">
        <w:r>
          <w:rPr>
            <w:shd w:fill="auto" w:val="clear"/>
          </w:rPr>
        </w:r>
      </w:ins>
      <w:commentRangeEnd w:id="6"/>
      <w:r>
        <w:commentReference w:id="6"/>
      </w:r>
      <w:r>
        <w:rPr/>
        <w:br/>
        <w:br/>
      </w:r>
      <w:r>
        <w:rPr>
          <w:i/>
          <w:iCs/>
        </w:rPr>
        <w:t>IEEE 802.15</w:t>
      </w:r>
      <w:r>
        <w:rPr/>
        <w:br/>
        <w:br/>
        <w:t xml:space="preserve">Networks based on 802.15 standards are embedded in an increasing number of devices. For some applications, such as cars or utilities, industry consortia exist to manage deployments. For other applications, single corporate entities depend on speciality solutions. </w:t>
      </w:r>
      <w:ins w:id="64" w:author="Amelia Andersdotter" w:date="2023-01-27T11:15:13Z">
        <w:r>
          <w:rPr/>
          <w:t xml:space="preserve">The </w:t>
        </w:r>
      </w:ins>
      <w:r>
        <w:rPr/>
        <w:t>IEEE 802.15.4 standard can operate</w:t>
      </w:r>
      <w:r>
        <w:rPr/>
        <w:t xml:space="preserve"> </w:t>
      </w:r>
      <w:r>
        <w:rPr/>
        <w:t>between 6425 MHz to 7125 MHz and support data collection, location discovery and device ranging. IEEE 802.15.6 is specialised for short range communication in the vicinity of, or inside, a human body. For high-speed, low-latency media transfers, IEEE 802.15.3 provides a speciality solution. IEEE 802.15.16 accommodates the needs of some utilities networks.</w:t>
      </w:r>
    </w:p>
    <w:p>
      <w:pPr>
        <w:pStyle w:val="TextBody"/>
        <w:widowControl/>
        <w:suppressAutoHyphens w:val="true"/>
        <w:bidi w:val="0"/>
        <w:spacing w:lineRule="auto" w:line="276" w:before="0" w:after="120"/>
        <w:ind w:left="180" w:right="89" w:hanging="0"/>
        <w:jc w:val="left"/>
        <w:rPr>
          <w:shd w:fill="FFFF00" w:val="clear"/>
        </w:rPr>
      </w:pPr>
      <w:r>
        <w:rPr/>
        <w:t xml:space="preserve">Many </w:t>
      </w:r>
      <w:del w:id="65" w:author="Amelia Andersdotter" w:date="2023-01-27T11:19:12Z">
        <w:r>
          <w:rPr/>
          <w:delText xml:space="preserve">wireless speciality networks from the </w:delText>
        </w:r>
      </w:del>
      <w:r>
        <w:rPr/>
        <w:t xml:space="preserve">IEEE 802.15 </w:t>
      </w:r>
      <w:del w:id="66" w:author="Amelia Andersdotter" w:date="2023-01-27T11:19:21Z">
        <w:r>
          <w:rPr/>
          <w:delText xml:space="preserve">family of </w:delText>
        </w:r>
      </w:del>
      <w:r>
        <w:rPr/>
        <w:t xml:space="preserve">standards, as well as </w:t>
      </w:r>
      <w:ins w:id="67" w:author="Amelia Andersdotter" w:date="2023-01-27T11:59:30Z">
        <w:r>
          <w:rPr/>
          <w:t xml:space="preserve">the </w:t>
        </w:r>
      </w:ins>
      <w:r>
        <w:rPr/>
        <w:t>IEEE 802.11 standard</w:t>
      </w:r>
      <w:del w:id="68" w:author="Amelia Andersdotter" w:date="2023-01-27T11:59:34Z">
        <w:r>
          <w:rPr/>
          <w:delText>s</w:delText>
        </w:r>
      </w:del>
      <w:r>
        <w:rPr/>
        <w:t>, support operation on frequencies lower than 1 GHz. As incumbents have improved the efficiency of their use of these bands, the IEEE 802 wireless community has been able to provide solutions for underserved communities and IoT.</w:t>
      </w:r>
    </w:p>
    <w:p>
      <w:pPr>
        <w:pStyle w:val="TextBody"/>
        <w:widowControl/>
        <w:suppressAutoHyphens w:val="true"/>
        <w:bidi w:val="0"/>
        <w:spacing w:lineRule="auto" w:line="276" w:before="1" w:after="120"/>
        <w:ind w:left="180" w:right="89" w:hanging="0"/>
        <w:jc w:val="left"/>
        <w:rPr>
          <w:b/>
          <w:b/>
          <w:bCs/>
        </w:rPr>
      </w:pPr>
      <w:r>
        <w:rPr>
          <w:b/>
          <w:bCs/>
        </w:rPr>
        <w:t>IEEE 802 wireless technologies are developed and designed for co-existence</w:t>
      </w:r>
    </w:p>
    <w:p>
      <w:pPr>
        <w:pStyle w:val="TextBody"/>
        <w:widowControl/>
        <w:suppressAutoHyphens w:val="true"/>
        <w:bidi w:val="0"/>
        <w:spacing w:lineRule="auto" w:line="276" w:before="1" w:after="120"/>
        <w:ind w:left="180" w:right="89" w:hanging="0"/>
        <w:jc w:val="left"/>
        <w:rPr>
          <w:i/>
          <w:i/>
          <w:iCs/>
          <w:szCs w:val="22"/>
          <w:shd w:fill="FFFF00" w:val="clear"/>
        </w:rPr>
      </w:pPr>
      <w:r>
        <w:rPr>
          <w:i w:val="false"/>
          <w:iCs w:val="false"/>
          <w:spacing w:val="-2"/>
          <w:szCs w:val="22"/>
          <w:shd w:fill="auto" w:val="clear"/>
        </w:rPr>
        <w:t xml:space="preserve">IEEE 802 wireless technologies are designed </w:t>
      </w:r>
      <w:moveTo w:id="69" w:author="Amelia Andersdotter" w:date="2023-01-27T11:24:13Z">
        <w:r>
          <w:rPr>
            <w:i w:val="false"/>
            <w:iCs w:val="false"/>
            <w:spacing w:val="-2"/>
            <w:szCs w:val="22"/>
            <w:shd w:fill="auto" w:val="clear"/>
          </w:rPr>
          <w:t xml:space="preserve">to </w:t>
        </w:r>
      </w:moveTo>
      <w:r>
        <w:rPr>
          <w:i w:val="false"/>
          <w:iCs w:val="false"/>
          <w:spacing w:val="-2"/>
          <w:szCs w:val="22"/>
          <w:shd w:fill="auto" w:val="clear"/>
        </w:rPr>
        <w:t>not</w:t>
      </w:r>
      <w:moveFrom w:id="70" w:author="Amelia Andersdotter" w:date="2023-01-27T11:24:16Z">
        <w:r>
          <w:rPr>
            <w:i w:val="false"/>
            <w:iCs w:val="false"/>
            <w:spacing w:val="-2"/>
            <w:szCs w:val="22"/>
            <w:shd w:fill="auto" w:val="clear"/>
          </w:rPr>
          <w:t xml:space="preserve"> to</w:t>
        </w:r>
      </w:moveFrom>
      <w:r>
        <w:rPr>
          <w:i w:val="false"/>
          <w:iCs w:val="false"/>
          <w:spacing w:val="-2"/>
          <w:szCs w:val="22"/>
          <w:shd w:fill="auto" w:val="clear"/>
        </w:rPr>
        <w:t xml:space="preserve"> cause any harmful interference </w:t>
      </w:r>
      <w:del w:id="71" w:author="Amelia Andersdotter" w:date="2023-01-27T11:24:26Z">
        <w:r>
          <w:rPr>
            <w:i w:val="false"/>
            <w:iCs w:val="false"/>
            <w:spacing w:val="-2"/>
            <w:szCs w:val="22"/>
            <w:shd w:fill="auto" w:val="clear"/>
          </w:rPr>
          <w:delText>with</w:delText>
        </w:r>
      </w:del>
      <w:moveTo w:id="72" w:author="Amelia Andersdotter" w:date="2023-01-27T11:24:26Z">
        <w:commentRangeStart w:id="7"/>
        <w:r>
          <w:rPr>
            <w:i w:val="false"/>
            <w:iCs w:val="false"/>
            <w:spacing w:val="-2"/>
            <w:szCs w:val="22"/>
            <w:shd w:fill="auto" w:val="clear"/>
          </w:rPr>
          <w:t>to</w:t>
        </w:r>
      </w:moveTo>
      <w:r>
        <w:rPr>
          <w:i w:val="false"/>
          <w:iCs w:val="false"/>
          <w:spacing w:val="-2"/>
          <w:szCs w:val="22"/>
          <w:shd w:fill="auto" w:val="clear"/>
        </w:rPr>
        <w:t xml:space="preserve"> other</w:t>
      </w:r>
      <w:del w:id="73" w:author="Amelia Andersdotter" w:date="2023-01-19T20:41:21Z">
        <w:r>
          <w:rPr>
            <w:i w:val="false"/>
            <w:iCs w:val="false"/>
            <w:spacing w:val="-2"/>
            <w:szCs w:val="22"/>
            <w:shd w:fill="auto" w:val="clear"/>
          </w:rPr>
          <w:delText xml:space="preserve"> incumbent</w:delText>
        </w:r>
      </w:del>
      <w:r>
        <w:rPr>
          <w:i w:val="false"/>
          <w:iCs w:val="false"/>
          <w:spacing w:val="-2"/>
          <w:szCs w:val="22"/>
          <w:shd w:fill="auto" w:val="clear"/>
        </w:rPr>
        <w:t xml:space="preserve"> users in bands where they operate</w:t>
      </w:r>
      <w:del w:id="74" w:author="Amelia Andersdotter" w:date="2023-01-27T11:22:19Z">
        <w:r>
          <w:rPr>
            <w:i w:val="false"/>
            <w:iCs w:val="false"/>
            <w:spacing w:val="-2"/>
            <w:szCs w:val="22"/>
            <w:shd w:fill="auto" w:val="clear"/>
          </w:rPr>
          <w:delText>. Th</w:delText>
        </w:r>
      </w:del>
      <w:ins w:id="75" w:author="Amelia Andersdotter" w:date="2023-01-27T11:30:52Z">
        <w:r>
          <w:rPr>
            <w:i w:val="false"/>
            <w:iCs w:val="false"/>
            <w:spacing w:val="-2"/>
            <w:szCs w:val="22"/>
            <w:shd w:fill="auto" w:val="clear"/>
          </w:rPr>
        </w:r>
      </w:ins>
      <w:del w:id="76" w:author="Amelia Andersdotter" w:date="2023-01-27T11:22:19Z">
        <w:commentRangeEnd w:id="7"/>
        <w:r>
          <w:commentReference w:id="7"/>
        </w:r>
        <w:r>
          <w:rPr>
            <w:i w:val="false"/>
            <w:iCs w:val="false"/>
            <w:spacing w:val="-2"/>
            <w:szCs w:val="22"/>
            <w:shd w:fill="auto" w:val="clear"/>
          </w:rPr>
          <w:delText xml:space="preserve">e standards development </w:delText>
        </w:r>
      </w:del>
      <w:del w:id="77" w:author="Amelia Andersdotter" w:date="2023-01-19T20:41:46Z">
        <w:r>
          <w:rPr>
            <w:i w:val="false"/>
            <w:iCs w:val="false"/>
            <w:spacing w:val="-2"/>
            <w:szCs w:val="22"/>
            <w:shd w:fill="auto" w:val="clear"/>
          </w:rPr>
          <w:delText xml:space="preserve">process </w:delText>
        </w:r>
      </w:del>
      <w:del w:id="78" w:author="Amelia Andersdotter" w:date="2023-01-27T11:22:19Z">
        <w:r>
          <w:rPr>
            <w:i w:val="false"/>
            <w:iCs w:val="false"/>
            <w:spacing w:val="-2"/>
            <w:szCs w:val="22"/>
            <w:shd w:fill="auto" w:val="clear"/>
          </w:rPr>
          <w:delText>considers both</w:delText>
        </w:r>
      </w:del>
      <w:ins w:id="79" w:author="Amelia Andersdotter" w:date="2023-01-27T11:22:22Z">
        <w:r>
          <w:rPr>
            <w:i w:val="false"/>
            <w:iCs w:val="false"/>
            <w:spacing w:val="-2"/>
            <w:szCs w:val="22"/>
            <w:shd w:fill="auto" w:val="clear"/>
          </w:rPr>
          <w:t>, comply with</w:t>
        </w:r>
      </w:ins>
      <w:r>
        <w:rPr>
          <w:i w:val="false"/>
          <w:iCs w:val="false"/>
          <w:spacing w:val="-2"/>
          <w:szCs w:val="22"/>
          <w:shd w:fill="auto" w:val="clear"/>
        </w:rPr>
        <w:t xml:space="preserve"> </w:t>
      </w:r>
      <w:moveTo w:id="80" w:author="Amelia Andersdotter" w:date="2023-01-27T11:24:40Z">
        <w:r>
          <w:rPr>
            <w:i w:val="false"/>
            <w:iCs w:val="false"/>
            <w:spacing w:val="-2"/>
            <w:szCs w:val="22"/>
            <w:shd w:fill="auto" w:val="clear"/>
          </w:rPr>
          <w:t xml:space="preserve">minimum </w:t>
        </w:r>
      </w:moveTo>
      <w:r>
        <w:rPr>
          <w:i w:val="false"/>
          <w:iCs w:val="false"/>
          <w:spacing w:val="-2"/>
          <w:szCs w:val="22"/>
          <w:shd w:fill="auto" w:val="clear"/>
        </w:rPr>
        <w:t>regulatory</w:t>
      </w:r>
      <w:moveFrom w:id="81" w:author="Amelia Andersdotter" w:date="2023-01-27T11:24:47Z">
        <w:r>
          <w:rPr>
            <w:i w:val="false"/>
            <w:iCs w:val="false"/>
            <w:spacing w:val="-2"/>
            <w:szCs w:val="22"/>
            <w:shd w:fill="auto" w:val="clear"/>
          </w:rPr>
          <w:t xml:space="preserve"> minimum</w:t>
        </w:r>
      </w:moveFrom>
      <w:r>
        <w:rPr>
          <w:i w:val="false"/>
          <w:iCs w:val="false"/>
          <w:spacing w:val="-2"/>
          <w:szCs w:val="22"/>
          <w:shd w:fill="auto" w:val="clear"/>
        </w:rPr>
        <w:t xml:space="preserve"> requirements for interference mitigation and </w:t>
      </w:r>
      <w:del w:id="82" w:author="Amelia Andersdotter" w:date="2023-01-19T20:41:57Z">
        <w:r>
          <w:rPr>
            <w:i w:val="false"/>
            <w:iCs w:val="false"/>
            <w:spacing w:val="-2"/>
            <w:szCs w:val="22"/>
            <w:shd w:fill="auto" w:val="clear"/>
          </w:rPr>
          <w:delText xml:space="preserve">actively </w:delText>
        </w:r>
      </w:del>
      <w:r>
        <w:rPr>
          <w:i w:val="false"/>
          <w:iCs w:val="false"/>
          <w:spacing w:val="-2"/>
          <w:szCs w:val="22"/>
          <w:shd w:fill="auto" w:val="clear"/>
        </w:rPr>
        <w:t xml:space="preserve">working on improved co-existence mechanisms. </w:t>
      </w:r>
    </w:p>
    <w:p>
      <w:pPr>
        <w:pStyle w:val="TextBody"/>
        <w:widowControl/>
        <w:suppressAutoHyphens w:val="true"/>
        <w:bidi w:val="0"/>
        <w:spacing w:lineRule="auto" w:line="276" w:before="1" w:after="120"/>
        <w:ind w:left="180" w:right="89" w:hanging="0"/>
        <w:jc w:val="left"/>
        <w:rPr>
          <w:szCs w:val="22"/>
        </w:rPr>
      </w:pPr>
      <w:r>
        <w:rPr>
          <w:spacing w:val="-2"/>
          <w:szCs w:val="22"/>
        </w:rPr>
        <w:t>The IEEE 802.19 Wireless Coexistence Working Group completed work in sub-1GHz</w:t>
      </w:r>
      <w:r>
        <w:rPr>
          <w:rStyle w:val="FootnoteAnchor"/>
          <w:spacing w:val="-2"/>
          <w:szCs w:val="22"/>
        </w:rPr>
        <w:footnoteReference w:id="5"/>
      </w:r>
      <w:r>
        <w:rPr>
          <w:spacing w:val="-2"/>
          <w:szCs w:val="22"/>
        </w:rPr>
        <w:t xml:space="preserve"> and for automotive use scenarios. </w:t>
      </w:r>
      <w:ins w:id="83" w:author="Amelia Andersdotter" w:date="2023-01-19T20:42:39Z">
        <w:r>
          <w:rPr>
            <w:spacing w:val="-2"/>
            <w:szCs w:val="22"/>
          </w:rPr>
          <w:t>Task forces such as</w:t>
        </w:r>
      </w:ins>
      <w:r>
        <w:rPr>
          <w:spacing w:val="-2"/>
          <w:szCs w:val="22"/>
        </w:rPr>
        <w:t xml:space="preserve"> the Co-existence Standing Committee of IEEE 802.11 follow co-existence research at the ISO and ETSI levels.</w:t>
      </w:r>
    </w:p>
    <w:p>
      <w:pPr>
        <w:pStyle w:val="TextBody"/>
        <w:widowControl/>
        <w:suppressAutoHyphens w:val="true"/>
        <w:bidi w:val="0"/>
        <w:spacing w:lineRule="auto" w:line="276" w:before="0" w:after="120"/>
        <w:ind w:left="180" w:right="89" w:hanging="0"/>
        <w:jc w:val="left"/>
        <w:rPr/>
      </w:pPr>
      <w:r>
        <w:rPr/>
        <w:t>As additional spectrum and bands are identified for new and expanded uses, IEEE 802 will continue its</w:t>
      </w:r>
      <w:ins w:id="84" w:author="Amelia Andersdotter" w:date="2023-01-27T11:58:44Z">
        <w:r>
          <w:rPr/>
          <w:t xml:space="preserve"> deliberate and determined</w:t>
        </w:r>
      </w:ins>
      <w:r>
        <w:rPr/>
        <w:t xml:space="preserve"> efforts to enable robust coexistence and sharing with incumbent users.</w:t>
      </w:r>
    </w:p>
    <w:p>
      <w:pPr>
        <w:pStyle w:val="TextBody"/>
        <w:widowControl/>
        <w:suppressAutoHyphens w:val="true"/>
        <w:bidi w:val="0"/>
        <w:spacing w:lineRule="auto" w:line="276" w:before="200" w:after="120"/>
        <w:ind w:left="180" w:right="89" w:hanging="0"/>
        <w:jc w:val="left"/>
        <w:rPr>
          <w:b/>
          <w:b/>
          <w:bCs/>
          <w:szCs w:val="22"/>
        </w:rPr>
      </w:pPr>
      <w:r>
        <w:rPr>
          <w:b/>
          <w:bCs/>
          <w:szCs w:val="22"/>
        </w:rPr>
        <w:t>A vision for social and economic development through flexible spectrum management</w:t>
      </w:r>
    </w:p>
    <w:p>
      <w:pPr>
        <w:pStyle w:val="TextBody"/>
        <w:widowControl/>
        <w:suppressAutoHyphens w:val="true"/>
        <w:bidi w:val="0"/>
        <w:spacing w:lineRule="auto" w:line="276" w:before="200" w:after="120"/>
        <w:ind w:left="180" w:right="89" w:hanging="0"/>
        <w:jc w:val="left"/>
        <w:rPr>
          <w:spacing w:val="-2"/>
          <w:szCs w:val="22"/>
          <w:del w:id="93" w:author="Amelia Andersdotter" w:date="2023-01-27T11:07:02Z"/>
        </w:rPr>
      </w:pPr>
      <w:r>
        <w:rPr>
          <w:szCs w:val="22"/>
        </w:rPr>
        <w:t xml:space="preserve">Technologies which are designed to use license-exempt or shared spectrum have made a tremendous positive impact on the world and will continue to benefit humanity profoundly in the years to come. </w:t>
      </w:r>
      <w:ins w:id="85" w:author="Amelia Andersdotter" w:date="2023-01-27T11:23:28Z">
        <w:r>
          <w:rPr>
            <w:szCs w:val="22"/>
          </w:rPr>
          <w:t xml:space="preserve">We encourage global regulators and administrations to adopt policies that encourage technology neutrality and flexible shared spectrum usage with maximum flexibility to create social and economic benefit advantages for all. </w:t>
        </w:r>
      </w:ins>
      <w:r>
        <w:rPr>
          <w:spacing w:val="-2"/>
          <w:szCs w:val="22"/>
          <w:shd w:fill="auto" w:val="clear"/>
        </w:rPr>
        <w:t xml:space="preserve"> The IEEE 802 wireless community provide the basic elements </w:t>
      </w:r>
      <w:ins w:id="86" w:author="Amelia Andersdotter" w:date="2023-01-27T11:23:21Z">
        <w:r>
          <w:rPr>
            <w:spacing w:val="-2"/>
            <w:szCs w:val="22"/>
            <w:shd w:fill="auto" w:val="clear"/>
          </w:rPr>
          <w:t>for</w:t>
        </w:r>
      </w:ins>
      <w:del w:id="87" w:author="Amelia Andersdotter" w:date="2023-01-27T11:23:21Z">
        <w:r>
          <w:rPr>
            <w:spacing w:val="-2"/>
            <w:szCs w:val="22"/>
            <w:shd w:fill="auto" w:val="clear"/>
          </w:rPr>
          <w:delText>of one</w:delText>
        </w:r>
      </w:del>
      <w:r>
        <w:rPr>
          <w:spacing w:val="-2"/>
          <w:szCs w:val="22"/>
          <w:shd w:fill="auto" w:val="clear"/>
        </w:rPr>
        <w:t xml:space="preserve"> such </w:t>
      </w:r>
      <w:ins w:id="88" w:author="Amelia Andersdotter" w:date="2023-01-27T11:23:23Z">
        <w:r>
          <w:rPr>
            <w:spacing w:val="-2"/>
            <w:szCs w:val="22"/>
            <w:shd w:fill="auto" w:val="clear"/>
          </w:rPr>
          <w:t xml:space="preserve">an </w:t>
        </w:r>
      </w:ins>
      <w:r>
        <w:rPr>
          <w:spacing w:val="-2"/>
          <w:szCs w:val="22"/>
          <w:shd w:fill="auto" w:val="clear"/>
        </w:rPr>
        <w:t>ecosystem</w:t>
      </w:r>
      <w:ins w:id="89" w:author="Amelia Andersdotter" w:date="2023-01-19T20:43:31Z">
        <w:r>
          <w:rPr>
            <w:spacing w:val="-2"/>
            <w:szCs w:val="22"/>
            <w:shd w:fill="auto" w:val="clear"/>
          </w:rPr>
          <w:t>.</w:t>
        </w:r>
      </w:ins>
      <w:del w:id="90" w:author="Amelia Andersdotter" w:date="2023-01-19T20:43:31Z">
        <w:r>
          <w:rPr>
            <w:spacing w:val="-2"/>
            <w:szCs w:val="22"/>
            <w:shd w:fill="auto" w:val="clear"/>
          </w:rPr>
          <w:delText>, and</w:delText>
        </w:r>
      </w:del>
      <w:r>
        <w:rPr>
          <w:spacing w:val="-2"/>
          <w:szCs w:val="22"/>
          <w:shd w:fill="auto" w:val="clear"/>
        </w:rPr>
        <w:t xml:space="preserve"> </w:t>
      </w:r>
      <w:del w:id="91" w:author="Amelia Andersdotter" w:date="2023-01-19T20:43:32Z">
        <w:r>
          <w:rPr>
            <w:spacing w:val="-2"/>
            <w:szCs w:val="22"/>
            <w:shd w:fill="auto" w:val="clear"/>
          </w:rPr>
          <w:delText>w</w:delText>
        </w:r>
      </w:del>
      <w:del w:id="92" w:author="Amelia Andersdotter" w:date="2023-01-27T11:23:54Z">
        <w:r>
          <w:rPr>
            <w:spacing w:val="-2"/>
            <w:szCs w:val="22"/>
            <w:shd w:fill="auto" w:val="clear"/>
          </w:rPr>
          <w:delText>e welcome others to contribute to and use our results.</w:delText>
        </w:r>
      </w:del>
    </w:p>
    <w:p>
      <w:pPr>
        <w:pStyle w:val="TextBody"/>
        <w:spacing w:lineRule="auto" w:line="276" w:before="200" w:after="120"/>
        <w:ind w:left="640" w:right="106" w:hanging="0"/>
        <w:rPr>
          <w:spacing w:val="-2"/>
          <w:szCs w:val="22"/>
        </w:rPr>
      </w:pPr>
      <w:del w:id="94" w:author="Amelia Andersdotter" w:date="2023-01-27T11:06:56Z">
        <w:commentRangeStart w:id="8"/>
        <w:r>
          <w:rPr>
            <w:spacing w:val="-2"/>
            <w:szCs w:val="22"/>
            <w:shd w:fill="auto" w:val="clear"/>
          </w:rPr>
          <w:delText>The</w:delText>
        </w:r>
      </w:del>
      <w:del w:id="95" w:author="Amelia Andersdotter" w:date="2023-01-27T11:06:56Z">
        <w:r>
          <w:rPr>
            <w:spacing w:val="-4"/>
            <w:szCs w:val="22"/>
            <w:shd w:fill="auto" w:val="clear"/>
          </w:rPr>
          <w:delText xml:space="preserve"> </w:delText>
        </w:r>
      </w:del>
      <w:del w:id="96" w:author="Amelia Andersdotter" w:date="2023-01-27T11:06:56Z">
        <w:r>
          <w:rPr>
            <w:spacing w:val="-2"/>
            <w:szCs w:val="22"/>
            <w:shd w:fill="auto" w:val="clear"/>
          </w:rPr>
          <w:delText>IEEE-SA</w:delText>
        </w:r>
      </w:del>
      <w:del w:id="97" w:author="Amelia Andersdotter" w:date="2023-01-27T11:06:56Z">
        <w:r>
          <w:rPr>
            <w:spacing w:val="-3"/>
            <w:szCs w:val="22"/>
            <w:shd w:fill="auto" w:val="clear"/>
          </w:rPr>
          <w:delText xml:space="preserve"> </w:delText>
        </w:r>
      </w:del>
      <w:del w:id="98" w:author="Amelia Andersdotter" w:date="2023-01-27T11:06:56Z">
        <w:r>
          <w:rPr>
            <w:spacing w:val="-2"/>
            <w:szCs w:val="22"/>
            <w:shd w:fill="auto" w:val="clear"/>
          </w:rPr>
          <w:delText>has</w:delText>
        </w:r>
      </w:del>
      <w:del w:id="99" w:author="Amelia Andersdotter" w:date="2023-01-27T11:06:56Z">
        <w:r>
          <w:rPr>
            <w:spacing w:val="-3"/>
            <w:szCs w:val="22"/>
            <w:shd w:fill="auto" w:val="clear"/>
          </w:rPr>
          <w:delText xml:space="preserve"> </w:delText>
        </w:r>
      </w:del>
      <w:del w:id="100" w:author="Amelia Andersdotter" w:date="2023-01-27T11:06:56Z">
        <w:r>
          <w:rPr>
            <w:spacing w:val="-2"/>
            <w:szCs w:val="22"/>
            <w:shd w:fill="auto" w:val="clear"/>
          </w:rPr>
          <w:delText>an</w:delText>
        </w:r>
      </w:del>
      <w:del w:id="101" w:author="Amelia Andersdotter" w:date="2023-01-27T11:06:56Z">
        <w:r>
          <w:rPr>
            <w:spacing w:val="-4"/>
            <w:szCs w:val="22"/>
            <w:shd w:fill="auto" w:val="clear"/>
          </w:rPr>
          <w:delText xml:space="preserve"> </w:delText>
        </w:r>
      </w:del>
      <w:del w:id="102" w:author="Amelia Andersdotter" w:date="2023-01-27T11:06:56Z">
        <w:r>
          <w:rPr>
            <w:spacing w:val="-2"/>
            <w:szCs w:val="22"/>
            <w:shd w:fill="auto" w:val="clear"/>
          </w:rPr>
          <w:delText>important</w:delText>
        </w:r>
      </w:del>
      <w:del w:id="103" w:author="Amelia Andersdotter" w:date="2023-01-27T11:06:56Z">
        <w:r>
          <w:rPr>
            <w:spacing w:val="-5"/>
            <w:szCs w:val="22"/>
            <w:shd w:fill="auto" w:val="clear"/>
          </w:rPr>
          <w:delText xml:space="preserve"> </w:delText>
        </w:r>
      </w:del>
      <w:del w:id="104" w:author="Amelia Andersdotter" w:date="2023-01-27T11:06:56Z">
        <w:r>
          <w:rPr>
            <w:spacing w:val="-2"/>
            <w:szCs w:val="22"/>
            <w:shd w:fill="auto" w:val="clear"/>
          </w:rPr>
          <w:delText>role</w:delText>
        </w:r>
      </w:del>
      <w:del w:id="105" w:author="Amelia Andersdotter" w:date="2023-01-27T11:06:56Z">
        <w:r>
          <w:rPr>
            <w:spacing w:val="-3"/>
            <w:szCs w:val="22"/>
            <w:shd w:fill="auto" w:val="clear"/>
          </w:rPr>
          <w:delText xml:space="preserve"> </w:delText>
        </w:r>
      </w:del>
      <w:del w:id="106" w:author="Amelia Andersdotter" w:date="2023-01-27T11:06:56Z">
        <w:r>
          <w:rPr>
            <w:spacing w:val="-2"/>
            <w:szCs w:val="22"/>
            <w:shd w:fill="auto" w:val="clear"/>
          </w:rPr>
          <w:delText>to</w:delText>
        </w:r>
      </w:del>
      <w:del w:id="107" w:author="Amelia Andersdotter" w:date="2023-01-27T11:06:56Z">
        <w:r>
          <w:rPr>
            <w:spacing w:val="-3"/>
            <w:szCs w:val="22"/>
            <w:shd w:fill="auto" w:val="clear"/>
          </w:rPr>
          <w:delText xml:space="preserve"> </w:delText>
        </w:r>
      </w:del>
      <w:del w:id="108" w:author="Amelia Andersdotter" w:date="2023-01-27T11:06:56Z">
        <w:r>
          <w:rPr>
            <w:spacing w:val="-2"/>
            <w:szCs w:val="22"/>
            <w:shd w:fill="auto" w:val="clear"/>
          </w:rPr>
          <w:delText>play</w:delText>
        </w:r>
      </w:del>
      <w:del w:id="109" w:author="Amelia Andersdotter" w:date="2023-01-27T11:06:56Z">
        <w:r>
          <w:rPr>
            <w:spacing w:val="-3"/>
            <w:szCs w:val="22"/>
            <w:shd w:fill="auto" w:val="clear"/>
          </w:rPr>
          <w:delText xml:space="preserve"> </w:delText>
        </w:r>
      </w:del>
      <w:del w:id="110" w:author="Amelia Andersdotter" w:date="2023-01-27T11:06:56Z">
        <w:r>
          <w:rPr>
            <w:spacing w:val="-2"/>
            <w:szCs w:val="22"/>
            <w:shd w:fill="auto" w:val="clear"/>
          </w:rPr>
          <w:delText>in</w:delText>
        </w:r>
      </w:del>
      <w:del w:id="111" w:author="Amelia Andersdotter" w:date="2023-01-27T11:06:56Z">
        <w:r>
          <w:rPr>
            <w:spacing w:val="-3"/>
            <w:szCs w:val="22"/>
            <w:shd w:fill="auto" w:val="clear"/>
          </w:rPr>
          <w:delText xml:space="preserve"> </w:delText>
        </w:r>
      </w:del>
      <w:del w:id="112" w:author="Amelia Andersdotter" w:date="2023-01-27T11:06:56Z">
        <w:r>
          <w:rPr>
            <w:spacing w:val="-2"/>
            <w:szCs w:val="22"/>
            <w:shd w:fill="auto" w:val="clear"/>
          </w:rPr>
          <w:delText>the</w:delText>
        </w:r>
      </w:del>
      <w:del w:id="113" w:author="Amelia Andersdotter" w:date="2023-01-27T11:06:56Z">
        <w:r>
          <w:rPr>
            <w:spacing w:val="-3"/>
            <w:szCs w:val="22"/>
            <w:shd w:fill="auto" w:val="clear"/>
          </w:rPr>
          <w:delText xml:space="preserve"> </w:delText>
        </w:r>
      </w:del>
      <w:del w:id="114" w:author="Amelia Andersdotter" w:date="2023-01-27T11:06:56Z">
        <w:r>
          <w:rPr>
            <w:spacing w:val="-2"/>
            <w:szCs w:val="22"/>
            <w:shd w:fill="auto" w:val="clear"/>
          </w:rPr>
          <w:delText>development</w:delText>
        </w:r>
      </w:del>
      <w:del w:id="115" w:author="Amelia Andersdotter" w:date="2023-01-27T11:06:56Z">
        <w:r>
          <w:rPr>
            <w:spacing w:val="-4"/>
            <w:szCs w:val="22"/>
            <w:shd w:fill="auto" w:val="clear"/>
          </w:rPr>
          <w:delText xml:space="preserve"> </w:delText>
        </w:r>
      </w:del>
      <w:del w:id="116" w:author="Amelia Andersdotter" w:date="2023-01-27T11:06:56Z">
        <w:r>
          <w:rPr>
            <w:spacing w:val="-2"/>
            <w:szCs w:val="22"/>
            <w:shd w:fill="auto" w:val="clear"/>
          </w:rPr>
          <w:delText>of</w:delText>
        </w:r>
      </w:del>
      <w:del w:id="117" w:author="Amelia Andersdotter" w:date="2023-01-27T11:06:56Z">
        <w:r>
          <w:rPr>
            <w:spacing w:val="-3"/>
            <w:szCs w:val="22"/>
            <w:shd w:fill="auto" w:val="clear"/>
          </w:rPr>
          <w:delText xml:space="preserve"> </w:delText>
        </w:r>
      </w:del>
      <w:del w:id="118" w:author="Amelia Andersdotter" w:date="2023-01-19T20:43:38Z">
        <w:r>
          <w:rPr>
            <w:spacing w:val="-2"/>
            <w:szCs w:val="22"/>
            <w:shd w:fill="auto" w:val="clear"/>
          </w:rPr>
          <w:delText xml:space="preserve">intelligent </w:delText>
        </w:r>
      </w:del>
      <w:del w:id="119" w:author="Amelia Andersdotter" w:date="2023-01-27T11:06:56Z">
        <w:r>
          <w:rPr>
            <w:spacing w:val="-2"/>
            <w:szCs w:val="22"/>
            <w:shd w:fill="auto" w:val="clear"/>
          </w:rPr>
          <w:delText>spectrum</w:delText>
        </w:r>
      </w:del>
      <w:del w:id="120" w:author="Amelia Andersdotter" w:date="2023-01-27T11:06:56Z">
        <w:r>
          <w:rPr>
            <w:spacing w:val="-3"/>
            <w:szCs w:val="22"/>
            <w:shd w:fill="auto" w:val="clear"/>
          </w:rPr>
          <w:delText xml:space="preserve"> </w:delText>
        </w:r>
      </w:del>
      <w:del w:id="121" w:author="Amelia Andersdotter" w:date="2023-01-27T11:06:56Z">
        <w:r>
          <w:rPr>
            <w:spacing w:val="-2"/>
            <w:szCs w:val="22"/>
            <w:shd w:fill="auto" w:val="clear"/>
          </w:rPr>
          <w:delText>allocation</w:delText>
        </w:r>
      </w:del>
      <w:del w:id="122" w:author="Amelia Andersdotter" w:date="2023-01-27T11:06:56Z">
        <w:r>
          <w:rPr>
            <w:spacing w:val="-4"/>
            <w:szCs w:val="22"/>
            <w:shd w:fill="auto" w:val="clear"/>
          </w:rPr>
          <w:delText xml:space="preserve"> </w:delText>
        </w:r>
      </w:del>
      <w:del w:id="123" w:author="Amelia Andersdotter" w:date="2023-01-27T11:06:56Z">
        <w:r>
          <w:rPr>
            <w:spacing w:val="-2"/>
            <w:szCs w:val="22"/>
            <w:shd w:fill="auto" w:val="clear"/>
          </w:rPr>
          <w:delText>and management based upon transparent, standardized rules that also account for incumbent users.</w:delText>
        </w:r>
      </w:del>
      <w:ins w:id="124" w:author="Amelia Andersdotter" w:date="2023-01-27T11:07:10Z">
        <w:commentRangeEnd w:id="8"/>
        <w:r>
          <w:commentReference w:id="8"/>
        </w:r>
        <w:r>
          <w:rPr>
            <w:color w:val="000000"/>
            <w:spacing w:val="-2"/>
            <w:sz w:val="20"/>
            <w:szCs w:val="22"/>
            <w:shd w:fill="auto" w:val="clear"/>
          </w:rPr>
        </w:r>
      </w:ins>
    </w:p>
    <w:p>
      <w:pPr>
        <w:pStyle w:val="TextBody"/>
        <w:spacing w:before="11" w:after="120"/>
        <w:rPr>
          <w:sz w:val="19"/>
          <w:szCs w:val="19"/>
        </w:rPr>
      </w:pPr>
      <w:r>
        <w:rPr>
          <w:sz w:val="19"/>
          <w:szCs w:val="19"/>
        </w:rPr>
        <mc:AlternateContent>
          <mc:Choice Requires="wps">
            <w:drawing>
              <wp:anchor behindDoc="0" distT="0" distB="35560" distL="0" distR="0" simplePos="0" locked="0" layoutInCell="0" allowOverlap="1" relativeHeight="4" wp14:anchorId="673D26E0">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widowControl/>
        <w:suppressAutoHyphens w:val="true"/>
        <w:bidi w:val="0"/>
        <w:spacing w:lineRule="auto" w:line="240" w:before="4" w:after="120"/>
        <w:ind w:hanging="0"/>
        <w:jc w:val="left"/>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27T11:33:28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 xml:space="preserve">Discussion: proposal to replace with “multiple”. This increases character count? </w:t>
      </w:r>
    </w:p>
  </w:comment>
  <w:comment w:id="1" w:author="Amelia Andersdotter" w:date="2023-01-27T11:34:5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 xml:space="preserve">Discussion: there were conflicting proposals on this sentence. Proposal: pick the one with the lowest character count. </w:t>
      </w:r>
    </w:p>
  </w:comment>
  <w:comment w:id="2" w:author="Amelia Andersdotter" w:date="2023-01-27T11:54:2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 xml:space="preserve">Discussion: “sharing” or “specturm sharing”? “Spectrum sharing” is already mentioned in the previous sentence, so we’d assume a reader would understand that this is the sharing which is implied and not some other, more general sharing activity? </w:t>
      </w:r>
    </w:p>
  </w:comment>
  <w:comment w:id="3" w:author="Amelia Andersdotter" w:date="2023-01-27T11:41:1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Discussion: The words “may be allowed” in this sentence have been previously discussed in the sense of different regulatory environments that are more or less open to experimentation. Softer language like “may” instead of “should” is less stressful. “May” is also shorter (:P). Note: Three sentences have been boiled down to one(! \o/)</w:t>
      </w:r>
    </w:p>
  </w:comment>
  <w:comment w:id="4" w:author="Amelia Andersdotter" w:date="2023-01-27T11:26:4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Discussion: proposed alternative “They are used in community networks both to empower and provide an array of opportunities including, but not limited, education, health services, commerce, and more.” These are not opportunities specifically present for community networks, and for the more general case a similar list was placed in footnote 4. Proposed resolution: not to list sectors.</w:t>
      </w:r>
    </w:p>
  </w:comment>
  <w:comment w:id="5" w:author="Amelia Andersdotter" w:date="2023-01-27T11:25:35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Discussion: “state of the art” or “emerging”. Proposed resolution: use word “emerging” because it has fewer characters.</w:t>
      </w:r>
    </w:p>
  </w:comment>
  <w:comment w:id="6" w:author="Amelia Andersdotter" w:date="2023-01-27T11:12:2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Note: changed order of sentences. Discussion: proposal to add list of other supported bands (2.4 GHz, 5 GHz). For .11 this is relatively painless, and sub-1 GHz bands are mentioned in the paragraph below IEEE 802.15 text, however, the 802.15 text will become clunky if all supported bands are listed. Proposed resolution: not to list supported bands.</w:t>
      </w:r>
    </w:p>
  </w:comment>
  <w:comment w:id="7" w:author="Amelia Andersdotter" w:date="2023-01-27T11:30:5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Discussion: proposed alternative “...designed not to cause any harmful interference to incumbent systems, comply...” Does this mean we are assuming we will not be primary users of any bands ever again? Proposed resolution: keep sentence “open” in the sense of endorsing both 802 tech as primary and secondary users.</w:t>
      </w:r>
    </w:p>
  </w:comment>
  <w:comment w:id="8" w:author="Amelia Andersdotter" w:date="2023-01-27T11:07:10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Discussion: “What does this sentence mean? Does IEEE have a role in development of spectrum allocation and management?” Proposed resolution: delete paragraph</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ins w:id="125" w:author="Amelia Andersdotter" w:date="2023-01-19T20:26:00Z">
        <w:r>
          <w:rPr/>
          <w:t>.</w:t>
        </w:r>
      </w:ins>
    </w:p>
  </w:footnote>
  <w:footnote w:id="5">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802.18-23/0015r</w:t>
    </w:r>
    <w:r>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revisionView w:insDel="0" w:formatting="0"/>
  <w:mirrorMargins/>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customStyle="1">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Application>LibreOffice/7.3.7.2$Linux_X86_64 LibreOffice_project/30$Build-2</Application>
  <AppVersion>15.0000</AppVersion>
  <Pages>4</Pages>
  <Words>1700</Words>
  <Characters>10314</Characters>
  <CharactersWithSpaces>11978</CharactersWithSpaces>
  <Paragraphs>66</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2023-01-27T12:05:08Z</dcterms:modified>
  <cp:revision>24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