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792"/>
        <w:gridCol w:w="1881"/>
        <w:gridCol w:w="2560"/>
      </w:tblGrid>
      <w:tr>
        <w:trPr>
          <w:trHeight w:val="485" w:hRule="atLeast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</w:t>
            </w:r>
          </w:p>
          <w:p>
            <w:pPr>
              <w:pStyle w:val="T2"/>
              <w:widowControl w:val="false"/>
              <w:spacing w:before="0" w:after="0"/>
              <w:rPr/>
            </w:pPr>
            <w:r>
              <w:rPr/>
              <w:t>IEEE Spectrum Update Statement (ISUS) Ad-Hoc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13</w:t>
            </w:r>
            <w:r>
              <w:rPr/>
              <w:t xml:space="preserve"> January 2023</w:t>
            </w:r>
          </w:p>
        </w:tc>
      </w:tr>
      <w:tr>
        <w:trPr>
          <w:trHeight w:val="359" w:hRule="atLeast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15</w:t>
            </w:r>
            <w:r>
              <w:rPr>
                <w:b w:val="false"/>
                <w:sz w:val="20"/>
              </w:rPr>
              <w:t xml:space="preserve"> January 2023</w:t>
            </w:r>
          </w:p>
        </w:tc>
      </w:tr>
      <w:tr>
        <w:trPr>
          <w:cantSplit w:val="true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/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635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80" cy="28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ISUS Ad-Hoc for Friday </w:t>
                            </w:r>
                            <w:r>
                              <w:rPr>
                                <w:color w:val="000000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</w:rPr>
                              <w:t xml:space="preserve"> January 2023 at 12:00 AM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65pt;height:224.7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ISUS Ad-Hoc for Friday </w:t>
                      </w:r>
                      <w:r>
                        <w:rPr>
                          <w:color w:val="000000"/>
                        </w:rPr>
                        <w:t>13</w:t>
                      </w:r>
                      <w:r>
                        <w:rPr>
                          <w:color w:val="000000"/>
                        </w:rPr>
                        <w:t xml:space="preserve"> January 2023 at 12:00 AM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Amelia Andersdotter (Sky Group/Comcast)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 Group/Comcast)</w:t>
        <w:br/>
        <w:t>Attendance: Stuart Kerry (OK-Brit, Self)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These are the minutes of the IEEE 802 RR-TAG ISUS Ad-Hoc teleconference on Friday,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January 2023 at 12:00 AM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12:02 ET.</w:t>
      </w:r>
    </w:p>
    <w:p>
      <w:pPr>
        <w:pStyle w:val="Normal"/>
        <w:spacing w:before="0" w:after="0"/>
        <w:ind w:left="36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18/23-0005r0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4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5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patent and copyright policies were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</w:t>
        <w:br/>
        <w:br/>
        <w:t>Chair reminds the participants that since this is an ad-hoc group, any participant can vote.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presents the agenda (slide #9). </w:t>
        <w:br/>
        <w:br/>
      </w:r>
      <w:r>
        <w:rPr>
          <w:sz w:val="24"/>
          <w:szCs w:val="24"/>
        </w:rPr>
        <w:t xml:space="preserve">Presentation by Max Riegel (Nokia) is confirmed after time-line discussion. </w:t>
        <w:br/>
        <w:br/>
        <w:t>Additional contributions by Hassan Yaghoobi (Intel) and Paul Nikolich (Self) will be considered as time permits.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Administrative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presented the previous meeting minutes from </w:t>
      </w:r>
      <w:r>
        <w:rPr>
          <w:sz w:val="24"/>
          <w:szCs w:val="24"/>
        </w:rPr>
        <w:t>6 January 2023</w:t>
      </w:r>
      <w:r>
        <w:rPr>
          <w:sz w:val="24"/>
          <w:szCs w:val="24"/>
        </w:rPr>
        <w:t xml:space="preserve">, contained in doc. </w:t>
      </w:r>
      <w:hyperlink r:id="rId8">
        <w:r>
          <w:rPr>
            <w:rStyle w:val="InternetLink"/>
            <w:sz w:val="24"/>
            <w:szCs w:val="24"/>
          </w:rPr>
          <w:t>18/23-0004r0</w:t>
        </w:r>
      </w:hyperlink>
      <w:r>
        <w:rPr>
          <w:sz w:val="24"/>
          <w:szCs w:val="24"/>
        </w:rPr>
        <w:t>. No questions or comments on the minutes.</w:t>
        <w:br/>
        <w:br/>
      </w: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 xml:space="preserve">To approve the meeting minutes of the </w:t>
      </w:r>
      <w:r>
        <w:rPr>
          <w:sz w:val="24"/>
          <w:szCs w:val="24"/>
        </w:rPr>
        <w:t>6 January 2023</w:t>
      </w:r>
      <w:r>
        <w:rPr>
          <w:sz w:val="24"/>
          <w:szCs w:val="24"/>
        </w:rPr>
        <w:t xml:space="preserve"> ISUS call as shown in the document </w:t>
      </w:r>
      <w:hyperlink r:id="rId9">
        <w:r>
          <w:rPr>
            <w:rStyle w:val="InternetLink"/>
            <w:sz w:val="24"/>
            <w:szCs w:val="24"/>
          </w:rPr>
          <w:t>18/23-0004r0</w:t>
        </w:r>
      </w:hyperlink>
      <w:r>
        <w:rPr>
          <w:sz w:val="24"/>
          <w:szCs w:val="24"/>
        </w:rPr>
        <w:t>, with editorial privilege for the ISUS Adhoc Chair.</w:t>
        <w:br/>
        <w:br/>
        <w:t>Moved: Stuart Kerry</w:t>
        <w:br/>
        <w:t>Seconded: Al Petrick</w:t>
        <w:br/>
        <w:t>Discussion: Anyone can vote.</w:t>
        <w:br/>
        <w:t>Result: Motion is approved by unanimous consent.</w:t>
        <w:br/>
        <w:br/>
        <w:t>Motion passes.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Timeline</w:t>
      </w:r>
      <w:r>
        <w:rPr>
          <w:sz w:val="24"/>
          <w:szCs w:val="24"/>
        </w:rPr>
        <w:br/>
        <w:br/>
        <w:t>Ad-hoc leader presents time-line information on slide 11. The ad-hoc group will have to have a text that can be motioned in the IEEE 802.18 by Thursday 19 January 2023 to meet the earliest opportunity for BOG approval.</w:t>
        <w:br/>
        <w:br/>
      </w:r>
      <w:r>
        <w:rPr>
          <w:sz w:val="24"/>
          <w:szCs w:val="24"/>
          <w:shd w:fill="FFFF00" w:val="clear"/>
        </w:rPr>
        <w:t>Ad-hoc leader will request 60 minutes of meeting time in the IEEE 802.18 plenary on Tuesday during the Baltimore Wireless Interim session. Ad-hoc leader will also see if an additional time-slot can be reserved for the ad-hoc group with a view to completing work by Thursday 19 January 2023.</w:t>
      </w:r>
      <w:r>
        <w:rPr>
          <w:sz w:val="24"/>
          <w:szCs w:val="24"/>
        </w:rPr>
        <w:br/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Comments to 18-22-0087-05-ISUS-draft-statement, </w:t>
      </w:r>
      <w:hyperlink r:id="rId10">
        <w:r>
          <w:rPr>
            <w:rStyle w:val="InternetLink"/>
            <w:b/>
            <w:bCs/>
            <w:sz w:val="24"/>
            <w:szCs w:val="24"/>
          </w:rPr>
          <w:t>18-23-0006r0</w:t>
        </w:r>
      </w:hyperlink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Max Riegel (Nokia)</w:t>
      </w:r>
      <w:r>
        <w:rPr>
          <w:b/>
          <w:sz w:val="24"/>
          <w:szCs w:val="24"/>
        </w:rPr>
        <w:br/>
        <w:br/>
      </w:r>
      <w:r>
        <w:rPr>
          <w:b w:val="false"/>
          <w:bCs w:val="false"/>
          <w:sz w:val="24"/>
          <w:szCs w:val="24"/>
          <w:shd w:fill="auto" w:val="clear"/>
        </w:rPr>
        <w:t xml:space="preserve">Presentation contains a graphic and overview of the four domains of access to spectrum. </w:t>
        <w:br/>
        <w:br/>
        <w:t>Discussion on these four domains and implications for the terminology used in the statement.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shd w:fill="auto" w:val="clear"/>
        </w:rPr>
        <w:t xml:space="preserve">Draft statement discussion, </w:t>
      </w:r>
      <w:hyperlink r:id="rId11">
        <w:r>
          <w:rPr>
            <w:rStyle w:val="InternetLink"/>
            <w:b/>
            <w:bCs/>
            <w:color w:val="000000"/>
            <w:sz w:val="24"/>
            <w:szCs w:val="24"/>
            <w:shd w:fill="auto" w:val="clear"/>
          </w:rPr>
          <w:t>18-22-0087r7</w:t>
        </w:r>
      </w:hyperlink>
      <w:r>
        <w:rPr>
          <w:b/>
          <w:bCs/>
          <w:color w:val="000000"/>
          <w:sz w:val="24"/>
          <w:szCs w:val="24"/>
          <w:shd w:fill="auto" w:val="clear"/>
        </w:rPr>
        <w:t>, Amelia Andersdotter (Sky Group/Comcast)</w:t>
        <w:br/>
        <w:br/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A revision 7 of the draft statement was uploaded shortly before the meeting. It contains suggestions on the current and future applications section by Hassan Yaghoobi. These changes will be discussed if time permits.</w:t>
        <w:br/>
        <w:br/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Discussion on the new annex (see also meeting minutes in </w:t>
      </w:r>
      <w:hyperlink r:id="rId12">
        <w:r>
          <w:rPr>
            <w:rStyle w:val="InternetLink"/>
            <w:b w:val="false"/>
            <w:bCs w:val="false"/>
            <w:color w:val="000000"/>
            <w:sz w:val="24"/>
            <w:szCs w:val="24"/>
            <w:shd w:fill="auto" w:val="clear"/>
          </w:rPr>
          <w:t>18-22-0162r0</w:t>
        </w:r>
      </w:hyperlink>
      <w:r>
        <w:rPr>
          <w:b w:val="false"/>
          <w:bCs w:val="false"/>
          <w:color w:val="000000"/>
          <w:sz w:val="24"/>
          <w:szCs w:val="24"/>
          <w:shd w:fill="auto" w:val="clear"/>
        </w:rPr>
        <w:t>).</w:t>
        <w:br/>
        <w:br/>
        <w:t>- WBA should be added in the list of industry bodies.</w:t>
        <w:br/>
        <w:t>- It could be made clearer that Wi-Fi Alliance also covers sub-1 GHz technologies.</w:t>
        <w:br/>
        <w:t>- Descriptions of activity areas for each of the listed organizations could be improved.</w:t>
      </w:r>
      <w:r>
        <w:rPr>
          <w:b/>
          <w:color w:val="000000"/>
          <w:sz w:val="24"/>
          <w:szCs w:val="24"/>
          <w:shd w:fill="FFFF00" w:val="clear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right="0" w:hanging="0"/>
        <w:contextualSpacing/>
        <w:rPr/>
      </w:pPr>
      <w:r>
        <w:rPr>
          <w:sz w:val="24"/>
          <w:szCs w:val="24"/>
        </w:rPr>
        <w:br/>
      </w:r>
      <w:r>
        <w:rPr>
          <w:sz w:val="24"/>
          <w:szCs w:val="24"/>
          <w:shd w:fill="auto" w:val="clear"/>
        </w:rPr>
        <w:t>No other business.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right="0" w:hanging="0"/>
        <w:contextualSpacing/>
        <w:rPr/>
      </w:pPr>
      <w:r>
        <w:rPr>
          <w:sz w:val="24"/>
          <w:szCs w:val="24"/>
        </w:rPr>
        <w:br/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participants and 8 voters (including the ad-hoc leader) [Report by Stuart Kerry]. 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Next IEEE 802.18 ISUS Ad-hoc teleconference call </w:t>
      </w:r>
      <w:r>
        <w:rPr>
          <w:b/>
          <w:bCs/>
          <w:sz w:val="24"/>
          <w:szCs w:val="24"/>
          <w:u w:val="none"/>
        </w:rPr>
        <w:t>is scheduled for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January 2023, 12h00 ET.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https://mentor.ieee.org/802.18/dcn/16/18-16-0038-29-0000-teleconference-call-in-info.pptx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IEEE 802 Wireless interim is 15-20 January 2023 in Baltimore, Maryland, USA.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Currently, IEEE 802.18 ISUS Ad-hoc teleconferences are scheduled until 26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3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4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right="0" w:hanging="0"/>
        <w:contextualSpacing/>
        <w:rPr/>
      </w:pPr>
      <w:r>
        <w:rPr>
          <w:sz w:val="24"/>
          <w:szCs w:val="24"/>
        </w:rPr>
        <w:t>Adjourn at 1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z w:val="24"/>
          <w:szCs w:val="24"/>
        </w:rPr>
        <w:t>00</w:t>
      </w:r>
      <w:r>
        <w:rPr>
          <w:sz w:val="24"/>
          <w:szCs w:val="24"/>
        </w:rPr>
        <w:t xml:space="preserve">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right="0" w:hanging="0"/>
        <w:rPr/>
      </w:pPr>
      <w:r>
        <w:rPr>
          <w:b/>
          <w:sz w:val="24"/>
          <w:szCs w:val="24"/>
        </w:rPr>
        <w:t>ATTENDANCE (ISUS Ad-Hoc</w:t>
      </w:r>
      <w:r>
        <w:rPr>
          <w:rFonts w:eastAsia="Times New Roman"/>
          <w:b/>
          <w:bCs/>
          <w:sz w:val="24"/>
          <w:szCs w:val="24"/>
        </w:rPr>
        <w:t xml:space="preserve"> Meeting Attendance Names and Affiliations):</w:t>
        <w:br/>
        <w:br/>
      </w:r>
    </w:p>
    <w:tbl>
      <w:tblPr>
        <w:tblW w:w="100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"/>
        <w:gridCol w:w="1261"/>
        <w:gridCol w:w="2214"/>
        <w:gridCol w:w="5663"/>
        <w:gridCol w:w="825"/>
      </w:tblGrid>
      <w:tr>
        <w:trPr/>
        <w:tc>
          <w:tcPr>
            <w:tcW w:w="9263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13-Jan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 xml:space="preserve">Self, HPE, Huawei, Wyebot, UNH BCoE, YAS BBV, Origin Wireless 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263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13-Jan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Riegel</w:t>
            </w:r>
          </w:p>
        </w:tc>
        <w:tc>
          <w:tcPr>
            <w:tcW w:w="221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Max</w:t>
            </w:r>
          </w:p>
        </w:tc>
        <w:tc>
          <w:tcPr>
            <w:tcW w:w="566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Nokia</w:t>
            </w:r>
          </w:p>
        </w:tc>
        <w:tc>
          <w:tcPr>
            <w:tcW w:w="8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righ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5"/>
      <w:footerReference w:type="default" r:id="rId16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Jan 2023</w:t>
      <w:tab/>
      <w:tab/>
      <w:t>doc.: IEEE802.18-23-000</w:t>
    </w:r>
    <w:r>
      <w:rPr/>
      <w:t>9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mirrorMargins/>
  <w:defaultTabStop w:val="720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basedOn w:val="DefaultParagraphFont"/>
    <w:qFormat/>
    <w:rPr>
      <w:color w:val="0563C1"/>
      <w:u w:val="single"/>
    </w:rPr>
  </w:style>
  <w:style w:type="character" w:styleId="AnvndInternetlnk">
    <w:name w:val="Använd Internetlänk"/>
    <w:qFormat/>
    <w:rPr>
      <w:color w:val="800080"/>
      <w:u w:val="single"/>
    </w:rPr>
  </w:style>
  <w:style w:type="character" w:styleId="Highlight1">
    <w:name w:val="highlight1"/>
    <w:qFormat/>
    <w:rPr>
      <w:b/>
      <w:bCs/>
    </w:rPr>
  </w:style>
  <w:style w:type="character" w:styleId="Applestylespan">
    <w:name w:val="apple-style-span"/>
    <w:basedOn w:val="DefaultParagraphFont"/>
    <w:qFormat/>
    <w:rPr/>
  </w:style>
  <w:style w:type="character" w:styleId="Style11">
    <w:name w:val="style1"/>
    <w:basedOn w:val="DefaultParagraphFont"/>
    <w:qFormat/>
    <w:rPr/>
  </w:style>
  <w:style w:type="character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>
    <w:name w:val="rsg-title1"/>
    <w:qFormat/>
    <w:rPr>
      <w:b/>
      <w:bCs/>
      <w:color w:val="37ACAB"/>
      <w:sz w:val="26"/>
      <w:szCs w:val="26"/>
    </w:rPr>
  </w:style>
  <w:style w:type="character" w:styleId="PlainTextChar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>
    <w:name w:val="apple-converted-space"/>
    <w:qFormat/>
    <w:rPr/>
  </w:style>
  <w:style w:type="character" w:styleId="BodyTextChar">
    <w:name w:val="Body Text Char"/>
    <w:qFormat/>
    <w:rPr>
      <w:sz w:val="22"/>
    </w:rPr>
  </w:style>
  <w:style w:type="character" w:styleId="Betonad">
    <w:name w:val="Betonad"/>
    <w:qFormat/>
    <w:rPr>
      <w:i/>
      <w:iCs/>
    </w:rPr>
  </w:style>
  <w:style w:type="character" w:styleId="Fotnotsankare">
    <w:name w:val="Fotnotsankare"/>
    <w:qFormat/>
    <w:rPr>
      <w:sz w:val="18"/>
      <w:vertAlign w:val="superscript"/>
    </w:rPr>
  </w:style>
  <w:style w:type="character" w:styleId="FootnoteCharacters">
    <w:name w:val="Footnote Characters"/>
    <w:qFormat/>
    <w:rPr>
      <w:sz w:val="18"/>
      <w:vertAlign w:val="superscript"/>
    </w:rPr>
  </w:style>
  <w:style w:type="character" w:styleId="FootnoteTextChar">
    <w:name w:val="Footnote Text Char"/>
    <w:qFormat/>
    <w:rPr>
      <w:sz w:val="24"/>
    </w:rPr>
  </w:style>
  <w:style w:type="character" w:styleId="Mention1">
    <w:name w:val="Mention1"/>
    <w:qFormat/>
    <w:rPr>
      <w:color w:val="2B579A"/>
      <w:shd w:fill="E6E6E6" w:val="clear"/>
    </w:rPr>
  </w:style>
  <w:style w:type="character" w:styleId="UnresolvedMention1">
    <w:name w:val="Unresolved Mention1"/>
    <w:qFormat/>
    <w:rPr>
      <w:color w:val="808080"/>
      <w:shd w:fill="E6E6E6" w:val="clear"/>
    </w:rPr>
  </w:style>
  <w:style w:type="character" w:styleId="NichtaufgelsteErwhnung1">
    <w:name w:val="Nicht aufgelöste Erwähnung1"/>
    <w:qFormat/>
    <w:rPr>
      <w:color w:val="605E5C"/>
      <w:shd w:fill="E1DFDD" w:val="clear"/>
    </w:rPr>
  </w:style>
  <w:style w:type="character" w:styleId="Punkter">
    <w:name w:val="Punkter"/>
    <w:qFormat/>
    <w:rPr>
      <w:rFonts w:ascii="OpenSymbol" w:hAnsi="OpenSymbol" w:eastAsia="OpenSymbol" w:cs="OpenSymbol"/>
    </w:rPr>
  </w:style>
  <w:style w:type="character" w:styleId="Radnumrering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basedOn w:val="CommentTextChar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>
    <w:name w:val="style5"/>
    <w:basedOn w:val="Normal"/>
    <w:qFormat/>
    <w:pPr/>
    <w:rPr>
      <w:sz w:val="24"/>
      <w:szCs w:val="24"/>
    </w:rPr>
  </w:style>
  <w:style w:type="paragraph" w:styleId="Style12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>
    <w:name w:val="Standard1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>
    <w:name w:val="Objekt utan fyllning"/>
    <w:basedOn w:val="Standard1"/>
    <w:qFormat/>
    <w:pPr/>
    <w:rPr/>
  </w:style>
  <w:style w:type="paragraph" w:styleId="Objektutanfyllningochutanlinjer">
    <w:name w:val="Objekt utan fyllning och utan linjer"/>
    <w:basedOn w:val="Standard1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>
    <w:name w:val="gray1"/>
    <w:basedOn w:val="Default1"/>
    <w:qFormat/>
    <w:pPr/>
    <w:rPr/>
  </w:style>
  <w:style w:type="paragraph" w:styleId="Gray2">
    <w:name w:val="gray2"/>
    <w:basedOn w:val="Default1"/>
    <w:qFormat/>
    <w:pPr/>
    <w:rPr/>
  </w:style>
  <w:style w:type="paragraph" w:styleId="Gray3">
    <w:name w:val="gray3"/>
    <w:basedOn w:val="Default1"/>
    <w:qFormat/>
    <w:pPr/>
    <w:rPr/>
  </w:style>
  <w:style w:type="paragraph" w:styleId="Bw1">
    <w:name w:val="bw1"/>
    <w:basedOn w:val="Default1"/>
    <w:qFormat/>
    <w:pPr/>
    <w:rPr/>
  </w:style>
  <w:style w:type="paragraph" w:styleId="Bw2">
    <w:name w:val="bw2"/>
    <w:basedOn w:val="Default1"/>
    <w:qFormat/>
    <w:pPr/>
    <w:rPr/>
  </w:style>
  <w:style w:type="paragraph" w:styleId="Bw3">
    <w:name w:val="bw3"/>
    <w:basedOn w:val="Default1"/>
    <w:qFormat/>
    <w:pPr/>
    <w:rPr/>
  </w:style>
  <w:style w:type="paragraph" w:styleId="Orange1">
    <w:name w:val="orange1"/>
    <w:basedOn w:val="Default1"/>
    <w:qFormat/>
    <w:pPr/>
    <w:rPr/>
  </w:style>
  <w:style w:type="paragraph" w:styleId="Orange2">
    <w:name w:val="orange2"/>
    <w:basedOn w:val="Default1"/>
    <w:qFormat/>
    <w:pPr/>
    <w:rPr/>
  </w:style>
  <w:style w:type="paragraph" w:styleId="Orange3">
    <w:name w:val="orange3"/>
    <w:basedOn w:val="Default1"/>
    <w:qFormat/>
    <w:pPr/>
    <w:rPr/>
  </w:style>
  <w:style w:type="paragraph" w:styleId="Turquoise1">
    <w:name w:val="turquoise1"/>
    <w:basedOn w:val="Default1"/>
    <w:qFormat/>
    <w:pPr/>
    <w:rPr/>
  </w:style>
  <w:style w:type="paragraph" w:styleId="Turquoise2">
    <w:name w:val="turquoise2"/>
    <w:basedOn w:val="Default1"/>
    <w:qFormat/>
    <w:pPr/>
    <w:rPr/>
  </w:style>
  <w:style w:type="paragraph" w:styleId="Turquoise3">
    <w:name w:val="turquoise3"/>
    <w:basedOn w:val="Default1"/>
    <w:qFormat/>
    <w:pPr/>
    <w:rPr/>
  </w:style>
  <w:style w:type="paragraph" w:styleId="Blue1">
    <w:name w:val="blue1"/>
    <w:basedOn w:val="Default1"/>
    <w:qFormat/>
    <w:pPr/>
    <w:rPr/>
  </w:style>
  <w:style w:type="paragraph" w:styleId="Blue2">
    <w:name w:val="blue2"/>
    <w:basedOn w:val="Default1"/>
    <w:qFormat/>
    <w:pPr/>
    <w:rPr/>
  </w:style>
  <w:style w:type="paragraph" w:styleId="Blue3">
    <w:name w:val="blue3"/>
    <w:basedOn w:val="Default1"/>
    <w:qFormat/>
    <w:pPr/>
    <w:rPr/>
  </w:style>
  <w:style w:type="paragraph" w:styleId="Sun1">
    <w:name w:val="sun1"/>
    <w:basedOn w:val="Default1"/>
    <w:qFormat/>
    <w:pPr/>
    <w:rPr/>
  </w:style>
  <w:style w:type="paragraph" w:styleId="Sun2">
    <w:name w:val="sun2"/>
    <w:basedOn w:val="Default1"/>
    <w:qFormat/>
    <w:pPr/>
    <w:rPr/>
  </w:style>
  <w:style w:type="paragraph" w:styleId="Sun3">
    <w:name w:val="sun3"/>
    <w:basedOn w:val="Default1"/>
    <w:qFormat/>
    <w:pPr/>
    <w:rPr/>
  </w:style>
  <w:style w:type="paragraph" w:styleId="Earth1">
    <w:name w:val="earth1"/>
    <w:basedOn w:val="Default1"/>
    <w:qFormat/>
    <w:pPr/>
    <w:rPr/>
  </w:style>
  <w:style w:type="paragraph" w:styleId="Earth2">
    <w:name w:val="earth2"/>
    <w:basedOn w:val="Default1"/>
    <w:qFormat/>
    <w:pPr/>
    <w:rPr/>
  </w:style>
  <w:style w:type="paragraph" w:styleId="Earth3">
    <w:name w:val="earth3"/>
    <w:basedOn w:val="Default1"/>
    <w:qFormat/>
    <w:pPr/>
    <w:rPr/>
  </w:style>
  <w:style w:type="paragraph" w:styleId="Green1">
    <w:name w:val="green1"/>
    <w:basedOn w:val="Default1"/>
    <w:qFormat/>
    <w:pPr/>
    <w:rPr/>
  </w:style>
  <w:style w:type="paragraph" w:styleId="Green2">
    <w:name w:val="green2"/>
    <w:basedOn w:val="Default1"/>
    <w:qFormat/>
    <w:pPr/>
    <w:rPr/>
  </w:style>
  <w:style w:type="paragraph" w:styleId="Green3">
    <w:name w:val="green3"/>
    <w:basedOn w:val="Default1"/>
    <w:qFormat/>
    <w:pPr/>
    <w:rPr/>
  </w:style>
  <w:style w:type="paragraph" w:styleId="Seetang1">
    <w:name w:val="seetang1"/>
    <w:basedOn w:val="Default1"/>
    <w:qFormat/>
    <w:pPr/>
    <w:rPr/>
  </w:style>
  <w:style w:type="paragraph" w:styleId="Seetang2">
    <w:name w:val="seetang2"/>
    <w:basedOn w:val="Default1"/>
    <w:qFormat/>
    <w:pPr/>
    <w:rPr/>
  </w:style>
  <w:style w:type="paragraph" w:styleId="Seetang3">
    <w:name w:val="seetang3"/>
    <w:basedOn w:val="Default1"/>
    <w:qFormat/>
    <w:pPr/>
    <w:rPr/>
  </w:style>
  <w:style w:type="paragraph" w:styleId="Lightblue1">
    <w:name w:val="lightblue1"/>
    <w:basedOn w:val="Default1"/>
    <w:qFormat/>
    <w:pPr/>
    <w:rPr/>
  </w:style>
  <w:style w:type="paragraph" w:styleId="Lightblue2">
    <w:name w:val="lightblue2"/>
    <w:basedOn w:val="Default1"/>
    <w:qFormat/>
    <w:pPr/>
    <w:rPr/>
  </w:style>
  <w:style w:type="paragraph" w:styleId="Lightblue3">
    <w:name w:val="lightblue3"/>
    <w:basedOn w:val="Default1"/>
    <w:qFormat/>
    <w:pPr/>
    <w:rPr/>
  </w:style>
  <w:style w:type="paragraph" w:styleId="Yellow1">
    <w:name w:val="yellow1"/>
    <w:basedOn w:val="Default1"/>
    <w:qFormat/>
    <w:pPr/>
    <w:rPr/>
  </w:style>
  <w:style w:type="paragraph" w:styleId="Yellow2">
    <w:name w:val="yellow2"/>
    <w:basedOn w:val="Default1"/>
    <w:qFormat/>
    <w:pPr/>
    <w:rPr/>
  </w:style>
  <w:style w:type="paragraph" w:styleId="Yellow3">
    <w:name w:val="yellow3"/>
    <w:basedOn w:val="Default1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>
    <w:name w:val="Anteckningar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BlankLTGliederung1">
    <w:name w:val="Blank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>
    <w:name w:val="Blank~LT~Gliederung 4"/>
    <w:basedOn w:val="BlankLTGliederung3"/>
    <w:qFormat/>
    <w:pPr>
      <w:spacing w:before="113" w:after="0"/>
    </w:pPr>
    <w:rPr/>
  </w:style>
  <w:style w:type="paragraph" w:styleId="BlankLTGliederung5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>
    <w:name w:val="Blank~LT~Gliederung 6"/>
    <w:basedOn w:val="BlankLTGliederung5"/>
    <w:qFormat/>
    <w:pPr/>
    <w:rPr/>
  </w:style>
  <w:style w:type="paragraph" w:styleId="BlankLTGliederung7">
    <w:name w:val="Blank~LT~Gliederung 7"/>
    <w:basedOn w:val="BlankLTGliederung6"/>
    <w:qFormat/>
    <w:pPr/>
    <w:rPr/>
  </w:style>
  <w:style w:type="paragraph" w:styleId="BlankLTGliederung8">
    <w:name w:val="Blank~LT~Gliederung 8"/>
    <w:basedOn w:val="BlankLTGliederung7"/>
    <w:qFormat/>
    <w:pPr/>
    <w:rPr/>
  </w:style>
  <w:style w:type="paragraph" w:styleId="BlankLTGliederung9">
    <w:name w:val="Blank~LT~Gliederung 9"/>
    <w:basedOn w:val="BlankLTGliederung8"/>
    <w:qFormat/>
    <w:pPr/>
    <w:rPr/>
  </w:style>
  <w:style w:type="paragraph" w:styleId="BlankLTTitel">
    <w:name w:val="Blank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>
    <w:name w:val="Blank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>
    <w:name w:val="Blank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>
    <w:name w:val="Blank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>
    <w:name w:val="Blank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05-00-ISUS-13-january-2023-isus-ad-hoc-agenda.pptx" TargetMode="External"/><Relationship Id="rId4" Type="http://schemas.openxmlformats.org/officeDocument/2006/relationships/hyperlink" Target="https://mentor.ieee.org/802-ec/dcn/21/ec-21-0207-23-0PNP-ieee-802-lmsc-working-group-policies-and-procedure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3/18-23-0004-00-ISUS-spectrum-statement-minutes-6-january-2023.docx" TargetMode="External"/><Relationship Id="rId9" Type="http://schemas.openxmlformats.org/officeDocument/2006/relationships/hyperlink" Target="https://mentor.ieee.org/802.18/dcn/23/18-23-0004-00-ISUS-spectrum-statement-minutes-6-january-2023.docx" TargetMode="External"/><Relationship Id="rId10" Type="http://schemas.openxmlformats.org/officeDocument/2006/relationships/hyperlink" Target="https://mentor.ieee.org/802.18/dcn/23/18-23-0006-00-ISUS-comments-to-18-22-0087-05-isus-draft-statement.docx" TargetMode="External"/><Relationship Id="rId11" Type="http://schemas.openxmlformats.org/officeDocument/2006/relationships/hyperlink" Target="https://mentor.ieee.org/802.18/dcn/22/18-22-0087-07-ISUS-draft-statement.docx" TargetMode="External"/><Relationship Id="rId12" Type="http://schemas.openxmlformats.org/officeDocument/2006/relationships/hyperlink" Target="https://mentor.ieee.org/802.18/dcn/22/18-22-0162-00-ISUS-spectrum-statement-minutes-16-december-2022.docx" TargetMode="External"/><Relationship Id="rId13" Type="http://schemas.openxmlformats.org/officeDocument/2006/relationships/hyperlink" Target="https://ieee802.org/16/cal-temp.html" TargetMode="External"/><Relationship Id="rId14" Type="http://schemas.openxmlformats.org/officeDocument/2006/relationships/hyperlink" Target="https://calendar.google.com/calendar/embed?src=c2gedttabtbj4bps23j4847004@group.calendar.google.com&amp;ctz=America%2FNew_Yor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12063</TotalTime>
  <Application>LibreOffice/7.3.7.2$Linux_X86_64 LibreOffice_project/30$Build-2</Application>
  <AppVersion>15.0000</AppVersion>
  <Pages>4</Pages>
  <Words>783</Words>
  <Characters>4414</Characters>
  <CharactersWithSpaces>5114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2022-07-05T22:24:00Z</dcterms:created>
  <dc:creator>author</dc:creator>
  <dc:description/>
  <cp:keywords>28 28 28 28 28 28 28 28 28 28 28 28 28 28 28 28 April 2022</cp:keywords>
  <dc:language>sv-SE</dc:language>
  <cp:lastModifiedBy>Amelia Andersdotter</cp:lastModifiedBy>
  <cp:lastPrinted>2012-05-15T22:13:00Z</cp:lastPrinted>
  <dcterms:modified xsi:type="dcterms:W3CDTF">2023-01-16T03:49:57Z</dcterms:modified>
  <cp:revision>58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