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Pr>
      <w:tblGrid>
        <w:gridCol w:w="2342"/>
        <w:gridCol w:w="2793"/>
        <w:gridCol w:w="1880"/>
        <w:gridCol w:w="2561"/>
      </w:tblGrid>
      <w:tr>
        <w:trPr>
          <w:trHeight w:val="485" w:hRule="atLeast"/>
        </w:trPr>
        <w:tc>
          <w:tcPr>
            <w:tcW w:w="9576"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w:t>
            </w:r>
          </w:p>
          <w:p>
            <w:pPr>
              <w:pStyle w:val="T2"/>
              <w:widowControl w:val="false"/>
              <w:spacing w:before="0" w:after="0"/>
              <w:rPr/>
            </w:pPr>
            <w:r>
              <w:rPr/>
              <w:t>IEEE Spectrum Update Statement (ISUS) Ad-Hoc</w:t>
            </w:r>
          </w:p>
          <w:p>
            <w:pPr>
              <w:pStyle w:val="T2"/>
              <w:widowControl w:val="false"/>
              <w:spacing w:before="0" w:after="120"/>
              <w:rPr/>
            </w:pPr>
            <w:r>
              <w:rPr/>
              <w:t>16</w:t>
            </w:r>
            <w:r>
              <w:rPr/>
              <w:t xml:space="preserve"> </w:t>
            </w:r>
            <w:r>
              <w:rPr/>
              <w:t>Dece</w:t>
            </w:r>
            <w:r>
              <w:rPr/>
              <w:t>mber</w:t>
            </w:r>
            <w:r>
              <w:rPr/>
              <w:t xml:space="preserve"> 2022</w:t>
            </w:r>
          </w:p>
        </w:tc>
      </w:tr>
      <w:tr>
        <w:trPr>
          <w:trHeight w:val="359" w:hRule="atLeast"/>
        </w:trPr>
        <w:tc>
          <w:tcPr>
            <w:tcW w:w="9576"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pPr>
            <w:r>
              <w:rPr>
                <w:sz w:val="20"/>
              </w:rPr>
              <w:t>Date:</w:t>
            </w:r>
            <w:r>
              <w:rPr>
                <w:b w:val="false"/>
                <w:sz w:val="20"/>
              </w:rPr>
              <w:t xml:space="preserve">  </w:t>
            </w:r>
            <w:r>
              <w:rPr>
                <w:b w:val="false"/>
                <w:sz w:val="20"/>
              </w:rPr>
              <w:t>2</w:t>
            </w:r>
            <w:r>
              <w:rPr>
                <w:b w:val="false"/>
                <w:sz w:val="20"/>
              </w:rPr>
              <w:t xml:space="preserve"> </w:t>
            </w:r>
            <w:r>
              <w:rPr>
                <w:b w:val="false"/>
                <w:sz w:val="20"/>
              </w:rPr>
              <w:t>January 2023</w:t>
            </w:r>
          </w:p>
        </w:tc>
      </w:tr>
      <w:tr>
        <w:trPr>
          <w:cantSplit w:val="true"/>
        </w:trPr>
        <w:tc>
          <w:tcPr>
            <w:tcW w:w="9576"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pPr>
            <w:r>
              <w:rPr>
                <w:b w:val="false"/>
                <w:sz w:val="20"/>
              </w:rPr>
              <w:t>Sky Group/</w:t>
            </w:r>
            <w:r>
              <w:rPr>
                <w:b w:val="false"/>
                <w:sz w:val="20"/>
              </w:rPr>
              <w:t>Comcast</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simplePos x="0" y="0"/>
                <wp:positionH relativeFrom="column">
                  <wp:posOffset>165735</wp:posOffset>
                </wp:positionH>
                <wp:positionV relativeFrom="paragraph">
                  <wp:posOffset>27305</wp:posOffset>
                </wp:positionV>
                <wp:extent cx="6092190" cy="2854325"/>
                <wp:effectExtent l="0" t="635" r="0" b="0"/>
                <wp:wrapNone/>
                <wp:docPr id="1" name="Text Box 3"/>
                <a:graphic xmlns:a="http://schemas.openxmlformats.org/drawingml/2006/main">
                  <a:graphicData uri="http://schemas.microsoft.com/office/word/2010/wordprocessingShape">
                    <wps:wsp>
                      <wps:cNvSpPr/>
                      <wps:spPr>
                        <a:xfrm>
                          <a:off x="0" y="0"/>
                          <a:ext cx="6092280" cy="28544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pPr>
                            <w:r>
                              <w:rPr>
                                <w:color w:val="000000"/>
                              </w:rPr>
                              <w:t xml:space="preserve">This document constitutes the minutes of the IEEE 802.18 Radio Regulatory Technical Advisory Group ISUS Ad-Hoc for </w:t>
                            </w:r>
                            <w:r>
                              <w:rPr>
                                <w:color w:val="000000"/>
                              </w:rPr>
                              <w:t xml:space="preserve">Monday </w:t>
                            </w:r>
                            <w:r>
                              <w:rPr>
                                <w:color w:val="000000"/>
                              </w:rPr>
                              <w:t>16</w:t>
                            </w:r>
                            <w:r>
                              <w:rPr>
                                <w:color w:val="000000"/>
                              </w:rPr>
                              <w:t xml:space="preserve"> </w:t>
                            </w:r>
                            <w:r>
                              <w:rPr>
                                <w:color w:val="000000"/>
                              </w:rPr>
                              <w:t>Dec</w:t>
                            </w:r>
                            <w:r>
                              <w:rPr>
                                <w:color w:val="000000"/>
                              </w:rPr>
                              <w:t>ember</w:t>
                            </w:r>
                            <w:r>
                              <w:rPr>
                                <w:color w:val="000000"/>
                              </w:rPr>
                              <w:t xml:space="preserve"> 2022 at 1</w:t>
                            </w:r>
                            <w:r>
                              <w:rPr>
                                <w:color w:val="000000"/>
                              </w:rPr>
                              <w:t>2</w:t>
                            </w:r>
                            <w:r>
                              <w:rPr>
                                <w:color w:val="000000"/>
                              </w:rPr>
                              <w:t>:00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wps:txbx>
                      <wps:bodyPr anchor="t">
                        <a:noAutofit/>
                      </wps:bodyPr>
                    </wps:wsp>
                  </a:graphicData>
                </a:graphic>
              </wp:anchor>
            </w:drawing>
          </mc:Choice>
          <mc:Fallback>
            <w:pict>
              <v:rect id="shape_0" ID="Text Box 3" path="m0,0l-2147483645,0l-2147483645,-2147483646l0,-2147483646xe" fillcolor="white" stroked="f" o:allowincell="f" style="position:absolute;margin-left:13.05pt;margin-top:2.15pt;width:479.65pt;height:224.7pt;mso-wrap-style:square;v-text-anchor:top">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pPr>
                      <w:r>
                        <w:rPr>
                          <w:color w:val="000000"/>
                        </w:rPr>
                        <w:t xml:space="preserve">This document constitutes the minutes of the IEEE 802.18 Radio Regulatory Technical Advisory Group ISUS Ad-Hoc for </w:t>
                      </w:r>
                      <w:r>
                        <w:rPr>
                          <w:color w:val="000000"/>
                        </w:rPr>
                        <w:t xml:space="preserve">Monday </w:t>
                      </w:r>
                      <w:r>
                        <w:rPr>
                          <w:color w:val="000000"/>
                        </w:rPr>
                        <w:t>16</w:t>
                      </w:r>
                      <w:r>
                        <w:rPr>
                          <w:color w:val="000000"/>
                        </w:rPr>
                        <w:t xml:space="preserve"> </w:t>
                      </w:r>
                      <w:r>
                        <w:rPr>
                          <w:color w:val="000000"/>
                        </w:rPr>
                        <w:t>Dec</w:t>
                      </w:r>
                      <w:r>
                        <w:rPr>
                          <w:color w:val="000000"/>
                        </w:rPr>
                        <w:t>ember</w:t>
                      </w:r>
                      <w:r>
                        <w:rPr>
                          <w:color w:val="000000"/>
                        </w:rPr>
                        <w:t xml:space="preserve"> 2022 at 1</w:t>
                      </w:r>
                      <w:r>
                        <w:rPr>
                          <w:color w:val="000000"/>
                        </w:rPr>
                        <w:t>2</w:t>
                      </w:r>
                      <w:r>
                        <w:rPr>
                          <w:color w:val="000000"/>
                        </w:rPr>
                        <w:t>:00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pPr>
                      <w:r>
                        <w:rPr>
                          <w:b/>
                          <w:bCs/>
                        </w:rPr>
                        <w:t>C:</w:t>
                      </w:r>
                      <w:r>
                        <w:rPr/>
                        <w:t xml:space="preserve"> means question from participant.</w:t>
                      </w:r>
                    </w:p>
                    <w:p>
                      <w:pPr>
                        <w:pStyle w:val="Raminnehll"/>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r>
        <w:br w:type="page"/>
      </w:r>
    </w:p>
    <w:p>
      <w:pPr>
        <w:pStyle w:val="T1"/>
        <w:spacing w:before="0" w:after="120"/>
        <w:rPr/>
      </w:pPr>
      <w:r>
        <w:rPr>
          <w:b w:val="false"/>
          <w:bCs/>
          <w:sz w:val="24"/>
          <w:szCs w:val="24"/>
        </w:rPr>
        <w:t>Chair:  Amelia Andersdotter (</w:t>
      </w:r>
      <w:r>
        <w:rPr>
          <w:b w:val="false"/>
          <w:bCs/>
          <w:sz w:val="24"/>
          <w:szCs w:val="24"/>
        </w:rPr>
        <w:t>Sky Group/</w:t>
      </w:r>
      <w:r>
        <w:rPr>
          <w:b w:val="false"/>
          <w:bCs/>
          <w:sz w:val="24"/>
          <w:szCs w:val="24"/>
        </w:rPr>
        <w:t>Comcast)</w:t>
      </w:r>
    </w:p>
    <w:p>
      <w:pPr>
        <w:pStyle w:val="T1"/>
        <w:spacing w:before="0" w:after="120"/>
        <w:rPr/>
      </w:pPr>
      <w:r>
        <w:rPr>
          <w:rStyle w:val="Internetlnk"/>
          <w:b w:val="false"/>
          <w:color w:val="000000"/>
          <w:sz w:val="24"/>
          <w:szCs w:val="24"/>
          <w:u w:val="none"/>
        </w:rPr>
        <w:t>Secretary: Amelia Andersdotter (</w:t>
      </w:r>
      <w:r>
        <w:rPr>
          <w:rStyle w:val="Internetlnk"/>
          <w:b w:val="false"/>
          <w:color w:val="000000"/>
          <w:sz w:val="24"/>
          <w:szCs w:val="24"/>
          <w:u w:val="none"/>
        </w:rPr>
        <w:t>Sky Group/</w:t>
      </w:r>
      <w:r>
        <w:rPr>
          <w:rStyle w:val="Internetlnk"/>
          <w:b w:val="false"/>
          <w:color w:val="000000"/>
          <w:sz w:val="24"/>
          <w:szCs w:val="24"/>
          <w:u w:val="none"/>
        </w:rPr>
        <w:t>Comcast)</w:t>
        <w:br/>
        <w:t>Attendance: Stuart Kerry (OK-Brit, Self)</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3"/>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 xml:space="preserve">These are the minutes of the IEEE 802 RR-TAG ISUS Ad-Hoc teleconference on </w:t>
      </w:r>
      <w:r>
        <w:rPr>
          <w:sz w:val="24"/>
          <w:szCs w:val="24"/>
        </w:rPr>
        <w:t>Fri</w:t>
      </w:r>
      <w:r>
        <w:rPr>
          <w:sz w:val="24"/>
          <w:szCs w:val="24"/>
        </w:rPr>
        <w:t xml:space="preserve">day, </w:t>
      </w:r>
      <w:r>
        <w:rPr>
          <w:sz w:val="24"/>
          <w:szCs w:val="24"/>
        </w:rPr>
        <w:t>16</w:t>
      </w:r>
      <w:r>
        <w:rPr>
          <w:sz w:val="24"/>
          <w:szCs w:val="24"/>
        </w:rPr>
        <w:t xml:space="preserve"> Dece</w:t>
      </w:r>
      <w:r>
        <w:rPr>
          <w:sz w:val="24"/>
          <w:szCs w:val="24"/>
        </w:rPr>
        <w:t>mber</w:t>
      </w:r>
      <w:r>
        <w:rPr>
          <w:sz w:val="24"/>
          <w:szCs w:val="24"/>
        </w:rPr>
        <w:t xml:space="preserve"> 2022 at 1</w:t>
      </w:r>
      <w:r>
        <w:rPr>
          <w:sz w:val="24"/>
          <w:szCs w:val="24"/>
        </w:rPr>
        <w:t>2</w:t>
      </w:r>
      <w:r>
        <w:rPr>
          <w:sz w:val="24"/>
          <w:szCs w:val="24"/>
        </w:rPr>
        <w:t>:00 AM ET.</w:t>
        <w:br/>
      </w:r>
    </w:p>
    <w:p>
      <w:pPr>
        <w:pStyle w:val="Normal"/>
        <w:numPr>
          <w:ilvl w:val="0"/>
          <w:numId w:val="2"/>
        </w:numPr>
        <w:spacing w:before="0" w:after="0"/>
        <w:contextualSpacing/>
        <w:rPr/>
      </w:pPr>
      <w:r>
        <w:rPr>
          <w:sz w:val="24"/>
          <w:szCs w:val="24"/>
        </w:rPr>
        <w:t>Chair calls the meeting to order at 1</w:t>
      </w:r>
      <w:r>
        <w:rPr>
          <w:sz w:val="24"/>
          <w:szCs w:val="24"/>
        </w:rPr>
        <w:t>2</w:t>
      </w:r>
      <w:r>
        <w:rPr>
          <w:sz w:val="24"/>
          <w:szCs w:val="24"/>
        </w:rPr>
        <w:t>:02 ET.</w:t>
      </w:r>
    </w:p>
    <w:p>
      <w:pPr>
        <w:pStyle w:val="Normal"/>
        <w:spacing w:before="0" w:after="0"/>
        <w:ind w:left="360" w:right="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ink"/>
            <w:sz w:val="24"/>
            <w:szCs w:val="24"/>
          </w:rPr>
          <w:t>18/22-0160r0</w:t>
        </w:r>
      </w:hyperlink>
      <w:r>
        <w:rPr>
          <w:rStyle w:val="Internetlnk"/>
          <w:sz w:val="24"/>
          <w:szCs w:val="24"/>
        </w:rPr>
        <w:t xml:space="preserve"> </w:t>
      </w:r>
      <w:r>
        <w:rPr>
          <w:sz w:val="24"/>
          <w:szCs w:val="24"/>
        </w:rPr>
        <w:br/>
      </w:r>
    </w:p>
    <w:p>
      <w:pPr>
        <w:pStyle w:val="Normal"/>
        <w:numPr>
          <w:ilvl w:val="0"/>
          <w:numId w:val="2"/>
        </w:numPr>
        <w:spacing w:before="0" w:after="0"/>
        <w:contextualSpacing/>
        <w:rPr>
          <w:sz w:val="24"/>
          <w:szCs w:val="24"/>
        </w:rPr>
      </w:pPr>
      <w:r>
        <w:rPr>
          <w:sz w:val="24"/>
          <w:szCs w:val="24"/>
        </w:rPr>
        <w:t>Chair presents administrative items</w:t>
      </w:r>
    </w:p>
    <w:p>
      <w:pPr>
        <w:pStyle w:val="Normal"/>
        <w:numPr>
          <w:ilvl w:val="1"/>
          <w:numId w:val="2"/>
        </w:numPr>
        <w:spacing w:before="0" w:after="0"/>
        <w:contextualSpacing/>
        <w:rPr/>
      </w:pPr>
      <w:r>
        <w:rPr>
          <w:sz w:val="24"/>
          <w:szCs w:val="24"/>
        </w:rPr>
        <w:t>RR-TAG Policies &amp; Procedures [</w:t>
      </w:r>
      <w:hyperlink r:id="rId4">
        <w:r>
          <w:rPr>
            <w:rStyle w:val="Internetlnk"/>
            <w:sz w:val="24"/>
            <w:szCs w:val="24"/>
            <w:lang w:val="nl-NL"/>
          </w:rPr>
          <w:t>8</w:t>
        </w:r>
      </w:hyperlink>
      <w:hyperlink r:id="rId5">
        <w:r>
          <w:rPr>
            <w:rStyle w:val="Internetlnk"/>
            <w:szCs w:val="22"/>
            <w:lang w:val="nl-NL"/>
          </w:rPr>
          <w:t>02 LMSC WG P&amp;P</w:t>
        </w:r>
      </w:hyperlink>
      <w:r>
        <w:rPr>
          <w:szCs w:val="22"/>
          <w:lang w:val="nl-NL"/>
        </w:rPr>
        <w:t>]</w:t>
      </w:r>
    </w:p>
    <w:p>
      <w:pPr>
        <w:pStyle w:val="Normal"/>
        <w:numPr>
          <w:ilvl w:val="1"/>
          <w:numId w:val="2"/>
        </w:numPr>
        <w:spacing w:before="60" w:after="60"/>
        <w:contextualSpacing/>
        <w:rPr/>
      </w:pPr>
      <w:r>
        <w:rPr>
          <w:bCs/>
          <w:sz w:val="24"/>
          <w:szCs w:val="24"/>
        </w:rPr>
        <w:t>IEEE 802 meeting and participant’s guidelines and requirements [</w:t>
      </w:r>
      <w:hyperlink r:id="rId6">
        <w:r>
          <w:rPr>
            <w:rStyle w:val="Internetlnk"/>
            <w:bCs/>
            <w:sz w:val="24"/>
            <w:szCs w:val="24"/>
          </w:rPr>
          <w:t>link</w:t>
        </w:r>
      </w:hyperlink>
      <w:r>
        <w:rPr>
          <w:bCs/>
          <w:sz w:val="24"/>
          <w:szCs w:val="24"/>
        </w:rPr>
        <w:t>]</w:t>
      </w:r>
    </w:p>
    <w:p>
      <w:pPr>
        <w:pStyle w:val="Normal"/>
        <w:numPr>
          <w:ilvl w:val="1"/>
          <w:numId w:val="2"/>
        </w:numPr>
        <w:spacing w:before="60" w:after="60"/>
        <w:contextualSpacing/>
        <w:rPr/>
      </w:pPr>
      <w:r>
        <w:rPr>
          <w:bCs/>
          <w:sz w:val="24"/>
          <w:szCs w:val="24"/>
        </w:rPr>
        <w:t>IEEE policies and procedures [</w:t>
      </w:r>
      <w:hyperlink r:id="rId7">
        <w:r>
          <w:rPr>
            <w:rStyle w:val="Internetlnk"/>
            <w:bCs/>
            <w:sz w:val="24"/>
            <w:szCs w:val="24"/>
          </w:rPr>
          <w:t>link</w:t>
        </w:r>
      </w:hyperlink>
      <w:r>
        <w:rPr>
          <w:bCs/>
          <w:sz w:val="24"/>
          <w:szCs w:val="24"/>
        </w:rPr>
        <w:t>]</w:t>
      </w:r>
    </w:p>
    <w:p>
      <w:pPr>
        <w:pStyle w:val="Normal"/>
        <w:numPr>
          <w:ilvl w:val="1"/>
          <w:numId w:val="2"/>
        </w:numPr>
        <w:spacing w:before="60" w:after="60"/>
        <w:contextualSpacing/>
        <w:rPr>
          <w:bCs/>
          <w:sz w:val="24"/>
          <w:szCs w:val="24"/>
        </w:rPr>
      </w:pPr>
      <w:r>
        <w:rPr>
          <w:bCs/>
          <w:sz w:val="24"/>
          <w:szCs w:val="24"/>
        </w:rPr>
        <w:t>The IEEE SA Individual method participant behavior slide set was presented</w:t>
      </w:r>
    </w:p>
    <w:p>
      <w:pPr>
        <w:pStyle w:val="Normal"/>
        <w:numPr>
          <w:ilvl w:val="1"/>
          <w:numId w:val="2"/>
        </w:numPr>
        <w:spacing w:before="60" w:after="60"/>
        <w:contextualSpacing/>
        <w:rPr>
          <w:bCs/>
          <w:sz w:val="24"/>
          <w:szCs w:val="24"/>
        </w:rPr>
      </w:pPr>
      <w:r>
        <w:rPr>
          <w:bCs/>
          <w:sz w:val="24"/>
          <w:szCs w:val="24"/>
        </w:rPr>
        <w:t>The IEEE patent and copyright policies were presented</w:t>
      </w:r>
    </w:p>
    <w:p>
      <w:pPr>
        <w:pStyle w:val="Normal"/>
        <w:numPr>
          <w:ilvl w:val="1"/>
          <w:numId w:val="2"/>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2"/>
        </w:numPr>
        <w:spacing w:before="0" w:after="0"/>
        <w:contextualSpacing/>
        <w:rPr>
          <w:bCs/>
          <w:sz w:val="24"/>
          <w:szCs w:val="24"/>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with IEEE policies.  No response, no comments on WebEx Chat window. </w:t>
        <w:br/>
        <w:br/>
      </w:r>
      <w:r>
        <w:rPr>
          <w:bCs/>
          <w:sz w:val="24"/>
          <w:szCs w:val="24"/>
        </w:rPr>
        <w:t>Chair reminds the participants that since this is an ad-hoc group, any participant can vote.</w:t>
      </w:r>
    </w:p>
    <w:p>
      <w:pPr>
        <w:pStyle w:val="Normal"/>
        <w:spacing w:before="0" w:after="0"/>
        <w:contextualSpacing/>
        <w:rPr>
          <w:bCs/>
          <w:sz w:val="24"/>
          <w:szCs w:val="24"/>
        </w:rPr>
      </w:pPr>
      <w:r>
        <w:rPr>
          <w:bCs/>
          <w:sz w:val="24"/>
          <w:szCs w:val="24"/>
        </w:rPr>
      </w:r>
    </w:p>
    <w:p>
      <w:pPr>
        <w:pStyle w:val="Normal"/>
        <w:numPr>
          <w:ilvl w:val="0"/>
          <w:numId w:val="2"/>
        </w:numPr>
        <w:spacing w:before="0" w:after="0"/>
        <w:contextualSpacing/>
        <w:rPr/>
      </w:pPr>
      <w:r>
        <w:rPr>
          <w:sz w:val="24"/>
          <w:szCs w:val="24"/>
        </w:rPr>
        <w:t xml:space="preserve">Chair presents the agenda (slide #9). </w:t>
      </w:r>
      <w:r>
        <w:rPr>
          <w:sz w:val="24"/>
          <w:szCs w:val="24"/>
        </w:rPr>
        <w:t>No questions or comments on the agenda.</w:t>
      </w:r>
      <w:r>
        <w:rPr>
          <w:sz w:val="24"/>
          <w:szCs w:val="24"/>
        </w:rPr>
        <w:br/>
      </w:r>
    </w:p>
    <w:p>
      <w:pPr>
        <w:pStyle w:val="Normal"/>
        <w:numPr>
          <w:ilvl w:val="0"/>
          <w:numId w:val="2"/>
        </w:numPr>
        <w:spacing w:before="0" w:after="0"/>
        <w:contextualSpacing/>
        <w:rPr>
          <w:sz w:val="24"/>
          <w:szCs w:val="24"/>
        </w:rPr>
      </w:pPr>
      <w:r>
        <w:rPr>
          <w:sz w:val="24"/>
          <w:szCs w:val="24"/>
        </w:rPr>
        <w:t>Administrative</w:t>
        <w:br/>
      </w:r>
    </w:p>
    <w:p>
      <w:pPr>
        <w:pStyle w:val="Normal"/>
        <w:numPr>
          <w:ilvl w:val="1"/>
          <w:numId w:val="2"/>
        </w:numPr>
        <w:spacing w:before="0" w:after="0"/>
        <w:contextualSpacing/>
        <w:rPr/>
      </w:pPr>
      <w:r>
        <w:rPr>
          <w:sz w:val="24"/>
          <w:szCs w:val="24"/>
        </w:rPr>
        <w:t xml:space="preserve">Chair presented the previous meeting minutes from </w:t>
      </w:r>
      <w:r>
        <w:rPr>
          <w:sz w:val="24"/>
          <w:szCs w:val="24"/>
        </w:rPr>
        <w:t>9</w:t>
      </w:r>
      <w:r>
        <w:rPr>
          <w:sz w:val="24"/>
          <w:szCs w:val="24"/>
        </w:rPr>
        <w:t xml:space="preserve"> </w:t>
      </w:r>
      <w:r>
        <w:rPr>
          <w:sz w:val="24"/>
          <w:szCs w:val="24"/>
        </w:rPr>
        <w:t>Dece</w:t>
      </w:r>
      <w:r>
        <w:rPr>
          <w:sz w:val="24"/>
          <w:szCs w:val="24"/>
        </w:rPr>
        <w:t>mber</w:t>
      </w:r>
      <w:r>
        <w:rPr>
          <w:sz w:val="24"/>
          <w:szCs w:val="24"/>
        </w:rPr>
        <w:t xml:space="preserve"> 2022, contained in doc. </w:t>
      </w:r>
      <w:hyperlink r:id="rId8">
        <w:r>
          <w:rPr>
            <w:rStyle w:val="InternetLink"/>
            <w:sz w:val="24"/>
            <w:szCs w:val="24"/>
          </w:rPr>
          <w:t>18-22-0159r0</w:t>
        </w:r>
      </w:hyperlink>
      <w:r>
        <w:rPr>
          <w:sz w:val="24"/>
          <w:szCs w:val="24"/>
        </w:rPr>
        <w:t>. No questions or comments on the minutes.</w:t>
        <w:br/>
        <w:br/>
      </w:r>
      <w:r>
        <w:rPr>
          <w:b/>
          <w:bCs/>
          <w:sz w:val="24"/>
          <w:szCs w:val="24"/>
        </w:rPr>
        <w:t xml:space="preserve">Motion #1 (internal): </w:t>
      </w:r>
      <w:r>
        <w:rPr>
          <w:sz w:val="24"/>
          <w:szCs w:val="24"/>
        </w:rPr>
        <w:t xml:space="preserve">To approve the meeting minutes of the </w:t>
      </w:r>
      <w:r>
        <w:rPr>
          <w:sz w:val="24"/>
          <w:szCs w:val="24"/>
        </w:rPr>
        <w:t>9 December</w:t>
      </w:r>
      <w:r>
        <w:rPr>
          <w:sz w:val="24"/>
          <w:szCs w:val="24"/>
        </w:rPr>
        <w:t xml:space="preserve"> 2022 ISUS call as shown in the document </w:t>
      </w:r>
      <w:hyperlink r:id="rId9">
        <w:r>
          <w:rPr>
            <w:rStyle w:val="InternetLink"/>
            <w:sz w:val="24"/>
            <w:szCs w:val="24"/>
          </w:rPr>
          <w:t>18-22-0159r0</w:t>
        </w:r>
      </w:hyperlink>
      <w:r>
        <w:rPr>
          <w:sz w:val="24"/>
          <w:szCs w:val="24"/>
        </w:rPr>
        <w:t>, with editorial privilege for the ISUS Adhoc Chair.</w:t>
        <w:br/>
        <w:br/>
        <w:t xml:space="preserve">Moved: </w:t>
      </w:r>
      <w:r>
        <w:rPr>
          <w:sz w:val="24"/>
          <w:szCs w:val="24"/>
        </w:rPr>
        <w:t>Stuart Kerry</w:t>
      </w:r>
      <w:r>
        <w:rPr>
          <w:sz w:val="24"/>
          <w:szCs w:val="24"/>
        </w:rPr>
        <w:br/>
        <w:t xml:space="preserve">Seconded: </w:t>
      </w:r>
      <w:r>
        <w:rPr>
          <w:sz w:val="24"/>
          <w:szCs w:val="24"/>
        </w:rPr>
        <w:t>Al Petrick</w:t>
      </w:r>
      <w:r>
        <w:rPr>
          <w:sz w:val="24"/>
          <w:szCs w:val="24"/>
        </w:rPr>
        <w:br/>
        <w:t>Discussion: Anyone can vote.</w:t>
        <w:br/>
        <w:t>Result: Motion is approved by unanimous consent.</w:t>
        <w:br/>
        <w:br/>
        <w:t>Motion passes.</w:t>
      </w:r>
      <w:r>
        <w:rPr>
          <w:sz w:val="24"/>
          <w:szCs w:val="24"/>
        </w:rPr>
        <w:br/>
      </w:r>
    </w:p>
    <w:p>
      <w:pPr>
        <w:pStyle w:val="Normal"/>
        <w:spacing w:before="0" w:after="0"/>
        <w:contextualSpacing/>
        <w:rPr/>
      </w:pPr>
      <w:r>
        <w:rPr>
          <w:b/>
          <w:bCs/>
          <w:sz w:val="24"/>
          <w:szCs w:val="24"/>
        </w:rPr>
        <w:t xml:space="preserve">Draft document, </w:t>
      </w:r>
      <w:hyperlink r:id="rId10">
        <w:r>
          <w:rPr>
            <w:rStyle w:val="InternetLink"/>
            <w:b/>
            <w:bCs/>
            <w:sz w:val="24"/>
            <w:szCs w:val="24"/>
          </w:rPr>
          <w:t>18-22-0087r3</w:t>
        </w:r>
      </w:hyperlink>
      <w:r>
        <w:rPr>
          <w:b/>
          <w:bCs/>
          <w:sz w:val="24"/>
          <w:szCs w:val="24"/>
        </w:rPr>
        <w:t>, Amelia Andersdotter (Sky group/Comcast)</w:t>
      </w:r>
      <w:r>
        <w:rPr>
          <w:sz w:val="24"/>
          <w:szCs w:val="24"/>
        </w:rPr>
        <w:br/>
        <w:br/>
      </w:r>
      <w:r>
        <w:rPr>
          <w:b w:val="false"/>
          <w:bCs w:val="false"/>
          <w:color w:val="000000"/>
          <w:sz w:val="24"/>
          <w:szCs w:val="24"/>
        </w:rPr>
        <w:t>Summary of changes is:</w:t>
      </w:r>
      <w:r>
        <w:rPr>
          <w:color w:val="000000"/>
          <w:sz w:val="24"/>
          <w:szCs w:val="24"/>
        </w:rPr>
        <w:t xml:space="preserve"> add</w:t>
      </w:r>
      <w:r>
        <w:rPr>
          <w:color w:val="000000"/>
          <w:sz w:val="24"/>
          <w:szCs w:val="24"/>
        </w:rPr>
        <w:t>ed text</w:t>
      </w:r>
      <w:r>
        <w:rPr>
          <w:color w:val="000000"/>
          <w:sz w:val="24"/>
          <w:szCs w:val="24"/>
        </w:rPr>
        <w:t xml:space="preserve"> from </w:t>
      </w:r>
      <w:hyperlink r:id="rId11">
        <w:r>
          <w:rPr>
            <w:rStyle w:val="InternetLink"/>
            <w:color w:val="000000"/>
            <w:sz w:val="24"/>
            <w:szCs w:val="24"/>
          </w:rPr>
          <w:t>18-22-0120r7</w:t>
        </w:r>
      </w:hyperlink>
      <w:r>
        <w:rPr>
          <w:color w:val="000000"/>
          <w:sz w:val="24"/>
          <w:szCs w:val="24"/>
        </w:rPr>
        <w:t xml:space="preserve"> and </w:t>
      </w:r>
      <w:hyperlink r:id="rId12">
        <w:r>
          <w:rPr>
            <w:rStyle w:val="InternetLink"/>
            <w:color w:val="000000"/>
            <w:sz w:val="24"/>
            <w:szCs w:val="24"/>
          </w:rPr>
          <w:t>18-22-0152r7</w:t>
        </w:r>
      </w:hyperlink>
      <w:r>
        <w:rPr>
          <w:color w:val="000000"/>
          <w:sz w:val="24"/>
          <w:szCs w:val="24"/>
        </w:rPr>
        <w:t xml:space="preserve"> with some modifications (changing sentences to make better flows). </w:t>
      </w:r>
      <w:r>
        <w:rPr>
          <w:color w:val="000000"/>
          <w:sz w:val="24"/>
          <w:szCs w:val="24"/>
        </w:rPr>
        <w:t xml:space="preserve">Sentences </w:t>
      </w:r>
      <w:r>
        <w:rPr>
          <w:color w:val="000000"/>
          <w:sz w:val="24"/>
          <w:szCs w:val="24"/>
        </w:rPr>
        <w:t xml:space="preserve">kept from old statement are reduced compared with previous version. </w:t>
      </w:r>
      <w:r>
        <w:rPr>
          <w:color w:val="000000"/>
          <w:sz w:val="24"/>
          <w:szCs w:val="24"/>
        </w:rPr>
        <w:t xml:space="preserve">New section </w:t>
      </w:r>
      <w:r>
        <w:rPr>
          <w:color w:val="000000"/>
          <w:sz w:val="24"/>
          <w:szCs w:val="24"/>
        </w:rPr>
        <w:t xml:space="preserve">with recommendations </w:t>
      </w:r>
      <w:r>
        <w:rPr>
          <w:color w:val="000000"/>
          <w:sz w:val="24"/>
          <w:szCs w:val="24"/>
        </w:rPr>
        <w:t xml:space="preserve">has been </w:t>
      </w:r>
      <w:r>
        <w:rPr>
          <w:color w:val="000000"/>
          <w:sz w:val="24"/>
          <w:szCs w:val="24"/>
        </w:rPr>
        <w:t xml:space="preserve">added just before history-headline. </w:t>
      </w:r>
      <w:r>
        <w:rPr>
          <w:color w:val="000000"/>
          <w:sz w:val="24"/>
          <w:szCs w:val="24"/>
        </w:rPr>
        <w:t>"Unlicensed" terminology was replaced with words "license-exempt". Footnotes are moved to bottom of pages to make it easier to switch them around as the document is revised.</w:t>
      </w:r>
      <w:r>
        <w:rPr>
          <w:color w:val="000000"/>
          <w:sz w:val="24"/>
          <w:szCs w:val="24"/>
        </w:rPr>
        <w:br/>
        <w:br/>
      </w:r>
      <w:r>
        <w:rPr>
          <w:b/>
          <w:bCs/>
          <w:color w:val="000000"/>
          <w:sz w:val="24"/>
          <w:szCs w:val="24"/>
        </w:rPr>
        <w:t>Discussion:</w:t>
      </w:r>
      <w:r>
        <w:rPr>
          <w:color w:val="000000"/>
          <w:sz w:val="24"/>
          <w:szCs w:val="24"/>
        </w:rPr>
        <w:br/>
        <w:br/>
        <w:t>- It is not clear that the breadth of IEEE 802.15 is currently captured in the introductory paragraphs. IEEE 802.15 will look into how a more representative sentence may be formulated.</w:t>
        <w:br/>
        <w:br/>
        <w:t>- Editorial mistakes in introductory paragraphs were corrected.</w:t>
        <w:br/>
        <w:br/>
        <w:t xml:space="preserve">- Recommendations generated a lot of discussion. It was suggested to break the first recommendation into three levels of spectrum sharing: sharing with incumbents, sharing between technologies and sharing between devices. </w:t>
      </w:r>
      <w:r>
        <w:rPr>
          <w:color w:val="000000"/>
          <w:sz w:val="24"/>
          <w:szCs w:val="24"/>
          <w:shd w:fill="FFFF00" w:val="clear"/>
        </w:rPr>
        <w:t xml:space="preserve">Hassan Yaghoobi can reformulate recommendations 1 and 2 with this in mind. </w:t>
      </w:r>
      <w:r>
        <w:rPr>
          <w:color w:val="000000"/>
          <w:sz w:val="24"/>
          <w:szCs w:val="24"/>
          <w:shd w:fill="auto" w:val="clear"/>
        </w:rPr>
        <w:t>The sub-1GHz recommendations was originally mentioned on the .18 reflector.</w:t>
      </w:r>
      <w:r>
        <w:rPr>
          <w:color w:val="000000"/>
          <w:sz w:val="24"/>
          <w:szCs w:val="24"/>
          <w:shd w:fill="FFFF00" w:val="clear"/>
        </w:rPr>
        <w:t xml:space="preserve"> Ad-hoc leader will reach out to concerned individuals and see if it can be made more crisp and relevant for .15 interests.</w:t>
      </w:r>
      <w:r>
        <w:rPr>
          <w:color w:val="000000"/>
          <w:sz w:val="24"/>
          <w:szCs w:val="24"/>
        </w:rPr>
        <w:br/>
        <w:br/>
        <w:t xml:space="preserve">- Discussion on references to trade associations. There are many more trade associations for .15 devices than there are for .11 devices, reflecting the different use-cases for both technologies. </w:t>
      </w:r>
      <w:r>
        <w:rPr>
          <w:color w:val="000000"/>
          <w:sz w:val="24"/>
          <w:szCs w:val="24"/>
          <w:shd w:fill="FFFF00" w:val="clear"/>
        </w:rPr>
        <w:t>IEEE 802.15 leadership will make a list of trade associations involved in .15 infrastructure definitions and roll-out.</w:t>
      </w:r>
      <w:r>
        <w:rPr>
          <w:color w:val="000000"/>
          <w:sz w:val="24"/>
          <w:szCs w:val="24"/>
        </w:rPr>
        <w:t xml:space="preserve"> A list of trade associations (which include trade associations that work with .11 products, such as Wi-Fi Alliance or WBA) could also help readers find more information when reading the policy statement.</w:t>
        <w:br/>
        <w:br/>
        <w:t xml:space="preserve">- Discussion on whether license-exempt technologies should be the only technologies covered by this statement, or whether we should also include licensed-spectrum technologies. For instance, if we anticipate lightly licensed spectrum uses for .11 or .15 technologies, or bear in mind the already licensed uses of some .15 technologies in the utilities sector. </w:t>
      </w:r>
      <w:r>
        <w:rPr>
          <w:color w:val="000000"/>
          <w:sz w:val="24"/>
          <w:szCs w:val="24"/>
          <w:shd w:fill="FFFF00" w:val="clear"/>
        </w:rPr>
        <w:t>No conclusion.</w:t>
      </w:r>
      <w:r>
        <w:rPr>
          <w:sz w:val="24"/>
          <w:szCs w:val="24"/>
        </w:rPr>
        <w:br/>
      </w:r>
    </w:p>
    <w:p>
      <w:pPr>
        <w:pStyle w:val="Normal"/>
        <w:numPr>
          <w:ilvl w:val="0"/>
          <w:numId w:val="2"/>
        </w:numPr>
        <w:spacing w:before="0" w:after="0"/>
        <w:contextualSpacing/>
        <w:rPr>
          <w:b/>
          <w:b/>
          <w:sz w:val="24"/>
          <w:szCs w:val="24"/>
        </w:rPr>
      </w:pPr>
      <w:r>
        <w:rPr>
          <w:b/>
          <w:sz w:val="24"/>
          <w:szCs w:val="24"/>
        </w:rPr>
        <w:t>Any other business</w:t>
      </w:r>
    </w:p>
    <w:p>
      <w:pPr>
        <w:pStyle w:val="Normal"/>
        <w:spacing w:before="0" w:after="0"/>
        <w:ind w:left="720" w:right="0" w:hanging="0"/>
        <w:contextualSpacing/>
        <w:rPr/>
      </w:pPr>
      <w:r>
        <w:rPr>
          <w:sz w:val="24"/>
          <w:szCs w:val="24"/>
        </w:rPr>
        <w:br/>
      </w:r>
      <w:r>
        <w:rPr>
          <w:sz w:val="24"/>
          <w:szCs w:val="24"/>
          <w:shd w:fill="auto" w:val="clear"/>
        </w:rPr>
        <w:t>No other business.</w:t>
      </w:r>
    </w:p>
    <w:p>
      <w:pPr>
        <w:pStyle w:val="Normal"/>
        <w:spacing w:before="0" w:after="0"/>
        <w:ind w:left="720" w:right="0" w:hanging="0"/>
        <w:contextualSpacing/>
        <w:rPr>
          <w:sz w:val="24"/>
          <w:szCs w:val="24"/>
        </w:rPr>
      </w:pPr>
      <w:r>
        <w:rPr>
          <w:sz w:val="24"/>
          <w:szCs w:val="24"/>
        </w:rPr>
      </w:r>
    </w:p>
    <w:p>
      <w:pPr>
        <w:pStyle w:val="Normal"/>
        <w:numPr>
          <w:ilvl w:val="0"/>
          <w:numId w:val="2"/>
        </w:numPr>
        <w:spacing w:before="0" w:after="0"/>
        <w:contextualSpacing/>
        <w:rPr>
          <w:b/>
          <w:b/>
          <w:sz w:val="24"/>
          <w:szCs w:val="24"/>
        </w:rPr>
      </w:pPr>
      <w:r>
        <w:rPr>
          <w:b/>
          <w:sz w:val="24"/>
          <w:szCs w:val="24"/>
        </w:rPr>
        <w:t>Final administrative items</w:t>
      </w:r>
    </w:p>
    <w:p>
      <w:pPr>
        <w:pStyle w:val="Normal"/>
        <w:spacing w:before="0" w:after="0"/>
        <w:ind w:left="720" w:right="0" w:hanging="0"/>
        <w:contextualSpacing/>
        <w:rPr/>
      </w:pPr>
      <w:r>
        <w:rPr>
          <w:sz w:val="24"/>
          <w:szCs w:val="24"/>
        </w:rPr>
        <w:t>8</w:t>
      </w:r>
      <w:r>
        <w:rPr>
          <w:sz w:val="24"/>
          <w:szCs w:val="24"/>
        </w:rPr>
        <w:t xml:space="preserve"> participants and </w:t>
      </w:r>
      <w:r>
        <w:rPr>
          <w:sz w:val="24"/>
          <w:szCs w:val="24"/>
        </w:rPr>
        <w:t>7</w:t>
      </w:r>
      <w:r>
        <w:rPr>
          <w:sz w:val="24"/>
          <w:szCs w:val="24"/>
        </w:rPr>
        <w:t xml:space="preserve"> voters (including the </w:t>
      </w:r>
      <w:r>
        <w:rPr>
          <w:sz w:val="24"/>
          <w:szCs w:val="24"/>
        </w:rPr>
        <w:t>ad-hoc leader</w:t>
      </w:r>
      <w:r>
        <w:rPr>
          <w:sz w:val="24"/>
          <w:szCs w:val="24"/>
        </w:rPr>
        <w:t xml:space="preserve">) [Report by Stuart Kerry]. </w:t>
      </w:r>
    </w:p>
    <w:p>
      <w:pPr>
        <w:pStyle w:val="Normal"/>
        <w:numPr>
          <w:ilvl w:val="1"/>
          <w:numId w:val="2"/>
        </w:numPr>
        <w:spacing w:before="0" w:after="0"/>
        <w:contextualSpacing/>
        <w:rPr/>
      </w:pPr>
      <w:r>
        <w:rPr>
          <w:b/>
          <w:bCs/>
          <w:sz w:val="24"/>
          <w:szCs w:val="24"/>
        </w:rPr>
        <w:t xml:space="preserve">Next IEEE 802.18 </w:t>
      </w:r>
      <w:r>
        <w:rPr>
          <w:b/>
          <w:bCs/>
          <w:sz w:val="24"/>
          <w:szCs w:val="24"/>
        </w:rPr>
        <w:t>ISUS Ad-hoc</w:t>
      </w:r>
      <w:r>
        <w:rPr>
          <w:b/>
          <w:bCs/>
          <w:sz w:val="24"/>
          <w:szCs w:val="24"/>
        </w:rPr>
        <w:t xml:space="preserve"> teleconference call </w:t>
      </w:r>
      <w:r>
        <w:rPr>
          <w:b/>
          <w:bCs/>
          <w:sz w:val="24"/>
          <w:szCs w:val="24"/>
          <w:u w:val="none"/>
        </w:rPr>
        <w:t xml:space="preserve">is </w:t>
      </w:r>
      <w:r>
        <w:rPr>
          <w:b/>
          <w:bCs/>
          <w:sz w:val="24"/>
          <w:szCs w:val="24"/>
          <w:u w:val="none"/>
        </w:rPr>
        <w:t>scheduled for</w:t>
      </w:r>
      <w:r>
        <w:rPr>
          <w:b/>
          <w:bCs/>
          <w:sz w:val="24"/>
          <w:szCs w:val="24"/>
        </w:rPr>
        <w:t xml:space="preserve">: </w:t>
      </w:r>
      <w:r>
        <w:rPr>
          <w:b/>
          <w:bCs/>
          <w:sz w:val="24"/>
          <w:szCs w:val="24"/>
        </w:rPr>
        <w:t>16</w:t>
      </w:r>
      <w:r>
        <w:rPr>
          <w:b/>
          <w:bCs/>
          <w:sz w:val="24"/>
          <w:szCs w:val="24"/>
        </w:rPr>
        <w:t xml:space="preserve"> </w:t>
      </w:r>
      <w:r>
        <w:rPr>
          <w:b/>
          <w:bCs/>
          <w:sz w:val="24"/>
          <w:szCs w:val="24"/>
        </w:rPr>
        <w:t>December</w:t>
      </w:r>
      <w:r>
        <w:rPr>
          <w:b/>
          <w:bCs/>
          <w:sz w:val="24"/>
          <w:szCs w:val="24"/>
        </w:rPr>
        <w:t xml:space="preserve"> 2022, 1</w:t>
      </w:r>
      <w:r>
        <w:rPr>
          <w:b/>
          <w:bCs/>
          <w:sz w:val="24"/>
          <w:szCs w:val="24"/>
        </w:rPr>
        <w:t>2</w:t>
      </w:r>
      <w:r>
        <w:rPr>
          <w:b/>
          <w:bCs/>
          <w:sz w:val="24"/>
          <w:szCs w:val="24"/>
        </w:rPr>
        <w:t xml:space="preserve">h00 ET. </w:t>
      </w:r>
    </w:p>
    <w:p>
      <w:pPr>
        <w:pStyle w:val="Normal"/>
        <w:numPr>
          <w:ilvl w:val="3"/>
          <w:numId w:val="2"/>
        </w:numPr>
        <w:spacing w:before="0" w:after="0"/>
        <w:contextualSpacing/>
        <w:rPr/>
      </w:pPr>
      <w:r>
        <w:rPr>
          <w:sz w:val="24"/>
          <w:szCs w:val="24"/>
        </w:rPr>
        <w:t>Call in info:</w:t>
      </w:r>
      <w:r>
        <w:rPr>
          <w:sz w:val="24"/>
          <w:szCs w:val="24"/>
        </w:rPr>
        <w:t xml:space="preserve"> https://mentor.ieee.org/802.18/dcn/16/18-16-0038-29-0000-teleconference-call-in-info.pptx</w:t>
      </w:r>
      <w:r>
        <w:rPr>
          <w:sz w:val="24"/>
          <w:szCs w:val="24"/>
        </w:rPr>
        <w:t xml:space="preserve"> </w:t>
      </w:r>
    </w:p>
    <w:p>
      <w:pPr>
        <w:pStyle w:val="Normal"/>
        <w:numPr>
          <w:ilvl w:val="3"/>
          <w:numId w:val="2"/>
        </w:numPr>
        <w:spacing w:before="0" w:after="0"/>
        <w:contextualSpacing/>
        <w:rPr/>
      </w:pPr>
      <w:r>
        <w:rPr>
          <w:sz w:val="24"/>
          <w:szCs w:val="24"/>
        </w:rPr>
        <w:t xml:space="preserve">IEEE 802 Wireless interim is </w:t>
      </w:r>
      <w:r>
        <w:rPr>
          <w:sz w:val="24"/>
          <w:szCs w:val="24"/>
        </w:rPr>
        <w:t>15-20</w:t>
      </w:r>
      <w:r>
        <w:rPr>
          <w:sz w:val="24"/>
          <w:szCs w:val="24"/>
        </w:rPr>
        <w:t xml:space="preserve"> </w:t>
      </w:r>
      <w:r>
        <w:rPr>
          <w:sz w:val="24"/>
          <w:szCs w:val="24"/>
        </w:rPr>
        <w:t>January 2023</w:t>
      </w:r>
      <w:r>
        <w:rPr>
          <w:sz w:val="24"/>
          <w:szCs w:val="24"/>
        </w:rPr>
        <w:t xml:space="preserve"> in </w:t>
      </w:r>
      <w:r>
        <w:rPr>
          <w:sz w:val="24"/>
          <w:szCs w:val="24"/>
        </w:rPr>
        <w:t>Baltimore, Maryland, USA</w:t>
      </w:r>
      <w:r>
        <w:rPr>
          <w:sz w:val="24"/>
          <w:szCs w:val="24"/>
        </w:rPr>
        <w:t xml:space="preserve">.  </w:t>
      </w:r>
    </w:p>
    <w:p>
      <w:pPr>
        <w:pStyle w:val="Normal"/>
        <w:numPr>
          <w:ilvl w:val="3"/>
          <w:numId w:val="2"/>
        </w:numPr>
        <w:spacing w:before="0" w:after="0"/>
        <w:contextualSpacing/>
        <w:rPr/>
      </w:pPr>
      <w:r>
        <w:rPr>
          <w:sz w:val="24"/>
          <w:szCs w:val="24"/>
        </w:rPr>
        <w:t xml:space="preserve">Currently, </w:t>
      </w:r>
      <w:r>
        <w:rPr>
          <w:sz w:val="24"/>
          <w:szCs w:val="24"/>
        </w:rPr>
        <w:t>IEEE 802.18 ISUS Ad-hoc teleconferences</w:t>
      </w:r>
      <w:r>
        <w:rPr>
          <w:sz w:val="24"/>
          <w:szCs w:val="24"/>
        </w:rPr>
        <w:t xml:space="preserve"> are scheduled until 2</w:t>
      </w:r>
      <w:r>
        <w:rPr>
          <w:sz w:val="24"/>
          <w:szCs w:val="24"/>
        </w:rPr>
        <w:t>6</w:t>
      </w:r>
      <w:r>
        <w:rPr>
          <w:sz w:val="24"/>
          <w:szCs w:val="24"/>
        </w:rPr>
        <w:t xml:space="preserve"> </w:t>
      </w:r>
      <w:r>
        <w:rPr>
          <w:sz w:val="24"/>
          <w:szCs w:val="24"/>
        </w:rPr>
        <w:t>May</w:t>
      </w:r>
      <w:r>
        <w:rPr>
          <w:sz w:val="24"/>
          <w:szCs w:val="24"/>
        </w:rPr>
        <w:t xml:space="preserve"> 2023. </w:t>
      </w:r>
    </w:p>
    <w:p>
      <w:pPr>
        <w:pStyle w:val="Normal"/>
        <w:numPr>
          <w:ilvl w:val="3"/>
          <w:numId w:val="2"/>
        </w:numPr>
        <w:spacing w:before="0" w:after="0"/>
        <w:contextualSpacing/>
        <w:rPr>
          <w:sz w:val="24"/>
          <w:szCs w:val="24"/>
        </w:rPr>
      </w:pPr>
      <w:r>
        <w:rPr>
          <w:sz w:val="24"/>
          <w:szCs w:val="24"/>
        </w:rPr>
        <w:t xml:space="preserve">All late changes/cancellations will be sent out to the 802.18 list server. </w:t>
      </w:r>
    </w:p>
    <w:p>
      <w:pPr>
        <w:pStyle w:val="Normal"/>
        <w:numPr>
          <w:ilvl w:val="3"/>
          <w:numId w:val="2"/>
        </w:numPr>
        <w:spacing w:before="0" w:after="0"/>
        <w:contextualSpacing/>
        <w:rPr/>
      </w:pPr>
      <w:r>
        <w:rPr>
          <w:sz w:val="24"/>
          <w:szCs w:val="24"/>
        </w:rPr>
        <w:t xml:space="preserve">Overall IEEE 802 schedule: </w:t>
      </w:r>
      <w:hyperlink r:id="rId13">
        <w:r>
          <w:rPr>
            <w:rStyle w:val="Internetlnk"/>
            <w:sz w:val="24"/>
            <w:szCs w:val="24"/>
          </w:rPr>
          <w:t>https://ieee802.org/16/cal-temp.html</w:t>
        </w:r>
      </w:hyperlink>
      <w:r>
        <w:rPr>
          <w:sz w:val="24"/>
          <w:szCs w:val="24"/>
        </w:rPr>
        <w:t xml:space="preserve"> or only 802.18:  </w:t>
      </w:r>
      <w:hyperlink r:id="rId14">
        <w:r>
          <w:rPr>
            <w:rStyle w:val="Internetlnk"/>
            <w:sz w:val="24"/>
            <w:szCs w:val="24"/>
          </w:rPr>
          <w:t>IEEE 802.18 TAG Calendar</w:t>
        </w:r>
      </w:hyperlink>
    </w:p>
    <w:p>
      <w:pPr>
        <w:pStyle w:val="Normal"/>
        <w:numPr>
          <w:ilvl w:val="1"/>
          <w:numId w:val="2"/>
        </w:numPr>
        <w:spacing w:before="0" w:after="0"/>
        <w:contextualSpacing/>
        <w:rPr>
          <w:bCs/>
          <w:sz w:val="24"/>
          <w:szCs w:val="24"/>
        </w:rPr>
      </w:pPr>
      <w:r>
        <w:rPr>
          <w:bCs/>
          <w:sz w:val="24"/>
          <w:szCs w:val="24"/>
        </w:rPr>
        <w:t xml:space="preserve">Adjourn: </w:t>
        <w:tab/>
        <w:t xml:space="preserve"> </w:t>
      </w:r>
    </w:p>
    <w:p>
      <w:pPr>
        <w:pStyle w:val="ListParagraph"/>
        <w:numPr>
          <w:ilvl w:val="0"/>
          <w:numId w:val="4"/>
        </w:numPr>
        <w:spacing w:before="0" w:after="0"/>
        <w:ind w:left="720" w:right="0" w:hanging="0"/>
        <w:contextualSpacing/>
        <w:rPr>
          <w:sz w:val="24"/>
          <w:szCs w:val="24"/>
        </w:rPr>
      </w:pPr>
      <w:r>
        <w:rPr>
          <w:sz w:val="24"/>
          <w:szCs w:val="24"/>
        </w:rPr>
        <w:t>Any objection to Adjourn?  None heard.</w:t>
      </w:r>
    </w:p>
    <w:p>
      <w:pPr>
        <w:pStyle w:val="ListParagraph"/>
        <w:numPr>
          <w:ilvl w:val="0"/>
          <w:numId w:val="4"/>
        </w:numPr>
        <w:spacing w:before="0" w:after="0"/>
        <w:ind w:left="720" w:right="0" w:hanging="0"/>
        <w:contextualSpacing/>
        <w:rPr/>
      </w:pPr>
      <w:r>
        <w:rPr>
          <w:sz w:val="24"/>
          <w:szCs w:val="24"/>
        </w:rPr>
        <w:t>Adjourn at 1</w:t>
      </w:r>
      <w:r>
        <w:rPr>
          <w:sz w:val="24"/>
          <w:szCs w:val="24"/>
        </w:rPr>
        <w:t>3</w:t>
      </w:r>
      <w:r>
        <w:rPr>
          <w:sz w:val="24"/>
          <w:szCs w:val="24"/>
        </w:rPr>
        <w:t>:</w:t>
      </w:r>
      <w:r>
        <w:rPr>
          <w:sz w:val="24"/>
          <w:szCs w:val="24"/>
        </w:rPr>
        <w:t>0</w:t>
      </w:r>
      <w:r>
        <w:rPr>
          <w:sz w:val="24"/>
          <w:szCs w:val="24"/>
        </w:rPr>
        <w:t>1</w:t>
      </w:r>
      <w:r>
        <w:rPr>
          <w:sz w:val="24"/>
          <w:szCs w:val="24"/>
        </w:rPr>
        <w:t xml:space="preserve"> ET</w:t>
      </w:r>
    </w:p>
    <w:p>
      <w:pPr>
        <w:pStyle w:val="Normal"/>
        <w:rPr>
          <w:sz w:val="24"/>
          <w:szCs w:val="24"/>
        </w:rPr>
      </w:pPr>
      <w:r>
        <w:rPr>
          <w:sz w:val="24"/>
          <w:szCs w:val="24"/>
        </w:rPr>
      </w:r>
    </w:p>
    <w:p>
      <w:pPr>
        <w:pStyle w:val="Normal"/>
        <w:rPr>
          <w:sz w:val="24"/>
          <w:szCs w:val="24"/>
        </w:rPr>
      </w:pPr>
      <w:r>
        <w:rPr>
          <w:sz w:val="24"/>
          <w:szCs w:val="24"/>
        </w:rPr>
      </w:r>
    </w:p>
    <w:p>
      <w:pPr>
        <w:pStyle w:val="ListParagraph"/>
        <w:ind w:left="0" w:right="0" w:hanging="0"/>
        <w:rPr/>
      </w:pPr>
      <w:r>
        <w:rPr>
          <w:b/>
          <w:sz w:val="24"/>
          <w:szCs w:val="24"/>
        </w:rPr>
        <w:t>ATTENDANCE (</w:t>
      </w:r>
      <w:r>
        <w:rPr>
          <w:b/>
          <w:sz w:val="24"/>
          <w:szCs w:val="24"/>
        </w:rPr>
        <w:t>ISUS Ad-Hoc</w:t>
      </w:r>
      <w:r>
        <w:rPr>
          <w:rFonts w:eastAsia="Times New Roman"/>
          <w:b/>
          <w:bCs/>
          <w:sz w:val="24"/>
          <w:szCs w:val="24"/>
        </w:rPr>
        <w:t xml:space="preserve"> Meeting Attendance Names and Affiliations):</w:t>
      </w:r>
      <w:r>
        <w:rPr>
          <w:b/>
          <w:sz w:val="24"/>
          <w:szCs w:val="24"/>
        </w:rPr>
        <w:br/>
      </w:r>
    </w:p>
    <w:tbl>
      <w:tblPr>
        <w:tblW w:w="10085" w:type="dxa"/>
        <w:jc w:val="left"/>
        <w:tblInd w:w="0" w:type="dxa"/>
        <w:tblLayout w:type="fixed"/>
        <w:tblCellMar>
          <w:top w:w="0" w:type="dxa"/>
          <w:left w:w="0" w:type="dxa"/>
          <w:bottom w:w="0" w:type="dxa"/>
          <w:right w:w="0" w:type="dxa"/>
        </w:tblCellMar>
      </w:tblPr>
      <w:tblGrid>
        <w:gridCol w:w="125"/>
        <w:gridCol w:w="1261"/>
        <w:gridCol w:w="2399"/>
        <w:gridCol w:w="5573"/>
        <w:gridCol w:w="727"/>
      </w:tblGrid>
      <w:tr>
        <w:trPr/>
        <w:tc>
          <w:tcPr>
            <w:tcW w:w="9358"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Voting Attendees:</w:t>
            </w:r>
          </w:p>
        </w:tc>
        <w:tc>
          <w:tcPr>
            <w:tcW w:w="727" w:type="dxa"/>
            <w:tcBorders/>
            <w:vAlign w:val="center"/>
          </w:tcPr>
          <w:p>
            <w:pPr>
              <w:pStyle w:val="TableContents"/>
              <w:spacing w:before="0" w:after="0"/>
              <w:jc w:val="center"/>
              <w:rPr>
                <w:rFonts w:ascii="Arial;sans-serif" w:hAnsi="Arial;sans-serif"/>
                <w:b/>
                <w:sz w:val="20"/>
              </w:rPr>
            </w:pPr>
            <w:r>
              <w:rPr>
                <w:rFonts w:ascii="Arial;sans-serif" w:hAnsi="Arial;sans-serif"/>
                <w:b/>
                <w:sz w:val="20"/>
              </w:rPr>
              <w:t>9-Dec</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Andersdotter</w:t>
            </w:r>
          </w:p>
        </w:tc>
        <w:tc>
          <w:tcPr>
            <w:tcW w:w="2399" w:type="dxa"/>
            <w:tcBorders/>
            <w:vAlign w:val="center"/>
          </w:tcPr>
          <w:p>
            <w:pPr>
              <w:pStyle w:val="TableContents"/>
              <w:spacing w:before="0" w:after="0"/>
              <w:rPr>
                <w:rFonts w:ascii="Arial;sans-serif" w:hAnsi="Arial;sans-serif"/>
                <w:sz w:val="20"/>
              </w:rPr>
            </w:pPr>
            <w:r>
              <w:rPr>
                <w:rFonts w:ascii="Arial;sans-serif" w:hAnsi="Arial;sans-serif"/>
                <w:sz w:val="20"/>
              </w:rPr>
              <w:t>Amelia</w:t>
            </w:r>
          </w:p>
        </w:tc>
        <w:tc>
          <w:tcPr>
            <w:tcW w:w="5573" w:type="dxa"/>
            <w:tcBorders/>
            <w:vAlign w:val="center"/>
          </w:tcPr>
          <w:p>
            <w:pPr>
              <w:pStyle w:val="TableContents"/>
              <w:spacing w:before="0" w:after="0"/>
              <w:rPr>
                <w:rFonts w:ascii="Arial;sans-serif" w:hAnsi="Arial;sans-serif"/>
                <w:sz w:val="20"/>
              </w:rPr>
            </w:pPr>
            <w:r>
              <w:rPr>
                <w:rFonts w:ascii="Arial;sans-serif" w:hAnsi="Arial;sans-serif"/>
                <w:sz w:val="20"/>
              </w:rPr>
              <w:t>Sky Group/Comcast</w:t>
            </w:r>
          </w:p>
        </w:tc>
        <w:tc>
          <w:tcPr>
            <w:tcW w:w="727"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Au</w:t>
            </w:r>
          </w:p>
        </w:tc>
        <w:tc>
          <w:tcPr>
            <w:tcW w:w="2399" w:type="dxa"/>
            <w:tcBorders/>
            <w:vAlign w:val="center"/>
          </w:tcPr>
          <w:p>
            <w:pPr>
              <w:pStyle w:val="TableContents"/>
              <w:spacing w:before="0" w:after="0"/>
              <w:rPr>
                <w:rFonts w:ascii="Arial;sans-serif" w:hAnsi="Arial;sans-serif"/>
                <w:sz w:val="20"/>
              </w:rPr>
            </w:pPr>
            <w:r>
              <w:rPr>
                <w:rFonts w:ascii="Arial;sans-serif" w:hAnsi="Arial;sans-serif"/>
                <w:sz w:val="20"/>
              </w:rPr>
              <w:t>Edward (Kwok Shum)</w:t>
            </w:r>
          </w:p>
        </w:tc>
        <w:tc>
          <w:tcPr>
            <w:tcW w:w="5573" w:type="dxa"/>
            <w:tcBorders/>
            <w:vAlign w:val="center"/>
          </w:tcPr>
          <w:p>
            <w:pPr>
              <w:pStyle w:val="TableContents"/>
              <w:spacing w:before="0" w:after="0"/>
              <w:rPr>
                <w:rFonts w:ascii="Arial;sans-serif" w:hAnsi="Arial;sans-serif"/>
                <w:sz w:val="20"/>
              </w:rPr>
            </w:pPr>
            <w:r>
              <w:rPr>
                <w:rFonts w:ascii="Arial;sans-serif" w:hAnsi="Arial;sans-serif"/>
                <w:sz w:val="20"/>
              </w:rPr>
              <w:t>Huawei Technologies Co., Ltd</w:t>
            </w:r>
          </w:p>
        </w:tc>
        <w:tc>
          <w:tcPr>
            <w:tcW w:w="727"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Kerry</w:t>
            </w:r>
          </w:p>
        </w:tc>
        <w:tc>
          <w:tcPr>
            <w:tcW w:w="2399" w:type="dxa"/>
            <w:tcBorders/>
            <w:vAlign w:val="center"/>
          </w:tcPr>
          <w:p>
            <w:pPr>
              <w:pStyle w:val="TableContents"/>
              <w:spacing w:before="0" w:after="0"/>
              <w:rPr>
                <w:rFonts w:ascii="Arial;sans-serif" w:hAnsi="Arial;sans-serif"/>
                <w:sz w:val="20"/>
              </w:rPr>
            </w:pPr>
            <w:r>
              <w:rPr>
                <w:rFonts w:ascii="Arial;sans-serif" w:hAnsi="Arial;sans-serif"/>
                <w:sz w:val="20"/>
              </w:rPr>
              <w:t>Stuart</w:t>
            </w:r>
          </w:p>
        </w:tc>
        <w:tc>
          <w:tcPr>
            <w:tcW w:w="5573" w:type="dxa"/>
            <w:tcBorders/>
            <w:vAlign w:val="center"/>
          </w:tcPr>
          <w:p>
            <w:pPr>
              <w:pStyle w:val="TableContents"/>
              <w:spacing w:before="0" w:after="0"/>
              <w:rPr/>
            </w:pPr>
            <w:r>
              <w:rPr>
                <w:rFonts w:ascii="Arial;sans-serif" w:hAnsi="Arial;sans-serif"/>
                <w:sz w:val="20"/>
              </w:rPr>
              <w:t>OK</w:t>
            </w:r>
            <w:r>
              <w:rPr/>
              <w:t>‐</w:t>
            </w:r>
            <w:r>
              <w:rPr>
                <w:rFonts w:ascii="Arial;sans-serif" w:hAnsi="Arial;sans-serif"/>
                <w:sz w:val="20"/>
              </w:rPr>
              <w:t>Brit, Self</w:t>
            </w:r>
          </w:p>
        </w:tc>
        <w:tc>
          <w:tcPr>
            <w:tcW w:w="727"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Petrick</w:t>
            </w:r>
          </w:p>
        </w:tc>
        <w:tc>
          <w:tcPr>
            <w:tcW w:w="2399" w:type="dxa"/>
            <w:tcBorders/>
            <w:vAlign w:val="center"/>
          </w:tcPr>
          <w:p>
            <w:pPr>
              <w:pStyle w:val="TableContents"/>
              <w:spacing w:before="0" w:after="0"/>
              <w:rPr>
                <w:rFonts w:ascii="Arial;sans-serif" w:hAnsi="Arial;sans-serif"/>
                <w:sz w:val="20"/>
              </w:rPr>
            </w:pPr>
            <w:r>
              <w:rPr>
                <w:rFonts w:ascii="Arial;sans-serif" w:hAnsi="Arial;sans-serif"/>
                <w:sz w:val="20"/>
              </w:rPr>
              <w:t>Al</w:t>
            </w:r>
          </w:p>
        </w:tc>
        <w:tc>
          <w:tcPr>
            <w:tcW w:w="5573" w:type="dxa"/>
            <w:tcBorders/>
            <w:vAlign w:val="center"/>
          </w:tcPr>
          <w:p>
            <w:pPr>
              <w:pStyle w:val="TableContents"/>
              <w:spacing w:before="0" w:after="0"/>
              <w:rPr>
                <w:rFonts w:ascii="Arial;sans-serif" w:hAnsi="Arial;sans-serif"/>
                <w:sz w:val="20"/>
              </w:rPr>
            </w:pPr>
            <w:r>
              <w:rPr>
                <w:rFonts w:ascii="Arial;sans-serif" w:hAnsi="Arial;sans-serif"/>
                <w:sz w:val="20"/>
              </w:rPr>
              <w:t>Skyworks Solutions Inc.</w:t>
            </w:r>
          </w:p>
        </w:tc>
        <w:tc>
          <w:tcPr>
            <w:tcW w:w="727"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Powell</w:t>
            </w:r>
          </w:p>
        </w:tc>
        <w:tc>
          <w:tcPr>
            <w:tcW w:w="2399" w:type="dxa"/>
            <w:tcBorders/>
            <w:vAlign w:val="center"/>
          </w:tcPr>
          <w:p>
            <w:pPr>
              <w:pStyle w:val="TableContents"/>
              <w:spacing w:before="0" w:after="0"/>
              <w:rPr>
                <w:rFonts w:ascii="Arial;sans-serif" w:hAnsi="Arial;sans-serif"/>
                <w:sz w:val="20"/>
              </w:rPr>
            </w:pPr>
            <w:r>
              <w:rPr>
                <w:rFonts w:ascii="Arial;sans-serif" w:hAnsi="Arial;sans-serif"/>
                <w:sz w:val="20"/>
              </w:rPr>
              <w:t>Clint</w:t>
            </w:r>
          </w:p>
        </w:tc>
        <w:tc>
          <w:tcPr>
            <w:tcW w:w="5573" w:type="dxa"/>
            <w:tcBorders/>
            <w:vAlign w:val="center"/>
          </w:tcPr>
          <w:p>
            <w:pPr>
              <w:pStyle w:val="TableContents"/>
              <w:spacing w:before="0" w:after="0"/>
              <w:rPr>
                <w:rFonts w:ascii="Arial;sans-serif" w:hAnsi="Arial;sans-serif"/>
                <w:sz w:val="20"/>
              </w:rPr>
            </w:pPr>
            <w:r>
              <w:rPr>
                <w:rFonts w:ascii="Arial;sans-serif" w:hAnsi="Arial;sans-serif"/>
                <w:sz w:val="20"/>
              </w:rPr>
              <w:t>Meta Platforms, Inc.; Powell Wireless Commsulting, LLC</w:t>
            </w:r>
          </w:p>
        </w:tc>
        <w:tc>
          <w:tcPr>
            <w:tcW w:w="727"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Robert</w:t>
            </w:r>
          </w:p>
        </w:tc>
        <w:tc>
          <w:tcPr>
            <w:tcW w:w="2399" w:type="dxa"/>
            <w:tcBorders/>
            <w:vAlign w:val="center"/>
          </w:tcPr>
          <w:p>
            <w:pPr>
              <w:pStyle w:val="TableContents"/>
              <w:spacing w:before="0" w:after="0"/>
              <w:rPr>
                <w:rFonts w:ascii="Arial;sans-serif" w:hAnsi="Arial;sans-serif"/>
                <w:sz w:val="20"/>
              </w:rPr>
            </w:pPr>
            <w:r>
              <w:rPr>
                <w:rFonts w:ascii="Arial;sans-serif" w:hAnsi="Arial;sans-serif"/>
                <w:sz w:val="20"/>
              </w:rPr>
              <w:t>Joerg</w:t>
            </w:r>
          </w:p>
        </w:tc>
        <w:tc>
          <w:tcPr>
            <w:tcW w:w="5573" w:type="dxa"/>
            <w:tcBorders/>
            <w:vAlign w:val="center"/>
          </w:tcPr>
          <w:p>
            <w:pPr>
              <w:pStyle w:val="TableContents"/>
              <w:spacing w:before="0" w:after="0"/>
              <w:rPr>
                <w:rFonts w:ascii="Arial;sans-serif" w:hAnsi="Arial;sans-serif"/>
                <w:sz w:val="20"/>
              </w:rPr>
            </w:pPr>
            <w:r>
              <w:rPr>
                <w:rFonts w:ascii="Arial;sans-serif" w:hAnsi="Arial;sans-serif"/>
                <w:sz w:val="20"/>
              </w:rPr>
              <w:t>TU-Ilmenau/Fraunhofer IIS</w:t>
            </w:r>
          </w:p>
        </w:tc>
        <w:tc>
          <w:tcPr>
            <w:tcW w:w="727"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Stanley</w:t>
            </w:r>
          </w:p>
        </w:tc>
        <w:tc>
          <w:tcPr>
            <w:tcW w:w="2399" w:type="dxa"/>
            <w:tcBorders/>
            <w:vAlign w:val="center"/>
          </w:tcPr>
          <w:p>
            <w:pPr>
              <w:pStyle w:val="TableContents"/>
              <w:spacing w:before="0" w:after="0"/>
              <w:rPr>
                <w:rFonts w:ascii="Arial;sans-serif" w:hAnsi="Arial;sans-serif"/>
                <w:sz w:val="20"/>
              </w:rPr>
            </w:pPr>
            <w:r>
              <w:rPr>
                <w:rFonts w:ascii="Arial;sans-serif" w:hAnsi="Arial;sans-serif"/>
                <w:sz w:val="20"/>
              </w:rPr>
              <w:t>Dorothy</w:t>
            </w:r>
          </w:p>
        </w:tc>
        <w:tc>
          <w:tcPr>
            <w:tcW w:w="5573" w:type="dxa"/>
            <w:tcBorders/>
            <w:vAlign w:val="center"/>
          </w:tcPr>
          <w:p>
            <w:pPr>
              <w:pStyle w:val="TableContents"/>
              <w:spacing w:before="0" w:after="0"/>
              <w:rPr>
                <w:rFonts w:ascii="Arial;sans-serif" w:hAnsi="Arial;sans-serif"/>
                <w:sz w:val="20"/>
              </w:rPr>
            </w:pPr>
            <w:r>
              <w:rPr>
                <w:rFonts w:ascii="Arial;sans-serif" w:hAnsi="Arial;sans-serif"/>
                <w:sz w:val="20"/>
              </w:rPr>
              <w:t>Hewlett Packard Enterprise</w:t>
            </w:r>
          </w:p>
        </w:tc>
        <w:tc>
          <w:tcPr>
            <w:tcW w:w="727"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rPr>
                <w:sz w:val="4"/>
                <w:szCs w:val="4"/>
              </w:rPr>
            </w:pPr>
            <w:r>
              <w:rPr>
                <w:sz w:val="4"/>
                <w:szCs w:val="4"/>
              </w:rPr>
            </w:r>
          </w:p>
        </w:tc>
        <w:tc>
          <w:tcPr>
            <w:tcW w:w="1261" w:type="dxa"/>
            <w:tcBorders/>
            <w:vAlign w:val="center"/>
          </w:tcPr>
          <w:p>
            <w:pPr>
              <w:pStyle w:val="TableContents"/>
              <w:rPr>
                <w:sz w:val="4"/>
                <w:szCs w:val="4"/>
              </w:rPr>
            </w:pPr>
            <w:r>
              <w:rPr>
                <w:sz w:val="4"/>
                <w:szCs w:val="4"/>
              </w:rPr>
            </w:r>
          </w:p>
        </w:tc>
        <w:tc>
          <w:tcPr>
            <w:tcW w:w="2399" w:type="dxa"/>
            <w:tcBorders/>
            <w:vAlign w:val="center"/>
          </w:tcPr>
          <w:p>
            <w:pPr>
              <w:pStyle w:val="TableContents"/>
              <w:rPr>
                <w:sz w:val="4"/>
                <w:szCs w:val="4"/>
              </w:rPr>
            </w:pPr>
            <w:r>
              <w:rPr>
                <w:sz w:val="4"/>
                <w:szCs w:val="4"/>
              </w:rPr>
            </w:r>
          </w:p>
        </w:tc>
        <w:tc>
          <w:tcPr>
            <w:tcW w:w="5573" w:type="dxa"/>
            <w:tcBorders/>
            <w:vAlign w:val="center"/>
          </w:tcPr>
          <w:p>
            <w:pPr>
              <w:pStyle w:val="TableContents"/>
              <w:rPr>
                <w:sz w:val="4"/>
                <w:szCs w:val="4"/>
              </w:rPr>
            </w:pPr>
            <w:r>
              <w:rPr>
                <w:sz w:val="4"/>
                <w:szCs w:val="4"/>
              </w:rPr>
            </w:r>
          </w:p>
        </w:tc>
        <w:tc>
          <w:tcPr>
            <w:tcW w:w="727" w:type="dxa"/>
            <w:tcBorders/>
            <w:vAlign w:val="center"/>
          </w:tcPr>
          <w:p>
            <w:pPr>
              <w:pStyle w:val="TableContents"/>
              <w:rPr>
                <w:sz w:val="4"/>
                <w:szCs w:val="4"/>
              </w:rPr>
            </w:pPr>
            <w:r>
              <w:rPr>
                <w:sz w:val="4"/>
                <w:szCs w:val="4"/>
              </w:rPr>
            </w:r>
          </w:p>
        </w:tc>
      </w:tr>
      <w:tr>
        <w:trPr/>
        <w:tc>
          <w:tcPr>
            <w:tcW w:w="9358"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Non-Voting Attendees:</w:t>
            </w:r>
          </w:p>
        </w:tc>
        <w:tc>
          <w:tcPr>
            <w:tcW w:w="727" w:type="dxa"/>
            <w:tcBorders/>
            <w:vAlign w:val="center"/>
          </w:tcPr>
          <w:p>
            <w:pPr>
              <w:pStyle w:val="TableContents"/>
              <w:spacing w:before="0" w:after="0"/>
              <w:jc w:val="center"/>
              <w:rPr>
                <w:rFonts w:ascii="Arial;sans-serif" w:hAnsi="Arial;sans-serif"/>
                <w:b/>
                <w:sz w:val="20"/>
              </w:rPr>
            </w:pPr>
            <w:r>
              <w:rPr>
                <w:rFonts w:ascii="Arial;sans-serif" w:hAnsi="Arial;sans-serif"/>
                <w:b/>
                <w:sz w:val="20"/>
              </w:rPr>
              <w:t>9-Dec</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Riegel</w:t>
            </w:r>
          </w:p>
        </w:tc>
        <w:tc>
          <w:tcPr>
            <w:tcW w:w="2399" w:type="dxa"/>
            <w:tcBorders/>
            <w:vAlign w:val="center"/>
          </w:tcPr>
          <w:p>
            <w:pPr>
              <w:pStyle w:val="TableContents"/>
              <w:spacing w:before="0" w:after="0"/>
              <w:rPr>
                <w:rFonts w:ascii="Arial;sans-serif" w:hAnsi="Arial;sans-serif"/>
                <w:sz w:val="20"/>
              </w:rPr>
            </w:pPr>
            <w:r>
              <w:rPr>
                <w:rFonts w:ascii="Arial;sans-serif" w:hAnsi="Arial;sans-serif"/>
                <w:sz w:val="20"/>
              </w:rPr>
              <w:t>Max</w:t>
            </w:r>
          </w:p>
        </w:tc>
        <w:tc>
          <w:tcPr>
            <w:tcW w:w="5573" w:type="dxa"/>
            <w:tcBorders/>
            <w:vAlign w:val="center"/>
          </w:tcPr>
          <w:p>
            <w:pPr>
              <w:pStyle w:val="TableContents"/>
              <w:spacing w:before="0" w:after="0"/>
              <w:rPr>
                <w:rFonts w:ascii="Arial;sans-serif" w:hAnsi="Arial;sans-serif"/>
                <w:sz w:val="20"/>
              </w:rPr>
            </w:pPr>
            <w:r>
              <w:rPr>
                <w:rFonts w:ascii="Arial;sans-serif" w:hAnsi="Arial;sans-serif"/>
                <w:sz w:val="20"/>
              </w:rPr>
              <w:t>Nokia</w:t>
            </w:r>
          </w:p>
        </w:tc>
        <w:tc>
          <w:tcPr>
            <w:tcW w:w="727"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bl>
    <w:p>
      <w:pPr>
        <w:pStyle w:val="ListParagraph"/>
        <w:ind w:left="0" w:right="0" w:hanging="0"/>
        <w:rPr>
          <w:b/>
          <w:b/>
          <w:sz w:val="24"/>
          <w:szCs w:val="24"/>
        </w:rPr>
      </w:pPr>
      <w:r>
        <w:rPr>
          <w:b/>
          <w:sz w:val="24"/>
          <w:szCs w:val="24"/>
        </w:rPr>
      </w:r>
    </w:p>
    <w:sectPr>
      <w:headerReference w:type="default" r:id="rId15"/>
      <w:footerReference w:type="default" r:id="rId16"/>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3</w:t>
    </w:r>
    <w:r>
      <w:rPr/>
      <w:fldChar w:fldCharType="end"/>
    </w:r>
    <w:r>
      <w:rPr/>
      <w:t xml:space="preserve"> of </w:t>
    </w:r>
    <w:r>
      <w:rPr/>
      <w:fldChar w:fldCharType="begin"/>
    </w:r>
    <w:r>
      <w:rPr/>
      <w:instrText xml:space="preserve"> NUMPAGES </w:instrText>
    </w:r>
    <w:r>
      <w:rPr/>
      <w:fldChar w:fldCharType="separate"/>
    </w:r>
    <w:r>
      <w:rPr/>
      <w:t>4</w:t>
    </w:r>
    <w:r>
      <w:rPr/>
      <w:fldChar w:fldCharType="end"/>
    </w:r>
    <w:r>
      <w:rPr/>
      <w:tab/>
      <w:t>Amelia Andersdotter (</w:t>
    </w:r>
    <w:r>
      <w:rPr/>
      <w:t>Sky Group/</w:t>
    </w:r>
    <w:r>
      <w:rPr/>
      <w:t>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Jan 2023</w:t>
    </w:r>
    <w:r>
      <w:rPr/>
      <w:tab/>
      <w:tab/>
      <w:t>doc.: IEEE802.18-22-0</w:t>
    </w:r>
    <w:r>
      <w:rPr/>
      <w:t>162</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3">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mirrorMargins/>
  <w:defaultTabStop w:val="720"/>
  <w:autoHyphenation w:val="true"/>
  <w:doNotHyphenateCap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numPr>
        <w:ilvl w:val="0"/>
        <w:numId w:val="0"/>
      </w:numPr>
      <w:spacing w:before="320" w:after="0"/>
      <w:outlineLvl w:val="0"/>
    </w:pPr>
    <w:rPr>
      <w:rFonts w:ascii="Arial" w:hAnsi="Arial"/>
      <w:b/>
      <w:sz w:val="32"/>
      <w:u w:val="single"/>
    </w:rPr>
  </w:style>
  <w:style w:type="paragraph" w:styleId="Heading2">
    <w:name w:val="Heading 2"/>
    <w:basedOn w:val="Normal"/>
    <w:next w:val="Normal"/>
    <w:qFormat/>
    <w:pPr>
      <w:keepNext w:val="true"/>
      <w:keepLines/>
      <w:numPr>
        <w:ilvl w:val="0"/>
        <w:numId w:val="0"/>
      </w:numPr>
      <w:spacing w:before="280" w:after="0"/>
      <w:outlineLvl w:val="1"/>
    </w:pPr>
    <w:rPr>
      <w:rFonts w:ascii="Arial" w:hAnsi="Arial"/>
      <w:b/>
      <w:sz w:val="28"/>
      <w:u w:val="single"/>
    </w:rPr>
  </w:style>
  <w:style w:type="paragraph" w:styleId="Heading3">
    <w:name w:val="Heading 3"/>
    <w:basedOn w:val="Normal"/>
    <w:next w:val="Normal"/>
    <w:qFormat/>
    <w:pPr>
      <w:keepNext w:val="true"/>
      <w:keepLines/>
      <w:numPr>
        <w:ilvl w:val="0"/>
        <w:numId w:val="0"/>
      </w:numPr>
      <w:spacing w:before="240" w:after="60"/>
      <w:outlineLvl w:val="2"/>
    </w:pPr>
    <w:rPr>
      <w:rFonts w:ascii="Arial" w:hAnsi="Arial"/>
      <w:b/>
      <w:sz w:val="24"/>
    </w:rPr>
  </w:style>
  <w:style w:type="character" w:styleId="DefaultParagraphFont">
    <w:name w:val="Default Paragraph Font"/>
    <w:qFormat/>
    <w:rPr/>
  </w:style>
  <w:style w:type="character" w:styleId="Internetlnk">
    <w:name w:val="Internetlänk"/>
    <w:basedOn w:val="DefaultParagraphFont"/>
    <w:qFormat/>
    <w:rPr>
      <w:color w:val="0563C1"/>
      <w:u w:val="single"/>
    </w:rPr>
  </w:style>
  <w:style w:type="character" w:styleId="AnvndInternetlnk">
    <w:name w:val="Använd Internetlänk"/>
    <w:qFormat/>
    <w:rPr>
      <w:color w:val="800080"/>
      <w:u w:val="single"/>
    </w:rPr>
  </w:style>
  <w:style w:type="character" w:styleId="Highlight1">
    <w:name w:val="highlight1"/>
    <w:qFormat/>
    <w:rPr>
      <w:b/>
      <w:bCs/>
    </w:rPr>
  </w:style>
  <w:style w:type="character" w:styleId="Applestylespan">
    <w:name w:val="apple-style-span"/>
    <w:basedOn w:val="DefaultParagraphFont"/>
    <w:qFormat/>
    <w:rPr/>
  </w:style>
  <w:style w:type="character" w:styleId="Style11">
    <w:name w:val="style1"/>
    <w:basedOn w:val="DefaultParagraphFont"/>
    <w:qFormat/>
    <w:rPr/>
  </w:style>
  <w:style w:type="character" w:styleId="BalloonTextChar">
    <w:name w:val="Balloon Text Char"/>
    <w:link w:val="BalloonText"/>
    <w:qFormat/>
    <w:rPr>
      <w:rFonts w:ascii="Segoe UI" w:hAnsi="Segoe UI" w:cs="Segoe UI"/>
      <w:sz w:val="18"/>
      <w:szCs w:val="18"/>
    </w:rPr>
  </w:style>
  <w:style w:type="character" w:styleId="Strong">
    <w:name w:val="Strong"/>
    <w:qFormat/>
    <w:rPr>
      <w:b/>
      <w:bCs/>
    </w:rPr>
  </w:style>
  <w:style w:type="character" w:styleId="Rsgtitle1">
    <w:name w:val="rsg-title1"/>
    <w:qFormat/>
    <w:rPr>
      <w:b/>
      <w:bCs/>
      <w:color w:val="37ACAB"/>
      <w:sz w:val="26"/>
      <w:szCs w:val="26"/>
    </w:rPr>
  </w:style>
  <w:style w:type="character" w:styleId="PlainTextChar">
    <w:name w:val="Plain Text Char"/>
    <w:link w:val="PlainText"/>
    <w:qFormat/>
    <w:rPr>
      <w:rFonts w:ascii="Consolas" w:hAnsi="Consolas" w:eastAsia="Calibri" w:cs="Consolas"/>
      <w:sz w:val="22"/>
      <w:szCs w:val="22"/>
    </w:rPr>
  </w:style>
  <w:style w:type="character" w:styleId="Appleconvertedspace">
    <w:name w:val="apple-converted-space"/>
    <w:qFormat/>
    <w:rPr/>
  </w:style>
  <w:style w:type="character" w:styleId="BodyTextChar">
    <w:name w:val="Body Text Char"/>
    <w:qFormat/>
    <w:rPr>
      <w:sz w:val="22"/>
    </w:rPr>
  </w:style>
  <w:style w:type="character" w:styleId="Betonad">
    <w:name w:val="Betonad"/>
    <w:qFormat/>
    <w:rPr>
      <w:i/>
      <w:iCs/>
    </w:rPr>
  </w:style>
  <w:style w:type="character" w:styleId="Fotnotsankare">
    <w:name w:val="Fotnotsankare"/>
    <w:qFormat/>
    <w:rPr>
      <w:sz w:val="18"/>
      <w:vertAlign w:val="superscript"/>
    </w:rPr>
  </w:style>
  <w:style w:type="character" w:styleId="FootnoteCharacters">
    <w:name w:val="Footnote Characters"/>
    <w:qFormat/>
    <w:rPr>
      <w:sz w:val="18"/>
      <w:vertAlign w:val="superscript"/>
    </w:rPr>
  </w:style>
  <w:style w:type="character" w:styleId="FootnoteTextChar">
    <w:name w:val="Footnote Text Char"/>
    <w:qFormat/>
    <w:rPr>
      <w:sz w:val="24"/>
    </w:rPr>
  </w:style>
  <w:style w:type="character" w:styleId="Mention1">
    <w:name w:val="Mention1"/>
    <w:qFormat/>
    <w:rPr>
      <w:color w:val="2B579A"/>
      <w:shd w:fill="E6E6E6" w:val="clear"/>
    </w:rPr>
  </w:style>
  <w:style w:type="character" w:styleId="UnresolvedMention1">
    <w:name w:val="Unresolved Mention1"/>
    <w:qFormat/>
    <w:rPr>
      <w:color w:val="808080"/>
      <w:shd w:fill="E6E6E6" w:val="clear"/>
    </w:rPr>
  </w:style>
  <w:style w:type="character" w:styleId="NichtaufgelsteErwhnung1">
    <w:name w:val="Nicht aufgelöste Erwähnung1"/>
    <w:qFormat/>
    <w:rPr>
      <w:color w:val="605E5C"/>
      <w:shd w:fill="E1DFDD" w:val="clear"/>
    </w:rPr>
  </w:style>
  <w:style w:type="character" w:styleId="Punkter">
    <w:name w:val="Punkter"/>
    <w:qFormat/>
    <w:rPr>
      <w:rFonts w:ascii="OpenSymbol" w:hAnsi="OpenSymbol" w:eastAsia="OpenSymbol" w:cs="OpenSymbol"/>
    </w:rPr>
  </w:style>
  <w:style w:type="character" w:styleId="Radnumrering">
    <w:name w:val="Radnumrering"/>
    <w:qFormat/>
    <w:rPr/>
  </w:style>
  <w:style w:type="character" w:styleId="Annotationreference">
    <w:name w:val="annotation reference"/>
    <w:basedOn w:val="DefaultParagraphFont"/>
    <w:qFormat/>
    <w:rPr>
      <w:sz w:val="16"/>
      <w:szCs w:val="16"/>
    </w:rPr>
  </w:style>
  <w:style w:type="character" w:styleId="CommentTextChar">
    <w:name w:val="Comment Text Char"/>
    <w:basedOn w:val="DefaultParagraphFont"/>
    <w:qFormat/>
    <w:rPr/>
  </w:style>
  <w:style w:type="character" w:styleId="CommentSubjectChar">
    <w:name w:val="Comment Subject Char"/>
    <w:basedOn w:val="CommentTextChar"/>
    <w:qFormat/>
    <w:rPr>
      <w:b/>
      <w:bCs/>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Rubrik">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name w:val="Förteckning"/>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Sidhuvudochsidfot">
    <w:name w:val="Sidhuvud och sidfot"/>
    <w:basedOn w:val="Normal"/>
    <w:qFormat/>
    <w:pPr/>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name w:val="T1"/>
    <w:basedOn w:val="Normal"/>
    <w:qFormat/>
    <w:pPr>
      <w:jc w:val="center"/>
    </w:pPr>
    <w:rPr>
      <w:b/>
      <w:sz w:val="28"/>
    </w:rPr>
  </w:style>
  <w:style w:type="paragraph" w:styleId="T2">
    <w:name w:val="T2"/>
    <w:basedOn w:val="T1"/>
    <w:qFormat/>
    <w:pPr>
      <w:spacing w:before="0" w:after="240"/>
      <w:ind w:left="720" w:right="720" w:hanging="0"/>
    </w:pPr>
    <w:rPr/>
  </w:style>
  <w:style w:type="paragraph" w:styleId="T3">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right="0" w:hanging="720"/>
    </w:pPr>
    <w:rPr/>
  </w:style>
  <w:style w:type="paragraph" w:styleId="ListParagraph">
    <w:name w:val="List Paragraph"/>
    <w:basedOn w:val="Normal"/>
    <w:qFormat/>
    <w:pPr>
      <w:ind w:left="720" w:right="0" w:hanging="0"/>
    </w:pPr>
    <w:rPr/>
  </w:style>
  <w:style w:type="paragraph" w:styleId="Default">
    <w:name w:val="Default"/>
    <w:qFormat/>
    <w:pPr>
      <w:widowControl/>
      <w:suppressAutoHyphens w:val="true"/>
      <w:kinsoku w:val="true"/>
      <w:overflowPunct w:val="true"/>
      <w:autoSpaceDE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pPr/>
    <w:rPr>
      <w:rFonts w:ascii="Segoe UI" w:hAnsi="Segoe UI" w:cs="Segoe UI"/>
      <w:sz w:val="18"/>
      <w:szCs w:val="18"/>
    </w:rPr>
  </w:style>
  <w:style w:type="paragraph" w:styleId="NormalWeb">
    <w:name w:val="Normal (Web)"/>
    <w:basedOn w:val="Normal"/>
    <w:qFormat/>
    <w:pPr>
      <w:spacing w:before="280" w:after="280"/>
    </w:pPr>
    <w:rPr>
      <w:sz w:val="24"/>
      <w:szCs w:val="24"/>
    </w:rPr>
  </w:style>
  <w:style w:type="paragraph" w:styleId="Toaheading">
    <w:name w:val="toa heading"/>
    <w:basedOn w:val="Normal"/>
    <w:next w:val="Normal"/>
    <w:qFormat/>
    <w:pPr>
      <w:widowControl w:val="false"/>
      <w:tabs>
        <w:tab w:val="clear" w:pos="720"/>
        <w:tab w:val="right" w:pos="9360" w:leader="none"/>
      </w:tabs>
    </w:pPr>
    <w:rPr>
      <w:kern w:val="2"/>
    </w:rPr>
  </w:style>
  <w:style w:type="paragraph" w:styleId="PlainText">
    <w:name w:val="Plain Text"/>
    <w:basedOn w:val="Normal"/>
    <w:link w:val="PlainTextChar"/>
    <w:qFormat/>
    <w:pPr/>
    <w:rPr>
      <w:rFonts w:ascii="Consolas" w:hAnsi="Consolas" w:eastAsia="Calibri" w:cs="Consolas"/>
      <w:szCs w:val="22"/>
    </w:rPr>
  </w:style>
  <w:style w:type="paragraph" w:styleId="Style51">
    <w:name w:val="style5"/>
    <w:basedOn w:val="Normal"/>
    <w:qFormat/>
    <w:pPr/>
    <w:rPr>
      <w:sz w:val="24"/>
      <w:szCs w:val="24"/>
    </w:rPr>
  </w:style>
  <w:style w:type="paragraph" w:styleId="Style12">
    <w:name w:val="Style1"/>
    <w:basedOn w:val="TextBody"/>
    <w:qFormat/>
    <w:pPr>
      <w:widowControl w:val="false"/>
      <w:spacing w:before="0" w:after="0"/>
      <w:jc w:val="center"/>
    </w:pPr>
    <w:rPr>
      <w:b/>
      <w:sz w:val="20"/>
    </w:rPr>
  </w:style>
  <w:style w:type="paragraph" w:styleId="Footnote">
    <w:name w:val="Footnote Text"/>
    <w:basedOn w:val="Normal"/>
    <w:link w:val="FootnoteTextChar"/>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name w:val="ofcnormal"/>
    <w:basedOn w:val="Normal"/>
    <w:qFormat/>
    <w:pPr>
      <w:spacing w:before="280" w:after="0"/>
    </w:pPr>
    <w:rPr>
      <w:rFonts w:ascii="Calibri" w:hAnsi="Calibri" w:eastAsia="Times New Roman"/>
      <w:sz w:val="20"/>
    </w:rPr>
  </w:style>
  <w:style w:type="paragraph" w:styleId="Standard1">
    <w:name w:val="Standard1"/>
    <w:qFormat/>
    <w:pPr>
      <w:widowControl/>
      <w:suppressAutoHyphens w:val="true"/>
      <w:kinsoku w:val="true"/>
      <w:overflowPunct w:val="true"/>
      <w:autoSpaceDE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name w:val="Objekt utan fyllning"/>
    <w:basedOn w:val="Standard1"/>
    <w:qFormat/>
    <w:pPr/>
    <w:rPr/>
  </w:style>
  <w:style w:type="paragraph" w:styleId="Objektutanfyllningochutanlinjer">
    <w:name w:val="Objekt utan fyllning och utan linjer"/>
    <w:basedOn w:val="Standard1"/>
    <w:qFormat/>
    <w:pPr/>
    <w:rPr/>
  </w:style>
  <w:style w:type="paragraph" w:styleId="A4">
    <w:name w:val="A4"/>
    <w:basedOn w:val="Text"/>
    <w:qFormat/>
    <w:pPr/>
    <w:rPr>
      <w:rFonts w:ascii="Noto Sans" w:hAnsi="Noto Sans"/>
      <w:sz w:val="36"/>
    </w:rPr>
  </w:style>
  <w:style w:type="paragraph" w:styleId="Text">
    <w:name w:val="Text"/>
    <w:basedOn w:val="Caption1"/>
    <w:qFormat/>
    <w:pPr/>
    <w:rPr/>
  </w:style>
  <w:style w:type="paragraph" w:styleId="TitelA4">
    <w:name w:val="Titel A4"/>
    <w:basedOn w:val="A4"/>
    <w:qFormat/>
    <w:pPr/>
    <w:rPr>
      <w:sz w:val="87"/>
    </w:rPr>
  </w:style>
  <w:style w:type="paragraph" w:styleId="RubrikA4">
    <w:name w:val="Rubrik A4"/>
    <w:basedOn w:val="A4"/>
    <w:qFormat/>
    <w:pPr/>
    <w:rPr>
      <w:sz w:val="48"/>
    </w:rPr>
  </w:style>
  <w:style w:type="paragraph" w:styleId="TextA4">
    <w:name w:val="Text A4"/>
    <w:basedOn w:val="A4"/>
    <w:qFormat/>
    <w:pPr/>
    <w:rPr/>
  </w:style>
  <w:style w:type="paragraph" w:styleId="A0">
    <w:name w:val="A0"/>
    <w:basedOn w:val="Text"/>
    <w:qFormat/>
    <w:pPr/>
    <w:rPr>
      <w:rFonts w:ascii="Noto Sans" w:hAnsi="Noto Sans"/>
      <w:sz w:val="95"/>
    </w:rPr>
  </w:style>
  <w:style w:type="paragraph" w:styleId="TitelA0">
    <w:name w:val="Titel A0"/>
    <w:basedOn w:val="A0"/>
    <w:qFormat/>
    <w:pPr/>
    <w:rPr>
      <w:sz w:val="191"/>
    </w:rPr>
  </w:style>
  <w:style w:type="paragraph" w:styleId="RubrikA0">
    <w:name w:val="Rubrik A0"/>
    <w:basedOn w:val="A0"/>
    <w:qFormat/>
    <w:pPr/>
    <w:rPr>
      <w:sz w:val="143"/>
    </w:rPr>
  </w:style>
  <w:style w:type="paragraph" w:styleId="TextA0">
    <w:name w:val="Text A0"/>
    <w:basedOn w:val="A0"/>
    <w:qFormat/>
    <w:pPr/>
    <w:rPr/>
  </w:style>
  <w:style w:type="paragraph" w:styleId="Grafik">
    <w:name w:val="Grafik"/>
    <w:qFormat/>
    <w:pPr>
      <w:widowControl/>
      <w:suppressAutoHyphens w:val="true"/>
      <w:kinsoku w:val="true"/>
      <w:overflowPunct w:val="true"/>
      <w:autoSpaceDE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name w:val="Former"/>
    <w:basedOn w:val="Grafik"/>
    <w:qFormat/>
    <w:pPr/>
    <w:rPr>
      <w:b/>
      <w:sz w:val="28"/>
    </w:rPr>
  </w:style>
  <w:style w:type="paragraph" w:styleId="Fylld">
    <w:name w:val="Fylld"/>
    <w:basedOn w:val="Former"/>
    <w:qFormat/>
    <w:pPr/>
    <w:rPr/>
  </w:style>
  <w:style w:type="paragraph" w:styleId="Fylldbl">
    <w:name w:val="Fylld blå"/>
    <w:basedOn w:val="Fylld"/>
    <w:qFormat/>
    <w:pPr/>
    <w:rPr>
      <w:color w:val="FFFFFF"/>
    </w:rPr>
  </w:style>
  <w:style w:type="paragraph" w:styleId="Fylldgrn">
    <w:name w:val="Fylld grön"/>
    <w:basedOn w:val="Fylld"/>
    <w:qFormat/>
    <w:pPr/>
    <w:rPr>
      <w:color w:val="FFFFFF"/>
    </w:rPr>
  </w:style>
  <w:style w:type="paragraph" w:styleId="Fylldrd">
    <w:name w:val="Fylld röd"/>
    <w:basedOn w:val="Fylld"/>
    <w:qFormat/>
    <w:pPr/>
    <w:rPr>
      <w:color w:val="FFFFFF"/>
    </w:rPr>
  </w:style>
  <w:style w:type="paragraph" w:styleId="Fylldgul">
    <w:name w:val="Fylld gul"/>
    <w:basedOn w:val="Fylld"/>
    <w:qFormat/>
    <w:pPr/>
    <w:rPr>
      <w:color w:val="FFFFFF"/>
    </w:rPr>
  </w:style>
  <w:style w:type="paragraph" w:styleId="Skisserad">
    <w:name w:val="Skisserad"/>
    <w:basedOn w:val="Former"/>
    <w:qFormat/>
    <w:pPr/>
    <w:rPr/>
  </w:style>
  <w:style w:type="paragraph" w:styleId="Skisseradbl">
    <w:name w:val="Skisserad blå"/>
    <w:basedOn w:val="Skisserad"/>
    <w:qFormat/>
    <w:pPr/>
    <w:rPr>
      <w:color w:val="355269"/>
    </w:rPr>
  </w:style>
  <w:style w:type="paragraph" w:styleId="Skisseradgrn">
    <w:name w:val="Skisserad grön"/>
    <w:basedOn w:val="Skisserad"/>
    <w:qFormat/>
    <w:pPr/>
    <w:rPr>
      <w:color w:val="127622"/>
    </w:rPr>
  </w:style>
  <w:style w:type="paragraph" w:styleId="Skisseradrd">
    <w:name w:val="Skisserad röd"/>
    <w:basedOn w:val="Skisserad"/>
    <w:qFormat/>
    <w:pPr/>
    <w:rPr>
      <w:color w:val="C9211E"/>
    </w:rPr>
  </w:style>
  <w:style w:type="paragraph" w:styleId="Skisseradgul">
    <w:name w:val="Skisserad gul"/>
    <w:basedOn w:val="Skisserad"/>
    <w:qFormat/>
    <w:pPr/>
    <w:rPr>
      <w:color w:val="B47804"/>
    </w:rPr>
  </w:style>
  <w:style w:type="paragraph" w:styleId="Linjer">
    <w:name w:val="Linjer"/>
    <w:basedOn w:val="Grafik"/>
    <w:qFormat/>
    <w:pPr/>
    <w:rPr/>
  </w:style>
  <w:style w:type="paragraph" w:styleId="Pillinje">
    <w:name w:val="Pillinje"/>
    <w:basedOn w:val="Linjer"/>
    <w:qFormat/>
    <w:pPr/>
    <w:rPr/>
  </w:style>
  <w:style w:type="paragraph" w:styleId="Streckadlinje">
    <w:name w:val="Streckad linje"/>
    <w:basedOn w:val="Linjer"/>
    <w:qFormat/>
    <w:pPr/>
    <w:rPr/>
  </w:style>
  <w:style w:type="paragraph" w:styleId="TitleandContentLTGliederung1">
    <w:name w:val="Title and Content~LT~Gliederung 1"/>
    <w:qFormat/>
    <w:pPr>
      <w:widowControl/>
      <w:suppressAutoHyphens w:val="true"/>
      <w:kinsoku w:val="true"/>
      <w:overflowPunct w:val="true"/>
      <w:autoSpaceDE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name w:val="Title and Content~LT~Gliederung 2"/>
    <w:basedOn w:val="TitleandContentLTGliederung1"/>
    <w:qFormat/>
    <w:pPr>
      <w:spacing w:before="227" w:after="0"/>
    </w:pPr>
    <w:rPr>
      <w:b w:val="false"/>
      <w:sz w:val="36"/>
    </w:rPr>
  </w:style>
  <w:style w:type="paragraph" w:styleId="TitleandContentLTGliederung3">
    <w:name w:val="Title and Content~LT~Gliederung 3"/>
    <w:basedOn w:val="TitleandContentLTGliederung2"/>
    <w:qFormat/>
    <w:pPr>
      <w:spacing w:before="170" w:after="0"/>
    </w:pPr>
    <w:rPr>
      <w:sz w:val="32"/>
    </w:rPr>
  </w:style>
  <w:style w:type="paragraph" w:styleId="TitleandContentLTGliederung4">
    <w:name w:val="Title and Content~LT~Gliederung 4"/>
    <w:basedOn w:val="TitleandContentLTGliederung3"/>
    <w:qFormat/>
    <w:pPr>
      <w:spacing w:before="113" w:after="0"/>
    </w:pPr>
    <w:rPr/>
  </w:style>
  <w:style w:type="paragraph" w:styleId="TitleandContentLTGliederung5">
    <w:name w:val="Title and Content~LT~Gliederung 5"/>
    <w:basedOn w:val="TitleandContentLTGliederung4"/>
    <w:qFormat/>
    <w:pPr>
      <w:spacing w:before="57" w:after="0"/>
    </w:pPr>
    <w:rPr>
      <w:sz w:val="40"/>
    </w:rPr>
  </w:style>
  <w:style w:type="paragraph" w:styleId="TitleandContentLTGliederung6">
    <w:name w:val="Title and Content~LT~Gliederung 6"/>
    <w:basedOn w:val="TitleandContentLTGliederung5"/>
    <w:qFormat/>
    <w:pPr/>
    <w:rPr/>
  </w:style>
  <w:style w:type="paragraph" w:styleId="TitleandContentLTGliederung7">
    <w:name w:val="Title and Content~LT~Gliederung 7"/>
    <w:basedOn w:val="TitleandContentLTGliederung6"/>
    <w:qFormat/>
    <w:pPr/>
    <w:rPr/>
  </w:style>
  <w:style w:type="paragraph" w:styleId="TitleandContentLTGliederung8">
    <w:name w:val="Title and Content~LT~Gliederung 8"/>
    <w:basedOn w:val="TitleandContentLTGliederung7"/>
    <w:qFormat/>
    <w:pPr/>
    <w:rPr/>
  </w:style>
  <w:style w:type="paragraph" w:styleId="TitleandContentLTGliederung9">
    <w:name w:val="Title and Content~LT~Gliederung 9"/>
    <w:basedOn w:val="TitleandContentLTGliederung8"/>
    <w:qFormat/>
    <w:pPr/>
    <w:rPr/>
  </w:style>
  <w:style w:type="paragraph" w:styleId="TitleandContentLTTitel">
    <w:name w:val="Title and Content~LT~Titel"/>
    <w:qFormat/>
    <w:pPr>
      <w:widowControl/>
      <w:suppressAutoHyphens w:val="true"/>
      <w:kinsoku w:val="true"/>
      <w:overflowPunct w:val="true"/>
      <w:autoSpaceDE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name w:val="Title and Content~LT~Untertitel"/>
    <w:qFormat/>
    <w:pPr>
      <w:widowControl/>
      <w:suppressAutoHyphens w:val="true"/>
      <w:kinsoku w:val="true"/>
      <w:overflowPunct w:val="true"/>
      <w:autoSpaceDE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name w:val="Title and Content~LT~Notizen"/>
    <w:qFormat/>
    <w:pPr>
      <w:widowControl/>
      <w:suppressAutoHyphens w:val="true"/>
      <w:kinsoku w:val="true"/>
      <w:overflowPunct w:val="true"/>
      <w:autoSpaceDE w:val="true"/>
      <w:bidi w:val="0"/>
      <w:spacing w:before="0" w:after="0"/>
      <w:ind w:left="340" w:right="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name w:val="Title and Content~LT~Hintergrundobjekte"/>
    <w:qFormat/>
    <w:pPr>
      <w:widowControl/>
      <w:suppressAutoHyphens w:val="true"/>
      <w:kinsoku w:val="true"/>
      <w:overflowPunct w:val="true"/>
      <w:autoSpaceDE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name w:val="Title and Content~LT~Hintergrund"/>
    <w:qFormat/>
    <w:pPr>
      <w:widowControl/>
      <w:suppressAutoHyphens w:val="true"/>
      <w:kinsoku w:val="true"/>
      <w:overflowPunct w:val="true"/>
      <w:autoSpaceDE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name w:val="default"/>
    <w:qFormat/>
    <w:pPr>
      <w:widowControl/>
      <w:suppressAutoHyphens w:val="true"/>
      <w:kinsoku w:val="true"/>
      <w:overflowPunct w:val="true"/>
      <w:autoSpaceDE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name w:val="gray1"/>
    <w:basedOn w:val="Default1"/>
    <w:qFormat/>
    <w:pPr/>
    <w:rPr/>
  </w:style>
  <w:style w:type="paragraph" w:styleId="Gray2">
    <w:name w:val="gray2"/>
    <w:basedOn w:val="Default1"/>
    <w:qFormat/>
    <w:pPr/>
    <w:rPr/>
  </w:style>
  <w:style w:type="paragraph" w:styleId="Gray3">
    <w:name w:val="gray3"/>
    <w:basedOn w:val="Default1"/>
    <w:qFormat/>
    <w:pPr/>
    <w:rPr/>
  </w:style>
  <w:style w:type="paragraph" w:styleId="Bw1">
    <w:name w:val="bw1"/>
    <w:basedOn w:val="Default1"/>
    <w:qFormat/>
    <w:pPr/>
    <w:rPr/>
  </w:style>
  <w:style w:type="paragraph" w:styleId="Bw2">
    <w:name w:val="bw2"/>
    <w:basedOn w:val="Default1"/>
    <w:qFormat/>
    <w:pPr/>
    <w:rPr/>
  </w:style>
  <w:style w:type="paragraph" w:styleId="Bw3">
    <w:name w:val="bw3"/>
    <w:basedOn w:val="Default1"/>
    <w:qFormat/>
    <w:pPr/>
    <w:rPr/>
  </w:style>
  <w:style w:type="paragraph" w:styleId="Orange1">
    <w:name w:val="orange1"/>
    <w:basedOn w:val="Default1"/>
    <w:qFormat/>
    <w:pPr/>
    <w:rPr/>
  </w:style>
  <w:style w:type="paragraph" w:styleId="Orange2">
    <w:name w:val="orange2"/>
    <w:basedOn w:val="Default1"/>
    <w:qFormat/>
    <w:pPr/>
    <w:rPr/>
  </w:style>
  <w:style w:type="paragraph" w:styleId="Orange3">
    <w:name w:val="orange3"/>
    <w:basedOn w:val="Default1"/>
    <w:qFormat/>
    <w:pPr/>
    <w:rPr/>
  </w:style>
  <w:style w:type="paragraph" w:styleId="Turquoise1">
    <w:name w:val="turquoise1"/>
    <w:basedOn w:val="Default1"/>
    <w:qFormat/>
    <w:pPr/>
    <w:rPr/>
  </w:style>
  <w:style w:type="paragraph" w:styleId="Turquoise2">
    <w:name w:val="turquoise2"/>
    <w:basedOn w:val="Default1"/>
    <w:qFormat/>
    <w:pPr/>
    <w:rPr/>
  </w:style>
  <w:style w:type="paragraph" w:styleId="Turquoise3">
    <w:name w:val="turquoise3"/>
    <w:basedOn w:val="Default1"/>
    <w:qFormat/>
    <w:pPr/>
    <w:rPr/>
  </w:style>
  <w:style w:type="paragraph" w:styleId="Blue1">
    <w:name w:val="blue1"/>
    <w:basedOn w:val="Default1"/>
    <w:qFormat/>
    <w:pPr/>
    <w:rPr/>
  </w:style>
  <w:style w:type="paragraph" w:styleId="Blue2">
    <w:name w:val="blue2"/>
    <w:basedOn w:val="Default1"/>
    <w:qFormat/>
    <w:pPr/>
    <w:rPr/>
  </w:style>
  <w:style w:type="paragraph" w:styleId="Blue3">
    <w:name w:val="blue3"/>
    <w:basedOn w:val="Default1"/>
    <w:qFormat/>
    <w:pPr/>
    <w:rPr/>
  </w:style>
  <w:style w:type="paragraph" w:styleId="Sun1">
    <w:name w:val="sun1"/>
    <w:basedOn w:val="Default1"/>
    <w:qFormat/>
    <w:pPr/>
    <w:rPr/>
  </w:style>
  <w:style w:type="paragraph" w:styleId="Sun2">
    <w:name w:val="sun2"/>
    <w:basedOn w:val="Default1"/>
    <w:qFormat/>
    <w:pPr/>
    <w:rPr/>
  </w:style>
  <w:style w:type="paragraph" w:styleId="Sun3">
    <w:name w:val="sun3"/>
    <w:basedOn w:val="Default1"/>
    <w:qFormat/>
    <w:pPr/>
    <w:rPr/>
  </w:style>
  <w:style w:type="paragraph" w:styleId="Earth1">
    <w:name w:val="earth1"/>
    <w:basedOn w:val="Default1"/>
    <w:qFormat/>
    <w:pPr/>
    <w:rPr/>
  </w:style>
  <w:style w:type="paragraph" w:styleId="Earth2">
    <w:name w:val="earth2"/>
    <w:basedOn w:val="Default1"/>
    <w:qFormat/>
    <w:pPr/>
    <w:rPr/>
  </w:style>
  <w:style w:type="paragraph" w:styleId="Earth3">
    <w:name w:val="earth3"/>
    <w:basedOn w:val="Default1"/>
    <w:qFormat/>
    <w:pPr/>
    <w:rPr/>
  </w:style>
  <w:style w:type="paragraph" w:styleId="Green1">
    <w:name w:val="green1"/>
    <w:basedOn w:val="Default1"/>
    <w:qFormat/>
    <w:pPr/>
    <w:rPr/>
  </w:style>
  <w:style w:type="paragraph" w:styleId="Green2">
    <w:name w:val="green2"/>
    <w:basedOn w:val="Default1"/>
    <w:qFormat/>
    <w:pPr/>
    <w:rPr/>
  </w:style>
  <w:style w:type="paragraph" w:styleId="Green3">
    <w:name w:val="green3"/>
    <w:basedOn w:val="Default1"/>
    <w:qFormat/>
    <w:pPr/>
    <w:rPr/>
  </w:style>
  <w:style w:type="paragraph" w:styleId="Seetang1">
    <w:name w:val="seetang1"/>
    <w:basedOn w:val="Default1"/>
    <w:qFormat/>
    <w:pPr/>
    <w:rPr/>
  </w:style>
  <w:style w:type="paragraph" w:styleId="Seetang2">
    <w:name w:val="seetang2"/>
    <w:basedOn w:val="Default1"/>
    <w:qFormat/>
    <w:pPr/>
    <w:rPr/>
  </w:style>
  <w:style w:type="paragraph" w:styleId="Seetang3">
    <w:name w:val="seetang3"/>
    <w:basedOn w:val="Default1"/>
    <w:qFormat/>
    <w:pPr/>
    <w:rPr/>
  </w:style>
  <w:style w:type="paragraph" w:styleId="Lightblue1">
    <w:name w:val="lightblue1"/>
    <w:basedOn w:val="Default1"/>
    <w:qFormat/>
    <w:pPr/>
    <w:rPr/>
  </w:style>
  <w:style w:type="paragraph" w:styleId="Lightblue2">
    <w:name w:val="lightblue2"/>
    <w:basedOn w:val="Default1"/>
    <w:qFormat/>
    <w:pPr/>
    <w:rPr/>
  </w:style>
  <w:style w:type="paragraph" w:styleId="Lightblue3">
    <w:name w:val="lightblue3"/>
    <w:basedOn w:val="Default1"/>
    <w:qFormat/>
    <w:pPr/>
    <w:rPr/>
  </w:style>
  <w:style w:type="paragraph" w:styleId="Yellow1">
    <w:name w:val="yellow1"/>
    <w:basedOn w:val="Default1"/>
    <w:qFormat/>
    <w:pPr/>
    <w:rPr/>
  </w:style>
  <w:style w:type="paragraph" w:styleId="Yellow2">
    <w:name w:val="yellow2"/>
    <w:basedOn w:val="Default1"/>
    <w:qFormat/>
    <w:pPr/>
    <w:rPr/>
  </w:style>
  <w:style w:type="paragraph" w:styleId="Yellow3">
    <w:name w:val="yellow3"/>
    <w:basedOn w:val="Default1"/>
    <w:qFormat/>
    <w:pPr/>
    <w:rPr/>
  </w:style>
  <w:style w:type="paragraph" w:styleId="Bakgrundsobjekt">
    <w:name w:val="Bakgrundsobjekt"/>
    <w:qFormat/>
    <w:pPr>
      <w:widowControl/>
      <w:suppressAutoHyphens w:val="true"/>
      <w:kinsoku w:val="true"/>
      <w:overflowPunct w:val="true"/>
      <w:autoSpaceDE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name w:val="Bakgrund"/>
    <w:qFormat/>
    <w:pPr>
      <w:widowControl/>
      <w:suppressAutoHyphens w:val="true"/>
      <w:kinsoku w:val="true"/>
      <w:overflowPunct w:val="true"/>
      <w:autoSpaceDE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name w:val="Anteckningar"/>
    <w:qFormat/>
    <w:pPr>
      <w:widowControl/>
      <w:suppressAutoHyphens w:val="true"/>
      <w:kinsoku w:val="true"/>
      <w:overflowPunct w:val="true"/>
      <w:autoSpaceDE w:val="true"/>
      <w:bidi w:val="0"/>
      <w:spacing w:before="0" w:after="0"/>
      <w:ind w:left="340" w:right="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name w:val="Disposition 1"/>
    <w:qFormat/>
    <w:pPr>
      <w:widowControl/>
      <w:suppressAutoHyphens w:val="true"/>
      <w:kinsoku w:val="true"/>
      <w:overflowPunct w:val="true"/>
      <w:autoSpaceDE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name w:val="Disposition 2"/>
    <w:basedOn w:val="Disposition1"/>
    <w:qFormat/>
    <w:pPr>
      <w:spacing w:before="227" w:after="0"/>
    </w:pPr>
    <w:rPr>
      <w:b w:val="false"/>
      <w:sz w:val="36"/>
    </w:rPr>
  </w:style>
  <w:style w:type="paragraph" w:styleId="Disposition3">
    <w:name w:val="Disposition 3"/>
    <w:basedOn w:val="Disposition2"/>
    <w:qFormat/>
    <w:pPr>
      <w:spacing w:before="170" w:after="0"/>
    </w:pPr>
    <w:rPr>
      <w:sz w:val="32"/>
    </w:rPr>
  </w:style>
  <w:style w:type="paragraph" w:styleId="Disposition4">
    <w:name w:val="Disposition 4"/>
    <w:basedOn w:val="Disposition3"/>
    <w:qFormat/>
    <w:pPr>
      <w:spacing w:before="113" w:after="0"/>
    </w:pPr>
    <w:rPr/>
  </w:style>
  <w:style w:type="paragraph" w:styleId="Disposition5">
    <w:name w:val="Disposition 5"/>
    <w:basedOn w:val="Disposition4"/>
    <w:qFormat/>
    <w:pPr>
      <w:spacing w:before="57" w:after="0"/>
    </w:pPr>
    <w:rPr>
      <w:sz w:val="40"/>
    </w:rPr>
  </w:style>
  <w:style w:type="paragraph" w:styleId="Disposition6">
    <w:name w:val="Disposition 6"/>
    <w:basedOn w:val="Disposition5"/>
    <w:qFormat/>
    <w:pPr/>
    <w:rPr/>
  </w:style>
  <w:style w:type="paragraph" w:styleId="Disposition7">
    <w:name w:val="Disposition 7"/>
    <w:basedOn w:val="Disposition6"/>
    <w:qFormat/>
    <w:pPr/>
    <w:rPr/>
  </w:style>
  <w:style w:type="paragraph" w:styleId="Disposition8">
    <w:name w:val="Disposition 8"/>
    <w:basedOn w:val="Disposition7"/>
    <w:qFormat/>
    <w:pPr/>
    <w:rPr/>
  </w:style>
  <w:style w:type="paragraph" w:styleId="Disposition9">
    <w:name w:val="Disposition 9"/>
    <w:basedOn w:val="Disposition8"/>
    <w:qFormat/>
    <w:pPr/>
    <w:rPr/>
  </w:style>
  <w:style w:type="paragraph" w:styleId="BlankLTGliederung1">
    <w:name w:val="Blank~LT~Gliederung 1"/>
    <w:qFormat/>
    <w:pPr>
      <w:widowControl/>
      <w:suppressAutoHyphens w:val="true"/>
      <w:kinsoku w:val="true"/>
      <w:overflowPunct w:val="true"/>
      <w:autoSpaceDE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name w:val="Blank~LT~Gliederung 2"/>
    <w:basedOn w:val="BlankLTGliederung1"/>
    <w:qFormat/>
    <w:pPr>
      <w:spacing w:before="227" w:after="0"/>
    </w:pPr>
    <w:rPr>
      <w:b w:val="false"/>
      <w:sz w:val="36"/>
    </w:rPr>
  </w:style>
  <w:style w:type="paragraph" w:styleId="BlankLTGliederung3">
    <w:name w:val="Blank~LT~Gliederung 3"/>
    <w:basedOn w:val="BlankLTGliederung2"/>
    <w:qFormat/>
    <w:pPr>
      <w:spacing w:before="170" w:after="0"/>
    </w:pPr>
    <w:rPr>
      <w:sz w:val="32"/>
    </w:rPr>
  </w:style>
  <w:style w:type="paragraph" w:styleId="BlankLTGliederung4">
    <w:name w:val="Blank~LT~Gliederung 4"/>
    <w:basedOn w:val="BlankLTGliederung3"/>
    <w:qFormat/>
    <w:pPr>
      <w:spacing w:before="113" w:after="0"/>
    </w:pPr>
    <w:rPr/>
  </w:style>
  <w:style w:type="paragraph" w:styleId="BlankLTGliederung5">
    <w:name w:val="Blank~LT~Gliederung 5"/>
    <w:basedOn w:val="BlankLTGliederung4"/>
    <w:qFormat/>
    <w:pPr>
      <w:spacing w:before="57" w:after="0"/>
    </w:pPr>
    <w:rPr>
      <w:sz w:val="40"/>
    </w:rPr>
  </w:style>
  <w:style w:type="paragraph" w:styleId="BlankLTGliederung6">
    <w:name w:val="Blank~LT~Gliederung 6"/>
    <w:basedOn w:val="BlankLTGliederung5"/>
    <w:qFormat/>
    <w:pPr/>
    <w:rPr/>
  </w:style>
  <w:style w:type="paragraph" w:styleId="BlankLTGliederung7">
    <w:name w:val="Blank~LT~Gliederung 7"/>
    <w:basedOn w:val="BlankLTGliederung6"/>
    <w:qFormat/>
    <w:pPr/>
    <w:rPr/>
  </w:style>
  <w:style w:type="paragraph" w:styleId="BlankLTGliederung8">
    <w:name w:val="Blank~LT~Gliederung 8"/>
    <w:basedOn w:val="BlankLTGliederung7"/>
    <w:qFormat/>
    <w:pPr/>
    <w:rPr/>
  </w:style>
  <w:style w:type="paragraph" w:styleId="BlankLTGliederung9">
    <w:name w:val="Blank~LT~Gliederung 9"/>
    <w:basedOn w:val="BlankLTGliederung8"/>
    <w:qFormat/>
    <w:pPr/>
    <w:rPr/>
  </w:style>
  <w:style w:type="paragraph" w:styleId="BlankLTTitel">
    <w:name w:val="Blank~LT~Titel"/>
    <w:qFormat/>
    <w:pPr>
      <w:widowControl/>
      <w:suppressAutoHyphens w:val="true"/>
      <w:kinsoku w:val="true"/>
      <w:overflowPunct w:val="true"/>
      <w:autoSpaceDE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name w:val="Blank~LT~Untertitel"/>
    <w:qFormat/>
    <w:pPr>
      <w:widowControl/>
      <w:suppressAutoHyphens w:val="true"/>
      <w:kinsoku w:val="true"/>
      <w:overflowPunct w:val="true"/>
      <w:autoSpaceDE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name w:val="Blank~LT~Notizen"/>
    <w:qFormat/>
    <w:pPr>
      <w:widowControl/>
      <w:suppressAutoHyphens w:val="true"/>
      <w:kinsoku w:val="true"/>
      <w:overflowPunct w:val="true"/>
      <w:autoSpaceDE w:val="true"/>
      <w:bidi w:val="0"/>
      <w:spacing w:before="0" w:after="0"/>
      <w:ind w:left="340" w:right="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name w:val="Blank~LT~Hintergrundobjekte"/>
    <w:qFormat/>
    <w:pPr>
      <w:widowControl/>
      <w:suppressAutoHyphens w:val="true"/>
      <w:kinsoku w:val="true"/>
      <w:overflowPunct w:val="true"/>
      <w:autoSpaceDE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name w:val="Blank~LT~Hintergrund"/>
    <w:qFormat/>
    <w:pPr>
      <w:widowControl/>
      <w:suppressAutoHyphens w:val="true"/>
      <w:kinsoku w:val="true"/>
      <w:overflowPunct w:val="true"/>
      <w:autoSpaceDE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name w:val="Tabellinnehåll"/>
    <w:basedOn w:val="Normal"/>
    <w:qFormat/>
    <w:pPr>
      <w:widowControl w:val="false"/>
      <w:suppressLineNumbers/>
    </w:pPr>
    <w:rPr/>
  </w:style>
  <w:style w:type="paragraph" w:styleId="Tabellrubrik">
    <w:name w:val="Tabellrubrik"/>
    <w:basedOn w:val="Tabellinnehll"/>
    <w:qFormat/>
    <w:pPr>
      <w:jc w:val="center"/>
    </w:pPr>
    <w:rPr>
      <w:b/>
      <w:bCs/>
    </w:rPr>
  </w:style>
  <w:style w:type="paragraph" w:styleId="Revision">
    <w:name w:val="Revision"/>
    <w:qFormat/>
    <w:pPr>
      <w:widowControl/>
      <w:suppressAutoHyphens w:val="false"/>
      <w:kinsoku w:val="true"/>
      <w:overflowPunct w:val="true"/>
      <w:autoSpaceDE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pPr/>
    <w:rPr>
      <w:sz w:val="20"/>
    </w:rPr>
  </w:style>
  <w:style w:type="paragraph" w:styleId="Annotationsubject">
    <w:name w:val="annotation subject"/>
    <w:basedOn w:val="Annotationtext"/>
    <w:next w:val="Annotationtext"/>
    <w:link w:val="CommentSubjectChar"/>
    <w:qFormat/>
    <w:pPr/>
    <w:rPr>
      <w:b/>
      <w:bCs/>
    </w:rPr>
  </w:style>
  <w:style w:type="paragraph" w:styleId="Raminnehll">
    <w:name w:val="Raminnehåll"/>
    <w:basedOn w:val="Normal"/>
    <w:qFormat/>
    <w:pPr/>
    <w:rPr/>
  </w:style>
  <w:style w:type="paragraph" w:styleId="Standard">
    <w:name w:val="Standard"/>
    <w:qFormat/>
    <w:pPr>
      <w:widowControl/>
      <w:suppressAutoHyphens w:val="true"/>
      <w:kinsoku w:val="true"/>
      <w:overflowPunct w:val="true"/>
      <w:autoSpaceDE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name w:val="Förformaterad text"/>
    <w:basedOn w:val="Normal"/>
    <w:qFormat/>
    <w:pPr/>
    <w:rPr>
      <w:rFonts w:ascii="Liberation Mono" w:hAnsi="Liberation Mono" w:eastAsia="Liberation Mono" w:cs="Liberation Mono"/>
      <w:sz w:val="20"/>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60-00-ISUS-16-december-2022-isus-ad-hoc-agenda.pptx" TargetMode="External"/><Relationship Id="rId4" Type="http://schemas.openxmlformats.org/officeDocument/2006/relationships/hyperlink" Target="https://mentor.ieee.org/802-ec/dcn/21/ec-21-0207-23-0PNP-ieee-802-lmsc-working-group-policies-and-procedures.pdf" TargetMode="External"/><Relationship Id="rId5" Type="http://schemas.openxmlformats.org/officeDocument/2006/relationships/hyperlink" Target="https://mentor.ieee.org/802-ec/dcn/21/ec-21-0207-23-0PNP-ieee-802-lmsc-working-group-policies-and-procedures.pdf" TargetMode="External"/><Relationship Id="rId6" Type="http://schemas.openxmlformats.org/officeDocument/2006/relationships/hyperlink" Target="http://www.ieee802.org/devdocs.shtml" TargetMode="External"/><Relationship Id="rId7" Type="http://schemas.openxmlformats.org/officeDocument/2006/relationships/hyperlink" Target="https://standards.ieee.org/about/policies/opman/" TargetMode="External"/><Relationship Id="rId8" Type="http://schemas.openxmlformats.org/officeDocument/2006/relationships/hyperlink" Target="https://mentor.ieee.org/802.18/dcn/22/18-22-0159-00-ISUS-spectrum-statement-minutes-9-december-2022.docx" TargetMode="External"/><Relationship Id="rId9" Type="http://schemas.openxmlformats.org/officeDocument/2006/relationships/hyperlink" Target="https://mentor.ieee.org/802.18/dcn/22/18-22-0159-00-ISUS-spectrum-statement-minutes-9-december-2022.docx" TargetMode="External"/><Relationship Id="rId10" Type="http://schemas.openxmlformats.org/officeDocument/2006/relationships/hyperlink" Target="https://mentor.ieee.org/802.18/dcn/22/18-22-0087-03-ISUS-draft-statement.docx" TargetMode="External"/><Relationship Id="rId11" Type="http://schemas.openxmlformats.org/officeDocument/2006/relationships/hyperlink" Target="https://mentor.ieee.org/802.18/dcn/22/18-22-0120-07-0000-contribution-for-nkom-consultation.pdf" TargetMode="External"/><Relationship Id="rId12" Type="http://schemas.openxmlformats.org/officeDocument/2006/relationships/hyperlink" Target="https://mentor.ieee.org/802.18/dcn/22/18-22-0152-07-0000-2022-dec-802-lmsc-response-to-japan-mic.pdf" TargetMode="External"/><Relationship Id="rId13" Type="http://schemas.openxmlformats.org/officeDocument/2006/relationships/hyperlink" Target="https://ieee802.org/16/cal-temp.html" TargetMode="External"/><Relationship Id="rId14" Type="http://schemas.openxmlformats.org/officeDocument/2006/relationships/hyperlink" Target="https://calendar.google.com/calendar/embed?src=c2gedttabtbj4bps23j4847004@group.calendar.google.com&amp;ctz=America%2FNew_York"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numbering" Target="numbering.xml"/><Relationship Id="rId18" Type="http://schemas.openxmlformats.org/officeDocument/2006/relationships/fontTable" Target="fontTable.xml"/><Relationship Id="rId19"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12042</TotalTime>
  <Application>LibreOffice/7.3.7.2$Linux_X86_64 LibreOffice_project/30$Build-2</Application>
  <AppVersion>15.0000</AppVersion>
  <Pages>4</Pages>
  <Words>852</Words>
  <Characters>4923</Characters>
  <CharactersWithSpaces>5695</CharactersWithSpaces>
  <Paragraphs>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28 28 28 28 28 28 28 28 April 2022</cp:keywords>
  <dc:language>sv-SE</dc:language>
  <cp:lastModifiedBy>Amelia Andersdotter</cp:lastModifiedBy>
  <cp:lastPrinted>2012-05-15T22:13:00Z</cp:lastPrinted>
  <dcterms:modified xsi:type="dcterms:W3CDTF">2023-01-02T03:56:02Z</dcterms:modified>
  <cp:revision>54</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