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tabs>
          <w:tab w:val="clear" w:pos="720"/>
          <w:tab w:val="left" w:pos="3520" w:leader="none"/>
          <w:tab w:val="center" w:pos="5040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1"/>
        <w:pBdr>
          <w:bottom w:val="single" w:sz="6" w:space="0" w:color="000000"/>
        </w:pBdr>
        <w:tabs>
          <w:tab w:val="clear" w:pos="720"/>
          <w:tab w:val="left" w:pos="3520" w:leader="none"/>
          <w:tab w:val="center" w:pos="5040" w:leader="none"/>
        </w:tabs>
        <w:rPr/>
      </w:pPr>
      <w:r>
        <w:rPr>
          <w:b w:val="false"/>
          <w:sz w:val="24"/>
          <w:szCs w:val="24"/>
        </w:rPr>
        <w:t>IEEE 802 Wireless Stds Frequency Table Ad-Hoc</w:t>
      </w:r>
    </w:p>
    <w:p>
      <w:pPr>
        <w:pStyle w:val="T1"/>
        <w:pBdr>
          <w:bottom w:val="single" w:sz="6" w:space="0" w:color="000000"/>
        </w:pBdr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tbl>
      <w:tblPr>
        <w:tblW w:w="99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36"/>
        <w:gridCol w:w="2329"/>
        <w:gridCol w:w="2078"/>
        <w:gridCol w:w="3072"/>
      </w:tblGrid>
      <w:tr>
        <w:trPr>
          <w:trHeight w:val="485" w:hRule="atLeast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Wireless Stds Frequency Table Ad-Hoc Minutes</w:t>
            </w:r>
          </w:p>
        </w:tc>
      </w:tr>
      <w:tr>
        <w:trPr>
          <w:trHeight w:val="359" w:hRule="atLeast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72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Date: 30 September 2022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Name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Affiliation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Address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Email</w:t>
            </w:r>
          </w:p>
        </w:tc>
      </w:tr>
      <w:tr>
        <w:trPr>
          <w:trHeight w:val="368" w:hRule="atLeast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Author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Amelia Andersdotter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Sky Group/Comcast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Brussels, Belgium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amelia.ieee@andersdotter.cc</w:t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Ad-hoc co-leader: Edward Au (.18 Chair, Huawei)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Ad-hoc co-leader: Steve Shellhammer (.19 Chair, Qualcomm)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Ad-hoc secretary:  Amelia Andersdotter (.18 Secretary, Comcast)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Attendance tracking: Stuart Kerry (OK-Brit, self)</w:t>
      </w:r>
    </w:p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These are the Minutes of the IEEE 802.18/19 Wireless Stds Frequency Table Ad-Hoc monthly teleconference Tuesday, 27 September 2022 at 15:00 ET. 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calls the meeting to order at 15:05 ET </w:t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br/>
        <w:t xml:space="preserve">Agenda slide deck </w:t>
      </w:r>
      <w:hyperlink r:id="rId2">
        <w:r>
          <w:rPr>
            <w:rStyle w:val="Internetlnk"/>
            <w:sz w:val="24"/>
            <w:szCs w:val="24"/>
          </w:rPr>
          <w:t>802.18-22-0116r0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required notices; policies and procedures; other guidelines for IEEE 802 WG meetings and the individual participant behavior slide set.</w:t>
      </w:r>
    </w:p>
    <w:p>
      <w:pPr>
        <w:pStyle w:val="Normal"/>
        <w:numPr>
          <w:ilvl w:val="2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Patent policy; call for essential patents. No one notified any essential patents.</w:t>
      </w:r>
    </w:p>
    <w:p>
      <w:pPr>
        <w:pStyle w:val="Normal"/>
        <w:numPr>
          <w:ilvl w:val="2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Copyright notice was presented.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presents the agenda (slide #9). 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Administrative:</w:t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Kerry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 xml:space="preserve">Al Petrick  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Minutes were presented by the Chair. No questions or comments. </w:t>
      </w:r>
      <w:r>
        <w:rPr>
          <w:b/>
          <w:bCs/>
          <w:sz w:val="24"/>
          <w:szCs w:val="24"/>
        </w:rPr>
        <w:br/>
        <w:br/>
        <w:t>Motion #2:</w:t>
      </w:r>
      <w:r>
        <w:rPr>
          <w:sz w:val="24"/>
          <w:szCs w:val="24"/>
        </w:rPr>
        <w:t xml:space="preserve"> To approve the meeting minutes of the 23 August 2022 IEEE Wireless Stds Frequency Table ad-hoc teleconference call as shown in the document </w:t>
      </w:r>
      <w:hyperlink r:id="rId3">
        <w:r>
          <w:rPr>
            <w:rStyle w:val="Internetlnk"/>
            <w:sz w:val="24"/>
            <w:szCs w:val="24"/>
            <w:u w:val="none"/>
          </w:rPr>
          <w:t>18-22-0105r0</w:t>
        </w:r>
      </w:hyperlink>
      <w:r>
        <w:rPr>
          <w:sz w:val="24"/>
          <w:szCs w:val="24"/>
        </w:rPr>
        <w:t>, with editorial privilege for the 802.18 and 802.19 Chairs.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Ben Rolfe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Comment resolution finalization</w:t>
      </w:r>
    </w:p>
    <w:p>
      <w:pPr>
        <w:pStyle w:val="Normal"/>
        <w:spacing w:before="0" w:after="0"/>
        <w:ind w:left="360" w:hanging="0"/>
        <w:contextualSpacing/>
        <w:rPr/>
      </w:pP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Ad-hoc co-leader presents the latest version of Comment spreadsheet of IEEE 802 Wireless Standards Table of Frequency Ranges (</w:t>
      </w:r>
      <w:hyperlink r:id="rId4">
        <w:r>
          <w:rPr>
            <w:rStyle w:val="Internetlnk"/>
            <w:sz w:val="24"/>
            <w:szCs w:val="24"/>
          </w:rPr>
          <w:t>18-22-0050r3</w:t>
        </w:r>
      </w:hyperlink>
      <w:r>
        <w:rPr>
          <w:sz w:val="24"/>
          <w:szCs w:val="24"/>
        </w:rPr>
        <w:t>) which has been supplemented with editorial information. The implementation of changes in IEEE-802_Wireless-Standards_Table-of-Frequency-Ranges (</w:t>
      </w:r>
      <w:hyperlink r:id="rId5">
        <w:r>
          <w:rPr>
            <w:rStyle w:val="Internetlnk"/>
            <w:sz w:val="24"/>
            <w:szCs w:val="24"/>
          </w:rPr>
          <w:t>18-22-0009r1</w:t>
        </w:r>
      </w:hyperlink>
      <w:r>
        <w:rPr>
          <w:sz w:val="24"/>
          <w:szCs w:val="24"/>
        </w:rPr>
        <w:t>) is also shown.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Discussion on Open Item 1</w:t>
        <w:br/>
        <w:br/>
      </w:r>
      <w:r>
        <w:rPr>
          <w:sz w:val="24"/>
          <w:szCs w:val="24"/>
        </w:rPr>
        <w:t>Return to previous discussion on what will happen to the Frequency Table in the next step.</w:t>
        <w:br/>
        <w:br/>
        <w:t xml:space="preserve">Agreement of </w:t>
      </w:r>
      <w:r>
        <w:rPr>
          <w:sz w:val="24"/>
          <w:szCs w:val="24"/>
          <w:shd w:fill="FFFF00" w:val="clear"/>
        </w:rPr>
        <w:t>raising the existence of the document with the IEEE 802 LMSC Wireless Chairs Standing Committee (WCSC).</w:t>
      </w:r>
      <w:r>
        <w:rPr>
          <w:sz w:val="24"/>
          <w:szCs w:val="24"/>
        </w:rPr>
        <w:t xml:space="preserve"> Different options for publishing stable versions of the table to be presented by the Ad-hoc leaders.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Approval of spreadsheet</w:t>
        <w:br/>
        <w:br/>
        <w:t xml:space="preserve">Motion #3 (External): </w:t>
      </w:r>
      <w:r>
        <w:rPr>
          <w:sz w:val="24"/>
          <w:szCs w:val="24"/>
        </w:rPr>
        <w:t xml:space="preserve">Having approved comment resolutions for all of the comments received from the comment collection on table of frequency range as contained in document </w:t>
      </w:r>
      <w:hyperlink r:id="rId6">
        <w:r>
          <w:rPr>
            <w:rStyle w:val="Internetlnk"/>
            <w:sz w:val="24"/>
            <w:szCs w:val="24"/>
          </w:rPr>
          <w:t>18-22/0050r2</w:t>
        </w:r>
      </w:hyperlink>
      <w:r>
        <w:rPr>
          <w:sz w:val="24"/>
          <w:szCs w:val="24"/>
        </w:rPr>
        <w:t xml:space="preserve">, move to approve the spreadsheet </w:t>
      </w:r>
      <w:hyperlink r:id="rId7">
        <w:r>
          <w:rPr>
            <w:rStyle w:val="Internetlnk"/>
            <w:sz w:val="24"/>
            <w:szCs w:val="24"/>
          </w:rPr>
          <w:t>18-22/0009r1</w:t>
        </w:r>
      </w:hyperlink>
      <w:r>
        <w:rPr>
          <w:sz w:val="24"/>
          <w:szCs w:val="24"/>
        </w:rPr>
        <w:t xml:space="preserve"> for consideration by the IEEE 802 EC Wireless Chairs Standing Committee. The IEEE 802.18 and 802.19 Chairs are authorized to make editorial changes as necessary.</w:t>
      </w:r>
      <w:r>
        <w:rPr>
          <w:b/>
          <w:bCs/>
          <w:sz w:val="24"/>
          <w:szCs w:val="24"/>
        </w:rPr>
        <w:br/>
        <w:br/>
      </w:r>
      <w:r>
        <w:rPr>
          <w:sz w:val="24"/>
          <w:szCs w:val="24"/>
        </w:rPr>
        <w:t>Moved: Amelia Andersdotter</w:t>
        <w:br/>
        <w:t>Seconded: Ben Rolfe</w:t>
      </w:r>
    </w:p>
    <w:p>
      <w:pPr>
        <w:pStyle w:val="Normal"/>
        <w:spacing w:before="0" w:after="0"/>
        <w:ind w:left="360" w:hanging="0"/>
        <w:contextualSpacing/>
        <w:rPr/>
      </w:pPr>
      <w:r>
        <w:rPr>
          <w:sz w:val="24"/>
          <w:szCs w:val="24"/>
        </w:rPr>
        <w:t xml:space="preserve">Discussion? </w:t>
        <w:br/>
        <w:tab/>
        <w:t>C: Who is allowed to vote on this motion?</w:t>
        <w:br/>
        <w:tab/>
        <w:t>Ad-hoc leaders: Everyone in an ad-hoc meeting vote, but we will not vote as we are ad-hoc leaders.</w:t>
        <w:br/>
        <w:t>Attendees: 7</w:t>
        <w:br/>
        <w:t>Vote: 5 Y / 0 N / 0 A (2 ad-hoc leaders did not vote)</w:t>
        <w:br/>
        <w:br/>
        <w:t>Motion passes.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Remaining open items</w:t>
        <w:br/>
        <w:br/>
        <w:t>Open item 2:</w:t>
      </w:r>
      <w:r>
        <w:rPr>
          <w:sz w:val="24"/>
          <w:szCs w:val="24"/>
        </w:rPr>
        <w:t xml:space="preserve"> Should a vote be held across WGs to get legitimacy? </w:t>
        <w:br/>
        <w:t xml:space="preserve">Conclusion: </w:t>
      </w:r>
      <w:r>
        <w:rPr>
          <w:sz w:val="24"/>
          <w:szCs w:val="24"/>
          <w:shd w:fill="FFFF00" w:val="clear"/>
        </w:rPr>
        <w:t>Discussion to be postponed until after WCSC discussion.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Open item 3:</w:t>
      </w:r>
      <w:r>
        <w:rPr>
          <w:sz w:val="24"/>
          <w:szCs w:val="24"/>
        </w:rPr>
        <w:t xml:space="preserve"> Comment resolution time line and next steps.</w:t>
        <w:br/>
        <w:t>Conclusion: We already finalized comment resolution and next steps depends on contributions.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AOB?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>No one raises any other business.</w:t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 xml:space="preserve">7 participants, 7 voters [Report by Stuart Kerry]. </w:t>
      </w:r>
    </w:p>
    <w:p>
      <w:pPr>
        <w:pStyle w:val="Normal"/>
        <w:numPr>
          <w:ilvl w:val="1"/>
          <w:numId w:val="3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Next monthly ad-hoc: 25 October 2022</w:t>
      </w:r>
      <w:r>
        <w:rPr>
          <w:b/>
          <w:bCs/>
          <w:sz w:val="24"/>
          <w:szCs w:val="24"/>
          <w:highlight w:val="cyan"/>
        </w:rPr>
        <w:t xml:space="preserve">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Call in info: </w:t>
      </w:r>
      <w:r>
        <w:rPr>
          <w:rStyle w:val="Internetlnk"/>
          <w:sz w:val="24"/>
          <w:szCs w:val="24"/>
        </w:rPr>
        <w:t>https://mentor.ieee.org/802.18/dcn/16/18-16-0038-26-0000-teleconference-call-in-info.pptx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All late changes/cancellations will be sent out to the 802.18 and 802.19 list servers. </w:t>
      </w:r>
    </w:p>
    <w:p>
      <w:pPr>
        <w:pStyle w:val="Normal"/>
        <w:numPr>
          <w:ilvl w:val="1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8">
        <w:r>
          <w:rPr>
            <w:rStyle w:val="Internetlnk"/>
            <w:sz w:val="24"/>
            <w:szCs w:val="24"/>
          </w:rPr>
          <w:t>http://ieee802.org/802tele_calendar.html</w:t>
        </w:r>
      </w:hyperlink>
    </w:p>
    <w:p>
      <w:pPr>
        <w:pStyle w:val="Normal"/>
        <w:numPr>
          <w:ilvl w:val="1"/>
          <w:numId w:val="3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Any objection to Adjourn.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>None heard.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>Adjourn at 15:45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/>
        <w:t>ATTENDANCE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rFonts w:eastAsia="Times New Roman" w:cs="Arial" w:ascii="Arial" w:hAnsi="Arial"/>
          <w:b/>
          <w:bCs/>
          <w:sz w:val="20"/>
        </w:rPr>
        <w:t>Meeting Attendance Names and Affiliations:</w:t>
      </w:r>
    </w:p>
    <w:p>
      <w:pPr>
        <w:pStyle w:val="Normal"/>
        <w:rPr>
          <w:rFonts w:eastAsia="Calibri" w:eastAsiaTheme="minorHAnsi"/>
          <w:b/>
          <w:b/>
          <w:bCs/>
          <w:sz w:val="20"/>
        </w:rPr>
      </w:pPr>
      <w:r>
        <w:rPr>
          <w:rFonts w:eastAsia="Calibri" w:eastAsiaTheme="minorHAnsi"/>
          <w:b/>
          <w:bCs/>
          <w:sz w:val="20"/>
        </w:rPr>
      </w:r>
    </w:p>
    <w:p>
      <w:pPr>
        <w:pStyle w:val="Normal"/>
        <w:rPr>
          <w:rFonts w:eastAsia="Calibri" w:eastAsiaTheme="minorHAnsi"/>
          <w:b/>
          <w:b/>
          <w:bCs/>
          <w:sz w:val="20"/>
        </w:rPr>
      </w:pPr>
      <w:r>
        <w:rPr>
          <w:rFonts w:eastAsia="Calibri" w:eastAsiaTheme="minorHAnsi"/>
          <w:b/>
          <w:bCs/>
          <w:sz w:val="20"/>
        </w:rPr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53"/>
        <w:gridCol w:w="1554"/>
        <w:gridCol w:w="1878"/>
        <w:gridCol w:w="5838"/>
        <w:gridCol w:w="657"/>
      </w:tblGrid>
      <w:tr>
        <w:trPr/>
        <w:tc>
          <w:tcPr>
            <w:tcW w:w="1707" w:type="dxa"/>
            <w:gridSpan w:val="2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27-Sep</w:t>
            </w:r>
          </w:p>
        </w:tc>
      </w:tr>
      <w:tr>
        <w:trPr/>
        <w:tc>
          <w:tcPr>
            <w:tcW w:w="15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583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5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583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5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5838" w:type="dxa"/>
            <w:tcBorders/>
            <w:vAlign w:val="center"/>
          </w:tcPr>
          <w:p>
            <w:pPr>
              <w:pStyle w:val="Tabellinnehll"/>
              <w:widowControl w:val="false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5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583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Self, HPE, Huawei, Wyebot, UNH BCoE, YAS BBV, Origin Wireless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5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583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5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583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5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Shellhammer</w:t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Steve</w:t>
            </w:r>
          </w:p>
        </w:tc>
        <w:tc>
          <w:tcPr>
            <w:tcW w:w="583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Technologies, Inc.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Normal"/>
        <w:rPr>
          <w:rFonts w:eastAsia="Calibri" w:eastAsiaTheme="minorHAnsi"/>
          <w:b/>
          <w:b/>
          <w:bCs/>
          <w:sz w:val="20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footerReference w:type="default" r:id="rId10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  <w:t>Amelia Andersdotter (Comcast)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27 September 2022</w:t>
      <w:tab/>
      <w:tab/>
      <w:t>doc.: IEEE.18-22-0121r0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/>
    </w:lvl>
    <w:lvl w:ilvl="2">
      <w:start w:val="1"/>
      <w:numFmt w:val="lowerRoman"/>
      <w:lvlText w:val="%3)"/>
      <w:lvlJc w:val="left"/>
      <w:pPr>
        <w:tabs>
          <w:tab w:val="num" w:pos="36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36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36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36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0" w:hanging="360"/>
      </w:pPr>
      <w:rPr/>
    </w:lvl>
  </w:abstractNum>
  <w:abstractNum w:abstractNumId="3"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i w:val="false"/>
        <w:b/>
        <w:iCs w:val="false"/>
        <w:bCs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trackRevisions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uiPriority w:val="99"/>
    <w:rPr>
      <w:color w:val="0000FF"/>
      <w:u w:val="single"/>
    </w:rPr>
  </w:style>
  <w:style w:type="character" w:styleId="AnvndInternetlnk" w:customStyle="1">
    <w:name w:val="Använd Internetlänk"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UnresolvedMention" w:customStyle="1">
    <w:name w:val="Unresolved Mention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character" w:styleId="Annotationreference">
    <w:name w:val="annotation reference"/>
    <w:basedOn w:val="DefaultParagraphFont"/>
    <w:qFormat/>
    <w:rsid w:val="00f41e80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sid w:val="00f41e80"/>
    <w:rPr/>
  </w:style>
  <w:style w:type="character" w:styleId="CommentSubjectChar" w:customStyle="1">
    <w:name w:val="Comment Subject Char"/>
    <w:basedOn w:val="CommentTextChar"/>
    <w:link w:val="Annotationsubject"/>
    <w:qFormat/>
    <w:rsid w:val="00f41e80"/>
    <w:rPr>
      <w:b/>
      <w:bCs/>
    </w:rPr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6c5e1c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Brdtext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"/>
    <w:qFormat/>
    <w:pPr/>
    <w:rPr/>
  </w:style>
  <w:style w:type="paragraph" w:styleId="Objektutanfyllningochutanlinjer" w:customStyle="1">
    <w:name w:val="Objekt utan fyllning och utan linjer"/>
    <w:basedOn w:val="Standard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qFormat/>
    <w:rsid w:val="00f41e80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rsid w:val="00f41e8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ntor.ieee.org/802.18/dcn/22/18-22-0116-00-0000-frequency-table-ad-hoc-agenda-27-september-2022.pptx" TargetMode="External"/><Relationship Id="rId3" Type="http://schemas.openxmlformats.org/officeDocument/2006/relationships/hyperlink" Target="https://mentor.ieee.org/802.18/dcn/22/18-22-0105-00-0000-frequency-table-ad-hoc-minutes-23-august-2022.docx" TargetMode="External"/><Relationship Id="rId4" Type="http://schemas.openxmlformats.org/officeDocument/2006/relationships/hyperlink" Target="https://mentor.ieee.org/802.18/dcn/22/18-22-0050-03-0000-comment-spreadsheet-of-ieee-802-wireless-standards-table-of-frequency-ranges.xlsx" TargetMode="External"/><Relationship Id="rId5" Type="http://schemas.openxmlformats.org/officeDocument/2006/relationships/hyperlink" Target="https://mentor.ieee.org/802.18/dcn/22/18-22-0009-01-0000-ieee-802-wireless-standards-table-of-frequency-ranges.xlsx" TargetMode="External"/><Relationship Id="rId6" Type="http://schemas.openxmlformats.org/officeDocument/2006/relationships/hyperlink" Target="https://mentor.ieee.org/802.18/dcn/22/18-22-0050-02-0000-comment-spreadsheet-of-ieee-802-wireless-standards-table-of-frequency-ranges.xlsx" TargetMode="External"/><Relationship Id="rId7" Type="http://schemas.openxmlformats.org/officeDocument/2006/relationships/hyperlink" Target="https://mentor.ieee.org/802.18/dcn/22/18-22-0009-01-0000-ieee-802-wireless-standards-table-of-frequency-ranges.xlsx" TargetMode="External"/><Relationship Id="rId8" Type="http://schemas.openxmlformats.org/officeDocument/2006/relationships/hyperlink" Target="http://ieee802.org/802tele_calendar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DCE7-03BC-4892-A01F-7C468F26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22375</TotalTime>
  <Application>LibreOffice/7.3.5.2$Linux_X86_64 LibreOffice_project/30$Build-2</Application>
  <AppVersion>15.0000</AppVersion>
  <Pages>3</Pages>
  <Words>659</Words>
  <Characters>3755</Characters>
  <CharactersWithSpaces>4336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2021-11-24T22:14:00Z</dcterms:created>
  <dc:creator>author</dc:creator>
  <dc:description>________ (____)</dc:description>
  <cp:keywords>24mar22 24mar22 24mar22 24mar22 24mar22 24mar22 24mar22 24mar22 24mar22 24mar22</cp:keywords>
  <dc:language>sv-SE</dc:language>
  <cp:lastModifiedBy>Amelia Andersdotter</cp:lastModifiedBy>
  <cp:lastPrinted>2012-05-15T22:13:00Z</cp:lastPrinted>
  <dcterms:modified xsi:type="dcterms:W3CDTF">2022-09-30T17:22:18Z</dcterms:modified>
  <cp:revision>149</cp:revision>
  <dc:subject>RR-TAG Minutes</dc:subject>
  <dc:title>doc: 18-22/0026r00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