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1AEFEBEC" w:rsidR="00504CE5" w:rsidRDefault="009B7966">
            <w:pPr>
              <w:pStyle w:val="T2"/>
              <w:widowControl w:val="0"/>
            </w:pPr>
            <w:r>
              <w:t>Proposed</w:t>
            </w:r>
            <w:r w:rsidR="006E3419">
              <w:t xml:space="preserve"> Response</w:t>
            </w:r>
            <w:r w:rsidR="006E3419" w:rsidRPr="006E3419">
              <w:t xml:space="preserve"> to France ARCEP on Preparing for the Future of Mobile Networks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3A08B8E0"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F71AD3">
              <w:rPr>
                <w:b w:val="0"/>
                <w:sz w:val="20"/>
              </w:rPr>
              <w:t>13</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DA524D">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77777777" w:rsidR="00042467" w:rsidRPr="005737D9" w:rsidRDefault="009B7966" w:rsidP="005737D9">
      <w:pPr>
        <w:rPr>
          <w:szCs w:val="22"/>
        </w:rPr>
      </w:pPr>
      <w:r w:rsidRPr="005737D9">
        <w:rPr>
          <w:szCs w:val="22"/>
        </w:rPr>
        <w:t>Electronic Filing</w:t>
      </w:r>
    </w:p>
    <w:p w14:paraId="3855C4A4" w14:textId="461858D2" w:rsidR="00504CE5" w:rsidRPr="005737D9" w:rsidRDefault="00042467" w:rsidP="005737D9">
      <w:pPr>
        <w:rPr>
          <w:szCs w:val="22"/>
        </w:rPr>
      </w:pPr>
      <w:r w:rsidRPr="005737D9">
        <w:rPr>
          <w:color w:val="084E8E"/>
          <w:szCs w:val="22"/>
        </w:rPr>
        <w:t>CPfrequencesmobiles@arcep.fr</w:t>
      </w:r>
      <w:r w:rsidR="009B7966" w:rsidRPr="005737D9">
        <w:rPr>
          <w:szCs w:val="22"/>
        </w:rPr>
        <w:t xml:space="preserve"> </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B7548A" w:rsidRPr="005737D9">
        <w:rPr>
          <w:szCs w:val="22"/>
          <w:highlight w:val="yellow"/>
        </w:rPr>
        <w:t xml:space="preserve">September </w:t>
      </w:r>
      <w:r w:rsidR="00E73F66" w:rsidRPr="005737D9">
        <w:rPr>
          <w:szCs w:val="22"/>
          <w:highlight w:val="yellow"/>
        </w:rPr>
        <w:t>23</w:t>
      </w:r>
      <w:r w:rsidR="009B7966" w:rsidRPr="005737D9">
        <w:rPr>
          <w:szCs w:val="22"/>
          <w:highlight w:val="yellow"/>
        </w:rPr>
        <w:t>, 2022</w:t>
      </w:r>
    </w:p>
    <w:p w14:paraId="4D659906" w14:textId="3A8EC6A3" w:rsidR="00504CE5" w:rsidRPr="005737D9" w:rsidRDefault="00504CE5" w:rsidP="005737D9">
      <w:pPr>
        <w:rPr>
          <w:color w:val="000000"/>
          <w:szCs w:val="22"/>
        </w:rPr>
      </w:pPr>
    </w:p>
    <w:p w14:paraId="126732BC" w14:textId="78128B6E"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Pr="005737D9">
        <w:rPr>
          <w:color w:val="000000"/>
          <w:szCs w:val="22"/>
        </w:rPr>
        <w:t>“Réponse à la consultation publique “Preparing the Future of Mobile Networks”</w:t>
      </w:r>
    </w:p>
    <w:p w14:paraId="4AD7240C" w14:textId="77777777" w:rsidR="005D56E7" w:rsidRPr="005737D9" w:rsidRDefault="005D56E7" w:rsidP="005737D9">
      <w:pPr>
        <w:pStyle w:val="PlainText"/>
        <w:rPr>
          <w:rFonts w:ascii="Times New Roman" w:hAnsi="Times New Roman"/>
          <w:b/>
          <w:bCs/>
          <w:szCs w:val="22"/>
        </w:rPr>
      </w:pPr>
    </w:p>
    <w:p w14:paraId="4DAC6607" w14:textId="34BE8E38"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4D12D3" w:rsidRPr="005737D9">
        <w:rPr>
          <w:rFonts w:ascii="Times New Roman" w:hAnsi="Times New Roman"/>
          <w:b/>
          <w:bCs/>
          <w:szCs w:val="22"/>
        </w:rPr>
        <w:t>A</w:t>
      </w:r>
      <w:r w:rsidR="00950360" w:rsidRPr="005737D9">
        <w:rPr>
          <w:rFonts w:ascii="Times New Roman" w:hAnsi="Times New Roman"/>
          <w:b/>
          <w:bCs/>
          <w:szCs w:val="22"/>
        </w:rPr>
        <w:t>RCEP</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0EC66709"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ARCEP for issuing the consultation and the opportunity to provide feedback on “Preparing the future of mobile networks”. The Consultation is an important mechanism for soliciting feedback that will provide the ARCEP 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573F3D31"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European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1DC33792" w:rsidR="00503380" w:rsidRPr="005737D9" w:rsidRDefault="009B7966" w:rsidP="005737D9">
      <w:pPr>
        <w:jc w:val="both"/>
        <w:rPr>
          <w:szCs w:val="22"/>
        </w:rPr>
      </w:pPr>
      <w:r w:rsidRPr="005737D9">
        <w:rPr>
          <w:szCs w:val="22"/>
        </w:rPr>
        <w:t>In light of the important role IEEE 802 technologi</w:t>
      </w:r>
      <w:r w:rsidR="00503380" w:rsidRPr="005737D9">
        <w:rPr>
          <w:szCs w:val="22"/>
        </w:rPr>
        <w:t>es play in European network eco</w:t>
      </w:r>
      <w:r w:rsidRPr="005737D9">
        <w:rPr>
          <w:szCs w:val="22"/>
        </w:rPr>
        <w:t>systems and as related</w:t>
      </w:r>
      <w:r w:rsidR="00503380" w:rsidRPr="005737D9">
        <w:rPr>
          <w:szCs w:val="22"/>
        </w:rPr>
        <w:t xml:space="preserve"> to “practical need for EU action”</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 the gigabit connectivity targets envisioned in the </w:t>
      </w:r>
      <w:r w:rsidR="00741B84" w:rsidRPr="005737D9">
        <w:rPr>
          <w:szCs w:val="22"/>
        </w:rPr>
        <w:t xml:space="preserve">European </w:t>
      </w:r>
      <w:r w:rsidRPr="005737D9">
        <w:rPr>
          <w:szCs w:val="22"/>
        </w:rPr>
        <w:t xml:space="preserve">Commission’s </w:t>
      </w:r>
      <w:hyperlink r:id="rId9">
        <w:r w:rsidRPr="005737D9">
          <w:rPr>
            <w:szCs w:val="22"/>
          </w:rPr>
          <w:t>2030 Digital Compass: the European way for the Digital Decade</w:t>
        </w:r>
      </w:hyperlink>
      <w:r w:rsidR="00741B84" w:rsidRPr="005737D9">
        <w:rPr>
          <w:szCs w:val="22"/>
        </w:rPr>
        <w:t xml:space="preserve"> </w:t>
      </w:r>
      <w:r w:rsidRPr="005737D9">
        <w:rPr>
          <w:szCs w:val="22"/>
        </w:rPr>
        <w:t>[</w:t>
      </w:r>
      <w:r w:rsidR="00C3142F" w:rsidRPr="005737D9">
        <w:rPr>
          <w:szCs w:val="22"/>
        </w:rPr>
        <w:t>6</w:t>
      </w:r>
      <w:r w:rsidRPr="005737D9">
        <w:rPr>
          <w:szCs w:val="22"/>
        </w:rPr>
        <w:t xml:space="preserve">].  </w:t>
      </w:r>
    </w:p>
    <w:p w14:paraId="5E494E23" w14:textId="77777777" w:rsidR="00503380" w:rsidRPr="005737D9" w:rsidRDefault="00503380" w:rsidP="005737D9">
      <w:pPr>
        <w:jc w:val="both"/>
        <w:rPr>
          <w:szCs w:val="22"/>
        </w:rPr>
      </w:pPr>
    </w:p>
    <w:p w14:paraId="3B94A42D" w14:textId="2C77E1F5" w:rsidR="00370229" w:rsidRPr="005737D9" w:rsidRDefault="00503380" w:rsidP="005737D9">
      <w:pPr>
        <w:jc w:val="both"/>
        <w:rPr>
          <w:szCs w:val="22"/>
        </w:rPr>
      </w:pPr>
      <w:r w:rsidRPr="005737D9">
        <w:rPr>
          <w:szCs w:val="22"/>
        </w:rPr>
        <w:t xml:space="preserve">This consultation highlights the role of gigabit connectivity in the European digital transition that IEEE 802 LSMC believe IEEE 802 technologies can play an important role.  </w:t>
      </w:r>
      <w:r w:rsidR="00E84117" w:rsidRPr="005737D9">
        <w:rPr>
          <w:szCs w:val="22"/>
        </w:rPr>
        <w:t xml:space="preserve">In the following section, </w:t>
      </w:r>
      <w:r w:rsidR="00370229" w:rsidRPr="005737D9">
        <w:rPr>
          <w:szCs w:val="22"/>
        </w:rPr>
        <w:t xml:space="preserve">IEEE 802 LMSC </w:t>
      </w:r>
      <w:r w:rsidR="008663F6" w:rsidRPr="005737D9">
        <w:rPr>
          <w:szCs w:val="22"/>
        </w:rPr>
        <w:t>would like to address</w:t>
      </w:r>
      <w:r w:rsidR="00370229" w:rsidRPr="005737D9">
        <w:rPr>
          <w:szCs w:val="22"/>
        </w:rPr>
        <w:t xml:space="preserve"> </w:t>
      </w:r>
      <w:r w:rsidR="00C3142F" w:rsidRPr="005737D9">
        <w:rPr>
          <w:szCs w:val="22"/>
        </w:rPr>
        <w:t>selected</w:t>
      </w:r>
      <w:r w:rsidR="00370229" w:rsidRPr="005737D9">
        <w:rPr>
          <w:szCs w:val="22"/>
        </w:rPr>
        <w:t xml:space="preserve"> questions in </w:t>
      </w:r>
      <w:r w:rsidR="00E84117" w:rsidRPr="005737D9">
        <w:rPr>
          <w:szCs w:val="22"/>
        </w:rPr>
        <w:t>the consultation</w:t>
      </w:r>
      <w:r w:rsidR="00D3228A" w:rsidRPr="005737D9">
        <w:rPr>
          <w:szCs w:val="22"/>
        </w:rPr>
        <w:t xml:space="preserve"> listed below</w:t>
      </w:r>
      <w:r w:rsidR="00E84117" w:rsidRPr="005737D9">
        <w:rPr>
          <w:szCs w:val="22"/>
        </w:rPr>
        <w:t xml:space="preserve">. </w:t>
      </w:r>
    </w:p>
    <w:p w14:paraId="6A8DDF15" w14:textId="5FB41B1E" w:rsidR="00AF4BF9" w:rsidRPr="005737D9" w:rsidRDefault="00AF4BF9" w:rsidP="005737D9">
      <w:pPr>
        <w:jc w:val="both"/>
        <w:rPr>
          <w:szCs w:val="22"/>
        </w:rPr>
      </w:pPr>
    </w:p>
    <w:p w14:paraId="3FD6C7FE" w14:textId="202F24A7" w:rsidR="00370229" w:rsidRPr="005737D9" w:rsidRDefault="00370229" w:rsidP="005737D9">
      <w:pPr>
        <w:tabs>
          <w:tab w:val="left" w:pos="3610"/>
        </w:tabs>
        <w:jc w:val="both"/>
        <w:rPr>
          <w:b/>
          <w:szCs w:val="22"/>
        </w:rPr>
      </w:pPr>
      <w:r w:rsidRPr="005737D9">
        <w:rPr>
          <w:b/>
          <w:bCs/>
          <w:szCs w:val="22"/>
        </w:rPr>
        <w:lastRenderedPageBreak/>
        <w:t>Question 2.</w:t>
      </w:r>
      <w:r w:rsidRPr="005737D9">
        <w:rPr>
          <w:b/>
          <w:szCs w:val="22"/>
        </w:rPr>
        <w:t xml:space="preserve"> What are the most significant developments brought by Wi-Fi 7? What is the timeline for these developments to become available on networks and devices? If applicable, what new frequency requirements will these developments generate? </w:t>
      </w:r>
    </w:p>
    <w:p w14:paraId="6537A4B8" w14:textId="77777777" w:rsidR="00C3142F" w:rsidRPr="005737D9" w:rsidRDefault="00C3142F" w:rsidP="005737D9">
      <w:pPr>
        <w:jc w:val="both"/>
        <w:rPr>
          <w:szCs w:val="22"/>
          <w:highlight w:val="lightGray"/>
        </w:rPr>
      </w:pPr>
    </w:p>
    <w:p w14:paraId="22B70807" w14:textId="1EA65438" w:rsidR="00C3142F" w:rsidRPr="005737D9" w:rsidRDefault="00C3142F" w:rsidP="005737D9">
      <w:pPr>
        <w:jc w:val="both"/>
        <w:rPr>
          <w:szCs w:val="22"/>
        </w:rPr>
      </w:pPr>
      <w:r w:rsidRPr="005737D9">
        <w:rPr>
          <w:szCs w:val="22"/>
        </w:rPr>
        <w:t xml:space="preserve">Wi-Fi 7 technologies </w:t>
      </w:r>
      <w:r w:rsidR="005D6BD7" w:rsidRPr="005737D9">
        <w:rPr>
          <w:szCs w:val="22"/>
        </w:rPr>
        <w:t xml:space="preserve">[5] </w:t>
      </w:r>
      <w:r w:rsidRPr="005737D9">
        <w:rPr>
          <w:szCs w:val="22"/>
        </w:rPr>
        <w:t>are developed based on the P802.11be standard, which is the focus of the IEEE 802 LMSC’s response to this question.</w:t>
      </w:r>
    </w:p>
    <w:p w14:paraId="5DF6A8DB" w14:textId="77777777" w:rsidR="00C3142F" w:rsidRPr="005737D9" w:rsidRDefault="00C3142F" w:rsidP="005737D9">
      <w:pPr>
        <w:jc w:val="both"/>
        <w:rPr>
          <w:szCs w:val="22"/>
        </w:rPr>
      </w:pPr>
    </w:p>
    <w:p w14:paraId="445D77BD" w14:textId="78DE6331" w:rsidR="008025AB" w:rsidRPr="005737D9" w:rsidRDefault="003D2B81" w:rsidP="005737D9">
      <w:pPr>
        <w:jc w:val="both"/>
        <w:rPr>
          <w:szCs w:val="22"/>
        </w:rPr>
      </w:pPr>
      <w:r w:rsidRPr="005737D9">
        <w:rPr>
          <w:szCs w:val="22"/>
        </w:rPr>
        <w:t xml:space="preserve">The </w:t>
      </w:r>
      <w:r w:rsidR="00370229" w:rsidRPr="005737D9">
        <w:rPr>
          <w:szCs w:val="22"/>
        </w:rPr>
        <w:t xml:space="preserve">standard </w:t>
      </w:r>
      <w:r w:rsidRPr="005737D9">
        <w:rPr>
          <w:szCs w:val="22"/>
        </w:rPr>
        <w:t xml:space="preserve">is </w:t>
      </w:r>
      <w:r w:rsidR="008025AB" w:rsidRPr="005737D9">
        <w:rPr>
          <w:szCs w:val="22"/>
        </w:rPr>
        <w:t xml:space="preserve">targeted </w:t>
      </w:r>
      <w:r w:rsidRPr="005737D9">
        <w:rPr>
          <w:szCs w:val="22"/>
        </w:rPr>
        <w:t>to deliver a</w:t>
      </w:r>
      <w:r w:rsidR="00370229" w:rsidRPr="005737D9">
        <w:rPr>
          <w:szCs w:val="22"/>
        </w:rPr>
        <w:t xml:space="preserve"> maximum throughput</w:t>
      </w:r>
      <w:r w:rsidRPr="005737D9">
        <w:rPr>
          <w:szCs w:val="22"/>
        </w:rPr>
        <w:t xml:space="preserve"> </w:t>
      </w:r>
      <w:r w:rsidR="00370229" w:rsidRPr="005737D9">
        <w:rPr>
          <w:szCs w:val="22"/>
        </w:rPr>
        <w:t>of at least 30</w:t>
      </w:r>
      <w:r w:rsidRPr="005737D9">
        <w:rPr>
          <w:szCs w:val="22"/>
        </w:rPr>
        <w:t xml:space="preserve"> </w:t>
      </w:r>
      <w:r w:rsidR="00370229" w:rsidRPr="005737D9">
        <w:rPr>
          <w:szCs w:val="22"/>
        </w:rPr>
        <w:t>Gbps to support superb performance, e</w:t>
      </w:r>
      <w:r w:rsidRPr="005737D9">
        <w:rPr>
          <w:szCs w:val="22"/>
        </w:rPr>
        <w:t xml:space="preserve">nable innovation, and expand emerging use </w:t>
      </w:r>
      <w:r w:rsidR="00370229" w:rsidRPr="005737D9">
        <w:rPr>
          <w:szCs w:val="22"/>
        </w:rPr>
        <w:t>case</w:t>
      </w:r>
      <w:r w:rsidRPr="005737D9">
        <w:rPr>
          <w:szCs w:val="22"/>
        </w:rPr>
        <w:t>s that</w:t>
      </w:r>
      <w:r w:rsidR="00370229" w:rsidRPr="005737D9">
        <w:rPr>
          <w:szCs w:val="22"/>
        </w:rPr>
        <w:t xml:space="preserve"> require a high level of user interactivity, immersion, reliability</w:t>
      </w:r>
      <w:r w:rsidR="00A85823" w:rsidRPr="005737D9">
        <w:rPr>
          <w:szCs w:val="22"/>
        </w:rPr>
        <w:t xml:space="preserve"> and </w:t>
      </w:r>
      <w:r w:rsidR="00D8647C" w:rsidRPr="005737D9">
        <w:rPr>
          <w:szCs w:val="22"/>
        </w:rPr>
        <w:t>stringent QoS management</w:t>
      </w:r>
      <w:r w:rsidR="00370229" w:rsidRPr="005737D9">
        <w:rPr>
          <w:szCs w:val="22"/>
        </w:rPr>
        <w:t>, such as Augmented Reality (AR) and Virtual Reality (VR)</w:t>
      </w:r>
      <w:r w:rsidR="00D8647C" w:rsidRPr="005737D9">
        <w:rPr>
          <w:szCs w:val="22"/>
        </w:rPr>
        <w:t>, Industrial</w:t>
      </w:r>
      <w:r w:rsidRPr="005737D9">
        <w:rPr>
          <w:szCs w:val="22"/>
        </w:rPr>
        <w:t xml:space="preserve"> Internet of Things</w:t>
      </w:r>
      <w:r w:rsidR="00D8647C" w:rsidRPr="005737D9">
        <w:rPr>
          <w:szCs w:val="22"/>
        </w:rPr>
        <w:t xml:space="preserve"> </w:t>
      </w:r>
      <w:r w:rsidRPr="005737D9">
        <w:rPr>
          <w:szCs w:val="22"/>
        </w:rPr>
        <w:t>(</w:t>
      </w:r>
      <w:r w:rsidR="00D8647C" w:rsidRPr="005737D9">
        <w:rPr>
          <w:szCs w:val="22"/>
        </w:rPr>
        <w:t>IoT</w:t>
      </w:r>
      <w:r w:rsidRPr="005737D9">
        <w:rPr>
          <w:szCs w:val="22"/>
        </w:rPr>
        <w:t>),</w:t>
      </w:r>
      <w:r w:rsidR="00D8647C" w:rsidRPr="005737D9">
        <w:rPr>
          <w:szCs w:val="22"/>
        </w:rPr>
        <w:t xml:space="preserve"> and emergency services</w:t>
      </w:r>
      <w:r w:rsidR="00370229" w:rsidRPr="005737D9">
        <w:rPr>
          <w:szCs w:val="22"/>
        </w:rPr>
        <w:t>.</w:t>
      </w:r>
      <w:r w:rsidR="0024711F" w:rsidRPr="005737D9">
        <w:rPr>
          <w:szCs w:val="22"/>
        </w:rPr>
        <w:t xml:space="preserve"> </w:t>
      </w:r>
      <w:r w:rsidR="008025AB" w:rsidRPr="005737D9">
        <w:rPr>
          <w:szCs w:val="22"/>
        </w:rPr>
        <w:t>Expected deployment of the IEEE P802.11be technologies include applications that require high performance in terms of peak throughput, high network and link efficiency, increased reliability, and low latency and jitter in both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5737D9" w:rsidRDefault="006E500D" w:rsidP="005737D9">
      <w:pPr>
        <w:jc w:val="both"/>
        <w:rPr>
          <w:szCs w:val="22"/>
        </w:rPr>
      </w:pPr>
    </w:p>
    <w:p w14:paraId="1D417073" w14:textId="73AE5492" w:rsidR="00370229" w:rsidRPr="005737D9" w:rsidRDefault="008025AB" w:rsidP="005737D9">
      <w:pPr>
        <w:jc w:val="both"/>
        <w:rPr>
          <w:szCs w:val="22"/>
        </w:rPr>
      </w:pPr>
      <w:r w:rsidRPr="005737D9">
        <w:rPr>
          <w:szCs w:val="22"/>
        </w:rPr>
        <w:t xml:space="preserve">In order to achieve these targets, </w:t>
      </w:r>
      <w:r w:rsidR="003D2B81" w:rsidRPr="005737D9">
        <w:rPr>
          <w:szCs w:val="22"/>
        </w:rPr>
        <w:t xml:space="preserve">IEEE </w:t>
      </w:r>
      <w:r w:rsidR="0024711F" w:rsidRPr="005737D9">
        <w:rPr>
          <w:szCs w:val="22"/>
        </w:rPr>
        <w:t>P</w:t>
      </w:r>
      <w:r w:rsidR="003D2B81" w:rsidRPr="005737D9">
        <w:rPr>
          <w:szCs w:val="22"/>
        </w:rPr>
        <w:t xml:space="preserve">802.11be </w:t>
      </w:r>
      <w:r w:rsidR="00370229" w:rsidRPr="005737D9">
        <w:rPr>
          <w:szCs w:val="22"/>
        </w:rPr>
        <w:t xml:space="preserve">introduces </w:t>
      </w:r>
      <w:r w:rsidR="00046879" w:rsidRPr="005737D9">
        <w:rPr>
          <w:szCs w:val="22"/>
        </w:rPr>
        <w:t xml:space="preserve">advance features </w:t>
      </w:r>
      <w:r w:rsidR="00370229" w:rsidRPr="005737D9">
        <w:rPr>
          <w:szCs w:val="22"/>
        </w:rPr>
        <w:t>including channel bandwidths of up to 320</w:t>
      </w:r>
      <w:r w:rsidR="003D2B81" w:rsidRPr="005737D9">
        <w:rPr>
          <w:szCs w:val="22"/>
        </w:rPr>
        <w:t xml:space="preserve"> </w:t>
      </w:r>
      <w:r w:rsidR="00370229" w:rsidRPr="005737D9">
        <w:rPr>
          <w:szCs w:val="22"/>
        </w:rPr>
        <w:t xml:space="preserve">MHz, </w:t>
      </w:r>
      <w:r w:rsidR="005B7E96" w:rsidRPr="005737D9">
        <w:rPr>
          <w:szCs w:val="22"/>
        </w:rPr>
        <w:t>4K-quadrature</w:t>
      </w:r>
      <w:r w:rsidR="000F3674" w:rsidRPr="005737D9">
        <w:rPr>
          <w:szCs w:val="22"/>
        </w:rPr>
        <w:t xml:space="preserve"> </w:t>
      </w:r>
      <w:r w:rsidR="005B7E96" w:rsidRPr="005737D9">
        <w:rPr>
          <w:szCs w:val="22"/>
        </w:rPr>
        <w:t>amplitude modulation (QAM), multiple resource</w:t>
      </w:r>
      <w:r w:rsidR="000F3674" w:rsidRPr="005737D9">
        <w:rPr>
          <w:szCs w:val="22"/>
        </w:rPr>
        <w:t xml:space="preserve"> </w:t>
      </w:r>
      <w:r w:rsidR="005B7E96" w:rsidRPr="005737D9">
        <w:rPr>
          <w:szCs w:val="22"/>
        </w:rPr>
        <w:t>units (RUs) to a single station (STA), multi-link</w:t>
      </w:r>
      <w:r w:rsidR="000F3674" w:rsidRPr="005737D9">
        <w:rPr>
          <w:szCs w:val="22"/>
        </w:rPr>
        <w:t xml:space="preserve"> </w:t>
      </w:r>
      <w:r w:rsidR="005B7E96" w:rsidRPr="005737D9">
        <w:rPr>
          <w:szCs w:val="22"/>
        </w:rPr>
        <w:t>operation, enhanced quality of service (QoS)</w:t>
      </w:r>
      <w:r w:rsidR="00370229" w:rsidRPr="005737D9">
        <w:rPr>
          <w:szCs w:val="22"/>
        </w:rPr>
        <w:t>, improved Target Wake Time to improved battery life (for IoT or other applications)</w:t>
      </w:r>
      <w:r w:rsidR="003D2B81" w:rsidRPr="005737D9">
        <w:rPr>
          <w:szCs w:val="22"/>
        </w:rPr>
        <w:t>,</w:t>
      </w:r>
      <w:r w:rsidR="00370229" w:rsidRPr="005737D9">
        <w:rPr>
          <w:szCs w:val="22"/>
        </w:rPr>
        <w:t xml:space="preserve"> and improved puncturing transmission</w:t>
      </w:r>
      <w:r w:rsidR="00BA0641" w:rsidRPr="005737D9">
        <w:rPr>
          <w:szCs w:val="22"/>
        </w:rPr>
        <w:t xml:space="preserve"> to</w:t>
      </w:r>
      <w:r w:rsidR="003D2B81" w:rsidRPr="005737D9">
        <w:rPr>
          <w:szCs w:val="22"/>
        </w:rPr>
        <w:t xml:space="preserve"> accommodate co</w:t>
      </w:r>
      <w:r w:rsidR="004549D0" w:rsidRPr="005737D9">
        <w:rPr>
          <w:szCs w:val="22"/>
        </w:rPr>
        <w:t>existence with incumbents more effectively and efficiently</w:t>
      </w:r>
      <w:r w:rsidR="00370229" w:rsidRPr="005737D9">
        <w:rPr>
          <w:szCs w:val="22"/>
        </w:rPr>
        <w:t xml:space="preserve">. </w:t>
      </w:r>
    </w:p>
    <w:p w14:paraId="1DAF626D" w14:textId="77777777" w:rsidR="002A111E" w:rsidRPr="005737D9" w:rsidRDefault="002A111E" w:rsidP="005737D9">
      <w:pPr>
        <w:jc w:val="both"/>
        <w:rPr>
          <w:szCs w:val="22"/>
        </w:rPr>
      </w:pPr>
    </w:p>
    <w:p w14:paraId="70D6E081" w14:textId="1B40C09D" w:rsidR="002A7EB5" w:rsidRPr="005737D9" w:rsidRDefault="00A7155D" w:rsidP="005737D9">
      <w:pPr>
        <w:jc w:val="both"/>
        <w:rPr>
          <w:szCs w:val="22"/>
        </w:rPr>
      </w:pPr>
      <w:r w:rsidRPr="005737D9">
        <w:rPr>
          <w:szCs w:val="22"/>
        </w:rPr>
        <w:t>IEEE P802.11be</w:t>
      </w:r>
      <w:r w:rsidR="00370229" w:rsidRPr="005737D9">
        <w:rPr>
          <w:szCs w:val="22"/>
        </w:rPr>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operation. To effectively support this scaling requirement, </w:t>
      </w:r>
      <w:r w:rsidR="00D81F39" w:rsidRPr="005737D9">
        <w:rPr>
          <w:szCs w:val="22"/>
        </w:rPr>
        <w:t>IEEE P802.11be</w:t>
      </w:r>
      <w:r w:rsidR="008025AB" w:rsidRPr="005737D9">
        <w:rPr>
          <w:szCs w:val="22"/>
        </w:rPr>
        <w:t>’s</w:t>
      </w:r>
      <w:r w:rsidR="00D81F39" w:rsidRPr="005737D9">
        <w:rPr>
          <w:szCs w:val="22"/>
        </w:rPr>
        <w:t xml:space="preserve"> </w:t>
      </w:r>
      <w:r w:rsidR="008025AB" w:rsidRPr="005737D9">
        <w:rPr>
          <w:szCs w:val="22"/>
        </w:rPr>
        <w:t>g</w:t>
      </w:r>
      <w:r w:rsidR="002128BD" w:rsidRPr="005737D9">
        <w:rPr>
          <w:szCs w:val="22"/>
        </w:rPr>
        <w:t xml:space="preserve">lobal </w:t>
      </w:r>
      <w:r w:rsidR="00D81F39" w:rsidRPr="005737D9">
        <w:rPr>
          <w:szCs w:val="22"/>
        </w:rPr>
        <w:t xml:space="preserve">6GHz channelization </w:t>
      </w:r>
      <w:r w:rsidR="00370229" w:rsidRPr="005737D9">
        <w:rPr>
          <w:szCs w:val="22"/>
        </w:rPr>
        <w:t>is designed for and on promise of availability of the entire 6</w:t>
      </w:r>
      <w:r w:rsidR="008025AB" w:rsidRPr="005737D9">
        <w:rPr>
          <w:szCs w:val="22"/>
        </w:rPr>
        <w:t xml:space="preserve"> </w:t>
      </w:r>
      <w:r w:rsidR="00370229" w:rsidRPr="005737D9">
        <w:rPr>
          <w:szCs w:val="22"/>
        </w:rPr>
        <w:t>GHz band to accommodate multiple 320</w:t>
      </w:r>
      <w:r w:rsidR="008025AB" w:rsidRPr="005737D9">
        <w:rPr>
          <w:szCs w:val="22"/>
        </w:rPr>
        <w:t xml:space="preserve"> </w:t>
      </w:r>
      <w:r w:rsidR="00370229" w:rsidRPr="005737D9">
        <w:rPr>
          <w:szCs w:val="22"/>
        </w:rPr>
        <w:t>MHz and 160</w:t>
      </w:r>
      <w:r w:rsidR="008025AB" w:rsidRPr="005737D9">
        <w:rPr>
          <w:szCs w:val="22"/>
        </w:rPr>
        <w:t xml:space="preserve"> </w:t>
      </w:r>
      <w:r w:rsidR="00370229" w:rsidRPr="005737D9">
        <w:rPr>
          <w:szCs w:val="22"/>
        </w:rPr>
        <w:t>MHz channels.</w:t>
      </w:r>
      <w:r w:rsidR="005F444C" w:rsidRPr="005737D9">
        <w:rPr>
          <w:szCs w:val="22"/>
        </w:rPr>
        <w:t xml:space="preserve"> </w:t>
      </w:r>
      <w:r w:rsidR="008025AB" w:rsidRPr="005737D9">
        <w:rPr>
          <w:szCs w:val="22"/>
        </w:rPr>
        <w:t>It is important to note that m</w:t>
      </w:r>
      <w:r w:rsidR="002A7EB5" w:rsidRPr="005737D9">
        <w:rPr>
          <w:szCs w:val="22"/>
        </w:rPr>
        <w:t>ultiple 320 MHz bands would not be possible if the entire 6 GHz band was not made available for unlicensed technologies.</w:t>
      </w:r>
    </w:p>
    <w:p w14:paraId="12924E9A" w14:textId="11DE266A" w:rsidR="00047449" w:rsidRPr="005737D9" w:rsidRDefault="00047449" w:rsidP="005737D9">
      <w:pPr>
        <w:jc w:val="both"/>
        <w:rPr>
          <w:szCs w:val="22"/>
        </w:rPr>
      </w:pPr>
    </w:p>
    <w:p w14:paraId="424CE693" w14:textId="06904A10" w:rsidR="00370229" w:rsidRPr="005737D9" w:rsidRDefault="008025AB" w:rsidP="005737D9">
      <w:pPr>
        <w:tabs>
          <w:tab w:val="left" w:pos="3610"/>
        </w:tabs>
        <w:rPr>
          <w:szCs w:val="22"/>
        </w:rPr>
      </w:pPr>
      <w:r w:rsidRPr="005737D9">
        <w:rPr>
          <w:szCs w:val="22"/>
        </w:rPr>
        <w:t>IEEE 802.11 is currently working on finalization of the IEEE P802.11be standard and it is expected that the IEEE Standards Association consider approval of the standard in May 2024 [3].</w:t>
      </w:r>
    </w:p>
    <w:p w14:paraId="6875F3A5" w14:textId="77777777" w:rsidR="008025AB" w:rsidRDefault="008025AB" w:rsidP="005737D9">
      <w:pPr>
        <w:tabs>
          <w:tab w:val="left" w:pos="3610"/>
        </w:tabs>
        <w:rPr>
          <w:b/>
          <w:bCs/>
          <w:szCs w:val="22"/>
        </w:rPr>
      </w:pPr>
    </w:p>
    <w:p w14:paraId="0504D90D" w14:textId="77777777" w:rsidR="005737D9" w:rsidRPr="005737D9" w:rsidRDefault="005737D9" w:rsidP="005737D9">
      <w:pPr>
        <w:tabs>
          <w:tab w:val="left" w:pos="3610"/>
        </w:tabs>
        <w:rPr>
          <w:b/>
          <w:bCs/>
          <w:szCs w:val="22"/>
        </w:rPr>
      </w:pPr>
    </w:p>
    <w:p w14:paraId="3A036427" w14:textId="77777777" w:rsidR="00BE3B3B" w:rsidRPr="005737D9" w:rsidRDefault="00370229" w:rsidP="005737D9">
      <w:pPr>
        <w:tabs>
          <w:tab w:val="left" w:pos="3610"/>
        </w:tabs>
        <w:jc w:val="both"/>
        <w:rPr>
          <w:b/>
          <w:szCs w:val="22"/>
        </w:rPr>
      </w:pPr>
      <w:r w:rsidRPr="005737D9">
        <w:rPr>
          <w:b/>
          <w:bCs/>
          <w:szCs w:val="22"/>
        </w:rPr>
        <w:t>Question 3.</w:t>
      </w:r>
      <w:r w:rsidRPr="005737D9">
        <w:rPr>
          <w:b/>
          <w:szCs w:val="22"/>
        </w:rPr>
        <w:t xml:space="preserve"> Have you identified other developments in mobile technologies for specific uses that could generate new frequency needs, e.g. communications between devices or </w:t>
      </w:r>
      <w:bookmarkStart w:id="0" w:name="_Hlk109116149"/>
      <w:r w:rsidRPr="005737D9">
        <w:rPr>
          <w:b/>
          <w:szCs w:val="22"/>
        </w:rPr>
        <w:t>broadcasting/multicasting</w:t>
      </w:r>
      <w:bookmarkEnd w:id="0"/>
      <w:r w:rsidRPr="005737D9">
        <w:rPr>
          <w:b/>
          <w:szCs w:val="22"/>
        </w:rPr>
        <w:t>? If so, which and for what uses?</w:t>
      </w:r>
    </w:p>
    <w:p w14:paraId="4EFDDD5C" w14:textId="77777777" w:rsidR="00BE3B3B" w:rsidRPr="005737D9" w:rsidRDefault="00BE3B3B" w:rsidP="005737D9">
      <w:pPr>
        <w:tabs>
          <w:tab w:val="left" w:pos="3610"/>
        </w:tabs>
        <w:rPr>
          <w:szCs w:val="22"/>
        </w:rPr>
      </w:pPr>
    </w:p>
    <w:p w14:paraId="5FB4B153" w14:textId="3740F66A" w:rsidR="00BE3B3B" w:rsidRPr="005737D9" w:rsidRDefault="00370229" w:rsidP="005737D9">
      <w:pPr>
        <w:jc w:val="both"/>
        <w:rPr>
          <w:szCs w:val="22"/>
        </w:rPr>
      </w:pPr>
      <w:r w:rsidRPr="005737D9">
        <w:rPr>
          <w:szCs w:val="22"/>
        </w:rPr>
        <w:t xml:space="preserve">A number of </w:t>
      </w:r>
      <w:r w:rsidR="000E180D" w:rsidRPr="005737D9">
        <w:rPr>
          <w:szCs w:val="22"/>
        </w:rPr>
        <w:t xml:space="preserve">use cases targeted by the </w:t>
      </w:r>
      <w:r w:rsidR="0045730D" w:rsidRPr="005737D9">
        <w:rPr>
          <w:szCs w:val="22"/>
        </w:rPr>
        <w:t>IEEE 802.11ax</w:t>
      </w:r>
      <w:r w:rsidR="000E180D" w:rsidRPr="005737D9">
        <w:rPr>
          <w:szCs w:val="22"/>
        </w:rPr>
        <w:t xml:space="preserve">-2021 standard and the upcoming IEEE </w:t>
      </w:r>
      <w:r w:rsidR="0045730D" w:rsidRPr="005737D9">
        <w:rPr>
          <w:szCs w:val="22"/>
        </w:rPr>
        <w:t>802.11be</w:t>
      </w:r>
      <w:r w:rsidR="000E180D" w:rsidRPr="005737D9">
        <w:rPr>
          <w:szCs w:val="22"/>
        </w:rPr>
        <w:t xml:space="preserve"> standard include</w:t>
      </w:r>
      <w:r w:rsidRPr="005737D9">
        <w:rPr>
          <w:szCs w:val="22"/>
        </w:rPr>
        <w:t xml:space="preserve"> Augmented Reality (AR) and Virtual Reality (VR) </w:t>
      </w:r>
      <w:r w:rsidR="000E180D" w:rsidRPr="005737D9">
        <w:rPr>
          <w:szCs w:val="22"/>
        </w:rPr>
        <w:t xml:space="preserve">that </w:t>
      </w:r>
      <w:r w:rsidRPr="005737D9">
        <w:rPr>
          <w:szCs w:val="22"/>
        </w:rPr>
        <w:t xml:space="preserve">are </w:t>
      </w:r>
      <w:r w:rsidR="000E180D" w:rsidRPr="005737D9">
        <w:rPr>
          <w:szCs w:val="22"/>
        </w:rPr>
        <w:t xml:space="preserve">either </w:t>
      </w:r>
      <w:r w:rsidRPr="005737D9">
        <w:rPr>
          <w:szCs w:val="22"/>
        </w:rPr>
        <w:t xml:space="preserve">optimized or naturally enabled in client to client (C2C) </w:t>
      </w:r>
      <w:r w:rsidR="000E180D" w:rsidRPr="005737D9">
        <w:rPr>
          <w:szCs w:val="22"/>
        </w:rPr>
        <w:t>communications or broadcasting/</w:t>
      </w:r>
      <w:r w:rsidRPr="005737D9">
        <w:rPr>
          <w:szCs w:val="22"/>
        </w:rPr>
        <w:t>multicasting mode of operation. In many outdoor and indoor venues, such as sport tournaments and entertainments, events are broadcasted via streaming platforms in high definition, with enriched details, requiring high network capacity.</w:t>
      </w:r>
    </w:p>
    <w:p w14:paraId="14328049" w14:textId="77777777" w:rsidR="00BE3B3B" w:rsidRPr="005737D9" w:rsidRDefault="00BE3B3B" w:rsidP="005737D9">
      <w:pPr>
        <w:jc w:val="both"/>
        <w:rPr>
          <w:szCs w:val="22"/>
        </w:rPr>
      </w:pPr>
    </w:p>
    <w:p w14:paraId="73D8D47B" w14:textId="7D47599C" w:rsidR="00370229" w:rsidRPr="005737D9" w:rsidRDefault="00370229" w:rsidP="005737D9">
      <w:pPr>
        <w:jc w:val="both"/>
        <w:rPr>
          <w:szCs w:val="22"/>
        </w:rPr>
      </w:pPr>
      <w:r w:rsidRPr="005737D9">
        <w:rPr>
          <w:szCs w:val="22"/>
        </w:rPr>
        <w:t>These deployments can be effectively scaled when multiple 320</w:t>
      </w:r>
      <w:r w:rsidR="000E180D" w:rsidRPr="005737D9">
        <w:rPr>
          <w:szCs w:val="22"/>
        </w:rPr>
        <w:t xml:space="preserve"> </w:t>
      </w:r>
      <w:r w:rsidRPr="005737D9">
        <w:rPr>
          <w:szCs w:val="22"/>
        </w:rPr>
        <w:t xml:space="preserve">MHz channels are </w:t>
      </w:r>
      <w:r w:rsidR="004E48FD" w:rsidRPr="005737D9">
        <w:rPr>
          <w:szCs w:val="22"/>
        </w:rPr>
        <w:t>enabled in IEEE P802.11be</w:t>
      </w:r>
      <w:r w:rsidRPr="005737D9">
        <w:rPr>
          <w:szCs w:val="22"/>
        </w:rPr>
        <w:t xml:space="preserve">. To enable communications between devices, portable modes of operations such as Very Low Power (VLP) and Low Power Indoor (LPI) C2C are already authorized by EU regulations </w:t>
      </w:r>
      <w:r w:rsidR="000E180D" w:rsidRPr="005737D9">
        <w:rPr>
          <w:szCs w:val="22"/>
        </w:rPr>
        <w:t>for</w:t>
      </w:r>
      <w:r w:rsidRPr="005737D9">
        <w:rPr>
          <w:szCs w:val="22"/>
        </w:rPr>
        <w:t xml:space="preserve"> </w:t>
      </w:r>
      <w:r w:rsidR="000E180D" w:rsidRPr="005737D9">
        <w:rPr>
          <w:szCs w:val="22"/>
        </w:rPr>
        <w:t xml:space="preserve">the </w:t>
      </w:r>
      <w:r w:rsidRPr="005737D9">
        <w:rPr>
          <w:szCs w:val="22"/>
        </w:rPr>
        <w:t xml:space="preserve">lower part of </w:t>
      </w:r>
      <w:r w:rsidR="00BC2B92" w:rsidRPr="005737D9">
        <w:rPr>
          <w:szCs w:val="22"/>
        </w:rPr>
        <w:t xml:space="preserve">the </w:t>
      </w:r>
      <w:r w:rsidRPr="005737D9">
        <w:rPr>
          <w:szCs w:val="22"/>
        </w:rPr>
        <w:t>6</w:t>
      </w:r>
      <w:r w:rsidR="000E180D" w:rsidRPr="005737D9">
        <w:rPr>
          <w:szCs w:val="22"/>
        </w:rPr>
        <w:t xml:space="preserve"> </w:t>
      </w:r>
      <w:r w:rsidRPr="005737D9">
        <w:rPr>
          <w:szCs w:val="22"/>
        </w:rPr>
        <w:t>GHz band that can be easily extended to the entire 6</w:t>
      </w:r>
      <w:r w:rsidR="000E180D" w:rsidRPr="005737D9">
        <w:rPr>
          <w:szCs w:val="22"/>
        </w:rPr>
        <w:t xml:space="preserve"> </w:t>
      </w:r>
      <w:r w:rsidRPr="005737D9">
        <w:rPr>
          <w:szCs w:val="22"/>
        </w:rPr>
        <w:t xml:space="preserve">GHz </w:t>
      </w:r>
      <w:r w:rsidR="000E180D" w:rsidRPr="005737D9">
        <w:rPr>
          <w:szCs w:val="22"/>
        </w:rPr>
        <w:t xml:space="preserve">band </w:t>
      </w:r>
      <w:r w:rsidRPr="005737D9">
        <w:rPr>
          <w:szCs w:val="22"/>
        </w:rPr>
        <w:t xml:space="preserve">if authorized. </w:t>
      </w:r>
      <w:r w:rsidR="001F3CDA" w:rsidRPr="005737D9">
        <w:rPr>
          <w:szCs w:val="22"/>
        </w:rPr>
        <w:t xml:space="preserve">The extension to </w:t>
      </w:r>
      <w:r w:rsidR="000E180D" w:rsidRPr="005737D9">
        <w:rPr>
          <w:szCs w:val="22"/>
        </w:rPr>
        <w:t xml:space="preserve">the </w:t>
      </w:r>
      <w:r w:rsidR="006C59B5" w:rsidRPr="005737D9">
        <w:rPr>
          <w:szCs w:val="22"/>
        </w:rPr>
        <w:t>upper portion of the 6</w:t>
      </w:r>
      <w:r w:rsidR="000E180D" w:rsidRPr="005737D9">
        <w:rPr>
          <w:szCs w:val="22"/>
        </w:rPr>
        <w:t xml:space="preserve"> </w:t>
      </w:r>
      <w:r w:rsidR="006C59B5" w:rsidRPr="005737D9">
        <w:rPr>
          <w:szCs w:val="22"/>
        </w:rPr>
        <w:t xml:space="preserve">GHz band greatly facilitate scaling of services to enterprise and dense </w:t>
      </w:r>
      <w:r w:rsidR="00A10DC6" w:rsidRPr="005737D9">
        <w:rPr>
          <w:szCs w:val="22"/>
        </w:rPr>
        <w:t xml:space="preserve">deployments. </w:t>
      </w:r>
    </w:p>
    <w:p w14:paraId="1A0D74B5" w14:textId="77777777" w:rsidR="00BE3B3B" w:rsidRPr="005737D9" w:rsidRDefault="00BE3B3B" w:rsidP="005737D9">
      <w:pPr>
        <w:tabs>
          <w:tab w:val="left" w:pos="3610"/>
        </w:tabs>
        <w:rPr>
          <w:b/>
          <w:bCs/>
          <w:szCs w:val="22"/>
        </w:rPr>
      </w:pPr>
    </w:p>
    <w:p w14:paraId="4E25A6B5" w14:textId="77777777" w:rsidR="000E180D" w:rsidRPr="005737D9" w:rsidRDefault="000E180D" w:rsidP="005737D9">
      <w:pPr>
        <w:rPr>
          <w:b/>
          <w:bCs/>
          <w:szCs w:val="22"/>
        </w:rPr>
      </w:pPr>
      <w:r w:rsidRPr="005737D9">
        <w:rPr>
          <w:b/>
          <w:bCs/>
          <w:szCs w:val="22"/>
        </w:rPr>
        <w:br w:type="page"/>
      </w:r>
    </w:p>
    <w:p w14:paraId="605C768E" w14:textId="3545B460" w:rsidR="00370229" w:rsidRPr="005737D9" w:rsidRDefault="00370229" w:rsidP="005737D9">
      <w:pPr>
        <w:tabs>
          <w:tab w:val="left" w:pos="3610"/>
        </w:tabs>
        <w:rPr>
          <w:b/>
          <w:szCs w:val="22"/>
        </w:rPr>
      </w:pPr>
      <w:r w:rsidRPr="005737D9">
        <w:rPr>
          <w:b/>
          <w:bCs/>
          <w:szCs w:val="22"/>
        </w:rPr>
        <w:lastRenderedPageBreak/>
        <w:t>Question 8.</w:t>
      </w:r>
      <w:r w:rsidRPr="005737D9">
        <w:rPr>
          <w:b/>
          <w:szCs w:val="22"/>
        </w:rPr>
        <w:t xml:space="preserve"> What other expected future applications and features can you identify?</w:t>
      </w:r>
    </w:p>
    <w:p w14:paraId="157953CF" w14:textId="77777777" w:rsidR="000E180D" w:rsidRPr="005737D9" w:rsidRDefault="000E180D" w:rsidP="005737D9">
      <w:pPr>
        <w:tabs>
          <w:tab w:val="left" w:pos="3610"/>
        </w:tabs>
        <w:rPr>
          <w:szCs w:val="22"/>
        </w:rPr>
      </w:pPr>
    </w:p>
    <w:p w14:paraId="563D19CC" w14:textId="5C6F55BD" w:rsidR="00370229" w:rsidRPr="005737D9" w:rsidRDefault="00127ABD" w:rsidP="005737D9">
      <w:pPr>
        <w:tabs>
          <w:tab w:val="left" w:pos="3610"/>
        </w:tabs>
        <w:jc w:val="both"/>
        <w:rPr>
          <w:szCs w:val="22"/>
        </w:rPr>
      </w:pPr>
      <w:r w:rsidRPr="005737D9">
        <w:rPr>
          <w:szCs w:val="22"/>
        </w:rPr>
        <w:t xml:space="preserve">To further expand on the applications listed in Section 1.4 of </w:t>
      </w:r>
      <w:r w:rsidR="00EC6C99" w:rsidRPr="005737D9">
        <w:rPr>
          <w:szCs w:val="22"/>
        </w:rPr>
        <w:t xml:space="preserve">this </w:t>
      </w:r>
      <w:r w:rsidRPr="005737D9">
        <w:rPr>
          <w:szCs w:val="22"/>
        </w:rPr>
        <w:t>consult</w:t>
      </w:r>
      <w:r w:rsidR="008D1084" w:rsidRPr="005737D9">
        <w:rPr>
          <w:szCs w:val="22"/>
        </w:rPr>
        <w:t xml:space="preserve">ation, IEEE 802 LSMC </w:t>
      </w:r>
      <w:r w:rsidR="00370229" w:rsidRPr="005737D9">
        <w:rPr>
          <w:szCs w:val="22"/>
        </w:rPr>
        <w:t>would like to highlight the following applications and use</w:t>
      </w:r>
      <w:r w:rsidR="000E180D" w:rsidRPr="005737D9">
        <w:rPr>
          <w:szCs w:val="22"/>
        </w:rPr>
        <w:t xml:space="preserve"> </w:t>
      </w:r>
      <w:r w:rsidR="00370229" w:rsidRPr="005737D9">
        <w:rPr>
          <w:szCs w:val="22"/>
        </w:rPr>
        <w:t xml:space="preserve">cases as expected </w:t>
      </w:r>
      <w:r w:rsidR="00FA29AD" w:rsidRPr="005737D9">
        <w:rPr>
          <w:szCs w:val="22"/>
        </w:rPr>
        <w:t xml:space="preserve">future </w:t>
      </w:r>
      <w:r w:rsidR="00784D8F" w:rsidRPr="005737D9">
        <w:rPr>
          <w:szCs w:val="22"/>
        </w:rPr>
        <w:t>applications</w:t>
      </w:r>
      <w:r w:rsidR="00370229" w:rsidRPr="005737D9">
        <w:rPr>
          <w:szCs w:val="22"/>
        </w:rPr>
        <w:t>.</w:t>
      </w:r>
    </w:p>
    <w:p w14:paraId="01139CC0" w14:textId="11143135" w:rsidR="00370229" w:rsidRPr="005737D9" w:rsidRDefault="00A91FD5" w:rsidP="005737D9">
      <w:pPr>
        <w:pStyle w:val="ListParagraph"/>
        <w:numPr>
          <w:ilvl w:val="0"/>
          <w:numId w:val="17"/>
        </w:numPr>
        <w:jc w:val="both"/>
        <w:rPr>
          <w:rFonts w:ascii="Times New Roman" w:hAnsi="Times New Roman"/>
        </w:rPr>
      </w:pPr>
      <w:r w:rsidRPr="005737D9">
        <w:rPr>
          <w:rFonts w:ascii="Times New Roman" w:hAnsi="Times New Roman"/>
        </w:rPr>
        <w:t>R</w:t>
      </w:r>
      <w:r w:rsidR="00370229" w:rsidRPr="005737D9">
        <w:rPr>
          <w:rFonts w:ascii="Times New Roman" w:hAnsi="Times New Roman"/>
        </w:rPr>
        <w:t xml:space="preserve">emote </w:t>
      </w:r>
      <w:r w:rsidRPr="005737D9">
        <w:rPr>
          <w:rFonts w:ascii="Times New Roman" w:hAnsi="Times New Roman"/>
        </w:rPr>
        <w:t>c</w:t>
      </w:r>
      <w:r w:rsidR="00370229" w:rsidRPr="005737D9">
        <w:rPr>
          <w:rFonts w:ascii="Times New Roman" w:hAnsi="Times New Roman"/>
        </w:rPr>
        <w:t xml:space="preserve">ollaborative </w:t>
      </w:r>
      <w:r w:rsidRPr="005737D9">
        <w:rPr>
          <w:rFonts w:ascii="Times New Roman" w:hAnsi="Times New Roman"/>
        </w:rPr>
        <w:t>systems that utilize Augmented Reality and Virtual Reality</w:t>
      </w:r>
    </w:p>
    <w:p w14:paraId="68712BF8" w14:textId="1895F793"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4K/8K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s</w:t>
      </w:r>
      <w:r w:rsidRPr="005737D9">
        <w:rPr>
          <w:rFonts w:ascii="Times New Roman" w:hAnsi="Times New Roman"/>
        </w:rPr>
        <w:t xml:space="preserve">treaming </w:t>
      </w:r>
      <w:r w:rsidR="005737D9" w:rsidRPr="005737D9">
        <w:rPr>
          <w:rFonts w:ascii="Times New Roman" w:hAnsi="Times New Roman"/>
        </w:rPr>
        <w:t>as well as</w:t>
      </w:r>
      <w:r w:rsidRPr="005737D9">
        <w:rPr>
          <w:rFonts w:ascii="Times New Roman" w:hAnsi="Times New Roman"/>
        </w:rPr>
        <w:t xml:space="preserve">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c</w:t>
      </w:r>
      <w:r w:rsidRPr="005737D9">
        <w:rPr>
          <w:rFonts w:ascii="Times New Roman" w:hAnsi="Times New Roman"/>
        </w:rPr>
        <w:t xml:space="preserve">alling and </w:t>
      </w:r>
      <w:r w:rsidR="00A91FD5" w:rsidRPr="005737D9">
        <w:rPr>
          <w:rFonts w:ascii="Times New Roman" w:hAnsi="Times New Roman"/>
        </w:rPr>
        <w:t>c</w:t>
      </w:r>
      <w:r w:rsidRPr="005737D9">
        <w:rPr>
          <w:rFonts w:ascii="Times New Roman" w:hAnsi="Times New Roman"/>
        </w:rPr>
        <w:t>onferencing</w:t>
      </w:r>
    </w:p>
    <w:p w14:paraId="58B0A81A" w14:textId="37AAA61A"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Remote/</w:t>
      </w:r>
      <w:r w:rsidR="005737D9" w:rsidRPr="005737D9">
        <w:rPr>
          <w:rFonts w:ascii="Times New Roman" w:hAnsi="Times New Roman"/>
        </w:rPr>
        <w:t>w</w:t>
      </w:r>
      <w:r w:rsidRPr="005737D9">
        <w:rPr>
          <w:rFonts w:ascii="Times New Roman" w:hAnsi="Times New Roman"/>
        </w:rPr>
        <w:t xml:space="preserve">ireless </w:t>
      </w:r>
      <w:r w:rsidR="005737D9" w:rsidRPr="005737D9">
        <w:rPr>
          <w:rFonts w:ascii="Times New Roman" w:hAnsi="Times New Roman"/>
        </w:rPr>
        <w:t>o</w:t>
      </w:r>
      <w:r w:rsidRPr="005737D9">
        <w:rPr>
          <w:rFonts w:ascii="Times New Roman" w:hAnsi="Times New Roman"/>
        </w:rPr>
        <w:t>ffice including social networking, gaming, e-education</w:t>
      </w:r>
    </w:p>
    <w:p w14:paraId="0C2DDF0A" w14:textId="771D262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Multiple X Reality (XR) </w:t>
      </w:r>
      <w:r w:rsidR="005737D9" w:rsidRPr="005737D9">
        <w:rPr>
          <w:rFonts w:ascii="Times New Roman" w:hAnsi="Times New Roman"/>
        </w:rPr>
        <w:t>a</w:t>
      </w:r>
      <w:r w:rsidRPr="005737D9">
        <w:rPr>
          <w:rFonts w:ascii="Times New Roman" w:hAnsi="Times New Roman"/>
        </w:rPr>
        <w:t>pplications</w:t>
      </w:r>
    </w:p>
    <w:p w14:paraId="56D24432" w14:textId="5B0560E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Electronic </w:t>
      </w:r>
      <w:r w:rsidR="005737D9" w:rsidRPr="005737D9">
        <w:rPr>
          <w:rFonts w:ascii="Times New Roman" w:hAnsi="Times New Roman"/>
        </w:rPr>
        <w:t>g</w:t>
      </w:r>
      <w:r w:rsidRPr="005737D9">
        <w:rPr>
          <w:rFonts w:ascii="Times New Roman" w:hAnsi="Times New Roman"/>
        </w:rPr>
        <w:t xml:space="preserve">ames and </w:t>
      </w:r>
      <w:r w:rsidR="005737D9" w:rsidRPr="005737D9">
        <w:rPr>
          <w:rFonts w:ascii="Times New Roman" w:hAnsi="Times New Roman"/>
        </w:rPr>
        <w:t>e</w:t>
      </w:r>
      <w:r w:rsidRPr="005737D9">
        <w:rPr>
          <w:rFonts w:ascii="Times New Roman" w:hAnsi="Times New Roman"/>
        </w:rPr>
        <w:t>sports</w:t>
      </w:r>
    </w:p>
    <w:p w14:paraId="5B8F0987" w14:textId="3F5744E9"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Home </w:t>
      </w:r>
      <w:r w:rsidR="005737D9" w:rsidRPr="005737D9">
        <w:rPr>
          <w:rFonts w:ascii="Times New Roman" w:hAnsi="Times New Roman"/>
        </w:rPr>
        <w:t>m</w:t>
      </w:r>
      <w:r w:rsidRPr="005737D9">
        <w:rPr>
          <w:rFonts w:ascii="Times New Roman" w:hAnsi="Times New Roman"/>
        </w:rPr>
        <w:t>esh to extend range and home coverage</w:t>
      </w:r>
    </w:p>
    <w:p w14:paraId="01643F40" w14:textId="49543A95"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Medical </w:t>
      </w:r>
      <w:r w:rsidR="005737D9" w:rsidRPr="005737D9">
        <w:rPr>
          <w:rFonts w:ascii="Times New Roman" w:hAnsi="Times New Roman"/>
        </w:rPr>
        <w:t>f</w:t>
      </w:r>
      <w:r w:rsidRPr="005737D9">
        <w:rPr>
          <w:rFonts w:ascii="Times New Roman" w:hAnsi="Times New Roman"/>
        </w:rPr>
        <w:t xml:space="preserve">ield applications including </w:t>
      </w:r>
      <w:r w:rsidR="005737D9" w:rsidRPr="005737D9">
        <w:rPr>
          <w:rFonts w:ascii="Times New Roman" w:hAnsi="Times New Roman"/>
        </w:rPr>
        <w:t>m</w:t>
      </w:r>
      <w:r w:rsidRPr="005737D9">
        <w:rPr>
          <w:rFonts w:ascii="Times New Roman" w:hAnsi="Times New Roman"/>
        </w:rPr>
        <w:t xml:space="preserve">obile </w:t>
      </w:r>
      <w:r w:rsidR="005737D9" w:rsidRPr="005737D9">
        <w:rPr>
          <w:rFonts w:ascii="Times New Roman" w:hAnsi="Times New Roman"/>
        </w:rPr>
        <w:t>h</w:t>
      </w:r>
      <w:r w:rsidRPr="005737D9">
        <w:rPr>
          <w:rFonts w:ascii="Times New Roman" w:hAnsi="Times New Roman"/>
        </w:rPr>
        <w:t xml:space="preserve">ealth, </w:t>
      </w:r>
      <w:r w:rsidR="005737D9" w:rsidRPr="005737D9">
        <w:rPr>
          <w:rFonts w:ascii="Times New Roman" w:hAnsi="Times New Roman"/>
        </w:rPr>
        <w:t>m</w:t>
      </w:r>
      <w:r w:rsidRPr="005737D9">
        <w:rPr>
          <w:rFonts w:ascii="Times New Roman" w:hAnsi="Times New Roman"/>
        </w:rPr>
        <w:t xml:space="preserve">edical </w:t>
      </w:r>
      <w:r w:rsidR="005737D9" w:rsidRPr="005737D9">
        <w:rPr>
          <w:rFonts w:ascii="Times New Roman" w:hAnsi="Times New Roman"/>
        </w:rPr>
        <w:t>d</w:t>
      </w:r>
      <w:r w:rsidRPr="005737D9">
        <w:rPr>
          <w:rFonts w:ascii="Times New Roman" w:hAnsi="Times New Roman"/>
        </w:rPr>
        <w:t xml:space="preserve">evice connectivity, </w:t>
      </w:r>
      <w:r w:rsidR="005737D9" w:rsidRPr="005737D9">
        <w:rPr>
          <w:rFonts w:ascii="Times New Roman" w:hAnsi="Times New Roman"/>
        </w:rPr>
        <w:t>and e</w:t>
      </w:r>
      <w:r w:rsidRPr="005737D9">
        <w:rPr>
          <w:rFonts w:ascii="Times New Roman" w:hAnsi="Times New Roman"/>
        </w:rPr>
        <w:t xml:space="preserve">mergency </w:t>
      </w:r>
      <w:r w:rsidR="005737D9" w:rsidRPr="005737D9">
        <w:rPr>
          <w:rFonts w:ascii="Times New Roman" w:hAnsi="Times New Roman"/>
        </w:rPr>
        <w:t>r</w:t>
      </w:r>
      <w:r w:rsidRPr="005737D9">
        <w:rPr>
          <w:rFonts w:ascii="Times New Roman" w:hAnsi="Times New Roman"/>
        </w:rPr>
        <w:t xml:space="preserve">oom at </w:t>
      </w:r>
      <w:r w:rsidR="005737D9" w:rsidRPr="005737D9">
        <w:rPr>
          <w:rFonts w:ascii="Times New Roman" w:hAnsi="Times New Roman"/>
        </w:rPr>
        <w:t>h</w:t>
      </w:r>
      <w:r w:rsidRPr="005737D9">
        <w:rPr>
          <w:rFonts w:ascii="Times New Roman" w:hAnsi="Times New Roman"/>
        </w:rPr>
        <w:t>ospital</w:t>
      </w:r>
      <w:r w:rsidR="005737D9" w:rsidRPr="005737D9">
        <w:rPr>
          <w:rFonts w:ascii="Times New Roman" w:hAnsi="Times New Roman"/>
        </w:rPr>
        <w:t>s</w:t>
      </w:r>
      <w:r w:rsidR="005737D9">
        <w:rPr>
          <w:rFonts w:ascii="Times New Roman" w:hAnsi="Times New Roman"/>
        </w:rPr>
        <w:t>.</w:t>
      </w:r>
    </w:p>
    <w:p w14:paraId="57443D98" w14:textId="77777777" w:rsidR="00E16D86" w:rsidRDefault="00E16D86" w:rsidP="005737D9">
      <w:pPr>
        <w:tabs>
          <w:tab w:val="left" w:pos="3610"/>
        </w:tabs>
        <w:rPr>
          <w:b/>
          <w:bCs/>
          <w:szCs w:val="22"/>
        </w:rPr>
      </w:pPr>
    </w:p>
    <w:p w14:paraId="260771D6" w14:textId="77777777" w:rsidR="005737D9" w:rsidRPr="005737D9" w:rsidRDefault="005737D9" w:rsidP="005737D9">
      <w:pPr>
        <w:tabs>
          <w:tab w:val="left" w:pos="3610"/>
        </w:tabs>
        <w:rPr>
          <w:b/>
          <w:bCs/>
          <w:szCs w:val="22"/>
        </w:rPr>
      </w:pPr>
    </w:p>
    <w:p w14:paraId="5C8189B9" w14:textId="723EE313" w:rsidR="00370229" w:rsidRPr="005737D9" w:rsidRDefault="00370229" w:rsidP="005737D9">
      <w:pPr>
        <w:tabs>
          <w:tab w:val="left" w:pos="3610"/>
        </w:tabs>
        <w:jc w:val="both"/>
        <w:rPr>
          <w:b/>
          <w:szCs w:val="22"/>
        </w:rPr>
      </w:pPr>
      <w:r w:rsidRPr="005737D9">
        <w:rPr>
          <w:b/>
          <w:bCs/>
          <w:szCs w:val="22"/>
        </w:rPr>
        <w:t>Question 10.</w:t>
      </w:r>
      <w:r w:rsidRPr="005737D9">
        <w:rPr>
          <w:b/>
          <w:szCs w:val="22"/>
        </w:rPr>
        <w:t xml:space="preserve"> Among these applications, are some more likely to develop specifically within a fixed environment, e.g. indoors, or rather in a mobile situation? If so, for what reasons?</w:t>
      </w:r>
    </w:p>
    <w:p w14:paraId="7735A11E" w14:textId="77777777" w:rsidR="00E16D86" w:rsidRPr="005737D9" w:rsidRDefault="00E16D86" w:rsidP="005737D9">
      <w:pPr>
        <w:tabs>
          <w:tab w:val="left" w:pos="3610"/>
        </w:tabs>
        <w:rPr>
          <w:b/>
          <w:szCs w:val="22"/>
        </w:rPr>
      </w:pPr>
    </w:p>
    <w:p w14:paraId="708D7903" w14:textId="30CDABC6" w:rsidR="00370229" w:rsidRPr="005737D9" w:rsidRDefault="00E179D1" w:rsidP="005737D9">
      <w:pPr>
        <w:jc w:val="both"/>
        <w:rPr>
          <w:szCs w:val="22"/>
        </w:rPr>
      </w:pPr>
      <w:r w:rsidRPr="005737D9">
        <w:rPr>
          <w:szCs w:val="22"/>
        </w:rPr>
        <w:t>IEEE 802.11</w:t>
      </w:r>
      <w:r w:rsidR="00370229" w:rsidRPr="005737D9">
        <w:rPr>
          <w:szCs w:val="22"/>
        </w:rPr>
        <w:t xml:space="preserve"> </w:t>
      </w:r>
      <w:r w:rsidRPr="005737D9">
        <w:rPr>
          <w:szCs w:val="22"/>
        </w:rPr>
        <w:t>standard</w:t>
      </w:r>
      <w:r w:rsidR="005737D9" w:rsidRPr="005737D9">
        <w:rPr>
          <w:szCs w:val="22"/>
        </w:rPr>
        <w:t xml:space="preserve">s </w:t>
      </w:r>
      <w:r w:rsidR="00370229" w:rsidRPr="005737D9">
        <w:rPr>
          <w:szCs w:val="22"/>
        </w:rPr>
        <w:t>are designed to support various regulatory modes in EU and globally both indoor (LPI) and outdoor (VLP and Standard Power) in the 6</w:t>
      </w:r>
      <w:r w:rsidR="005737D9" w:rsidRPr="005737D9">
        <w:rPr>
          <w:szCs w:val="22"/>
        </w:rPr>
        <w:t xml:space="preserve"> </w:t>
      </w:r>
      <w:r w:rsidR="00370229" w:rsidRPr="005737D9">
        <w:rPr>
          <w:szCs w:val="22"/>
        </w:rPr>
        <w:t xml:space="preserve">GHz band. </w:t>
      </w:r>
      <w:r w:rsidR="00291F73" w:rsidRPr="005737D9">
        <w:rPr>
          <w:szCs w:val="22"/>
        </w:rPr>
        <w:t>More specifically</w:t>
      </w:r>
      <w:r w:rsidR="005737D9" w:rsidRPr="005737D9">
        <w:rPr>
          <w:szCs w:val="22"/>
        </w:rPr>
        <w:t>,</w:t>
      </w:r>
      <w:r w:rsidR="00291F73" w:rsidRPr="005737D9">
        <w:rPr>
          <w:szCs w:val="22"/>
        </w:rPr>
        <w:t xml:space="preserve"> IEEE 802.11</w:t>
      </w:r>
      <w:r w:rsidR="00520392" w:rsidRPr="005737D9">
        <w:rPr>
          <w:szCs w:val="22"/>
        </w:rPr>
        <w:t>ax</w:t>
      </w:r>
      <w:r w:rsidR="005737D9" w:rsidRPr="005737D9">
        <w:rPr>
          <w:szCs w:val="22"/>
        </w:rPr>
        <w:t>-2021 standard</w:t>
      </w:r>
      <w:r w:rsidR="00520392" w:rsidRPr="005737D9">
        <w:rPr>
          <w:szCs w:val="22"/>
        </w:rPr>
        <w:t xml:space="preserve"> </w:t>
      </w:r>
      <w:r w:rsidR="005737D9" w:rsidRPr="005737D9">
        <w:rPr>
          <w:szCs w:val="22"/>
        </w:rPr>
        <w:t xml:space="preserve">supports </w:t>
      </w:r>
      <w:r w:rsidR="00520392" w:rsidRPr="005737D9">
        <w:rPr>
          <w:szCs w:val="22"/>
        </w:rPr>
        <w:t xml:space="preserve">and </w:t>
      </w:r>
      <w:r w:rsidR="005737D9" w:rsidRPr="005737D9">
        <w:rPr>
          <w:szCs w:val="22"/>
        </w:rPr>
        <w:t>IEEE P</w:t>
      </w:r>
      <w:r w:rsidR="00520392" w:rsidRPr="005737D9">
        <w:rPr>
          <w:szCs w:val="22"/>
        </w:rPr>
        <w:t xml:space="preserve">802.11be </w:t>
      </w:r>
      <w:r w:rsidR="005737D9" w:rsidRPr="005737D9">
        <w:rPr>
          <w:szCs w:val="22"/>
        </w:rPr>
        <w:t>is expected to</w:t>
      </w:r>
      <w:r w:rsidR="00520392" w:rsidRPr="005737D9">
        <w:rPr>
          <w:szCs w:val="22"/>
        </w:rPr>
        <w:t xml:space="preserve"> support messaging protocol to facilitate </w:t>
      </w:r>
      <w:r w:rsidR="00F82D60" w:rsidRPr="005737D9">
        <w:rPr>
          <w:szCs w:val="22"/>
        </w:rPr>
        <w:t xml:space="preserve">compliance with </w:t>
      </w:r>
      <w:r w:rsidR="001F6F1A" w:rsidRPr="005737D9">
        <w:rPr>
          <w:szCs w:val="22"/>
        </w:rPr>
        <w:t>various device modes according to local regulatory requirements</w:t>
      </w:r>
      <w:r w:rsidR="00520392" w:rsidRPr="005737D9">
        <w:rPr>
          <w:szCs w:val="22"/>
        </w:rPr>
        <w:t xml:space="preserve">. </w:t>
      </w:r>
      <w:r w:rsidR="00370229" w:rsidRPr="005737D9">
        <w:rPr>
          <w:szCs w:val="22"/>
        </w:rPr>
        <w:t>Also, support for portability is built in Wi-Fi technology through enabling of C2C LPI and VLP in the 6</w:t>
      </w:r>
      <w:r w:rsidR="005737D9" w:rsidRPr="005737D9">
        <w:rPr>
          <w:szCs w:val="22"/>
        </w:rPr>
        <w:t xml:space="preserve"> </w:t>
      </w:r>
      <w:r w:rsidR="00370229" w:rsidRPr="005737D9">
        <w:rPr>
          <w:szCs w:val="22"/>
        </w:rPr>
        <w:t>GHz band and in general in the 2.4</w:t>
      </w:r>
      <w:r w:rsidR="005737D9" w:rsidRPr="005737D9">
        <w:rPr>
          <w:szCs w:val="22"/>
        </w:rPr>
        <w:t xml:space="preserve"> </w:t>
      </w:r>
      <w:r w:rsidR="00370229" w:rsidRPr="005737D9">
        <w:rPr>
          <w:szCs w:val="22"/>
        </w:rPr>
        <w:t>GHz and 5</w:t>
      </w:r>
      <w:r w:rsidR="005737D9" w:rsidRPr="005737D9">
        <w:rPr>
          <w:szCs w:val="22"/>
        </w:rPr>
        <w:t xml:space="preserve"> </w:t>
      </w:r>
      <w:r w:rsidR="00370229" w:rsidRPr="005737D9">
        <w:rPr>
          <w:szCs w:val="22"/>
        </w:rPr>
        <w:t>G</w:t>
      </w:r>
      <w:r w:rsidR="005737D9" w:rsidRPr="005737D9">
        <w:rPr>
          <w:szCs w:val="22"/>
        </w:rPr>
        <w:t>H</w:t>
      </w:r>
      <w:r w:rsidR="00370229" w:rsidRPr="005737D9">
        <w:rPr>
          <w:szCs w:val="22"/>
        </w:rPr>
        <w:t>z bands. Having said that, ma</w:t>
      </w:r>
      <w:r w:rsidR="00BC0D27" w:rsidRPr="005737D9">
        <w:rPr>
          <w:szCs w:val="22"/>
        </w:rPr>
        <w:t>jority</w:t>
      </w:r>
      <w:r w:rsidR="00370229" w:rsidRPr="005737D9">
        <w:rPr>
          <w:szCs w:val="22"/>
        </w:rPr>
        <w:t xml:space="preserve"> of</w:t>
      </w:r>
      <w:r w:rsidR="006F0A54" w:rsidRPr="005737D9">
        <w:rPr>
          <w:szCs w:val="22"/>
        </w:rPr>
        <w:t xml:space="preserve"> the</w:t>
      </w:r>
      <w:r w:rsidR="005737D9" w:rsidRPr="005737D9">
        <w:rPr>
          <w:szCs w:val="22"/>
        </w:rPr>
        <w:t xml:space="preserve"> use </w:t>
      </w:r>
      <w:r w:rsidR="00370229" w:rsidRPr="005737D9">
        <w:rPr>
          <w:szCs w:val="22"/>
        </w:rPr>
        <w:t xml:space="preserve">cases and applications, including many of the applications mentioned in this response, are targeting indoor and fixed or portable environment. </w:t>
      </w:r>
    </w:p>
    <w:p w14:paraId="7E685D20" w14:textId="77777777" w:rsidR="00370229" w:rsidRDefault="00370229" w:rsidP="005737D9">
      <w:pPr>
        <w:tabs>
          <w:tab w:val="left" w:pos="3610"/>
        </w:tabs>
        <w:rPr>
          <w:szCs w:val="22"/>
        </w:rPr>
      </w:pPr>
    </w:p>
    <w:p w14:paraId="3F585240" w14:textId="77777777" w:rsidR="005737D9" w:rsidRPr="005737D9" w:rsidRDefault="005737D9" w:rsidP="005737D9">
      <w:pPr>
        <w:tabs>
          <w:tab w:val="left" w:pos="3610"/>
        </w:tabs>
        <w:rPr>
          <w:szCs w:val="22"/>
        </w:rPr>
      </w:pPr>
    </w:p>
    <w:p w14:paraId="42CCECDE" w14:textId="58FFA021" w:rsidR="00370229" w:rsidRPr="005737D9" w:rsidRDefault="00370229" w:rsidP="005737D9">
      <w:pPr>
        <w:tabs>
          <w:tab w:val="left" w:pos="3610"/>
        </w:tabs>
        <w:jc w:val="both"/>
        <w:rPr>
          <w:b/>
          <w:szCs w:val="22"/>
        </w:rPr>
      </w:pPr>
      <w:r w:rsidRPr="005737D9">
        <w:rPr>
          <w:b/>
          <w:bCs/>
          <w:szCs w:val="22"/>
        </w:rPr>
        <w:t>Question 11.</w:t>
      </w:r>
      <w:r w:rsidRPr="005737D9">
        <w:rPr>
          <w:b/>
          <w:szCs w:val="22"/>
        </w:rPr>
        <w:t xml:space="preserve"> If applicable, which new mobile technologies would be needed to cover all of these applications? To cover your applications as a user?</w:t>
      </w:r>
    </w:p>
    <w:p w14:paraId="22BB5A34" w14:textId="77777777" w:rsidR="00BC0D27" w:rsidRPr="005737D9" w:rsidRDefault="00BC0D27" w:rsidP="005737D9">
      <w:pPr>
        <w:tabs>
          <w:tab w:val="left" w:pos="3610"/>
        </w:tabs>
        <w:rPr>
          <w:szCs w:val="22"/>
        </w:rPr>
      </w:pPr>
    </w:p>
    <w:p w14:paraId="4AA7E281" w14:textId="415DBA5F" w:rsidR="00370229" w:rsidRPr="00F71AD3" w:rsidRDefault="00A94806" w:rsidP="005737D9">
      <w:pPr>
        <w:tabs>
          <w:tab w:val="left" w:pos="3610"/>
        </w:tabs>
        <w:jc w:val="both"/>
        <w:rPr>
          <w:szCs w:val="22"/>
        </w:rPr>
      </w:pPr>
      <w:r w:rsidRPr="005737D9">
        <w:rPr>
          <w:szCs w:val="22"/>
        </w:rPr>
        <w:t xml:space="preserve">IEEE 802 LMSC believe that IEEE 802.11 </w:t>
      </w:r>
      <w:r w:rsidR="005737D9">
        <w:rPr>
          <w:szCs w:val="22"/>
        </w:rPr>
        <w:t>technologies</w:t>
      </w:r>
      <w:r w:rsidR="00370229" w:rsidRPr="005737D9">
        <w:rPr>
          <w:szCs w:val="22"/>
        </w:rPr>
        <w:t xml:space="preserve"> complement </w:t>
      </w:r>
      <w:r w:rsidR="003066E1" w:rsidRPr="005737D9">
        <w:rPr>
          <w:szCs w:val="22"/>
        </w:rPr>
        <w:t xml:space="preserve">and play a fundamental role in supporting </w:t>
      </w:r>
      <w:r w:rsidR="00370229" w:rsidRPr="005737D9">
        <w:rPr>
          <w:szCs w:val="22"/>
        </w:rPr>
        <w:t xml:space="preserve">5G </w:t>
      </w:r>
      <w:r w:rsidR="003066E1" w:rsidRPr="005737D9">
        <w:rPr>
          <w:szCs w:val="22"/>
        </w:rPr>
        <w:t xml:space="preserve">services </w:t>
      </w:r>
      <w:r w:rsidR="00370229" w:rsidRPr="005737D9">
        <w:rPr>
          <w:szCs w:val="22"/>
        </w:rPr>
        <w:t>today and 6G in the future as a cost effective, critical</w:t>
      </w:r>
      <w:r w:rsidR="005737D9">
        <w:rPr>
          <w:szCs w:val="22"/>
        </w:rPr>
        <w:t>,</w:t>
      </w:r>
      <w:r w:rsidR="00370229" w:rsidRPr="005737D9">
        <w:rPr>
          <w:szCs w:val="22"/>
        </w:rPr>
        <w:t xml:space="preserve"> and indispensable element for an optimized solution to achieve France’s objectives for mid and long te</w:t>
      </w:r>
      <w:r w:rsidR="00483A0F" w:rsidRPr="005737D9">
        <w:rPr>
          <w:szCs w:val="22"/>
        </w:rPr>
        <w:t>rm</w:t>
      </w:r>
      <w:r w:rsidR="00370229" w:rsidRPr="005737D9">
        <w:rPr>
          <w:szCs w:val="22"/>
        </w:rPr>
        <w:t xml:space="preserve"> frequency resources allocation and the European </w:t>
      </w:r>
      <w:r w:rsidR="00370229" w:rsidRPr="005737D9">
        <w:rPr>
          <w:rFonts w:eastAsia="Calibri"/>
          <w:szCs w:val="22"/>
        </w:rPr>
        <w:t>Commission’s</w:t>
      </w:r>
      <w:r w:rsidR="00370229" w:rsidRPr="005737D9">
        <w:rPr>
          <w:szCs w:val="22"/>
        </w:rPr>
        <w:t xml:space="preserve"> </w:t>
      </w:r>
      <w:r w:rsidR="00370229" w:rsidRPr="00F71AD3">
        <w:rPr>
          <w:rFonts w:eastAsia="Calibri"/>
          <w:szCs w:val="22"/>
        </w:rPr>
        <w:t xml:space="preserve">2030 Digital Compass: the European way for the Digital Decade. </w:t>
      </w:r>
    </w:p>
    <w:p w14:paraId="3113BBA4" w14:textId="77777777" w:rsidR="00BC0D27" w:rsidRPr="005737D9" w:rsidRDefault="00BC0D27" w:rsidP="005737D9">
      <w:pPr>
        <w:jc w:val="both"/>
        <w:rPr>
          <w:szCs w:val="22"/>
        </w:rPr>
      </w:pPr>
    </w:p>
    <w:p w14:paraId="25A9513F" w14:textId="76B8427E" w:rsidR="00370229" w:rsidRPr="005737D9" w:rsidRDefault="00370229" w:rsidP="005737D9">
      <w:pPr>
        <w:jc w:val="both"/>
        <w:rPr>
          <w:szCs w:val="22"/>
        </w:rPr>
      </w:pPr>
      <w:r w:rsidRPr="005737D9">
        <w:rPr>
          <w:szCs w:val="22"/>
        </w:rPr>
        <w:t>For the first time, as the result of close collaboration between RLAN industry and regulators globally, a multi-mode regulatory framework (LPI/VLP/SP) and requirement was developed and implemented on the entire 6</w:t>
      </w:r>
      <w:r w:rsidR="005737D9">
        <w:rPr>
          <w:szCs w:val="22"/>
        </w:rPr>
        <w:t xml:space="preserve"> </w:t>
      </w:r>
      <w:r w:rsidRPr="005737D9">
        <w:rPr>
          <w:szCs w:val="22"/>
        </w:rPr>
        <w:t>GHz band to optimally utilize the spectrum in the 6</w:t>
      </w:r>
      <w:r w:rsidR="005737D9">
        <w:rPr>
          <w:szCs w:val="22"/>
        </w:rPr>
        <w:t xml:space="preserve"> </w:t>
      </w:r>
      <w:r w:rsidRPr="005737D9">
        <w:rPr>
          <w:szCs w:val="22"/>
        </w:rPr>
        <w:t>GHz band for indoor and outdoor while optimizing regulatory requirement for different deployment models. This multi-mode regulatory framework is an efficient vehicle to enable various industry use-cases while allowing multiple Wi-Fi network</w:t>
      </w:r>
      <w:r w:rsidR="006A6473" w:rsidRPr="005737D9">
        <w:rPr>
          <w:szCs w:val="22"/>
        </w:rPr>
        <w:t>s</w:t>
      </w:r>
      <w:r w:rsidR="005737D9">
        <w:rPr>
          <w:szCs w:val="22"/>
        </w:rPr>
        <w:t xml:space="preserve"> co</w:t>
      </w:r>
      <w:r w:rsidRPr="005737D9">
        <w:rPr>
          <w:szCs w:val="22"/>
        </w:rPr>
        <w:t xml:space="preserve">exist with each other’s while FS and FSS incumbents continue operating and even expanding in the band as primary. </w:t>
      </w:r>
      <w:r w:rsidR="008F204D" w:rsidRPr="005737D9">
        <w:rPr>
          <w:szCs w:val="22"/>
        </w:rPr>
        <w:t xml:space="preserve">IEEE 802.11 standard supports the </w:t>
      </w:r>
      <w:r w:rsidR="00CD6F80" w:rsidRPr="005737D9">
        <w:rPr>
          <w:szCs w:val="22"/>
        </w:rPr>
        <w:t xml:space="preserve">enabling the regulatory requirements through protocol messaging. </w:t>
      </w:r>
    </w:p>
    <w:p w14:paraId="6B9EA451" w14:textId="77777777" w:rsidR="00370229" w:rsidRPr="005737D9" w:rsidRDefault="00370229" w:rsidP="005737D9">
      <w:pPr>
        <w:tabs>
          <w:tab w:val="left" w:pos="3610"/>
        </w:tabs>
        <w:rPr>
          <w:szCs w:val="22"/>
        </w:rPr>
      </w:pPr>
    </w:p>
    <w:p w14:paraId="6BED7515" w14:textId="77777777" w:rsidR="005737D9" w:rsidRDefault="005737D9" w:rsidP="005737D9">
      <w:pPr>
        <w:tabs>
          <w:tab w:val="left" w:pos="3610"/>
        </w:tabs>
        <w:jc w:val="both"/>
        <w:rPr>
          <w:b/>
          <w:bCs/>
          <w:szCs w:val="22"/>
        </w:rPr>
      </w:pPr>
    </w:p>
    <w:p w14:paraId="0A2A94DE" w14:textId="77777777" w:rsidR="00C12C38" w:rsidRDefault="00C12C38">
      <w:pPr>
        <w:rPr>
          <w:b/>
          <w:bCs/>
          <w:szCs w:val="22"/>
        </w:rPr>
      </w:pPr>
      <w:r>
        <w:rPr>
          <w:b/>
          <w:bCs/>
          <w:szCs w:val="22"/>
        </w:rPr>
        <w:br w:type="page"/>
      </w:r>
    </w:p>
    <w:p w14:paraId="3FEBDD96" w14:textId="14CFFD06" w:rsidR="00370229" w:rsidRPr="005737D9" w:rsidRDefault="00370229" w:rsidP="005737D9">
      <w:pPr>
        <w:tabs>
          <w:tab w:val="left" w:pos="3610"/>
        </w:tabs>
        <w:jc w:val="both"/>
        <w:rPr>
          <w:b/>
          <w:szCs w:val="22"/>
        </w:rPr>
      </w:pPr>
      <w:r w:rsidRPr="005737D9">
        <w:rPr>
          <w:b/>
          <w:bCs/>
          <w:szCs w:val="22"/>
        </w:rPr>
        <w:lastRenderedPageBreak/>
        <w:t>Question 12.</w:t>
      </w:r>
      <w:r w:rsidRPr="005737D9">
        <w:rPr>
          <w:b/>
          <w:szCs w:val="22"/>
        </w:rPr>
        <w:t xml:space="preserve"> What new frequency requirements have you identified to enable these applications using existing technologies and, if applicable, with the introduction of new technologies? For what reasons (capacity, speed, coverage...)?</w:t>
      </w:r>
    </w:p>
    <w:p w14:paraId="35A584D6" w14:textId="77777777" w:rsidR="00284ACE" w:rsidRPr="005737D9" w:rsidRDefault="00284ACE" w:rsidP="005737D9">
      <w:pPr>
        <w:tabs>
          <w:tab w:val="left" w:pos="3610"/>
        </w:tabs>
        <w:rPr>
          <w:szCs w:val="22"/>
        </w:rPr>
      </w:pPr>
    </w:p>
    <w:p w14:paraId="56A0A8DE" w14:textId="2323F61D" w:rsidR="00370229" w:rsidRPr="005737D9" w:rsidRDefault="00370229" w:rsidP="005737D9">
      <w:pPr>
        <w:tabs>
          <w:tab w:val="left" w:pos="3610"/>
        </w:tabs>
        <w:rPr>
          <w:szCs w:val="22"/>
        </w:rPr>
      </w:pPr>
      <w:r w:rsidRPr="005737D9">
        <w:rPr>
          <w:szCs w:val="22"/>
        </w:rPr>
        <w:t>Please refer to response</w:t>
      </w:r>
      <w:r w:rsidR="00B9508D" w:rsidRPr="005737D9">
        <w:rPr>
          <w:szCs w:val="22"/>
        </w:rPr>
        <w:t>s</w:t>
      </w:r>
      <w:r w:rsidRPr="005737D9">
        <w:rPr>
          <w:szCs w:val="22"/>
        </w:rPr>
        <w:t xml:space="preserve"> to </w:t>
      </w:r>
      <w:r w:rsidR="00B9508D" w:rsidRPr="005737D9">
        <w:rPr>
          <w:szCs w:val="22"/>
        </w:rPr>
        <w:t xml:space="preserve">other questions including </w:t>
      </w:r>
      <w:r w:rsidRPr="005737D9">
        <w:rPr>
          <w:szCs w:val="22"/>
        </w:rPr>
        <w:t>Question 3.</w:t>
      </w:r>
    </w:p>
    <w:p w14:paraId="6C7B43A2" w14:textId="77777777" w:rsidR="00370229" w:rsidRPr="005737D9" w:rsidRDefault="00370229" w:rsidP="005737D9">
      <w:pPr>
        <w:tabs>
          <w:tab w:val="left" w:pos="3610"/>
        </w:tabs>
        <w:rPr>
          <w:szCs w:val="22"/>
        </w:rPr>
      </w:pPr>
    </w:p>
    <w:p w14:paraId="42A662CA" w14:textId="1C33715C" w:rsidR="00370229" w:rsidRDefault="007768C1" w:rsidP="00C12C38">
      <w:pPr>
        <w:tabs>
          <w:tab w:val="left" w:pos="3610"/>
        </w:tabs>
        <w:jc w:val="both"/>
        <w:rPr>
          <w:szCs w:val="22"/>
        </w:rPr>
      </w:pPr>
      <w:r w:rsidRPr="00C12C38">
        <w:rPr>
          <w:szCs w:val="22"/>
        </w:rPr>
        <w:t>IEEE 802.11</w:t>
      </w:r>
      <w:r w:rsidR="00FC3114" w:rsidRPr="00C12C38">
        <w:rPr>
          <w:szCs w:val="22"/>
        </w:rPr>
        <w:t xml:space="preserve"> based technologies</w:t>
      </w:r>
      <w:r w:rsidR="00370229" w:rsidRPr="00C12C38">
        <w:rPr>
          <w:szCs w:val="22"/>
        </w:rPr>
        <w:t xml:space="preserve"> h</w:t>
      </w:r>
      <w:r w:rsidR="00FC3114" w:rsidRPr="00C12C38">
        <w:rPr>
          <w:szCs w:val="22"/>
        </w:rPr>
        <w:t>ave</w:t>
      </w:r>
      <w:r w:rsidR="00370229" w:rsidRPr="00C12C38">
        <w:rPr>
          <w:szCs w:val="22"/>
        </w:rPr>
        <w:t xml:space="preserve"> already been incredibly succes</w:t>
      </w:r>
      <w:r w:rsidR="00C12C38" w:rsidRPr="00C12C38">
        <w:rPr>
          <w:szCs w:val="22"/>
        </w:rPr>
        <w:t xml:space="preserve">sful in the home and enterprise </w:t>
      </w:r>
      <w:r w:rsidR="00370229" w:rsidRPr="00C12C38">
        <w:rPr>
          <w:szCs w:val="22"/>
        </w:rPr>
        <w:t>markets where users benefit from a global ecosystem. In the office environment, both IT and service providers have been delivering both best</w:t>
      </w:r>
      <w:r w:rsidR="005737D9" w:rsidRPr="00C12C38">
        <w:rPr>
          <w:szCs w:val="22"/>
        </w:rPr>
        <w:t xml:space="preserve"> </w:t>
      </w:r>
      <w:r w:rsidR="00370229" w:rsidRPr="00C12C38">
        <w:rPr>
          <w:szCs w:val="22"/>
        </w:rPr>
        <w:t>effort and voice/video collaboration services for many years</w:t>
      </w:r>
      <w:r w:rsidR="00C12C38" w:rsidRPr="00C12C38">
        <w:rPr>
          <w:szCs w:val="22"/>
        </w:rPr>
        <w:t xml:space="preserve">. </w:t>
      </w:r>
      <w:r w:rsidR="00370229" w:rsidRPr="00C12C38">
        <w:rPr>
          <w:szCs w:val="22"/>
        </w:rPr>
        <w:t>All of these applications are</w:t>
      </w:r>
      <w:r w:rsidR="005737D9" w:rsidRPr="00C12C38">
        <w:rPr>
          <w:szCs w:val="22"/>
        </w:rPr>
        <w:t xml:space="preserve"> what is considered as business </w:t>
      </w:r>
      <w:r w:rsidR="00370229" w:rsidRPr="00C12C38">
        <w:rPr>
          <w:szCs w:val="22"/>
        </w:rPr>
        <w:t>critical and require a much tighter degree of control of key parameters of the system such as latency, jitter</w:t>
      </w:r>
      <w:r w:rsidR="005737D9" w:rsidRPr="00C12C38">
        <w:rPr>
          <w:szCs w:val="22"/>
        </w:rPr>
        <w:t>,</w:t>
      </w:r>
      <w:r w:rsidR="00370229" w:rsidRPr="00C12C38">
        <w:rPr>
          <w:szCs w:val="22"/>
        </w:rPr>
        <w:t xml:space="preserve"> and reliability. </w:t>
      </w:r>
      <w:r w:rsidR="005737D9" w:rsidRPr="00C12C38">
        <w:rPr>
          <w:szCs w:val="22"/>
        </w:rPr>
        <w:t xml:space="preserve">The technologies introduced in the </w:t>
      </w:r>
      <w:r w:rsidR="003C358E" w:rsidRPr="00C12C38">
        <w:rPr>
          <w:szCs w:val="22"/>
        </w:rPr>
        <w:t>IEEE 802.11ax</w:t>
      </w:r>
      <w:r w:rsidR="005737D9" w:rsidRPr="00C12C38">
        <w:rPr>
          <w:szCs w:val="22"/>
        </w:rPr>
        <w:t>-2021 standard</w:t>
      </w:r>
      <w:r w:rsidR="00A45B26" w:rsidRPr="00C12C38">
        <w:rPr>
          <w:szCs w:val="22"/>
        </w:rPr>
        <w:t xml:space="preserve"> </w:t>
      </w:r>
      <w:r w:rsidR="005737D9" w:rsidRPr="00C12C38">
        <w:rPr>
          <w:szCs w:val="22"/>
        </w:rPr>
        <w:t>and the</w:t>
      </w:r>
      <w:r w:rsidR="00A45B26" w:rsidRPr="00C12C38">
        <w:rPr>
          <w:szCs w:val="22"/>
        </w:rPr>
        <w:t xml:space="preserve"> </w:t>
      </w:r>
      <w:r w:rsidR="00D713F6" w:rsidRPr="00C12C38">
        <w:rPr>
          <w:szCs w:val="22"/>
        </w:rPr>
        <w:t>IEEE P802.11be</w:t>
      </w:r>
      <w:r w:rsidR="005737D9" w:rsidRPr="00C12C38">
        <w:rPr>
          <w:szCs w:val="22"/>
        </w:rPr>
        <w:t xml:space="preserve"> standard </w:t>
      </w:r>
      <w:r w:rsidR="00370229" w:rsidRPr="00C12C38">
        <w:rPr>
          <w:szCs w:val="22"/>
        </w:rPr>
        <w:t xml:space="preserve"> </w:t>
      </w:r>
      <w:r w:rsidR="002C4783" w:rsidRPr="00C12C38">
        <w:rPr>
          <w:szCs w:val="22"/>
        </w:rPr>
        <w:t xml:space="preserve">are </w:t>
      </w:r>
      <w:r w:rsidR="00370229" w:rsidRPr="00C12C38">
        <w:rPr>
          <w:szCs w:val="22"/>
        </w:rPr>
        <w:t xml:space="preserve">going through an evolution to </w:t>
      </w:r>
      <w:r w:rsidR="003B38C6" w:rsidRPr="00C12C38">
        <w:rPr>
          <w:szCs w:val="22"/>
        </w:rPr>
        <w:t xml:space="preserve">further </w:t>
      </w:r>
      <w:r w:rsidR="00370229" w:rsidRPr="00C12C38">
        <w:rPr>
          <w:szCs w:val="22"/>
        </w:rPr>
        <w:t>address the needs of vertical markets and Industrial IoT.</w:t>
      </w:r>
      <w:r w:rsidR="00370229" w:rsidRPr="005737D9">
        <w:rPr>
          <w:szCs w:val="22"/>
        </w:rPr>
        <w:t xml:space="preserve"> </w:t>
      </w:r>
    </w:p>
    <w:p w14:paraId="49E81340" w14:textId="77777777" w:rsidR="00C12C38" w:rsidRDefault="00C12C38" w:rsidP="00C12C38">
      <w:pPr>
        <w:tabs>
          <w:tab w:val="left" w:pos="3610"/>
        </w:tabs>
        <w:jc w:val="both"/>
        <w:rPr>
          <w:szCs w:val="22"/>
        </w:rPr>
      </w:pPr>
    </w:p>
    <w:p w14:paraId="5212CBBD" w14:textId="1AE93C74" w:rsidR="00C12C38" w:rsidRPr="005737D9" w:rsidRDefault="00C12C38" w:rsidP="00583460">
      <w:pPr>
        <w:jc w:val="both"/>
        <w:rPr>
          <w:szCs w:val="22"/>
        </w:rPr>
      </w:pPr>
      <w:r>
        <w:rPr>
          <w:szCs w:val="22"/>
        </w:rPr>
        <w:t>As mentioned in our response to Question 3,</w:t>
      </w:r>
      <w:r w:rsidR="00583460">
        <w:rPr>
          <w:szCs w:val="22"/>
        </w:rPr>
        <w:t xml:space="preserve"> the deployment of new applications </w:t>
      </w:r>
      <w:r w:rsidR="00583460" w:rsidRPr="005737D9">
        <w:rPr>
          <w:szCs w:val="22"/>
        </w:rPr>
        <w:t xml:space="preserve">targeted by the IEEE 802.11ax-2021 standard and the upcoming IEEE 802.11be standard </w:t>
      </w:r>
      <w:r w:rsidRPr="005737D9">
        <w:rPr>
          <w:szCs w:val="22"/>
        </w:rPr>
        <w:t xml:space="preserve">can be effectively scaled when multiple 320 MHz channels are enabled in IEEE P802.11be. To enable communications between devices, portable modes of operations such as Very Low Power (VLP) and Low Power Indoor (LPI) C2C are already authorized by EU regulations for the lower part of the 6 GHz band that can be easily extended to the entire 6 GHz band if authorized. The extension to the upper portion of the 6 GHz band greatly facilitate scaling of services to enterprise and dense deployments. </w:t>
      </w:r>
    </w:p>
    <w:p w14:paraId="673757F0" w14:textId="51357C49" w:rsidR="00C12C38" w:rsidRPr="005737D9" w:rsidRDefault="00C12C38" w:rsidP="00C12C38">
      <w:pPr>
        <w:tabs>
          <w:tab w:val="left" w:pos="3610"/>
        </w:tabs>
        <w:jc w:val="both"/>
        <w:rPr>
          <w:szCs w:val="22"/>
        </w:rPr>
      </w:pPr>
    </w:p>
    <w:p w14:paraId="20FCEB82" w14:textId="77777777" w:rsidR="00C12C38" w:rsidRPr="005737D9" w:rsidRDefault="00C12C38" w:rsidP="005737D9">
      <w:pPr>
        <w:tabs>
          <w:tab w:val="left" w:pos="3610"/>
        </w:tabs>
        <w:rPr>
          <w:szCs w:val="22"/>
        </w:rPr>
      </w:pPr>
    </w:p>
    <w:p w14:paraId="14AA60B3" w14:textId="77777777" w:rsidR="00370229" w:rsidRPr="00583460" w:rsidRDefault="00370229" w:rsidP="00583460">
      <w:pPr>
        <w:jc w:val="both"/>
        <w:rPr>
          <w:b/>
          <w:szCs w:val="22"/>
        </w:rPr>
      </w:pPr>
      <w:r w:rsidRPr="00583460">
        <w:rPr>
          <w:b/>
          <w:bCs/>
          <w:szCs w:val="22"/>
        </w:rPr>
        <w:t>Question 25.</w:t>
      </w:r>
      <w:r w:rsidRPr="00583460">
        <w:rPr>
          <w:b/>
          <w:szCs w:val="22"/>
        </w:rPr>
        <w:t xml:space="preserve"> What additional frequencies could help satisfy indoor coverage and quality of service needs, and how? In particular: is the 26 GHz band well suited to ad hoc and indoor solutions? Given their propagation properties, could the 450 MHz and 1.4 GHz bands enable indoor coverage gains via mobile networks? What other frequencies could be considered to address this need for improved indoor coverage?</w:t>
      </w:r>
    </w:p>
    <w:p w14:paraId="00C0DD80" w14:textId="77777777" w:rsidR="00583460" w:rsidRDefault="00583460" w:rsidP="00583460">
      <w:pPr>
        <w:tabs>
          <w:tab w:val="left" w:pos="3610"/>
        </w:tabs>
        <w:jc w:val="both"/>
        <w:rPr>
          <w:szCs w:val="22"/>
        </w:rPr>
      </w:pPr>
    </w:p>
    <w:p w14:paraId="674C794F" w14:textId="480500E0" w:rsidR="00370229" w:rsidRPr="005737D9" w:rsidRDefault="003B38C6" w:rsidP="00583460">
      <w:pPr>
        <w:tabs>
          <w:tab w:val="left" w:pos="3610"/>
        </w:tabs>
        <w:jc w:val="both"/>
        <w:rPr>
          <w:szCs w:val="22"/>
        </w:rPr>
      </w:pPr>
      <w:r w:rsidRPr="00583460">
        <w:rPr>
          <w:szCs w:val="22"/>
        </w:rPr>
        <w:t>IEEE 802.11ax</w:t>
      </w:r>
      <w:r w:rsidR="00583460">
        <w:rPr>
          <w:szCs w:val="22"/>
        </w:rPr>
        <w:t>-2021</w:t>
      </w:r>
      <w:r w:rsidRPr="00583460">
        <w:rPr>
          <w:szCs w:val="22"/>
        </w:rPr>
        <w:t xml:space="preserve"> and </w:t>
      </w:r>
      <w:r w:rsidR="00F24FA0" w:rsidRPr="00583460">
        <w:rPr>
          <w:szCs w:val="22"/>
        </w:rPr>
        <w:t xml:space="preserve">IEEE P802.11be </w:t>
      </w:r>
      <w:r w:rsidR="00583460" w:rsidRPr="00583460">
        <w:rPr>
          <w:szCs w:val="22"/>
        </w:rPr>
        <w:t xml:space="preserve">in the </w:t>
      </w:r>
      <w:r w:rsidR="00370229" w:rsidRPr="00583460">
        <w:rPr>
          <w:szCs w:val="22"/>
        </w:rPr>
        <w:t>6</w:t>
      </w:r>
      <w:r w:rsidR="00583460" w:rsidRPr="00583460">
        <w:rPr>
          <w:szCs w:val="22"/>
        </w:rPr>
        <w:t xml:space="preserve"> </w:t>
      </w:r>
      <w:r w:rsidR="00370229" w:rsidRPr="00583460">
        <w:rPr>
          <w:szCs w:val="22"/>
        </w:rPr>
        <w:t xml:space="preserve">GHz band are optimized for high throughput and improved latency for indoor operation in LPI mode. To properly match coverage performance of </w:t>
      </w:r>
      <w:r w:rsidR="00583460" w:rsidRPr="00583460">
        <w:rPr>
          <w:szCs w:val="22"/>
        </w:rPr>
        <w:t>WAS/RLAN technologies</w:t>
      </w:r>
      <w:r w:rsidR="00370229" w:rsidRPr="00583460">
        <w:rPr>
          <w:szCs w:val="22"/>
        </w:rPr>
        <w:t xml:space="preserve"> at 5</w:t>
      </w:r>
      <w:r w:rsidR="00583460" w:rsidRPr="00583460">
        <w:rPr>
          <w:szCs w:val="22"/>
        </w:rPr>
        <w:t xml:space="preserve"> </w:t>
      </w:r>
      <w:r w:rsidR="00370229" w:rsidRPr="00583460">
        <w:rPr>
          <w:szCs w:val="22"/>
        </w:rPr>
        <w:t xml:space="preserve">GHz, while offering </w:t>
      </w:r>
      <w:r w:rsidR="00583460" w:rsidRPr="00583460">
        <w:rPr>
          <w:szCs w:val="22"/>
        </w:rPr>
        <w:t>gigabit-throughput</w:t>
      </w:r>
      <w:r w:rsidR="00370229" w:rsidRPr="00583460">
        <w:rPr>
          <w:szCs w:val="22"/>
        </w:rPr>
        <w:t xml:space="preserve"> services, </w:t>
      </w:r>
      <w:r w:rsidR="00583460" w:rsidRPr="00583460">
        <w:rPr>
          <w:szCs w:val="22"/>
        </w:rPr>
        <w:t>operation</w:t>
      </w:r>
      <w:r w:rsidR="00370229" w:rsidRPr="00583460">
        <w:rPr>
          <w:szCs w:val="22"/>
        </w:rPr>
        <w:t xml:space="preserve"> in Standard Power mode</w:t>
      </w:r>
      <w:r w:rsidR="00583460" w:rsidRPr="00583460">
        <w:rPr>
          <w:szCs w:val="22"/>
        </w:rPr>
        <w:t xml:space="preserve"> for</w:t>
      </w:r>
      <w:r w:rsidR="00370229" w:rsidRPr="00583460">
        <w:rPr>
          <w:szCs w:val="22"/>
        </w:rPr>
        <w:t xml:space="preserve"> indoor</w:t>
      </w:r>
      <w:r w:rsidR="00583460" w:rsidRPr="00583460">
        <w:rPr>
          <w:szCs w:val="22"/>
        </w:rPr>
        <w:t xml:space="preserve"> environment is required</w:t>
      </w:r>
      <w:r w:rsidR="00370229" w:rsidRPr="00583460">
        <w:rPr>
          <w:szCs w:val="22"/>
        </w:rPr>
        <w:t>. In</w:t>
      </w:r>
      <w:r w:rsidR="00583460" w:rsidRPr="00583460">
        <w:rPr>
          <w:szCs w:val="22"/>
        </w:rPr>
        <w:t xml:space="preserve"> order to co</w:t>
      </w:r>
      <w:r w:rsidR="00370229" w:rsidRPr="00583460">
        <w:rPr>
          <w:szCs w:val="22"/>
        </w:rPr>
        <w:t>exist with in-ba</w:t>
      </w:r>
      <w:r w:rsidR="00583460" w:rsidRPr="00583460">
        <w:rPr>
          <w:szCs w:val="22"/>
        </w:rPr>
        <w:t>nd and adjacent band incumbents</w:t>
      </w:r>
      <w:r w:rsidR="00370229" w:rsidRPr="00583460">
        <w:rPr>
          <w:szCs w:val="22"/>
        </w:rPr>
        <w:t xml:space="preserve"> using a frequency coordination or dynamic spectrum usage, </w:t>
      </w:r>
      <w:r w:rsidR="00583460" w:rsidRPr="00583460">
        <w:rPr>
          <w:szCs w:val="22"/>
        </w:rPr>
        <w:t>WAS/RLAN technologies need</w:t>
      </w:r>
      <w:r w:rsidR="00370229" w:rsidRPr="00583460">
        <w:rPr>
          <w:szCs w:val="22"/>
        </w:rPr>
        <w:t xml:space="preserve"> access to the entire 6</w:t>
      </w:r>
      <w:r w:rsidR="00583460" w:rsidRPr="00583460">
        <w:rPr>
          <w:szCs w:val="22"/>
        </w:rPr>
        <w:t xml:space="preserve"> </w:t>
      </w:r>
      <w:r w:rsidR="00370229" w:rsidRPr="00583460">
        <w:rPr>
          <w:szCs w:val="22"/>
        </w:rPr>
        <w:t>GHz band. The reasons are</w:t>
      </w:r>
      <w:r w:rsidR="00583460" w:rsidRPr="00583460">
        <w:rPr>
          <w:szCs w:val="22"/>
        </w:rPr>
        <w:t xml:space="preserve"> twofold, namely</w:t>
      </w:r>
      <w:r w:rsidR="00370229" w:rsidRPr="00583460">
        <w:rPr>
          <w:szCs w:val="22"/>
        </w:rPr>
        <w:t xml:space="preserve"> 1) to make sure there are still sufficient SP channels available (especially in urban areas with high density of FS links) after restricting interfering channels and sub-bands into incumbent links</w:t>
      </w:r>
      <w:r w:rsidR="008B4401">
        <w:rPr>
          <w:szCs w:val="22"/>
        </w:rPr>
        <w:t>,</w:t>
      </w:r>
      <w:r w:rsidR="00370229" w:rsidRPr="00583460">
        <w:rPr>
          <w:szCs w:val="22"/>
        </w:rPr>
        <w:t xml:space="preserve"> and 2) to spread out the emission over the entire 1200</w:t>
      </w:r>
      <w:r w:rsidR="00583460" w:rsidRPr="00583460">
        <w:rPr>
          <w:szCs w:val="22"/>
        </w:rPr>
        <w:t xml:space="preserve"> </w:t>
      </w:r>
      <w:r w:rsidR="00370229" w:rsidRPr="00583460">
        <w:rPr>
          <w:szCs w:val="22"/>
        </w:rPr>
        <w:t xml:space="preserve">MHz spectrum </w:t>
      </w:r>
      <w:r w:rsidR="00583460" w:rsidRPr="00583460">
        <w:rPr>
          <w:szCs w:val="22"/>
        </w:rPr>
        <w:t xml:space="preserve">in the 6 GHz band </w:t>
      </w:r>
      <w:r w:rsidR="00370229" w:rsidRPr="00583460">
        <w:rPr>
          <w:szCs w:val="22"/>
        </w:rPr>
        <w:t>to control elevation of noise.</w:t>
      </w:r>
      <w:r w:rsidR="00370229" w:rsidRPr="005737D9">
        <w:rPr>
          <w:szCs w:val="22"/>
        </w:rPr>
        <w:t xml:space="preserve">  </w:t>
      </w:r>
    </w:p>
    <w:p w14:paraId="6EA0EBC9" w14:textId="77777777" w:rsidR="00CE08F2" w:rsidRDefault="00CE08F2" w:rsidP="005737D9">
      <w:pPr>
        <w:rPr>
          <w:b/>
          <w:bCs/>
          <w:szCs w:val="22"/>
        </w:rPr>
      </w:pPr>
    </w:p>
    <w:p w14:paraId="178F526E" w14:textId="77777777" w:rsidR="008B4401" w:rsidRPr="005737D9" w:rsidRDefault="008B4401" w:rsidP="005737D9">
      <w:pPr>
        <w:rPr>
          <w:b/>
          <w:bCs/>
          <w:szCs w:val="22"/>
        </w:rPr>
      </w:pPr>
    </w:p>
    <w:p w14:paraId="7BD6B412" w14:textId="1800B809" w:rsidR="00370229" w:rsidRPr="008B4401" w:rsidRDefault="00370229" w:rsidP="008B4401">
      <w:pPr>
        <w:jc w:val="both"/>
        <w:rPr>
          <w:b/>
          <w:szCs w:val="22"/>
        </w:rPr>
      </w:pPr>
      <w:r w:rsidRPr="008B4401">
        <w:rPr>
          <w:b/>
          <w:bCs/>
          <w:szCs w:val="22"/>
        </w:rPr>
        <w:t>Question 26.</w:t>
      </w:r>
      <w:r w:rsidRPr="008B4401">
        <w:rPr>
          <w:b/>
          <w:szCs w:val="22"/>
        </w:rPr>
        <w:t xml:space="preserve"> What role does Wi-Fi play in all of the solutions for providing service indoors? If applicable, are there uses for which Wi-Fi is not technologically appropriate, and for what reasons?</w:t>
      </w:r>
    </w:p>
    <w:p w14:paraId="02FF69B8" w14:textId="77777777" w:rsidR="008B4401" w:rsidRPr="005737D9" w:rsidRDefault="008B4401" w:rsidP="005737D9">
      <w:pPr>
        <w:rPr>
          <w:szCs w:val="22"/>
        </w:rPr>
      </w:pPr>
    </w:p>
    <w:p w14:paraId="76C717B6" w14:textId="579428BC" w:rsidR="00370229" w:rsidRPr="005737D9" w:rsidRDefault="00370229" w:rsidP="008B4401">
      <w:pPr>
        <w:tabs>
          <w:tab w:val="left" w:pos="3610"/>
        </w:tabs>
        <w:jc w:val="both"/>
        <w:rPr>
          <w:szCs w:val="22"/>
        </w:rPr>
      </w:pPr>
      <w:r w:rsidRPr="008B4401">
        <w:rPr>
          <w:szCs w:val="22"/>
        </w:rPr>
        <w:t xml:space="preserve">At it is stated earlier in this response, Wi-Fi technology </w:t>
      </w:r>
      <w:r w:rsidR="00A10B23" w:rsidRPr="008B4401">
        <w:rPr>
          <w:szCs w:val="22"/>
        </w:rPr>
        <w:t xml:space="preserve">based on IEEE 802.11 </w:t>
      </w:r>
      <w:r w:rsidRPr="008B4401">
        <w:rPr>
          <w:szCs w:val="22"/>
        </w:rPr>
        <w:t>is designed to optimally support indoor fixed and portable applications. Obviously, similar to any other technology, one can identify use</w:t>
      </w:r>
      <w:r w:rsidR="008B4401">
        <w:rPr>
          <w:szCs w:val="22"/>
        </w:rPr>
        <w:t xml:space="preserve"> </w:t>
      </w:r>
      <w:r w:rsidRPr="008B4401">
        <w:rPr>
          <w:szCs w:val="22"/>
        </w:rPr>
        <w:t xml:space="preserve">cases that are not supported by Wi-Fi </w:t>
      </w:r>
      <w:r w:rsidR="00CC18CE" w:rsidRPr="008B4401">
        <w:rPr>
          <w:szCs w:val="22"/>
        </w:rPr>
        <w:t xml:space="preserve">today </w:t>
      </w:r>
      <w:r w:rsidRPr="008B4401">
        <w:rPr>
          <w:szCs w:val="22"/>
        </w:rPr>
        <w:t xml:space="preserve">but as a vibrant innovative technology, </w:t>
      </w:r>
      <w:r w:rsidR="002E28AA" w:rsidRPr="008B4401">
        <w:rPr>
          <w:szCs w:val="22"/>
        </w:rPr>
        <w:t xml:space="preserve">IEEE 802 </w:t>
      </w:r>
      <w:r w:rsidRPr="008B4401">
        <w:rPr>
          <w:szCs w:val="22"/>
        </w:rPr>
        <w:t>is thriving on reinventing itself to support the use</w:t>
      </w:r>
      <w:r w:rsidR="008B4401">
        <w:rPr>
          <w:szCs w:val="22"/>
        </w:rPr>
        <w:t xml:space="preserve"> </w:t>
      </w:r>
      <w:r w:rsidRPr="008B4401">
        <w:rPr>
          <w:szCs w:val="22"/>
        </w:rPr>
        <w:t xml:space="preserve">cases and the requirement needs of day-to-day life of people and businesses. Having said that, scalable, robust and flexible </w:t>
      </w:r>
      <w:r w:rsidR="008B4401">
        <w:rPr>
          <w:szCs w:val="22"/>
        </w:rPr>
        <w:t>unlicensed</w:t>
      </w:r>
      <w:r w:rsidRPr="008B4401">
        <w:rPr>
          <w:szCs w:val="22"/>
        </w:rPr>
        <w:t xml:space="preserve"> frequency and spectrum policies are critical in enabling and facilitating Wi-Fi to innovate for future use cases possibly unknown today.</w:t>
      </w:r>
      <w:r w:rsidRPr="005737D9">
        <w:rPr>
          <w:szCs w:val="22"/>
        </w:rPr>
        <w:t xml:space="preserve"> </w:t>
      </w:r>
    </w:p>
    <w:p w14:paraId="4DA6FA68" w14:textId="77777777" w:rsidR="00E15109" w:rsidRPr="005737D9" w:rsidRDefault="00E15109" w:rsidP="005737D9">
      <w:pPr>
        <w:rPr>
          <w:b/>
          <w:bCs/>
          <w:szCs w:val="22"/>
        </w:rPr>
      </w:pPr>
    </w:p>
    <w:p w14:paraId="3610103F" w14:textId="77777777" w:rsidR="008B4401" w:rsidRDefault="008B4401">
      <w:pPr>
        <w:rPr>
          <w:b/>
          <w:bCs/>
          <w:szCs w:val="22"/>
        </w:rPr>
      </w:pPr>
      <w:r>
        <w:rPr>
          <w:b/>
          <w:bCs/>
          <w:szCs w:val="22"/>
        </w:rPr>
        <w:br w:type="page"/>
      </w:r>
    </w:p>
    <w:p w14:paraId="4EE5A703" w14:textId="1B87713E" w:rsidR="00370229" w:rsidRPr="008B4401" w:rsidRDefault="00370229" w:rsidP="008B4401">
      <w:pPr>
        <w:jc w:val="both"/>
        <w:rPr>
          <w:b/>
          <w:szCs w:val="22"/>
        </w:rPr>
      </w:pPr>
      <w:r w:rsidRPr="008B4401">
        <w:rPr>
          <w:b/>
          <w:bCs/>
          <w:szCs w:val="22"/>
        </w:rPr>
        <w:lastRenderedPageBreak/>
        <w:t>Question 34.</w:t>
      </w:r>
      <w:r w:rsidRPr="008B4401">
        <w:rPr>
          <w:b/>
          <w:szCs w:val="22"/>
        </w:rPr>
        <w:t xml:space="preserve"> Of all the frequency bands listed above and detailed below, which rank highest for their ability to meet your needs? </w:t>
      </w:r>
    </w:p>
    <w:p w14:paraId="69EB8FB5" w14:textId="77777777" w:rsidR="008B4401" w:rsidRPr="008B4401" w:rsidRDefault="008B4401" w:rsidP="005737D9">
      <w:pPr>
        <w:tabs>
          <w:tab w:val="left" w:pos="3610"/>
        </w:tabs>
        <w:rPr>
          <w:szCs w:val="22"/>
        </w:rPr>
      </w:pPr>
    </w:p>
    <w:p w14:paraId="03520FD2" w14:textId="350E1129" w:rsidR="00370229" w:rsidRPr="005737D9" w:rsidRDefault="00370229" w:rsidP="008B4401">
      <w:pPr>
        <w:tabs>
          <w:tab w:val="left" w:pos="3610"/>
        </w:tabs>
        <w:jc w:val="both"/>
        <w:rPr>
          <w:szCs w:val="22"/>
        </w:rPr>
      </w:pPr>
      <w:r w:rsidRPr="008B4401">
        <w:rPr>
          <w:szCs w:val="22"/>
        </w:rPr>
        <w:t xml:space="preserve">Considering adoption of </w:t>
      </w:r>
      <w:r w:rsidR="008B4401">
        <w:rPr>
          <w:szCs w:val="22"/>
        </w:rPr>
        <w:t xml:space="preserve">the </w:t>
      </w:r>
      <w:r w:rsidRPr="008B4401">
        <w:rPr>
          <w:szCs w:val="22"/>
        </w:rPr>
        <w:t>6</w:t>
      </w:r>
      <w:r w:rsidR="008B4401">
        <w:rPr>
          <w:szCs w:val="22"/>
        </w:rPr>
        <w:t xml:space="preserve"> </w:t>
      </w:r>
      <w:r w:rsidRPr="008B4401">
        <w:rPr>
          <w:szCs w:val="22"/>
        </w:rPr>
        <w:t xml:space="preserve">GHz band for </w:t>
      </w:r>
      <w:r w:rsidR="008B4401">
        <w:rPr>
          <w:szCs w:val="22"/>
        </w:rPr>
        <w:t>un</w:t>
      </w:r>
      <w:r w:rsidRPr="008B4401">
        <w:rPr>
          <w:szCs w:val="22"/>
        </w:rPr>
        <w:t>license</w:t>
      </w:r>
      <w:r w:rsidR="008B4401">
        <w:rPr>
          <w:szCs w:val="22"/>
        </w:rPr>
        <w:t>d use</w:t>
      </w:r>
      <w:r w:rsidRPr="008B4401">
        <w:rPr>
          <w:szCs w:val="22"/>
        </w:rPr>
        <w:t xml:space="preserve"> in many countries and regions globally, availability of </w:t>
      </w:r>
      <w:r w:rsidR="008B4401">
        <w:rPr>
          <w:szCs w:val="22"/>
        </w:rPr>
        <w:t xml:space="preserve">the </w:t>
      </w:r>
      <w:r w:rsidRPr="008B4401">
        <w:rPr>
          <w:szCs w:val="22"/>
        </w:rPr>
        <w:t xml:space="preserve">IEEE 802.11 standards and </w:t>
      </w:r>
      <w:r w:rsidR="008B4401">
        <w:rPr>
          <w:szCs w:val="22"/>
        </w:rPr>
        <w:t xml:space="preserve">the </w:t>
      </w:r>
      <w:r w:rsidRPr="008B4401">
        <w:rPr>
          <w:szCs w:val="22"/>
        </w:rPr>
        <w:t>hundreds of</w:t>
      </w:r>
      <w:r w:rsidR="008B4401">
        <w:rPr>
          <w:szCs w:val="22"/>
        </w:rPr>
        <w:t xml:space="preserve"> IEEE 802.11ax-compliant</w:t>
      </w:r>
      <w:r w:rsidRPr="008B4401">
        <w:rPr>
          <w:szCs w:val="22"/>
        </w:rPr>
        <w:t xml:space="preserve"> devices (capable of utilizing the entire 6</w:t>
      </w:r>
      <w:r w:rsidR="008B4401">
        <w:rPr>
          <w:szCs w:val="22"/>
        </w:rPr>
        <w:t xml:space="preserve"> </w:t>
      </w:r>
      <w:r w:rsidRPr="008B4401">
        <w:rPr>
          <w:szCs w:val="22"/>
        </w:rPr>
        <w:t xml:space="preserve">GHz band) of different form factors already in the market, </w:t>
      </w:r>
      <w:r w:rsidR="007B288A" w:rsidRPr="008B4401">
        <w:rPr>
          <w:szCs w:val="22"/>
        </w:rPr>
        <w:t>IEEE 802 LMSC</w:t>
      </w:r>
      <w:r w:rsidRPr="008B4401">
        <w:rPr>
          <w:szCs w:val="22"/>
        </w:rPr>
        <w:t xml:space="preserve"> believes that 6</w:t>
      </w:r>
      <w:r w:rsidR="008B4401">
        <w:rPr>
          <w:szCs w:val="22"/>
        </w:rPr>
        <w:t xml:space="preserve"> </w:t>
      </w:r>
      <w:r w:rsidRPr="008B4401">
        <w:rPr>
          <w:szCs w:val="22"/>
        </w:rPr>
        <w:t>GHz band (5925</w:t>
      </w:r>
      <w:r w:rsidR="00AC729A" w:rsidRPr="00AC729A">
        <w:rPr>
          <w:b/>
          <w:szCs w:val="22"/>
        </w:rPr>
        <w:t>–</w:t>
      </w:r>
      <w:r w:rsidRPr="008B4401">
        <w:rPr>
          <w:szCs w:val="22"/>
        </w:rPr>
        <w:t>7125</w:t>
      </w:r>
      <w:r w:rsidR="008B4401">
        <w:rPr>
          <w:szCs w:val="22"/>
        </w:rPr>
        <w:t xml:space="preserve"> </w:t>
      </w:r>
      <w:r w:rsidRPr="008B4401">
        <w:rPr>
          <w:szCs w:val="22"/>
        </w:rPr>
        <w:t xml:space="preserve">MHz) is the single most suitable </w:t>
      </w:r>
      <w:r w:rsidR="008B4401">
        <w:rPr>
          <w:szCs w:val="22"/>
        </w:rPr>
        <w:t xml:space="preserve">frequency </w:t>
      </w:r>
      <w:r w:rsidRPr="008B4401">
        <w:rPr>
          <w:szCs w:val="22"/>
        </w:rPr>
        <w:t xml:space="preserve">band to meet the needs </w:t>
      </w:r>
      <w:r w:rsidR="008B4401">
        <w:rPr>
          <w:szCs w:val="22"/>
        </w:rPr>
        <w:t xml:space="preserve">in short to medium term and </w:t>
      </w:r>
      <w:r w:rsidRPr="008B4401">
        <w:rPr>
          <w:szCs w:val="22"/>
        </w:rPr>
        <w:t xml:space="preserve">recommends ARCEP support for </w:t>
      </w:r>
      <w:r w:rsidR="008B4401">
        <w:rPr>
          <w:szCs w:val="22"/>
        </w:rPr>
        <w:t>unlicensed</w:t>
      </w:r>
      <w:r w:rsidRPr="008B4401">
        <w:rPr>
          <w:szCs w:val="22"/>
        </w:rPr>
        <w:t xml:space="preserve"> designation of </w:t>
      </w:r>
      <w:r w:rsidR="008B4401">
        <w:rPr>
          <w:szCs w:val="22"/>
        </w:rPr>
        <w:t xml:space="preserve">the </w:t>
      </w:r>
      <w:r w:rsidRPr="008B4401">
        <w:rPr>
          <w:szCs w:val="22"/>
        </w:rPr>
        <w:t>6425</w:t>
      </w:r>
      <w:r w:rsidR="00AC729A" w:rsidRPr="00AC729A">
        <w:rPr>
          <w:b/>
          <w:szCs w:val="22"/>
        </w:rPr>
        <w:t>–</w:t>
      </w:r>
      <w:r w:rsidRPr="008B4401">
        <w:rPr>
          <w:szCs w:val="22"/>
        </w:rPr>
        <w:t>7125</w:t>
      </w:r>
      <w:r w:rsidR="008B4401">
        <w:rPr>
          <w:szCs w:val="22"/>
        </w:rPr>
        <w:t xml:space="preserve"> MHz band</w:t>
      </w:r>
      <w:r w:rsidRPr="008B4401">
        <w:rPr>
          <w:szCs w:val="22"/>
        </w:rPr>
        <w:t>.</w:t>
      </w:r>
    </w:p>
    <w:p w14:paraId="60572DEB" w14:textId="77777777" w:rsidR="001B6F97" w:rsidRDefault="001B6F97" w:rsidP="005737D9">
      <w:pPr>
        <w:rPr>
          <w:b/>
          <w:bCs/>
          <w:szCs w:val="22"/>
        </w:rPr>
      </w:pPr>
    </w:p>
    <w:p w14:paraId="0CF503AD" w14:textId="77777777" w:rsidR="008B4401" w:rsidRPr="005737D9" w:rsidRDefault="008B4401" w:rsidP="005737D9">
      <w:pPr>
        <w:rPr>
          <w:b/>
          <w:bCs/>
          <w:szCs w:val="22"/>
        </w:rPr>
      </w:pPr>
    </w:p>
    <w:p w14:paraId="6C0140E4" w14:textId="54E13FBE" w:rsidR="00370229" w:rsidRPr="008B4401" w:rsidRDefault="00370229" w:rsidP="008B4401">
      <w:pPr>
        <w:jc w:val="both"/>
        <w:rPr>
          <w:b/>
          <w:szCs w:val="22"/>
        </w:rPr>
      </w:pPr>
      <w:r w:rsidRPr="008B4401">
        <w:rPr>
          <w:b/>
          <w:bCs/>
          <w:szCs w:val="22"/>
        </w:rPr>
        <w:t>Question 37.</w:t>
      </w:r>
      <w:r w:rsidRPr="008B4401">
        <w:rPr>
          <w:b/>
          <w:szCs w:val="22"/>
        </w:rPr>
        <w:t xml:space="preserve"> If applicable, if these frequency bands were used for coexisting mobile and other uses (satellite, fixed link …), what sharing methods seem advisable to you?</w:t>
      </w:r>
    </w:p>
    <w:p w14:paraId="6F88FACB" w14:textId="77777777" w:rsidR="008B4401" w:rsidRDefault="008B4401" w:rsidP="005737D9">
      <w:pPr>
        <w:tabs>
          <w:tab w:val="left" w:pos="3610"/>
        </w:tabs>
        <w:rPr>
          <w:szCs w:val="22"/>
        </w:rPr>
      </w:pPr>
    </w:p>
    <w:p w14:paraId="7C5F5D17" w14:textId="279CA1DD" w:rsidR="00496322" w:rsidRDefault="00370229" w:rsidP="008B4401">
      <w:pPr>
        <w:tabs>
          <w:tab w:val="left" w:pos="3610"/>
        </w:tabs>
        <w:jc w:val="both"/>
        <w:rPr>
          <w:szCs w:val="22"/>
        </w:rPr>
      </w:pPr>
      <w:r w:rsidRPr="008B4401">
        <w:rPr>
          <w:szCs w:val="22"/>
        </w:rPr>
        <w:t xml:space="preserve">As stated earlier in this response, a multi-mode optimized regulatory framework </w:t>
      </w:r>
      <w:r w:rsidR="008B4401" w:rsidRPr="008B4401">
        <w:rPr>
          <w:szCs w:val="22"/>
        </w:rPr>
        <w:t>for 6</w:t>
      </w:r>
      <w:r w:rsidR="008B4401">
        <w:rPr>
          <w:szCs w:val="22"/>
        </w:rPr>
        <w:t xml:space="preserve"> GHz band </w:t>
      </w:r>
      <w:r w:rsidRPr="008B4401">
        <w:rPr>
          <w:szCs w:val="22"/>
        </w:rPr>
        <w:t xml:space="preserve">is developed and already adopted by many </w:t>
      </w:r>
      <w:r w:rsidR="00496322">
        <w:rPr>
          <w:szCs w:val="22"/>
        </w:rPr>
        <w:t xml:space="preserve">countries and regions globally, including EU by the </w:t>
      </w:r>
      <w:r w:rsidR="00496322" w:rsidRPr="008B4401">
        <w:rPr>
          <w:szCs w:val="22"/>
        </w:rPr>
        <w:t>ECC Decision (20)01 based on ECC Report 302</w:t>
      </w:r>
      <w:r w:rsidR="00496322">
        <w:rPr>
          <w:szCs w:val="22"/>
        </w:rPr>
        <w:t>.</w:t>
      </w:r>
    </w:p>
    <w:p w14:paraId="5088662E" w14:textId="77777777" w:rsidR="00496322" w:rsidRDefault="00496322" w:rsidP="008B4401">
      <w:pPr>
        <w:tabs>
          <w:tab w:val="left" w:pos="3610"/>
        </w:tabs>
        <w:jc w:val="both"/>
        <w:rPr>
          <w:szCs w:val="22"/>
        </w:rPr>
      </w:pPr>
    </w:p>
    <w:p w14:paraId="7F5E0132" w14:textId="575C7EA4" w:rsidR="000376B3" w:rsidRPr="005737D9" w:rsidRDefault="00370229" w:rsidP="008B4401">
      <w:pPr>
        <w:tabs>
          <w:tab w:val="left" w:pos="3610"/>
        </w:tabs>
        <w:jc w:val="both"/>
        <w:rPr>
          <w:szCs w:val="22"/>
        </w:rPr>
      </w:pPr>
      <w:r w:rsidRPr="008B4401">
        <w:rPr>
          <w:szCs w:val="22"/>
        </w:rPr>
        <w:t>In this framework, total transmit power level and power spectral density, indoor device category requirements, contention based (spectrum sharing) mecha</w:t>
      </w:r>
      <w:r w:rsidR="00496322">
        <w:rPr>
          <w:szCs w:val="22"/>
        </w:rPr>
        <w:t>nism are specified to enable co</w:t>
      </w:r>
      <w:r w:rsidRPr="008B4401">
        <w:rPr>
          <w:szCs w:val="22"/>
        </w:rPr>
        <w:t xml:space="preserve">existence with FS and FSS incumbents. For Standard Power mode, </w:t>
      </w:r>
      <w:r w:rsidR="00AE7617" w:rsidRPr="008B4401">
        <w:rPr>
          <w:szCs w:val="22"/>
        </w:rPr>
        <w:t xml:space="preserve">IEEE 802 LMSC </w:t>
      </w:r>
      <w:r w:rsidRPr="008B4401">
        <w:rPr>
          <w:szCs w:val="22"/>
        </w:rPr>
        <w:t xml:space="preserve">recommends </w:t>
      </w:r>
      <w:r w:rsidR="00862348" w:rsidRPr="008B4401">
        <w:rPr>
          <w:szCs w:val="22"/>
        </w:rPr>
        <w:t xml:space="preserve">consideration of </w:t>
      </w:r>
      <w:r w:rsidRPr="008B4401">
        <w:rPr>
          <w:szCs w:val="22"/>
        </w:rPr>
        <w:t xml:space="preserve">Automated Frequency Coordination (AFC) to protect incumbent services when </w:t>
      </w:r>
      <w:r w:rsidR="00496322">
        <w:rPr>
          <w:szCs w:val="22"/>
        </w:rPr>
        <w:t>IEEE 802.11-compliant devices are</w:t>
      </w:r>
      <w:r w:rsidRPr="008B4401">
        <w:rPr>
          <w:szCs w:val="22"/>
        </w:rPr>
        <w:t xml:space="preserve"> operating indoor and outdoor at higher transmit power than LPI and VLP.</w:t>
      </w:r>
      <w:r w:rsidRPr="005737D9">
        <w:rPr>
          <w:szCs w:val="22"/>
        </w:rPr>
        <w:t xml:space="preserve"> </w:t>
      </w:r>
    </w:p>
    <w:p w14:paraId="7816217F" w14:textId="77777777" w:rsidR="00AB3472" w:rsidRDefault="00AB3472" w:rsidP="005737D9">
      <w:pPr>
        <w:tabs>
          <w:tab w:val="left" w:pos="3610"/>
        </w:tabs>
        <w:rPr>
          <w:szCs w:val="22"/>
        </w:rPr>
      </w:pPr>
    </w:p>
    <w:p w14:paraId="12733DE9" w14:textId="77777777" w:rsidR="00496322" w:rsidRPr="005737D9" w:rsidRDefault="00496322" w:rsidP="00496322">
      <w:pPr>
        <w:tabs>
          <w:tab w:val="left" w:pos="3610"/>
        </w:tabs>
        <w:jc w:val="both"/>
        <w:rPr>
          <w:szCs w:val="22"/>
        </w:rPr>
      </w:pPr>
    </w:p>
    <w:p w14:paraId="70F11023" w14:textId="3A6CB908" w:rsidR="00370229" w:rsidRPr="008624DE" w:rsidRDefault="00370229" w:rsidP="00496322">
      <w:pPr>
        <w:jc w:val="both"/>
        <w:rPr>
          <w:b/>
          <w:szCs w:val="22"/>
        </w:rPr>
      </w:pPr>
      <w:r w:rsidRPr="008624DE">
        <w:rPr>
          <w:b/>
          <w:bCs/>
          <w:szCs w:val="22"/>
        </w:rPr>
        <w:t>Question 77.</w:t>
      </w:r>
      <w:r w:rsidRPr="008624DE">
        <w:rPr>
          <w:b/>
          <w:szCs w:val="22"/>
        </w:rPr>
        <w:t xml:space="preserve"> What uses do you expect to make of this band [66</w:t>
      </w:r>
      <w:r w:rsidR="00AC729A" w:rsidRPr="00AC729A">
        <w:rPr>
          <w:b/>
          <w:szCs w:val="22"/>
        </w:rPr>
        <w:t>–</w:t>
      </w:r>
      <w:r w:rsidRPr="008624DE">
        <w:rPr>
          <w:b/>
          <w:szCs w:val="22"/>
        </w:rPr>
        <w:t xml:space="preserve">71GHz], under this general authorisation framework? Does the introduction of 5G seem advisable? Under what timeline? </w:t>
      </w:r>
    </w:p>
    <w:p w14:paraId="6A1ACF6F" w14:textId="77777777" w:rsidR="00496322" w:rsidRPr="008624DE" w:rsidRDefault="00496322" w:rsidP="00496322">
      <w:pPr>
        <w:tabs>
          <w:tab w:val="left" w:pos="3610"/>
        </w:tabs>
        <w:jc w:val="both"/>
        <w:rPr>
          <w:szCs w:val="22"/>
        </w:rPr>
      </w:pPr>
    </w:p>
    <w:p w14:paraId="241E9786" w14:textId="47FA93FC" w:rsidR="008624DE" w:rsidRPr="005737D9" w:rsidRDefault="008624DE" w:rsidP="008624DE">
      <w:pPr>
        <w:jc w:val="both"/>
        <w:rPr>
          <w:szCs w:val="22"/>
        </w:rPr>
      </w:pPr>
      <w:r w:rsidRPr="005737D9">
        <w:rPr>
          <w:szCs w:val="22"/>
        </w:rPr>
        <w:t>Wi</w:t>
      </w:r>
      <w:r>
        <w:rPr>
          <w:szCs w:val="22"/>
        </w:rPr>
        <w:t xml:space="preserve">Gig </w:t>
      </w:r>
      <w:r w:rsidRPr="005737D9">
        <w:rPr>
          <w:szCs w:val="22"/>
        </w:rPr>
        <w:t xml:space="preserve">technologies </w:t>
      </w:r>
      <w:r>
        <w:rPr>
          <w:szCs w:val="22"/>
        </w:rPr>
        <w:t>operating in the 66</w:t>
      </w:r>
      <w:r w:rsidR="00AC729A" w:rsidRPr="00AC729A">
        <w:rPr>
          <w:b/>
          <w:szCs w:val="22"/>
        </w:rPr>
        <w:t>–</w:t>
      </w:r>
      <w:r>
        <w:rPr>
          <w:szCs w:val="22"/>
        </w:rPr>
        <w:t xml:space="preserve">71 GHz band </w:t>
      </w:r>
      <w:r w:rsidRPr="005737D9">
        <w:rPr>
          <w:szCs w:val="22"/>
        </w:rPr>
        <w:t>[</w:t>
      </w:r>
      <w:r w:rsidR="00F71AD3">
        <w:rPr>
          <w:szCs w:val="22"/>
        </w:rPr>
        <w:t>7</w:t>
      </w:r>
      <w:r w:rsidRPr="005737D9">
        <w:rPr>
          <w:szCs w:val="22"/>
        </w:rPr>
        <w:t xml:space="preserve">] are developed based on the </w:t>
      </w:r>
      <w:r>
        <w:rPr>
          <w:szCs w:val="22"/>
        </w:rPr>
        <w:t xml:space="preserve">IEEE </w:t>
      </w:r>
      <w:r w:rsidRPr="005737D9">
        <w:rPr>
          <w:szCs w:val="22"/>
        </w:rPr>
        <w:t>802.11</w:t>
      </w:r>
      <w:r>
        <w:rPr>
          <w:szCs w:val="22"/>
        </w:rPr>
        <w:t>ad-2012</w:t>
      </w:r>
      <w:r w:rsidRPr="005737D9">
        <w:rPr>
          <w:szCs w:val="22"/>
        </w:rPr>
        <w:t xml:space="preserve"> standard, which is the focus of the IEEE 802 LMSC’s response to this question.</w:t>
      </w:r>
    </w:p>
    <w:p w14:paraId="379D9D06" w14:textId="77777777" w:rsidR="008624DE" w:rsidRDefault="008624DE" w:rsidP="00496322">
      <w:pPr>
        <w:tabs>
          <w:tab w:val="left" w:pos="3610"/>
        </w:tabs>
        <w:jc w:val="both"/>
        <w:rPr>
          <w:szCs w:val="22"/>
        </w:rPr>
      </w:pPr>
    </w:p>
    <w:p w14:paraId="349DC86C" w14:textId="77777777" w:rsidR="008624DE" w:rsidRDefault="008624DE" w:rsidP="00496322">
      <w:pPr>
        <w:tabs>
          <w:tab w:val="left" w:pos="3610"/>
        </w:tabs>
        <w:jc w:val="both"/>
        <w:rPr>
          <w:szCs w:val="22"/>
        </w:rPr>
      </w:pPr>
    </w:p>
    <w:p w14:paraId="3CCF370C" w14:textId="4866C6B5" w:rsidR="00370229" w:rsidRPr="008624DE" w:rsidRDefault="008624DE" w:rsidP="00496322">
      <w:pPr>
        <w:tabs>
          <w:tab w:val="left" w:pos="3610"/>
        </w:tabs>
        <w:jc w:val="both"/>
        <w:rPr>
          <w:szCs w:val="22"/>
        </w:rPr>
      </w:pPr>
      <w:r>
        <w:rPr>
          <w:szCs w:val="22"/>
        </w:rPr>
        <w:t xml:space="preserve">The </w:t>
      </w:r>
      <w:r w:rsidR="00F14437" w:rsidRPr="008624DE">
        <w:rPr>
          <w:szCs w:val="22"/>
        </w:rPr>
        <w:t>IEEE 802.11ad</w:t>
      </w:r>
      <w:r>
        <w:rPr>
          <w:szCs w:val="22"/>
        </w:rPr>
        <w:t>-2012</w:t>
      </w:r>
      <w:r w:rsidR="00605055">
        <w:rPr>
          <w:szCs w:val="22"/>
        </w:rPr>
        <w:t xml:space="preserve"> [8]</w:t>
      </w:r>
      <w:r>
        <w:rPr>
          <w:szCs w:val="22"/>
        </w:rPr>
        <w:t xml:space="preserve"> </w:t>
      </w:r>
      <w:r w:rsidR="00F14437" w:rsidRPr="008624DE">
        <w:rPr>
          <w:szCs w:val="22"/>
        </w:rPr>
        <w:t xml:space="preserve">and </w:t>
      </w:r>
      <w:r>
        <w:rPr>
          <w:szCs w:val="22"/>
        </w:rPr>
        <w:t xml:space="preserve">IEEE </w:t>
      </w:r>
      <w:r w:rsidR="00F14437" w:rsidRPr="008624DE">
        <w:rPr>
          <w:szCs w:val="22"/>
        </w:rPr>
        <w:t>802.11ay</w:t>
      </w:r>
      <w:r>
        <w:rPr>
          <w:szCs w:val="22"/>
        </w:rPr>
        <w:t xml:space="preserve">-2021 </w:t>
      </w:r>
      <w:r w:rsidR="00605055">
        <w:rPr>
          <w:szCs w:val="22"/>
        </w:rPr>
        <w:t xml:space="preserve">[9] </w:t>
      </w:r>
      <w:r>
        <w:rPr>
          <w:szCs w:val="22"/>
        </w:rPr>
        <w:t>standards</w:t>
      </w:r>
      <w:r w:rsidR="00F14437" w:rsidRPr="008624DE">
        <w:rPr>
          <w:szCs w:val="22"/>
        </w:rPr>
        <w:t xml:space="preserve"> </w:t>
      </w:r>
      <w:r w:rsidR="00370229" w:rsidRPr="008624DE">
        <w:rPr>
          <w:szCs w:val="22"/>
        </w:rPr>
        <w:t xml:space="preserve">currently use the </w:t>
      </w:r>
      <w:r>
        <w:rPr>
          <w:szCs w:val="22"/>
        </w:rPr>
        <w:t>57</w:t>
      </w:r>
      <w:r w:rsidR="00370229" w:rsidRPr="008624DE">
        <w:rPr>
          <w:szCs w:val="22"/>
        </w:rPr>
        <w:t xml:space="preserve">-71 GHz band as </w:t>
      </w:r>
      <w:r>
        <w:rPr>
          <w:szCs w:val="22"/>
        </w:rPr>
        <w:t>unlicensed</w:t>
      </w:r>
      <w:r w:rsidR="00370229" w:rsidRPr="008624DE">
        <w:rPr>
          <w:szCs w:val="22"/>
        </w:rPr>
        <w:t xml:space="preserve"> spectrum </w:t>
      </w:r>
      <w:r>
        <w:rPr>
          <w:szCs w:val="22"/>
        </w:rPr>
        <w:t xml:space="preserve">and their associated technologies complement the IEEE 802.11ax-2021 and IEEE P802.11be standards and expand the use cases to </w:t>
      </w:r>
      <w:r w:rsidR="00370229" w:rsidRPr="008624DE">
        <w:rPr>
          <w:szCs w:val="22"/>
        </w:rPr>
        <w:t xml:space="preserve">virtual reality, multimedia streaming, gaming, wireless docking, and enterprise applications requiring high speed, data-intensive connections. </w:t>
      </w:r>
      <w:r w:rsidR="00EF1C24" w:rsidRPr="008624DE">
        <w:rPr>
          <w:szCs w:val="22"/>
        </w:rPr>
        <w:t>D</w:t>
      </w:r>
      <w:r w:rsidR="00370229" w:rsidRPr="008624DE">
        <w:rPr>
          <w:szCs w:val="22"/>
        </w:rPr>
        <w:t xml:space="preserve">ifferent category of products </w:t>
      </w:r>
      <w:r>
        <w:rPr>
          <w:szCs w:val="22"/>
        </w:rPr>
        <w:t xml:space="preserve">that are developed based on IEEE 802.11ad-2012 and/or IEEE 802.11ay-2021 standards, </w:t>
      </w:r>
      <w:r w:rsidR="00370229" w:rsidRPr="008624DE">
        <w:rPr>
          <w:szCs w:val="22"/>
        </w:rPr>
        <w:t xml:space="preserve">from various device manufacturers including connectivity, </w:t>
      </w:r>
      <w:r>
        <w:rPr>
          <w:szCs w:val="22"/>
        </w:rPr>
        <w:t>c</w:t>
      </w:r>
      <w:r w:rsidR="00370229" w:rsidRPr="008624DE">
        <w:rPr>
          <w:szCs w:val="22"/>
        </w:rPr>
        <w:t xml:space="preserve">omputers and </w:t>
      </w:r>
      <w:r>
        <w:rPr>
          <w:szCs w:val="22"/>
        </w:rPr>
        <w:t>a</w:t>
      </w:r>
      <w:r w:rsidR="00370229" w:rsidRPr="008624DE">
        <w:rPr>
          <w:szCs w:val="22"/>
        </w:rPr>
        <w:t xml:space="preserve">ccessories, </w:t>
      </w:r>
      <w:r w:rsidR="006F5C4B">
        <w:rPr>
          <w:szCs w:val="22"/>
        </w:rPr>
        <w:t>t</w:t>
      </w:r>
      <w:r w:rsidR="00370229" w:rsidRPr="008624DE">
        <w:rPr>
          <w:szCs w:val="22"/>
        </w:rPr>
        <w:t xml:space="preserve">elevisions and </w:t>
      </w:r>
      <w:r w:rsidR="006F5C4B">
        <w:rPr>
          <w:szCs w:val="22"/>
        </w:rPr>
        <w:t>s</w:t>
      </w:r>
      <w:r w:rsidR="00370229" w:rsidRPr="008624DE">
        <w:rPr>
          <w:szCs w:val="22"/>
        </w:rPr>
        <w:t xml:space="preserve">et </w:t>
      </w:r>
      <w:r w:rsidR="006F5C4B">
        <w:rPr>
          <w:szCs w:val="22"/>
        </w:rPr>
        <w:t>t</w:t>
      </w:r>
      <w:r w:rsidR="00370229" w:rsidRPr="008624DE">
        <w:rPr>
          <w:szCs w:val="22"/>
        </w:rPr>
        <w:t xml:space="preserve">op </w:t>
      </w:r>
      <w:r w:rsidR="006F5C4B">
        <w:rPr>
          <w:szCs w:val="22"/>
        </w:rPr>
        <w:t>b</w:t>
      </w:r>
      <w:r w:rsidR="00370229" w:rsidRPr="008624DE">
        <w:rPr>
          <w:szCs w:val="22"/>
        </w:rPr>
        <w:t xml:space="preserve">oxes, </w:t>
      </w:r>
      <w:r w:rsidR="006F5C4B">
        <w:rPr>
          <w:szCs w:val="22"/>
        </w:rPr>
        <w:t>g</w:t>
      </w:r>
      <w:r w:rsidR="00370229" w:rsidRPr="008624DE">
        <w:rPr>
          <w:szCs w:val="22"/>
        </w:rPr>
        <w:t xml:space="preserve">aming, </w:t>
      </w:r>
      <w:r w:rsidR="006F5C4B">
        <w:rPr>
          <w:szCs w:val="22"/>
        </w:rPr>
        <w:t>m</w:t>
      </w:r>
      <w:r w:rsidR="00370229" w:rsidRPr="008624DE">
        <w:rPr>
          <w:szCs w:val="22"/>
        </w:rPr>
        <w:t xml:space="preserve">edia and </w:t>
      </w:r>
      <w:r w:rsidR="006F5C4B">
        <w:rPr>
          <w:szCs w:val="22"/>
        </w:rPr>
        <w:t>m</w:t>
      </w:r>
      <w:r w:rsidR="00370229" w:rsidRPr="008624DE">
        <w:rPr>
          <w:szCs w:val="22"/>
        </w:rPr>
        <w:t xml:space="preserve">usic have been introduced to </w:t>
      </w:r>
      <w:r w:rsidR="006F5C4B">
        <w:rPr>
          <w:szCs w:val="22"/>
        </w:rPr>
        <w:t xml:space="preserve">the </w:t>
      </w:r>
      <w:r w:rsidR="00370229" w:rsidRPr="008624DE">
        <w:rPr>
          <w:szCs w:val="22"/>
        </w:rPr>
        <w:t>market. Some popular uses include: </w:t>
      </w:r>
    </w:p>
    <w:p w14:paraId="747F9150"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Wireless docking between devices like smartphones, laptops, projectors, and tablets</w:t>
      </w:r>
    </w:p>
    <w:p w14:paraId="5CF68E9D"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Simultaneous streaming of multiple, ultra-high definition videos and movies</w:t>
      </w:r>
    </w:p>
    <w:p w14:paraId="79CA143E"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More immersive gaming, augmented reality and virtual reality experiences</w:t>
      </w:r>
    </w:p>
    <w:p w14:paraId="58778E5A"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Fast download of HD movies</w:t>
      </w:r>
    </w:p>
    <w:p w14:paraId="7D9CE809"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Convenient public kiosk services</w:t>
      </w:r>
    </w:p>
    <w:p w14:paraId="077E9D34" w14:textId="44B2CD32"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Easier handling of bandwidth intensive applications in the enterprise</w:t>
      </w:r>
    </w:p>
    <w:p w14:paraId="3510D821" w14:textId="77777777" w:rsidR="00284ACE" w:rsidRPr="005737D9" w:rsidRDefault="00284ACE" w:rsidP="005737D9">
      <w:pPr>
        <w:rPr>
          <w:b/>
          <w:bCs/>
          <w:szCs w:val="22"/>
        </w:rPr>
      </w:pPr>
    </w:p>
    <w:p w14:paraId="66A33E2F" w14:textId="77777777" w:rsidR="00AC729A" w:rsidRDefault="00AC729A">
      <w:pPr>
        <w:rPr>
          <w:b/>
          <w:bCs/>
          <w:szCs w:val="22"/>
        </w:rPr>
      </w:pPr>
      <w:r>
        <w:rPr>
          <w:b/>
          <w:bCs/>
          <w:szCs w:val="22"/>
        </w:rPr>
        <w:br w:type="page"/>
      </w:r>
    </w:p>
    <w:p w14:paraId="1F619827" w14:textId="6FECB330" w:rsidR="00370229" w:rsidRPr="00AC729A" w:rsidRDefault="00370229" w:rsidP="00AC729A">
      <w:pPr>
        <w:jc w:val="both"/>
        <w:rPr>
          <w:b/>
          <w:szCs w:val="22"/>
        </w:rPr>
      </w:pPr>
      <w:r w:rsidRPr="00AC729A">
        <w:rPr>
          <w:b/>
          <w:bCs/>
          <w:szCs w:val="22"/>
        </w:rPr>
        <w:lastRenderedPageBreak/>
        <w:t>Question 91.</w:t>
      </w:r>
      <w:r w:rsidRPr="00AC729A">
        <w:rPr>
          <w:b/>
          <w:szCs w:val="22"/>
        </w:rPr>
        <w:t xml:space="preserve"> What is your assessment of the development outlook for these uses (Wi-Fi, IMT16)? Can you identify other uses that are likely to develop in this band [6425 – 7125 MHz (aka 6 GHz)]? </w:t>
      </w:r>
    </w:p>
    <w:p w14:paraId="1F9573C2" w14:textId="77777777" w:rsidR="00AC729A" w:rsidRPr="005737D9" w:rsidRDefault="00AC729A" w:rsidP="005737D9">
      <w:pPr>
        <w:rPr>
          <w:szCs w:val="22"/>
        </w:rPr>
      </w:pPr>
    </w:p>
    <w:p w14:paraId="5461DBD4" w14:textId="4D88EBD2" w:rsidR="00FB23B9" w:rsidRDefault="00370229" w:rsidP="00FB23B9">
      <w:pPr>
        <w:tabs>
          <w:tab w:val="left" w:pos="3610"/>
        </w:tabs>
        <w:jc w:val="both"/>
        <w:rPr>
          <w:szCs w:val="22"/>
        </w:rPr>
      </w:pPr>
      <w:r w:rsidRPr="00AC729A">
        <w:rPr>
          <w:szCs w:val="22"/>
        </w:rPr>
        <w:t>The upper segment of the 6</w:t>
      </w:r>
      <w:r w:rsidR="00AC729A">
        <w:rPr>
          <w:szCs w:val="22"/>
        </w:rPr>
        <w:t xml:space="preserve"> </w:t>
      </w:r>
      <w:r w:rsidRPr="00AC729A">
        <w:rPr>
          <w:szCs w:val="22"/>
        </w:rPr>
        <w:t>GHz band (</w:t>
      </w:r>
      <w:r w:rsidR="00AC729A">
        <w:rPr>
          <w:szCs w:val="22"/>
        </w:rPr>
        <w:t xml:space="preserve">i.e., </w:t>
      </w:r>
      <w:r w:rsidRPr="00AC729A">
        <w:rPr>
          <w:szCs w:val="22"/>
        </w:rPr>
        <w:t>6425</w:t>
      </w:r>
      <w:r w:rsidR="00AC729A" w:rsidRPr="00AC729A">
        <w:rPr>
          <w:b/>
          <w:szCs w:val="22"/>
        </w:rPr>
        <w:t>–</w:t>
      </w:r>
      <w:r w:rsidRPr="00AC729A">
        <w:rPr>
          <w:szCs w:val="22"/>
        </w:rPr>
        <w:t>7125</w:t>
      </w:r>
      <w:r w:rsidR="00AC729A">
        <w:rPr>
          <w:szCs w:val="22"/>
        </w:rPr>
        <w:t xml:space="preserve"> </w:t>
      </w:r>
      <w:r w:rsidRPr="00AC729A">
        <w:rPr>
          <w:szCs w:val="22"/>
        </w:rPr>
        <w:t xml:space="preserve">MHz) is already designated or is a candidate for </w:t>
      </w:r>
      <w:r w:rsidR="00AC729A">
        <w:rPr>
          <w:szCs w:val="22"/>
        </w:rPr>
        <w:t>unlicensed</w:t>
      </w:r>
      <w:r w:rsidRPr="00AC729A">
        <w:rPr>
          <w:szCs w:val="22"/>
        </w:rPr>
        <w:t xml:space="preserve"> operation in many countries </w:t>
      </w:r>
      <w:r w:rsidR="00FB23B9">
        <w:rPr>
          <w:szCs w:val="22"/>
        </w:rPr>
        <w:t>and</w:t>
      </w:r>
      <w:r w:rsidRPr="00AC729A">
        <w:rPr>
          <w:szCs w:val="22"/>
        </w:rPr>
        <w:t xml:space="preserve"> regions </w:t>
      </w:r>
      <w:r w:rsidR="00FB23B9">
        <w:rPr>
          <w:szCs w:val="22"/>
        </w:rPr>
        <w:t xml:space="preserve">throughout the </w:t>
      </w:r>
      <w:r w:rsidRPr="00AC729A">
        <w:rPr>
          <w:szCs w:val="22"/>
        </w:rPr>
        <w:t>Americas, EMEA</w:t>
      </w:r>
      <w:r w:rsidR="00FB23B9">
        <w:rPr>
          <w:szCs w:val="22"/>
        </w:rPr>
        <w:t>,</w:t>
      </w:r>
      <w:r w:rsidRPr="00AC729A">
        <w:rPr>
          <w:szCs w:val="22"/>
        </w:rPr>
        <w:t xml:space="preserve"> and APAC. </w:t>
      </w:r>
      <w:r w:rsidR="00FB23B9">
        <w:rPr>
          <w:szCs w:val="22"/>
        </w:rPr>
        <w:t xml:space="preserve">The </w:t>
      </w:r>
      <w:r w:rsidRPr="00AC729A">
        <w:rPr>
          <w:szCs w:val="22"/>
        </w:rPr>
        <w:t>IEEE 802.11ax</w:t>
      </w:r>
      <w:r w:rsidR="00FB23B9">
        <w:rPr>
          <w:szCs w:val="22"/>
        </w:rPr>
        <w:t>-2021 standard</w:t>
      </w:r>
      <w:r w:rsidRPr="00AC729A">
        <w:rPr>
          <w:szCs w:val="22"/>
        </w:rPr>
        <w:t xml:space="preserve"> is completed</w:t>
      </w:r>
      <w:r w:rsidR="00FB23B9">
        <w:rPr>
          <w:szCs w:val="22"/>
        </w:rPr>
        <w:t xml:space="preserve">, its associated technologies are </w:t>
      </w:r>
      <w:r w:rsidRPr="00AC729A">
        <w:rPr>
          <w:szCs w:val="22"/>
        </w:rPr>
        <w:t xml:space="preserve">mature, </w:t>
      </w:r>
      <w:r w:rsidR="00FB23B9">
        <w:rPr>
          <w:szCs w:val="22"/>
        </w:rPr>
        <w:t>and there are growing number of devices in the market.</w:t>
      </w:r>
    </w:p>
    <w:p w14:paraId="7F077478" w14:textId="77777777" w:rsidR="00FB23B9" w:rsidRDefault="00FB23B9" w:rsidP="00FB23B9">
      <w:pPr>
        <w:tabs>
          <w:tab w:val="left" w:pos="3610"/>
        </w:tabs>
        <w:jc w:val="both"/>
        <w:rPr>
          <w:szCs w:val="22"/>
        </w:rPr>
      </w:pPr>
    </w:p>
    <w:p w14:paraId="4D16E330" w14:textId="1061906C" w:rsidR="00370229" w:rsidRPr="005737D9" w:rsidRDefault="00370229" w:rsidP="00FB23B9">
      <w:pPr>
        <w:tabs>
          <w:tab w:val="left" w:pos="3610"/>
        </w:tabs>
        <w:jc w:val="both"/>
        <w:rPr>
          <w:szCs w:val="22"/>
        </w:rPr>
      </w:pPr>
      <w:r w:rsidRPr="00AC729A">
        <w:rPr>
          <w:szCs w:val="22"/>
        </w:rPr>
        <w:t>Various count</w:t>
      </w:r>
      <w:r w:rsidR="00FB23B9">
        <w:rPr>
          <w:szCs w:val="22"/>
        </w:rPr>
        <w:t>r</w:t>
      </w:r>
      <w:r w:rsidRPr="00AC729A">
        <w:rPr>
          <w:szCs w:val="22"/>
        </w:rPr>
        <w:t xml:space="preserve">ies have developed regulatory certification programs for </w:t>
      </w:r>
      <w:r w:rsidR="00FB23B9">
        <w:rPr>
          <w:szCs w:val="22"/>
        </w:rPr>
        <w:t xml:space="preserve">IEEE 802.11ax-compliant </w:t>
      </w:r>
      <w:r w:rsidRPr="00AC729A">
        <w:rPr>
          <w:szCs w:val="22"/>
        </w:rPr>
        <w:t>6</w:t>
      </w:r>
      <w:r w:rsidR="00FB23B9">
        <w:rPr>
          <w:szCs w:val="22"/>
        </w:rPr>
        <w:t xml:space="preserve"> </w:t>
      </w:r>
      <w:r w:rsidRPr="00AC729A">
        <w:rPr>
          <w:szCs w:val="22"/>
        </w:rPr>
        <w:t xml:space="preserve">GHz enabled devices. Countries already started experiencing socioeconomic benefits of </w:t>
      </w:r>
      <w:r w:rsidR="00FB23B9">
        <w:rPr>
          <w:szCs w:val="22"/>
        </w:rPr>
        <w:t>allowing unlicensed operations in the 6 GHz band</w:t>
      </w:r>
      <w:r w:rsidRPr="00AC729A">
        <w:rPr>
          <w:szCs w:val="22"/>
        </w:rPr>
        <w:t xml:space="preserve">. </w:t>
      </w:r>
      <w:r w:rsidR="00FB23B9">
        <w:rPr>
          <w:szCs w:val="22"/>
        </w:rPr>
        <w:t xml:space="preserve"> </w:t>
      </w:r>
      <w:r w:rsidRPr="00AC729A">
        <w:rPr>
          <w:szCs w:val="22"/>
        </w:rPr>
        <w:t>While some countries and regions are still debating the results of WRC-23 and IMT studies for 6425</w:t>
      </w:r>
      <w:r w:rsidR="00FB23B9" w:rsidRPr="00AC729A">
        <w:rPr>
          <w:b/>
          <w:szCs w:val="22"/>
        </w:rPr>
        <w:t>–</w:t>
      </w:r>
      <w:r w:rsidRPr="00AC729A">
        <w:rPr>
          <w:szCs w:val="22"/>
        </w:rPr>
        <w:t>7125 MHz band, industry is marching toward enabling the second generation of Wi-Fi products</w:t>
      </w:r>
      <w:r w:rsidR="008268FD" w:rsidRPr="00AC729A">
        <w:rPr>
          <w:szCs w:val="22"/>
        </w:rPr>
        <w:t xml:space="preserve"> based on IEEE 802.11be </w:t>
      </w:r>
      <w:r w:rsidRPr="00AC729A">
        <w:rPr>
          <w:szCs w:val="22"/>
        </w:rPr>
        <w:t xml:space="preserve">in the </w:t>
      </w:r>
      <w:r w:rsidR="00FB23B9">
        <w:rPr>
          <w:szCs w:val="22"/>
        </w:rPr>
        <w:t xml:space="preserve">same </w:t>
      </w:r>
      <w:r w:rsidRPr="00AC729A">
        <w:rPr>
          <w:szCs w:val="22"/>
        </w:rPr>
        <w:t>band soon.</w:t>
      </w:r>
      <w:r w:rsidRPr="005737D9">
        <w:rPr>
          <w:szCs w:val="22"/>
        </w:rPr>
        <w:t xml:space="preserve"> </w:t>
      </w:r>
    </w:p>
    <w:p w14:paraId="02B042CD" w14:textId="77777777" w:rsidR="00BA0381" w:rsidRDefault="00BA0381" w:rsidP="005737D9">
      <w:pPr>
        <w:rPr>
          <w:szCs w:val="22"/>
        </w:rPr>
      </w:pPr>
    </w:p>
    <w:p w14:paraId="4386956B" w14:textId="77777777" w:rsidR="00AC729A" w:rsidRPr="005737D9" w:rsidRDefault="00AC729A" w:rsidP="005737D9">
      <w:pPr>
        <w:rPr>
          <w:szCs w:val="22"/>
        </w:rPr>
      </w:pPr>
    </w:p>
    <w:p w14:paraId="6BA02A3A" w14:textId="02DA104E" w:rsidR="00370229" w:rsidRPr="00AC729A" w:rsidRDefault="00370229" w:rsidP="00AC729A">
      <w:pPr>
        <w:jc w:val="both"/>
        <w:rPr>
          <w:b/>
          <w:szCs w:val="22"/>
        </w:rPr>
      </w:pPr>
      <w:r w:rsidRPr="00AC729A">
        <w:rPr>
          <w:b/>
          <w:bCs/>
          <w:szCs w:val="22"/>
        </w:rPr>
        <w:t>Question 93.</w:t>
      </w:r>
      <w:r w:rsidRPr="00AC729A">
        <w:rPr>
          <w:b/>
          <w:szCs w:val="22"/>
        </w:rPr>
        <w:t xml:space="preserve"> Do you think the band is a good candidate for implementing dynamic spectrum sharing to handle the planned uses for it?</w:t>
      </w:r>
    </w:p>
    <w:p w14:paraId="1D1F0FB3" w14:textId="77777777" w:rsidR="00AC729A" w:rsidRDefault="00AC729A" w:rsidP="005737D9">
      <w:pPr>
        <w:tabs>
          <w:tab w:val="left" w:pos="3610"/>
        </w:tabs>
        <w:rPr>
          <w:szCs w:val="22"/>
        </w:rPr>
      </w:pPr>
    </w:p>
    <w:p w14:paraId="7A80E88E" w14:textId="001FD456" w:rsidR="00370229" w:rsidRPr="005737D9" w:rsidRDefault="00CD7CBC" w:rsidP="00FB23B9">
      <w:pPr>
        <w:tabs>
          <w:tab w:val="left" w:pos="3610"/>
        </w:tabs>
        <w:jc w:val="both"/>
        <w:rPr>
          <w:szCs w:val="22"/>
        </w:rPr>
      </w:pPr>
      <w:r w:rsidRPr="005737D9">
        <w:rPr>
          <w:szCs w:val="22"/>
        </w:rPr>
        <w:t xml:space="preserve">IEEE 802 LMSC </w:t>
      </w:r>
      <w:r w:rsidR="00370229" w:rsidRPr="005737D9">
        <w:rPr>
          <w:szCs w:val="22"/>
        </w:rPr>
        <w:t xml:space="preserve">believes that dynamic spectrum sharing mechanism </w:t>
      </w:r>
      <w:r w:rsidR="00AF12F8" w:rsidRPr="005737D9">
        <w:rPr>
          <w:szCs w:val="22"/>
        </w:rPr>
        <w:t>such as</w:t>
      </w:r>
      <w:r w:rsidR="00370229" w:rsidRPr="005737D9">
        <w:rPr>
          <w:szCs w:val="22"/>
        </w:rPr>
        <w:t xml:space="preserve"> AFC </w:t>
      </w:r>
      <w:r w:rsidR="00FB23B9">
        <w:rPr>
          <w:szCs w:val="22"/>
        </w:rPr>
        <w:t>i</w:t>
      </w:r>
      <w:r w:rsidR="00370229" w:rsidRPr="005737D9">
        <w:rPr>
          <w:szCs w:val="22"/>
        </w:rPr>
        <w:t xml:space="preserve">s </w:t>
      </w:r>
      <w:r w:rsidR="00FB23B9">
        <w:rPr>
          <w:szCs w:val="22"/>
        </w:rPr>
        <w:t>appropriate</w:t>
      </w:r>
      <w:r w:rsidR="00370229" w:rsidRPr="005737D9">
        <w:rPr>
          <w:szCs w:val="22"/>
        </w:rPr>
        <w:t xml:space="preserve"> for enabling Standard Power mode in </w:t>
      </w:r>
      <w:r w:rsidR="00FB23B9">
        <w:rPr>
          <w:szCs w:val="22"/>
        </w:rPr>
        <w:t xml:space="preserve">the </w:t>
      </w:r>
      <w:r w:rsidR="00370229" w:rsidRPr="005737D9">
        <w:rPr>
          <w:szCs w:val="22"/>
        </w:rPr>
        <w:t xml:space="preserve">extension band. AFC </w:t>
      </w:r>
      <w:r w:rsidR="00FB23B9">
        <w:rPr>
          <w:szCs w:val="22"/>
        </w:rPr>
        <w:t>s</w:t>
      </w:r>
      <w:r w:rsidR="00370229" w:rsidRPr="005737D9">
        <w:rPr>
          <w:szCs w:val="22"/>
        </w:rPr>
        <w:t>ystem certification planning is already under planning in</w:t>
      </w:r>
      <w:r w:rsidR="00FB23B9">
        <w:rPr>
          <w:szCs w:val="22"/>
        </w:rPr>
        <w:t xml:space="preserve"> the</w:t>
      </w:r>
      <w:r w:rsidR="00370229" w:rsidRPr="005737D9">
        <w:rPr>
          <w:szCs w:val="22"/>
        </w:rPr>
        <w:t xml:space="preserve"> US FCC</w:t>
      </w:r>
      <w:r w:rsidR="00FB23B9">
        <w:rPr>
          <w:szCs w:val="22"/>
        </w:rPr>
        <w:t>, while</w:t>
      </w:r>
      <w:r w:rsidR="00370229" w:rsidRPr="005737D9">
        <w:rPr>
          <w:szCs w:val="22"/>
        </w:rPr>
        <w:t xml:space="preserve"> Canada ISED and Brazil Anatel are also </w:t>
      </w:r>
      <w:r w:rsidR="00FB23B9">
        <w:rPr>
          <w:szCs w:val="22"/>
        </w:rPr>
        <w:t xml:space="preserve">preparing </w:t>
      </w:r>
      <w:r w:rsidR="00370229" w:rsidRPr="005737D9">
        <w:rPr>
          <w:szCs w:val="22"/>
        </w:rPr>
        <w:t xml:space="preserve">for enabling similar systems. </w:t>
      </w:r>
      <w:r w:rsidR="00FB23B9">
        <w:rPr>
          <w:szCs w:val="22"/>
        </w:rPr>
        <w:t xml:space="preserve"> Similar considerations are also ongoing in o</w:t>
      </w:r>
      <w:r w:rsidR="00370229" w:rsidRPr="005737D9">
        <w:rPr>
          <w:szCs w:val="22"/>
        </w:rPr>
        <w:t>ther countries</w:t>
      </w:r>
      <w:r w:rsidR="00FB23B9">
        <w:rPr>
          <w:szCs w:val="22"/>
        </w:rPr>
        <w:t>,</w:t>
      </w:r>
      <w:r w:rsidR="00370229" w:rsidRPr="005737D9">
        <w:rPr>
          <w:szCs w:val="22"/>
        </w:rPr>
        <w:t xml:space="preserve"> </w:t>
      </w:r>
      <w:r w:rsidR="00FB23B9">
        <w:rPr>
          <w:szCs w:val="22"/>
        </w:rPr>
        <w:t>including</w:t>
      </w:r>
      <w:r w:rsidR="00370229" w:rsidRPr="005737D9">
        <w:rPr>
          <w:szCs w:val="22"/>
        </w:rPr>
        <w:t xml:space="preserve"> S</w:t>
      </w:r>
      <w:r w:rsidR="00FB23B9">
        <w:rPr>
          <w:szCs w:val="22"/>
        </w:rPr>
        <w:t>outh</w:t>
      </w:r>
      <w:r w:rsidR="00370229" w:rsidRPr="005737D9">
        <w:rPr>
          <w:szCs w:val="22"/>
        </w:rPr>
        <w:t xml:space="preserve"> Korea, Australia</w:t>
      </w:r>
      <w:r w:rsidR="00FB23B9">
        <w:rPr>
          <w:szCs w:val="22"/>
        </w:rPr>
        <w:t>,</w:t>
      </w:r>
      <w:r w:rsidR="00370229" w:rsidRPr="005737D9">
        <w:rPr>
          <w:szCs w:val="22"/>
        </w:rPr>
        <w:t xml:space="preserve"> and Saudi Arabia. </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4D9AE1A9"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Pr>
          <w:szCs w:val="22"/>
        </w:rPr>
        <w:t>ARCEP</w:t>
      </w:r>
      <w:r w:rsidRPr="00015590">
        <w:rPr>
          <w:szCs w:val="22"/>
        </w:rPr>
        <w:t xml:space="preserve"> for providing </w:t>
      </w:r>
      <w:r>
        <w:rPr>
          <w:szCs w:val="22"/>
        </w:rPr>
        <w:t>this invaluable</w:t>
      </w:r>
      <w:r w:rsidRPr="00015590">
        <w:rPr>
          <w:szCs w:val="22"/>
        </w:rPr>
        <w:t xml:space="preserve"> opportunity to provide this </w:t>
      </w:r>
      <w:r>
        <w:rPr>
          <w:szCs w:val="22"/>
        </w:rPr>
        <w:t>submission</w:t>
      </w:r>
      <w:r w:rsidRPr="00015590">
        <w:rPr>
          <w:szCs w:val="22"/>
        </w:rPr>
        <w:t xml:space="preserve"> with our recommendations</w:t>
      </w:r>
      <w:r>
        <w:rPr>
          <w:szCs w:val="22"/>
        </w:rPr>
        <w:t xml:space="preserve">. </w:t>
      </w:r>
      <w:r w:rsidRPr="00015590">
        <w:rPr>
          <w:szCs w:val="22"/>
        </w:rPr>
        <w:t xml:space="preserve">IEEE 802 </w:t>
      </w:r>
      <w:r>
        <w:rPr>
          <w:szCs w:val="22"/>
        </w:rPr>
        <w:t xml:space="preserve">LMSC </w:t>
      </w:r>
      <w:r w:rsidRPr="00015590">
        <w:rPr>
          <w:szCs w:val="22"/>
        </w:rPr>
        <w:t>r</w:t>
      </w:r>
      <w:r>
        <w:rPr>
          <w:szCs w:val="22"/>
        </w:rPr>
        <w:t xml:space="preserve">espectfully requests that these </w:t>
      </w:r>
      <w:r w:rsidRPr="00015590">
        <w:rPr>
          <w:szCs w:val="22"/>
        </w:rPr>
        <w:t xml:space="preserve">recommendations be considered by the </w:t>
      </w:r>
      <w:r>
        <w:rPr>
          <w:szCs w:val="22"/>
        </w:rPr>
        <w:t>ARCEP</w:t>
      </w:r>
      <w:r w:rsidRPr="00015590">
        <w:rPr>
          <w:szCs w:val="22"/>
        </w:rPr>
        <w:t xml:space="preserve"> during the final </w:t>
      </w:r>
      <w:r w:rsidR="003208A2">
        <w:rPr>
          <w:szCs w:val="22"/>
        </w:rPr>
        <w:t>decision</w:t>
      </w:r>
      <w:r w:rsidRPr="00015590">
        <w:rPr>
          <w:szCs w:val="22"/>
        </w:rPr>
        <w:t xml:space="preserve"> making process.</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10">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77777777"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1"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2"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3"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51E59FC0" w14:textId="77777777" w:rsidR="009A2F61" w:rsidRPr="00605055" w:rsidRDefault="009A2F61" w:rsidP="009A2F61">
      <w:pPr>
        <w:ind w:left="450" w:hanging="450"/>
        <w:rPr>
          <w:szCs w:val="22"/>
        </w:rPr>
      </w:pPr>
      <w:r w:rsidRPr="00605055">
        <w:rPr>
          <w:szCs w:val="22"/>
        </w:rPr>
        <w:t xml:space="preserve">[6] </w:t>
      </w:r>
      <w:r w:rsidRPr="00605055">
        <w:rPr>
          <w:szCs w:val="22"/>
        </w:rPr>
        <w:tab/>
        <w:t>Brussels, 9.3.2021, COM(2021) 118 final</w:t>
      </w:r>
    </w:p>
    <w:p w14:paraId="712E65A9" w14:textId="77777777" w:rsidR="009A2F61" w:rsidRPr="00605055" w:rsidRDefault="009A2F61" w:rsidP="009A2F61">
      <w:pPr>
        <w:ind w:left="450" w:hanging="450"/>
        <w:jc w:val="both"/>
        <w:rPr>
          <w:szCs w:val="22"/>
        </w:rPr>
      </w:pPr>
      <w:r w:rsidRPr="00605055">
        <w:rPr>
          <w:szCs w:val="22"/>
        </w:rPr>
        <w:lastRenderedPageBreak/>
        <w:t xml:space="preserve">[7] </w:t>
      </w:r>
      <w:r w:rsidRPr="00605055">
        <w:rPr>
          <w:szCs w:val="22"/>
        </w:rPr>
        <w:tab/>
        <w:t xml:space="preserve">Discover Wi-Fi:  Wi-Fi CERTIFIED WiGig. </w:t>
      </w:r>
      <w:hyperlink r:id="rId14" w:history="1">
        <w:r w:rsidRPr="00605055">
          <w:rPr>
            <w:rStyle w:val="Hyperlink"/>
            <w:szCs w:val="22"/>
          </w:rPr>
          <w:t>https://www.wi-fi.org/discover-wi-fi/wi-fi-certified-wigig</w:t>
        </w:r>
      </w:hyperlink>
      <w:r w:rsidRPr="00605055">
        <w:rPr>
          <w:szCs w:val="22"/>
        </w:rPr>
        <w:t xml:space="preserve"> </w:t>
      </w:r>
    </w:p>
    <w:p w14:paraId="1BFEE73A" w14:textId="77777777" w:rsidR="009A2F61" w:rsidRPr="00605055" w:rsidRDefault="009A2F61" w:rsidP="009A2F61">
      <w:pPr>
        <w:ind w:left="450" w:hanging="450"/>
        <w:jc w:val="both"/>
        <w:rPr>
          <w:szCs w:val="22"/>
        </w:rPr>
      </w:pPr>
      <w:r w:rsidRPr="00605055">
        <w:rPr>
          <w:szCs w:val="22"/>
        </w:rPr>
        <w:t>[8]</w:t>
      </w:r>
      <w:r w:rsidRPr="00605055">
        <w:rPr>
          <w:szCs w:val="22"/>
        </w:rPr>
        <w:tab/>
        <w:t>IEEE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p>
    <w:p w14:paraId="1CF96607" w14:textId="77777777" w:rsidR="009A2F61" w:rsidRPr="00605055" w:rsidRDefault="009A2F61" w:rsidP="009A2F61">
      <w:pPr>
        <w:ind w:left="450" w:hanging="450"/>
        <w:jc w:val="both"/>
        <w:rPr>
          <w:szCs w:val="22"/>
        </w:rPr>
      </w:pPr>
      <w:r w:rsidRPr="00605055">
        <w:rPr>
          <w:szCs w:val="22"/>
        </w:rPr>
        <w:t>[9]</w:t>
      </w:r>
      <w:r w:rsidRPr="00605055">
        <w:rPr>
          <w:szCs w:val="22"/>
        </w:rPr>
        <w:tab/>
        <w:t>IEEE 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14:paraId="26CBD8BC" w14:textId="77777777" w:rsidR="009A2F61" w:rsidRDefault="009A2F61" w:rsidP="009A2F61"/>
    <w:p w14:paraId="0471D0B3" w14:textId="77777777" w:rsidR="009A2F61" w:rsidRDefault="009A2F61">
      <w:pPr>
        <w:rPr>
          <w:b/>
          <w:sz w:val="24"/>
        </w:rPr>
      </w:pPr>
      <w:bookmarkStart w:id="1" w:name="_GoBack"/>
      <w:bookmarkEnd w:id="1"/>
    </w:p>
    <w:sectPr w:rsidR="009A2F61">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64BB" w16cex:dateUtc="2022-09-08T19:55:00Z"/>
  <w16cex:commentExtensible w16cex:durableId="26C46309" w16cex:dateUtc="2022-09-08T19:48:00Z"/>
  <w16cex:commentExtensible w16cex:durableId="26C463BD" w16cex:dateUtc="2022-09-08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4AFFB" w16cid:durableId="26C464BB"/>
  <w16cid:commentId w16cid:paraId="0BD3F757" w16cid:durableId="26C46309"/>
  <w16cid:commentId w16cid:paraId="2291A98F" w16cid:durableId="26C463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7D572" w14:textId="77777777" w:rsidR="00DA524D" w:rsidRDefault="00DA524D">
      <w:r>
        <w:separator/>
      </w:r>
    </w:p>
  </w:endnote>
  <w:endnote w:type="continuationSeparator" w:id="0">
    <w:p w14:paraId="10136B63" w14:textId="77777777" w:rsidR="00DA524D" w:rsidRDefault="00DA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9A2F61">
      <w:rPr>
        <w:noProof/>
      </w:rPr>
      <w:t>8</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D36D2" w14:textId="77777777" w:rsidR="00DA524D" w:rsidRDefault="00DA524D">
      <w:r>
        <w:separator/>
      </w:r>
    </w:p>
  </w:footnote>
  <w:footnote w:type="continuationSeparator" w:id="0">
    <w:p w14:paraId="24B31D1A" w14:textId="77777777" w:rsidR="00DA524D" w:rsidRDefault="00DA524D">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60F9BDF7"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111</w:t>
    </w:r>
    <w:r w:rsidR="009B7966">
      <w:t>r</w:t>
    </w:r>
    <w:r w:rsidR="001A1ED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504CE5"/>
    <w:rsid w:val="00014BD2"/>
    <w:rsid w:val="00015590"/>
    <w:rsid w:val="00020186"/>
    <w:rsid w:val="0003073C"/>
    <w:rsid w:val="000376B3"/>
    <w:rsid w:val="00042467"/>
    <w:rsid w:val="00042D2F"/>
    <w:rsid w:val="00046879"/>
    <w:rsid w:val="00047449"/>
    <w:rsid w:val="0005783D"/>
    <w:rsid w:val="000624A1"/>
    <w:rsid w:val="00072F28"/>
    <w:rsid w:val="000852C4"/>
    <w:rsid w:val="000C6B45"/>
    <w:rsid w:val="000D62A7"/>
    <w:rsid w:val="000E180D"/>
    <w:rsid w:val="000F3674"/>
    <w:rsid w:val="001023D0"/>
    <w:rsid w:val="0012438E"/>
    <w:rsid w:val="00127ABD"/>
    <w:rsid w:val="001A1EDC"/>
    <w:rsid w:val="001B6F97"/>
    <w:rsid w:val="001C7774"/>
    <w:rsid w:val="001F3CDA"/>
    <w:rsid w:val="001F6F1A"/>
    <w:rsid w:val="00205B3B"/>
    <w:rsid w:val="00205CEA"/>
    <w:rsid w:val="002128BD"/>
    <w:rsid w:val="00226559"/>
    <w:rsid w:val="002319C4"/>
    <w:rsid w:val="0024711F"/>
    <w:rsid w:val="00250020"/>
    <w:rsid w:val="00284ACE"/>
    <w:rsid w:val="00291F73"/>
    <w:rsid w:val="00293C7E"/>
    <w:rsid w:val="002A111E"/>
    <w:rsid w:val="002A5B4C"/>
    <w:rsid w:val="002A7EB5"/>
    <w:rsid w:val="002C4783"/>
    <w:rsid w:val="002C7DFD"/>
    <w:rsid w:val="002D5E3B"/>
    <w:rsid w:val="002E10D8"/>
    <w:rsid w:val="002E28AA"/>
    <w:rsid w:val="002F1CE1"/>
    <w:rsid w:val="002F7EC6"/>
    <w:rsid w:val="003066E1"/>
    <w:rsid w:val="003208A2"/>
    <w:rsid w:val="00325E54"/>
    <w:rsid w:val="00332074"/>
    <w:rsid w:val="00370229"/>
    <w:rsid w:val="0039120B"/>
    <w:rsid w:val="003B0803"/>
    <w:rsid w:val="003B336E"/>
    <w:rsid w:val="003B38C6"/>
    <w:rsid w:val="003C358E"/>
    <w:rsid w:val="003D2B81"/>
    <w:rsid w:val="00422C6F"/>
    <w:rsid w:val="004549D0"/>
    <w:rsid w:val="0045730D"/>
    <w:rsid w:val="00483A0F"/>
    <w:rsid w:val="00487C88"/>
    <w:rsid w:val="00496322"/>
    <w:rsid w:val="004D12D3"/>
    <w:rsid w:val="004D14B6"/>
    <w:rsid w:val="004E397D"/>
    <w:rsid w:val="004E48FD"/>
    <w:rsid w:val="00503380"/>
    <w:rsid w:val="0050421C"/>
    <w:rsid w:val="00504CE5"/>
    <w:rsid w:val="00520392"/>
    <w:rsid w:val="00546097"/>
    <w:rsid w:val="005737D9"/>
    <w:rsid w:val="00582001"/>
    <w:rsid w:val="00583460"/>
    <w:rsid w:val="00587719"/>
    <w:rsid w:val="005B7E96"/>
    <w:rsid w:val="005D37F6"/>
    <w:rsid w:val="005D56E7"/>
    <w:rsid w:val="005D6BD7"/>
    <w:rsid w:val="005F444C"/>
    <w:rsid w:val="00605055"/>
    <w:rsid w:val="00606C68"/>
    <w:rsid w:val="006617D0"/>
    <w:rsid w:val="00692BF8"/>
    <w:rsid w:val="006A5501"/>
    <w:rsid w:val="006A6473"/>
    <w:rsid w:val="006B3EB2"/>
    <w:rsid w:val="006C59B5"/>
    <w:rsid w:val="006C7BDC"/>
    <w:rsid w:val="006E3419"/>
    <w:rsid w:val="006E500D"/>
    <w:rsid w:val="006F0A54"/>
    <w:rsid w:val="006F5C4B"/>
    <w:rsid w:val="00732E16"/>
    <w:rsid w:val="00741B84"/>
    <w:rsid w:val="00765B90"/>
    <w:rsid w:val="007768C1"/>
    <w:rsid w:val="00784D8F"/>
    <w:rsid w:val="007A20EF"/>
    <w:rsid w:val="007B288A"/>
    <w:rsid w:val="007B350C"/>
    <w:rsid w:val="007C6358"/>
    <w:rsid w:val="007D10D0"/>
    <w:rsid w:val="00801157"/>
    <w:rsid w:val="008025AB"/>
    <w:rsid w:val="00806D8E"/>
    <w:rsid w:val="00810BE5"/>
    <w:rsid w:val="00811E0D"/>
    <w:rsid w:val="00812D0D"/>
    <w:rsid w:val="008268FD"/>
    <w:rsid w:val="00862348"/>
    <w:rsid w:val="008624DE"/>
    <w:rsid w:val="008663F6"/>
    <w:rsid w:val="0087015F"/>
    <w:rsid w:val="00892E1A"/>
    <w:rsid w:val="008B4401"/>
    <w:rsid w:val="008B4D59"/>
    <w:rsid w:val="008D1084"/>
    <w:rsid w:val="008E363B"/>
    <w:rsid w:val="008F16BE"/>
    <w:rsid w:val="008F204D"/>
    <w:rsid w:val="00950360"/>
    <w:rsid w:val="00951B4F"/>
    <w:rsid w:val="009806EB"/>
    <w:rsid w:val="00991EC5"/>
    <w:rsid w:val="009A2F61"/>
    <w:rsid w:val="009A7C02"/>
    <w:rsid w:val="009B7966"/>
    <w:rsid w:val="009C71C9"/>
    <w:rsid w:val="009E42F9"/>
    <w:rsid w:val="009F783A"/>
    <w:rsid w:val="00A10B23"/>
    <w:rsid w:val="00A10DC6"/>
    <w:rsid w:val="00A24E57"/>
    <w:rsid w:val="00A45B26"/>
    <w:rsid w:val="00A502FB"/>
    <w:rsid w:val="00A7155D"/>
    <w:rsid w:val="00A85823"/>
    <w:rsid w:val="00A91FD5"/>
    <w:rsid w:val="00A94806"/>
    <w:rsid w:val="00AB2B42"/>
    <w:rsid w:val="00AB3472"/>
    <w:rsid w:val="00AC5BCF"/>
    <w:rsid w:val="00AC6A53"/>
    <w:rsid w:val="00AC729A"/>
    <w:rsid w:val="00AE4B0B"/>
    <w:rsid w:val="00AE7617"/>
    <w:rsid w:val="00AF12F8"/>
    <w:rsid w:val="00AF2D72"/>
    <w:rsid w:val="00AF3594"/>
    <w:rsid w:val="00AF4BF9"/>
    <w:rsid w:val="00B04EE4"/>
    <w:rsid w:val="00B24DD9"/>
    <w:rsid w:val="00B7548A"/>
    <w:rsid w:val="00B9508D"/>
    <w:rsid w:val="00BA0381"/>
    <w:rsid w:val="00BA0641"/>
    <w:rsid w:val="00BA1F3D"/>
    <w:rsid w:val="00BB4B25"/>
    <w:rsid w:val="00BC0D27"/>
    <w:rsid w:val="00BC2B92"/>
    <w:rsid w:val="00BE3B3B"/>
    <w:rsid w:val="00BF66E1"/>
    <w:rsid w:val="00C12C38"/>
    <w:rsid w:val="00C3142F"/>
    <w:rsid w:val="00C56D20"/>
    <w:rsid w:val="00CA1742"/>
    <w:rsid w:val="00CB076D"/>
    <w:rsid w:val="00CC18CE"/>
    <w:rsid w:val="00CD6F80"/>
    <w:rsid w:val="00CD7CBC"/>
    <w:rsid w:val="00CE08F2"/>
    <w:rsid w:val="00CE1C0D"/>
    <w:rsid w:val="00CF4D6E"/>
    <w:rsid w:val="00D02BDE"/>
    <w:rsid w:val="00D3228A"/>
    <w:rsid w:val="00D62537"/>
    <w:rsid w:val="00D713F6"/>
    <w:rsid w:val="00D76B67"/>
    <w:rsid w:val="00D81F39"/>
    <w:rsid w:val="00D8647C"/>
    <w:rsid w:val="00DA3EA6"/>
    <w:rsid w:val="00DA524D"/>
    <w:rsid w:val="00DD6564"/>
    <w:rsid w:val="00DE579B"/>
    <w:rsid w:val="00E15109"/>
    <w:rsid w:val="00E16D86"/>
    <w:rsid w:val="00E179D1"/>
    <w:rsid w:val="00E21A57"/>
    <w:rsid w:val="00E435B8"/>
    <w:rsid w:val="00E45A5B"/>
    <w:rsid w:val="00E65144"/>
    <w:rsid w:val="00E70B34"/>
    <w:rsid w:val="00E73F66"/>
    <w:rsid w:val="00E84117"/>
    <w:rsid w:val="00E97E25"/>
    <w:rsid w:val="00EB07DE"/>
    <w:rsid w:val="00EC6C99"/>
    <w:rsid w:val="00EE358D"/>
    <w:rsid w:val="00EF1C24"/>
    <w:rsid w:val="00F14437"/>
    <w:rsid w:val="00F24FA0"/>
    <w:rsid w:val="00F5283E"/>
    <w:rsid w:val="00F71AD3"/>
    <w:rsid w:val="00F82D60"/>
    <w:rsid w:val="00F846C6"/>
    <w:rsid w:val="00FA29AD"/>
    <w:rsid w:val="00FA71D2"/>
    <w:rsid w:val="00FB23B9"/>
    <w:rsid w:val="00FC3114"/>
    <w:rsid w:val="00FE3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
    <w:name w:val="Unresolved Mention"/>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who-we-are/current-work-are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discover-wi-fi/wi-fi-certified-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tgbe_update.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nikolich@ieee.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www.wi-fi.org/discover-wi-fi/wi-fi-certified-wig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03A-67EA-4471-9B0A-BF13441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Edward Au</cp:lastModifiedBy>
  <cp:revision>36</cp:revision>
  <cp:lastPrinted>1900-01-01T08:00:00Z</cp:lastPrinted>
  <dcterms:created xsi:type="dcterms:W3CDTF">2022-09-08T19:56:00Z</dcterms:created>
  <dcterms:modified xsi:type="dcterms:W3CDTF">2022-09-13T16:47:00Z</dcterms:modified>
  <dc:language>sv-SE</dc:language>
</cp:coreProperties>
</file>