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1271"/>
        <w:gridCol w:w="2142"/>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w:t>
            </w:r>
          </w:p>
          <w:p>
            <w:pPr>
              <w:pStyle w:val="T2"/>
              <w:widowControl w:val="false"/>
              <w:spacing w:before="0" w:after="0"/>
              <w:rPr/>
            </w:pPr>
            <w:r>
              <w:rPr/>
              <w:t>IEEE Spectrum Update Statement (ISUS) Ad-Hoc</w:t>
            </w:r>
          </w:p>
          <w:p>
            <w:pPr>
              <w:pStyle w:val="T2"/>
              <w:widowControl w:val="false"/>
              <w:spacing w:before="0" w:after="120"/>
              <w:rPr/>
            </w:pPr>
            <w:r>
              <w:rPr/>
              <w:t>8</w:t>
            </w:r>
            <w:r>
              <w:rPr/>
              <w:t xml:space="preserve"> August 2022</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w:t>
            </w:r>
            <w:r>
              <w:rPr>
                <w:b w:val="false"/>
                <w:sz w:val="20"/>
              </w:rPr>
              <w:t>1</w:t>
            </w:r>
            <w:r>
              <w:rPr>
                <w:b w:val="false"/>
                <w:sz w:val="20"/>
              </w:rPr>
              <w:t>5</w:t>
            </w:r>
            <w:r>
              <w:rPr>
                <w:b w:val="false"/>
                <w:sz w:val="20"/>
              </w:rPr>
              <w:t xml:space="preserve"> August 2022</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27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Comcast</w:t>
            </w:r>
          </w:p>
        </w:tc>
        <w:tc>
          <w:tcPr>
            <w:tcW w:w="2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1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0" distB="0" distL="0" distR="0" simplePos="0" locked="0" layoutInCell="0" allowOverlap="1" relativeHeight="2" wp14:anchorId="3245203A">
                <wp:simplePos x="0" y="0"/>
                <wp:positionH relativeFrom="column">
                  <wp:posOffset>165735</wp:posOffset>
                </wp:positionH>
                <wp:positionV relativeFrom="paragraph">
                  <wp:posOffset>27305</wp:posOffset>
                </wp:positionV>
                <wp:extent cx="6091555" cy="2853690"/>
                <wp:effectExtent l="0" t="0" r="0" b="0"/>
                <wp:wrapNone/>
                <wp:docPr id="1" name="Text Box 3"/>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 xml:space="preserve">This document constitutes the minutes of the IEEE 802.18 Radio Regulatory Technical Advisory Group ISUS Ad-Hoc for </w:t>
                            </w:r>
                            <w:r>
                              <w:rPr>
                                <w:color w:val="000000"/>
                              </w:rPr>
                              <w:t>8</w:t>
                            </w:r>
                            <w:r>
                              <w:rPr>
                                <w:color w:val="000000"/>
                              </w:rPr>
                              <w:t xml:space="preserve"> August 2022 at 11:00 AM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color w:val="000000"/>
                              </w:rPr>
                            </w:pPr>
                            <w:r>
                              <w:rPr>
                                <w:b/>
                                <w:bCs/>
                              </w:rPr>
                              <w:t>C:</w:t>
                            </w:r>
                            <w:r>
                              <w:rPr/>
                              <w:t xml:space="preserve"> means question from participant.</w:t>
                            </w:r>
                          </w:p>
                          <w:p>
                            <w:pPr>
                              <w:pStyle w:val="Raminnehll"/>
                              <w:rPr>
                                <w:color w:val="000000"/>
                              </w:rPr>
                            </w:pPr>
                            <w:r>
                              <w:rPr>
                                <w:b/>
                                <w:bCs/>
                              </w:rPr>
                              <w:t>Chair:</w:t>
                            </w:r>
                            <w:r>
                              <w:rPr/>
                              <w:t xml:space="preserve"> means statement by the chair as chair.</w:t>
                              <w:br/>
                            </w:r>
                            <w:r>
                              <w:rPr>
                                <w:shd w:fill="FFFF00" w:val="clear"/>
                              </w:rPr>
                              <w:t>Highlight</w:t>
                            </w:r>
                            <w:r>
                              <w:rPr/>
                              <w:t xml:space="preserve"> means action point.</w:t>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13.05pt;margin-top:2.15pt;width:479.55pt;height:224.6pt;mso-wrap-style:square;v-text-anchor:top" wp14:anchorId="3245203A">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 xml:space="preserve">This document constitutes the minutes of the IEEE 802.18 Radio Regulatory Technical Advisory Group ISUS Ad-Hoc for </w:t>
                      </w:r>
                      <w:r>
                        <w:rPr>
                          <w:color w:val="000000"/>
                        </w:rPr>
                        <w:t>8</w:t>
                      </w:r>
                      <w:r>
                        <w:rPr>
                          <w:color w:val="000000"/>
                        </w:rPr>
                        <w:t xml:space="preserve"> August 2022 at 11:00 AM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color w:val="000000"/>
                        </w:rPr>
                      </w:pPr>
                      <w:r>
                        <w:rPr>
                          <w:b/>
                          <w:bCs/>
                        </w:rPr>
                        <w:t>C:</w:t>
                      </w:r>
                      <w:r>
                        <w:rPr/>
                        <w:t xml:space="preserve"> means question from participant.</w:t>
                      </w:r>
                    </w:p>
                    <w:p>
                      <w:pPr>
                        <w:pStyle w:val="Raminnehll"/>
                        <w:rPr>
                          <w:color w:val="000000"/>
                        </w:rPr>
                      </w:pPr>
                      <w:r>
                        <w:rPr>
                          <w:b/>
                          <w:bCs/>
                        </w:rPr>
                        <w:t>Chair:</w:t>
                      </w:r>
                      <w:r>
                        <w:rPr/>
                        <w:t xml:space="preserve"> means statement by the chair as chair.</w:t>
                        <w:br/>
                      </w:r>
                      <w:r>
                        <w:rPr>
                          <w:shd w:fill="FFFF00" w:val="clear"/>
                        </w:rPr>
                        <w:t>Highlight</w:t>
                      </w:r>
                      <w:r>
                        <w:rPr/>
                        <w:t xml:space="preserve"> means action point.</w:t>
                      </w:r>
                    </w:p>
                  </w:txbxContent>
                </v:textbox>
                <w10:wrap type="none"/>
              </v:rect>
            </w:pict>
          </mc:Fallback>
        </mc:AlternateContent>
      </w:r>
      <w:r>
        <w:br w:type="page"/>
      </w:r>
    </w:p>
    <w:p>
      <w:pPr>
        <w:pStyle w:val="T1"/>
        <w:spacing w:before="0" w:after="120"/>
        <w:rPr/>
      </w:pPr>
      <w:r>
        <w:rPr>
          <w:b w:val="false"/>
          <w:bCs/>
          <w:sz w:val="24"/>
          <w:szCs w:val="24"/>
        </w:rPr>
        <w:t>Chair:  Amelia Andersdotter (Comcast)</w:t>
      </w:r>
    </w:p>
    <w:p>
      <w:pPr>
        <w:pStyle w:val="T1"/>
        <w:spacing w:before="0" w:after="120"/>
        <w:rPr/>
      </w:pPr>
      <w:r>
        <w:rPr>
          <w:rStyle w:val="Internetlnk"/>
          <w:b w:val="false"/>
          <w:color w:val="000000"/>
          <w:sz w:val="24"/>
          <w:szCs w:val="24"/>
          <w:u w:val="none"/>
        </w:rPr>
        <w:t>Secretary: Amelia Andersdotter (Comcast)</w:t>
        <w:br/>
        <w:t>Attendance: Stuart Kerry (OK-Brit, Self)</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pPr>
      <w:r>
        <w:rPr>
          <w:sz w:val="24"/>
          <w:szCs w:val="24"/>
        </w:rPr>
        <w:t xml:space="preserve">These are the minutes of the IEEE 802 RR-TAG ISUS Ad-Hoc teleconference on Monday, </w:t>
      </w:r>
      <w:r>
        <w:rPr>
          <w:sz w:val="24"/>
          <w:szCs w:val="24"/>
        </w:rPr>
        <w:t>8</w:t>
      </w:r>
      <w:r>
        <w:rPr>
          <w:sz w:val="24"/>
          <w:szCs w:val="24"/>
        </w:rPr>
        <w:t xml:space="preserve"> August 2022 at 11:00 AM ET.</w:t>
        <w:br/>
      </w:r>
    </w:p>
    <w:p>
      <w:pPr>
        <w:pStyle w:val="Normal"/>
        <w:numPr>
          <w:ilvl w:val="0"/>
          <w:numId w:val="1"/>
        </w:numPr>
        <w:spacing w:before="0" w:after="0"/>
        <w:contextualSpacing/>
        <w:rPr/>
      </w:pPr>
      <w:r>
        <w:rPr>
          <w:sz w:val="24"/>
          <w:szCs w:val="24"/>
        </w:rPr>
        <w:t>Chair calls the meeting to order at 11:02 ET.</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nk"/>
            <w:sz w:val="24"/>
            <w:szCs w:val="24"/>
          </w:rPr>
          <w:t>18/22-00</w:t>
        </w:r>
        <w:r>
          <w:rPr>
            <w:rStyle w:val="Internetlnk"/>
            <w:sz w:val="24"/>
            <w:szCs w:val="24"/>
          </w:rPr>
          <w:t>93r0</w:t>
        </w:r>
      </w:hyperlink>
      <w:r>
        <w:rPr>
          <w:rStyle w:val="Internetlnk"/>
          <w:sz w:val="24"/>
          <w:szCs w:val="24"/>
        </w:rPr>
        <w:t xml:space="preserve"> </w:t>
      </w:r>
      <w:r>
        <w:rPr>
          <w:sz w:val="24"/>
          <w:szCs w:val="24"/>
        </w:rPr>
        <w:br/>
      </w:r>
    </w:p>
    <w:p>
      <w:pPr>
        <w:pStyle w:val="Normal"/>
        <w:numPr>
          <w:ilvl w:val="0"/>
          <w:numId w:val="1"/>
        </w:numPr>
        <w:spacing w:before="0" w:after="0"/>
        <w:contextualSpacing/>
        <w:rPr/>
      </w:pPr>
      <w:r>
        <w:rPr>
          <w:sz w:val="24"/>
          <w:szCs w:val="24"/>
        </w:rPr>
        <w:t>Chair presents administrative items</w:t>
      </w:r>
    </w:p>
    <w:p>
      <w:pPr>
        <w:pStyle w:val="Normal"/>
        <w:numPr>
          <w:ilvl w:val="1"/>
          <w:numId w:val="1"/>
        </w:numPr>
        <w:spacing w:before="0" w:after="0"/>
        <w:contextualSpacing/>
        <w:rPr>
          <w:sz w:val="24"/>
          <w:szCs w:val="24"/>
        </w:rPr>
      </w:pPr>
      <w:r>
        <w:rPr>
          <w:sz w:val="24"/>
          <w:szCs w:val="24"/>
        </w:rPr>
        <w:t>RR-TAG Policies &amp; Procedures [</w:t>
      </w:r>
      <w:hyperlink r:id="rId4">
        <w:r>
          <w:rPr>
            <w:rStyle w:val="Internetlnk"/>
            <w:sz w:val="24"/>
            <w:szCs w:val="24"/>
            <w:lang w:val="nl-NL"/>
          </w:rPr>
          <w:t>8</w:t>
        </w:r>
        <w:r>
          <w:rPr>
            <w:rStyle w:val="Internetlnk"/>
            <w:szCs w:val="22"/>
            <w:lang w:val="nl-NL"/>
          </w:rPr>
          <w:t>02 LMSC WG P&amp;P</w:t>
        </w:r>
      </w:hyperlink>
      <w:r>
        <w:rPr>
          <w:szCs w:val="22"/>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5">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6">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pPr>
      <w:r>
        <w:rPr>
          <w:bCs/>
          <w:sz w:val="24"/>
          <w:szCs w:val="24"/>
        </w:rPr>
        <w:t>Online meeting procedures reminder</w:t>
        <w:br/>
        <w:t xml:space="preserve"> </w:t>
      </w:r>
    </w:p>
    <w:p>
      <w:pPr>
        <w:pStyle w:val="Normal"/>
        <w:spacing w:before="0" w:after="0"/>
        <w:contextualSpacing/>
        <w:rPr/>
      </w:pPr>
      <w:r>
        <w:rPr>
          <w:bCs/>
          <w:sz w:val="24"/>
          <w:szCs w:val="24"/>
        </w:rPr>
        <w:t xml:space="preserve">Chair asks group if there are any questions with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pPr>
      <w:r>
        <w:rPr>
          <w:sz w:val="24"/>
          <w:szCs w:val="24"/>
        </w:rPr>
        <w:t>Chair presents the agenda (slide #9).</w:t>
      </w:r>
      <w:r>
        <w:rPr>
          <w:sz w:val="24"/>
          <w:szCs w:val="24"/>
        </w:rPr>
        <w:t xml:space="preserve"> </w:t>
      </w:r>
      <w:r>
        <w:rPr>
          <w:sz w:val="24"/>
          <w:szCs w:val="24"/>
        </w:rPr>
        <w:t>No discussion on agenda. Agenda is approved by unanimous consent.</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pPr>
      <w:r>
        <w:rPr>
          <w:b/>
          <w:bCs/>
          <w:sz w:val="24"/>
          <w:szCs w:val="24"/>
        </w:rPr>
        <w:t>Motion #1 (internal):</w:t>
      </w:r>
      <w:r>
        <w:rPr>
          <w:sz w:val="24"/>
          <w:szCs w:val="24"/>
        </w:rPr>
        <w:t xml:space="preserve"> To approve the meeting minutes of the </w:t>
      </w:r>
      <w:r>
        <w:rPr>
          <w:sz w:val="24"/>
          <w:szCs w:val="24"/>
        </w:rPr>
        <w:t>1</w:t>
      </w:r>
      <w:r>
        <w:rPr>
          <w:sz w:val="24"/>
          <w:szCs w:val="24"/>
        </w:rPr>
        <w:t xml:space="preserve"> </w:t>
      </w:r>
      <w:r>
        <w:rPr>
          <w:sz w:val="24"/>
          <w:szCs w:val="24"/>
        </w:rPr>
        <w:t>August</w:t>
      </w:r>
      <w:r>
        <w:rPr>
          <w:sz w:val="24"/>
          <w:szCs w:val="24"/>
        </w:rPr>
        <w:t xml:space="preserve"> 2022 ISUS call as shown in the document </w:t>
      </w:r>
      <w:hyperlink r:id="rId7">
        <w:r>
          <w:rPr>
            <w:rStyle w:val="Internetlnk"/>
            <w:sz w:val="24"/>
            <w:szCs w:val="24"/>
          </w:rPr>
          <w:t>18-22-008</w:t>
        </w:r>
        <w:r>
          <w:rPr>
            <w:rStyle w:val="Internetlnk"/>
            <w:sz w:val="24"/>
            <w:szCs w:val="24"/>
          </w:rPr>
          <w:t>8r</w:t>
        </w:r>
        <w:r>
          <w:rPr>
            <w:rStyle w:val="Internetlnk"/>
            <w:sz w:val="24"/>
            <w:szCs w:val="24"/>
          </w:rPr>
          <w:t>1</w:t>
        </w:r>
      </w:hyperlink>
      <w:r>
        <w:rPr>
          <w:sz w:val="24"/>
          <w:szCs w:val="24"/>
        </w:rPr>
        <w:t>, with editorial privilege for the ISUS Chair.</w:t>
      </w:r>
    </w:p>
    <w:p>
      <w:pPr>
        <w:pStyle w:val="Normal"/>
        <w:spacing w:before="0" w:after="0"/>
        <w:ind w:left="360" w:hanging="0"/>
        <w:contextualSpacing/>
        <w:rPr/>
      </w:pPr>
      <w:r>
        <w:rPr>
          <w:sz w:val="24"/>
          <w:szCs w:val="24"/>
        </w:rPr>
        <w:br/>
      </w:r>
      <w:r>
        <w:rPr>
          <w:b/>
          <w:bCs/>
          <w:sz w:val="24"/>
          <w:szCs w:val="24"/>
        </w:rPr>
        <w:t>Moved:</w:t>
      </w:r>
      <w:r>
        <w:rPr>
          <w:sz w:val="24"/>
          <w:szCs w:val="24"/>
        </w:rPr>
        <w:t xml:space="preserve"> Stuart Kerry</w:t>
      </w:r>
    </w:p>
    <w:p>
      <w:pPr>
        <w:pStyle w:val="Normal"/>
        <w:spacing w:before="0" w:after="0"/>
        <w:ind w:left="360" w:hanging="0"/>
        <w:contextualSpacing/>
        <w:rPr/>
      </w:pPr>
      <w:r>
        <w:rPr>
          <w:b/>
          <w:bCs/>
          <w:sz w:val="24"/>
          <w:szCs w:val="24"/>
        </w:rPr>
        <w:t>Seconded:</w:t>
      </w:r>
      <w:r>
        <w:rPr>
          <w:sz w:val="24"/>
          <w:szCs w:val="24"/>
        </w:rPr>
        <w:t xml:space="preserve"> Ben Rolfe</w:t>
      </w:r>
    </w:p>
    <w:p>
      <w:pPr>
        <w:pStyle w:val="Normal"/>
        <w:spacing w:before="0" w:after="0"/>
        <w:ind w:left="360" w:hanging="0"/>
        <w:contextualSpacing/>
        <w:rPr/>
      </w:pPr>
      <w:r>
        <w:rPr>
          <w:b/>
          <w:bCs/>
          <w:sz w:val="24"/>
          <w:szCs w:val="24"/>
        </w:rPr>
        <w:t>Discussion:</w:t>
      </w:r>
      <w:r>
        <w:rPr>
          <w:sz w:val="24"/>
          <w:szCs w:val="24"/>
        </w:rPr>
        <w:t xml:space="preserve"> None.</w:t>
      </w:r>
    </w:p>
    <w:p>
      <w:pPr>
        <w:pStyle w:val="Normal"/>
        <w:spacing w:before="0" w:after="0"/>
        <w:ind w:left="360" w:hanging="0"/>
        <w:contextualSpacing/>
        <w:rPr/>
      </w:pPr>
      <w:r>
        <w:rPr>
          <w:b/>
          <w:bCs/>
          <w:sz w:val="24"/>
          <w:szCs w:val="24"/>
        </w:rPr>
        <w:t>Result:</w:t>
      </w:r>
      <w:r>
        <w:rPr>
          <w:sz w:val="24"/>
          <w:szCs w:val="24"/>
        </w:rPr>
        <w:t xml:space="preserve"> Approved by unanimous consent.</w:t>
        <w:br/>
      </w:r>
    </w:p>
    <w:p>
      <w:pPr>
        <w:pStyle w:val="Normal"/>
        <w:numPr>
          <w:ilvl w:val="0"/>
          <w:numId w:val="1"/>
        </w:numPr>
        <w:spacing w:before="0" w:after="0"/>
        <w:contextualSpacing/>
        <w:rPr/>
      </w:pPr>
      <w:r>
        <w:rPr>
          <w:sz w:val="24"/>
          <w:szCs w:val="24"/>
        </w:rPr>
        <w:t>Main discussion</w:t>
      </w:r>
    </w:p>
    <w:p>
      <w:pPr>
        <w:pStyle w:val="Normal"/>
        <w:numPr>
          <w:ilvl w:val="1"/>
          <w:numId w:val="1"/>
        </w:numPr>
        <w:spacing w:before="0" w:after="0"/>
        <w:contextualSpacing/>
        <w:rPr/>
      </w:pPr>
      <w:r>
        <w:rPr>
          <w:sz w:val="24"/>
          <w:szCs w:val="24"/>
        </w:rPr>
        <w:t>Licensed technologies in the IEEE 802 family of standards</w:t>
        <w:br/>
        <w:br/>
        <w:t>The IEEE 802.15.16t and IEEE 802.15.16s are designed for use in licensed bands and are frequently deployed in utilities or transport scenarios where service providers have previously had bands for voice communication but now want to deploy data carrying technologies instead.</w:t>
        <w:br/>
        <w:br/>
      </w:r>
      <w:r>
        <w:rPr>
          <w:b/>
          <w:bCs/>
          <w:sz w:val="24"/>
          <w:szCs w:val="24"/>
        </w:rPr>
        <w:t>Chair:</w:t>
      </w:r>
      <w:r>
        <w:rPr>
          <w:sz w:val="24"/>
          <w:szCs w:val="24"/>
        </w:rPr>
        <w:t xml:space="preserve"> </w:t>
      </w:r>
      <w:r>
        <w:rPr>
          <w:sz w:val="24"/>
          <w:szCs w:val="24"/>
          <w:shd w:fill="FFFF00" w:val="clear"/>
        </w:rPr>
        <w:t>I</w:t>
      </w:r>
      <w:r>
        <w:rPr>
          <w:sz w:val="24"/>
          <w:szCs w:val="24"/>
          <w:shd w:fill="FFFF00" w:val="clear"/>
        </w:rPr>
        <w:t xml:space="preserve"> </w:t>
      </w:r>
      <w:r>
        <w:rPr>
          <w:sz w:val="24"/>
          <w:szCs w:val="24"/>
          <w:shd w:fill="FFFF00" w:val="clear"/>
        </w:rPr>
        <w:t>will upload new revision</w:t>
      </w:r>
      <w:r>
        <w:rPr>
          <w:sz w:val="24"/>
          <w:szCs w:val="24"/>
          <w:shd w:fill="FFFF00" w:val="clear"/>
        </w:rPr>
        <w:t xml:space="preserve"> of agenda slide deck</w:t>
      </w:r>
      <w:r>
        <w:rPr>
          <w:sz w:val="24"/>
          <w:szCs w:val="24"/>
          <w:shd w:fill="FFFF00" w:val="clear"/>
        </w:rPr>
        <w:t xml:space="preserve"> after the meeting</w:t>
      </w:r>
      <w:r>
        <w:rPr>
          <w:sz w:val="24"/>
          <w:szCs w:val="24"/>
          <w:shd w:fill="FFFF00" w:val="clear"/>
        </w:rPr>
        <w:t xml:space="preserve"> with this info</w:t>
      </w:r>
      <w:r>
        <w:rPr>
          <w:sz w:val="24"/>
          <w:szCs w:val="24"/>
          <w:shd w:fill="FFFF00" w:val="clear"/>
        </w:rPr>
        <w:t>.</w:t>
      </w:r>
      <w:r>
        <w:rPr>
          <w:sz w:val="24"/>
          <w:szCs w:val="24"/>
          <w:shd w:fill="FFFF00" w:val="clear"/>
        </w:rPr>
        <w:t xml:space="preserve"> </w:t>
      </w:r>
      <w:r>
        <w:rPr>
          <w:sz w:val="24"/>
          <w:szCs w:val="24"/>
          <w:shd w:fill="auto" w:val="clear"/>
        </w:rPr>
        <w:t xml:space="preserve">[see </w:t>
      </w:r>
      <w:hyperlink r:id="rId8">
        <w:r>
          <w:rPr>
            <w:rStyle w:val="Internetlnk"/>
            <w:sz w:val="24"/>
            <w:szCs w:val="24"/>
            <w:shd w:fill="auto" w:val="clear"/>
          </w:rPr>
          <w:t>18-22-0093r1</w:t>
        </w:r>
      </w:hyperlink>
      <w:r>
        <w:rPr>
          <w:sz w:val="24"/>
          <w:szCs w:val="24"/>
          <w:shd w:fill="auto" w:val="clear"/>
        </w:rPr>
        <w:t>, posted 12 Aug 2022, secretary's note 15 Aug 2022]</w:t>
      </w:r>
      <w:r>
        <w:rPr>
          <w:sz w:val="24"/>
          <w:szCs w:val="24"/>
        </w:rPr>
        <w:br/>
      </w:r>
      <w:r>
        <w:rPr>
          <w:b/>
          <w:bCs/>
          <w:sz w:val="24"/>
          <w:szCs w:val="24"/>
        </w:rPr>
        <w:t>C:</w:t>
      </w:r>
      <w:r>
        <w:rPr>
          <w:sz w:val="24"/>
          <w:szCs w:val="24"/>
        </w:rPr>
        <w:t xml:space="preserve"> I am confused now. Do we need to cover licensed technologies?</w:t>
        <w:br/>
      </w:r>
      <w:r>
        <w:rPr>
          <w:b/>
          <w:bCs/>
          <w:sz w:val="24"/>
          <w:szCs w:val="24"/>
        </w:rPr>
        <w:t>C:</w:t>
      </w:r>
      <w:r>
        <w:rPr>
          <w:sz w:val="24"/>
          <w:szCs w:val="24"/>
        </w:rPr>
        <w:t xml:space="preserve"> We many need to change the title of the document if we go down this path.</w:t>
        <w:br/>
      </w:r>
      <w:r>
        <w:rPr>
          <w:b/>
          <w:bCs/>
          <w:sz w:val="24"/>
          <w:szCs w:val="24"/>
        </w:rPr>
        <w:t>Chair:</w:t>
      </w:r>
      <w:r>
        <w:rPr>
          <w:sz w:val="24"/>
          <w:szCs w:val="24"/>
        </w:rPr>
        <w:t xml:space="preserve"> I received e-mail from people over the course of the week that called for me to remind the group that the IEEE 802 develops many technologies that are designed for licensed bands.</w:t>
        <w:br/>
      </w:r>
      <w:r>
        <w:rPr>
          <w:b/>
          <w:bCs/>
          <w:sz w:val="24"/>
          <w:szCs w:val="24"/>
        </w:rPr>
        <w:t>C:</w:t>
      </w:r>
      <w:r>
        <w:rPr>
          <w:sz w:val="24"/>
          <w:szCs w:val="24"/>
        </w:rPr>
        <w:t xml:space="preserve"> Will this document also cover "third way" spectrum allocation and management? I'm asking because of course we don't need to be restricted to just licensed and unlicensed bands. We can also address shared spectrum bands and that might require other considerations entirely. In my view we should include such considerations if we want to be accurately reflective of future needs.</w:t>
        <w:br/>
      </w:r>
    </w:p>
    <w:p>
      <w:pPr>
        <w:pStyle w:val="Normal"/>
        <w:numPr>
          <w:ilvl w:val="1"/>
          <w:numId w:val="1"/>
        </w:numPr>
        <w:spacing w:before="0" w:after="0"/>
        <w:contextualSpacing/>
        <w:rPr/>
      </w:pPr>
      <w:r>
        <w:rPr>
          <w:sz w:val="24"/>
          <w:szCs w:val="24"/>
        </w:rPr>
        <w:t>Scope statement discussion</w:t>
        <w:br/>
        <w:br/>
      </w:r>
      <w:r>
        <w:rPr>
          <w:b/>
          <w:bCs/>
          <w:sz w:val="24"/>
          <w:szCs w:val="24"/>
        </w:rPr>
        <w:t>C:</w:t>
      </w:r>
      <w:r>
        <w:rPr>
          <w:sz w:val="24"/>
          <w:szCs w:val="24"/>
        </w:rPr>
        <w:t xml:space="preserve"> Is the IEEE looking for info on external development in this statement?</w:t>
      </w:r>
      <w:r>
        <w:rPr>
          <w:sz w:val="24"/>
          <w:szCs w:val="24"/>
        </w:rPr>
        <w:t xml:space="preserve"> </w:t>
      </w:r>
      <w:r>
        <w:rPr>
          <w:sz w:val="24"/>
          <w:szCs w:val="24"/>
        </w:rPr>
        <w:t>AFC is not developed by IEEE 802</w:t>
      </w:r>
      <w:r>
        <w:rPr>
          <w:sz w:val="24"/>
          <w:szCs w:val="24"/>
        </w:rPr>
        <w:t>.</w:t>
      </w:r>
      <w:r>
        <w:rPr>
          <w:sz w:val="24"/>
          <w:szCs w:val="24"/>
        </w:rPr>
        <w:t xml:space="preserve"> </w:t>
        <w:br/>
      </w:r>
      <w:r>
        <w:rPr>
          <w:b/>
          <w:bCs/>
          <w:sz w:val="24"/>
          <w:szCs w:val="24"/>
        </w:rPr>
        <w:t>C:</w:t>
      </w:r>
      <w:r>
        <w:rPr>
          <w:sz w:val="24"/>
          <w:szCs w:val="24"/>
        </w:rPr>
        <w:t xml:space="preserve"> I</w:t>
      </w:r>
      <w:r>
        <w:rPr>
          <w:sz w:val="24"/>
          <w:szCs w:val="24"/>
        </w:rPr>
        <w:t>t doesn't seem sensible to me that we produce a position statement on what other people are doing somewhere else.</w:t>
        <w:br/>
      </w:r>
      <w:r>
        <w:rPr>
          <w:b/>
          <w:bCs/>
          <w:sz w:val="24"/>
          <w:szCs w:val="24"/>
        </w:rPr>
        <w:t>C:</w:t>
      </w:r>
      <w:r>
        <w:rPr>
          <w:sz w:val="24"/>
          <w:szCs w:val="24"/>
        </w:rPr>
        <w:t xml:space="preserve"> But if we're not going to be covering these developments, like AFC and other intelligent spectrum allocation and management mechanisms, I think we're just changing direction of this document entirely. I was not expecting that.</w:t>
        <w:br/>
      </w:r>
      <w:r>
        <w:rPr>
          <w:b/>
          <w:bCs/>
          <w:sz w:val="24"/>
          <w:szCs w:val="24"/>
        </w:rPr>
        <w:t>C:</w:t>
      </w:r>
      <w:r>
        <w:rPr>
          <w:sz w:val="24"/>
          <w:szCs w:val="24"/>
        </w:rPr>
        <w:t xml:space="preserve"> Maybe we can continue this discussion on the reflector over the course of the week?</w:t>
        <w:br/>
      </w:r>
      <w:r>
        <w:rPr>
          <w:b/>
          <w:bCs/>
          <w:sz w:val="24"/>
          <w:szCs w:val="24"/>
        </w:rPr>
        <w:t>Chair:</w:t>
      </w:r>
      <w:r>
        <w:rPr>
          <w:sz w:val="24"/>
          <w:szCs w:val="24"/>
        </w:rPr>
        <w:t xml:space="preserve"> </w:t>
      </w:r>
      <w:r>
        <w:rPr>
          <w:sz w:val="24"/>
          <w:szCs w:val="24"/>
          <w:shd w:fill="FFFF00" w:val="clear"/>
        </w:rPr>
        <w:t>I will initiate a reflector threat on the .18 reflector.</w:t>
      </w:r>
      <w:r>
        <w:rPr>
          <w:sz w:val="24"/>
          <w:szCs w:val="24"/>
        </w:rPr>
        <w:br/>
      </w:r>
      <w:r>
        <w:rPr>
          <w:b/>
          <w:bCs/>
          <w:sz w:val="24"/>
          <w:szCs w:val="24"/>
        </w:rPr>
        <w:t xml:space="preserve">Chair: </w:t>
      </w:r>
      <w:r>
        <w:rPr>
          <w:sz w:val="24"/>
          <w:szCs w:val="24"/>
        </w:rPr>
        <w:t>We have ran out of time. It would appear that we can't return to our draft this week.</w:t>
      </w:r>
      <w:r>
        <w:rPr>
          <w:sz w:val="24"/>
          <w:szCs w:val="24"/>
        </w:rPr>
        <w:br/>
      </w:r>
    </w:p>
    <w:p>
      <w:pPr>
        <w:pStyle w:val="Normal"/>
        <w:numPr>
          <w:ilvl w:val="0"/>
          <w:numId w:val="1"/>
        </w:numPr>
        <w:spacing w:before="0" w:after="0"/>
        <w:contextualSpacing/>
        <w:rPr>
          <w:sz w:val="24"/>
          <w:szCs w:val="24"/>
        </w:rPr>
      </w:pPr>
      <w:r>
        <w:rPr>
          <w:b/>
          <w:sz w:val="24"/>
          <w:szCs w:val="24"/>
        </w:rPr>
        <w:t>Any othe</w:t>
      </w:r>
      <w:bookmarkStart w:id="0" w:name="_GoBack"/>
      <w:bookmarkEnd w:id="0"/>
      <w:r>
        <w:rPr>
          <w:b/>
          <w:sz w:val="24"/>
          <w:szCs w:val="24"/>
        </w:rPr>
        <w:t>r business</w:t>
      </w:r>
    </w:p>
    <w:p>
      <w:pPr>
        <w:pStyle w:val="Normal"/>
        <w:spacing w:before="0" w:after="0"/>
        <w:ind w:left="720" w:hanging="0"/>
        <w:contextualSpacing/>
        <w:rPr/>
      </w:pPr>
      <w:r>
        <w:rPr>
          <w:sz w:val="24"/>
          <w:szCs w:val="24"/>
        </w:rPr>
        <w:br/>
        <w:t>No one raises other issues.</w:t>
      </w:r>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sz w:val="24"/>
          <w:szCs w:val="24"/>
        </w:rPr>
      </w:pPr>
      <w:r>
        <w:rPr>
          <w:b/>
          <w:sz w:val="24"/>
          <w:szCs w:val="24"/>
        </w:rPr>
        <w:t>Final administrative items</w:t>
      </w:r>
    </w:p>
    <w:p>
      <w:pPr>
        <w:pStyle w:val="Normal"/>
        <w:spacing w:before="0" w:after="0"/>
        <w:ind w:left="720" w:hanging="0"/>
        <w:contextualSpacing/>
        <w:rPr/>
      </w:pPr>
      <w:r>
        <w:rPr>
          <w:sz w:val="24"/>
          <w:szCs w:val="24"/>
        </w:rPr>
        <w:t>9</w:t>
      </w:r>
      <w:r>
        <w:rPr>
          <w:sz w:val="24"/>
          <w:szCs w:val="24"/>
        </w:rPr>
        <w:t xml:space="preserve"> participants and </w:t>
      </w:r>
      <w:r>
        <w:rPr>
          <w:sz w:val="24"/>
          <w:szCs w:val="24"/>
        </w:rPr>
        <w:t>8</w:t>
      </w:r>
      <w:r>
        <w:rPr>
          <w:sz w:val="24"/>
          <w:szCs w:val="24"/>
        </w:rPr>
        <w:t xml:space="preserve"> voters (including the chair) [Report by Stuart Kerry]. </w:t>
      </w:r>
    </w:p>
    <w:p>
      <w:pPr>
        <w:pStyle w:val="Normal"/>
        <w:numPr>
          <w:ilvl w:val="1"/>
          <w:numId w:val="1"/>
        </w:numPr>
        <w:spacing w:before="0" w:after="0"/>
        <w:contextualSpacing/>
        <w:rPr/>
      </w:pPr>
      <w:r>
        <w:rPr>
          <w:b/>
          <w:bCs/>
          <w:sz w:val="24"/>
          <w:szCs w:val="24"/>
        </w:rPr>
        <w:t xml:space="preserve">Next ISUS teleconference call scheduled for: </w:t>
      </w:r>
      <w:r>
        <w:rPr>
          <w:b/>
          <w:bCs/>
          <w:sz w:val="24"/>
          <w:szCs w:val="24"/>
        </w:rPr>
        <w:t>15</w:t>
      </w:r>
      <w:r>
        <w:rPr>
          <w:b/>
          <w:bCs/>
          <w:sz w:val="24"/>
          <w:szCs w:val="24"/>
        </w:rPr>
        <w:t xml:space="preserve"> August 2022, 11h00 ET. </w:t>
      </w:r>
    </w:p>
    <w:p>
      <w:pPr>
        <w:pStyle w:val="Normal"/>
        <w:numPr>
          <w:ilvl w:val="3"/>
          <w:numId w:val="1"/>
        </w:numPr>
        <w:spacing w:before="0" w:after="0"/>
        <w:contextualSpacing/>
        <w:rPr/>
      </w:pPr>
      <w:r>
        <w:rPr>
          <w:sz w:val="24"/>
          <w:szCs w:val="24"/>
        </w:rPr>
        <w:t xml:space="preserve">Call in info: </w:t>
      </w:r>
      <w:hyperlink r:id="rId9">
        <w:r>
          <w:rPr>
            <w:rStyle w:val="Internetlnk"/>
            <w:sz w:val="24"/>
            <w:szCs w:val="24"/>
          </w:rPr>
          <w:t>https://mentor.ieee.org/802.18/dcn/16/18-16-0038-24-0000-teleconference-call-in-info.pptx</w:t>
        </w:r>
      </w:hyperlink>
    </w:p>
    <w:p>
      <w:pPr>
        <w:pStyle w:val="Normal"/>
        <w:numPr>
          <w:ilvl w:val="3"/>
          <w:numId w:val="1"/>
        </w:numPr>
        <w:spacing w:before="0" w:after="0"/>
        <w:contextualSpacing/>
        <w:rPr/>
      </w:pPr>
      <w:r>
        <w:rPr>
          <w:sz w:val="24"/>
          <w:szCs w:val="24"/>
        </w:rPr>
        <w:t xml:space="preserve">IEEE 802 Wireless interim is 12-16 September in Waikoloa.  </w:t>
      </w:r>
    </w:p>
    <w:p>
      <w:pPr>
        <w:pStyle w:val="Normal"/>
        <w:numPr>
          <w:ilvl w:val="3"/>
          <w:numId w:val="1"/>
        </w:numPr>
        <w:spacing w:before="0" w:after="0"/>
        <w:contextualSpacing/>
        <w:rPr/>
      </w:pPr>
      <w:r>
        <w:rPr>
          <w:sz w:val="24"/>
          <w:szCs w:val="24"/>
        </w:rPr>
        <w:t xml:space="preserve">Currently, weekly teleconferences are scheduled until 22 September 2022. </w:t>
      </w:r>
    </w:p>
    <w:p>
      <w:pPr>
        <w:pStyle w:val="Normal"/>
        <w:numPr>
          <w:ilvl w:val="3"/>
          <w:numId w:val="1"/>
        </w:numPr>
        <w:spacing w:before="0" w:after="0"/>
        <w:contextualSpacing/>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10">
        <w:r>
          <w:rPr>
            <w:rStyle w:val="Internetlnk"/>
            <w:sz w:val="24"/>
            <w:szCs w:val="24"/>
          </w:rPr>
          <w:t>https://ieee802.org/16/cal-temp.html</w:t>
        </w:r>
      </w:hyperlink>
      <w:r>
        <w:rPr>
          <w:sz w:val="24"/>
          <w:szCs w:val="24"/>
        </w:rPr>
        <w:t xml:space="preserve"> or only 802.18:  </w:t>
      </w:r>
      <w:hyperlink r:id="rId11">
        <w:r>
          <w:rPr>
            <w:rStyle w:val="Internetlnk"/>
            <w:sz w:val="24"/>
            <w:szCs w:val="24"/>
          </w:rPr>
          <w:t>IEEE 802.18 TAG Calendar</w:t>
        </w:r>
      </w:hyperlink>
    </w:p>
    <w:p>
      <w:pPr>
        <w:pStyle w:val="Normal"/>
        <w:numPr>
          <w:ilvl w:val="1"/>
          <w:numId w:val="1"/>
        </w:numPr>
        <w:spacing w:before="0" w:after="0"/>
        <w:contextualSpacing/>
        <w:rPr/>
      </w:pPr>
      <w:r>
        <w:rPr>
          <w:bCs/>
          <w:sz w:val="24"/>
          <w:szCs w:val="24"/>
        </w:rPr>
        <w:t xml:space="preserve">Adjourn: </w:t>
        <w:tab/>
        <w:t xml:space="preserve"> </w:t>
      </w:r>
    </w:p>
    <w:p>
      <w:pPr>
        <w:pStyle w:val="ListParagraph"/>
        <w:numPr>
          <w:ilvl w:val="0"/>
          <w:numId w:val="3"/>
        </w:numPr>
        <w:spacing w:before="0" w:after="0"/>
        <w:ind w:left="720" w:hanging="0"/>
        <w:contextualSpacing/>
        <w:rPr/>
      </w:pPr>
      <w:r>
        <w:rPr>
          <w:sz w:val="24"/>
          <w:szCs w:val="24"/>
        </w:rPr>
        <w:t>Any objection to Adjourn?  None heard.</w:t>
      </w:r>
    </w:p>
    <w:p>
      <w:pPr>
        <w:pStyle w:val="ListParagraph"/>
        <w:numPr>
          <w:ilvl w:val="0"/>
          <w:numId w:val="3"/>
        </w:numPr>
        <w:spacing w:before="0" w:after="0"/>
        <w:ind w:left="720" w:hanging="0"/>
        <w:contextualSpacing/>
        <w:rPr/>
      </w:pPr>
      <w:r>
        <w:rPr>
          <w:sz w:val="24"/>
          <w:szCs w:val="24"/>
        </w:rPr>
        <w:t>Adjourn at 12:01 ET</w:t>
      </w:r>
    </w:p>
    <w:p>
      <w:pPr>
        <w:pStyle w:val="Normal"/>
        <w:rPr>
          <w:sz w:val="24"/>
          <w:szCs w:val="24"/>
        </w:rPr>
      </w:pPr>
      <w:r>
        <w:rPr>
          <w:sz w:val="24"/>
          <w:szCs w:val="24"/>
        </w:rPr>
      </w:r>
    </w:p>
    <w:p>
      <w:pPr>
        <w:pStyle w:val="Normal"/>
        <w:rPr>
          <w:sz w:val="24"/>
          <w:szCs w:val="24"/>
        </w:rPr>
      </w:pPr>
      <w:r>
        <w:rPr>
          <w:sz w:val="24"/>
          <w:szCs w:val="24"/>
        </w:rPr>
      </w:r>
    </w:p>
    <w:p>
      <w:pPr>
        <w:pStyle w:val="ListParagraph"/>
        <w:ind w:left="0" w:hanging="0"/>
        <w:rPr>
          <w:b/>
          <w:b/>
          <w:sz w:val="24"/>
          <w:szCs w:val="24"/>
        </w:rPr>
      </w:pPr>
      <w:r>
        <w:rPr>
          <w:b/>
          <w:sz w:val="24"/>
          <w:szCs w:val="24"/>
        </w:rPr>
        <w:t>ATTENDANCE (</w:t>
      </w:r>
      <w:r>
        <w:rPr>
          <w:rFonts w:eastAsia="Times New Roman"/>
          <w:b/>
          <w:bCs/>
          <w:sz w:val="24"/>
          <w:szCs w:val="24"/>
        </w:rPr>
        <w:t>Weekly Meeting Attendance Names and Affiliations):</w:t>
      </w:r>
    </w:p>
    <w:p>
      <w:pPr>
        <w:pStyle w:val="ListParagraph"/>
        <w:widowControl/>
        <w:suppressAutoHyphens w:val="true"/>
        <w:bidi w:val="0"/>
        <w:spacing w:before="0" w:after="0"/>
        <w:ind w:left="0" w:hanging="0"/>
        <w:jc w:val="left"/>
        <w:rPr>
          <w:b/>
          <w:b/>
          <w:sz w:val="24"/>
          <w:szCs w:val="24"/>
        </w:rPr>
      </w:pPr>
      <w:r>
        <w:rPr>
          <w:b/>
          <w:sz w:val="24"/>
          <w:szCs w:val="24"/>
        </w:rPr>
      </w:r>
    </w:p>
    <w:tbl>
      <w:tblPr>
        <w:tblW w:w="9630" w:type="dxa"/>
        <w:jc w:val="left"/>
        <w:tblInd w:w="0" w:type="dxa"/>
        <w:tblLayout w:type="fixed"/>
        <w:tblCellMar>
          <w:top w:w="0" w:type="dxa"/>
          <w:left w:w="0" w:type="dxa"/>
          <w:bottom w:w="0" w:type="dxa"/>
          <w:right w:w="0" w:type="dxa"/>
        </w:tblCellMar>
      </w:tblPr>
      <w:tblGrid>
        <w:gridCol w:w="154"/>
        <w:gridCol w:w="2006"/>
        <w:gridCol w:w="2250"/>
        <w:gridCol w:w="4230"/>
        <w:gridCol w:w="990"/>
      </w:tblGrid>
      <w:tr>
        <w:trPr/>
        <w:tc>
          <w:tcPr>
            <w:tcW w:w="2160" w:type="dxa"/>
            <w:gridSpan w:val="2"/>
            <w:tcBorders/>
            <w:vAlign w:val="center"/>
          </w:tcPr>
          <w:p>
            <w:pPr>
              <w:pStyle w:val="Tabellinnehll"/>
              <w:spacing w:before="0" w:after="0"/>
              <w:rPr>
                <w:rFonts w:ascii="Arial;sans-serif" w:hAnsi="Arial;sans-serif"/>
                <w:b/>
                <w:sz w:val="20"/>
              </w:rPr>
            </w:pPr>
            <w:r>
              <w:rPr>
                <w:rFonts w:ascii="Arial;sans-serif" w:hAnsi="Arial;sans-serif"/>
                <w:b/>
                <w:sz w:val="20"/>
              </w:rPr>
              <w:t>Voting Attendees:</w:t>
            </w:r>
          </w:p>
        </w:tc>
        <w:tc>
          <w:tcPr>
            <w:tcW w:w="2250" w:type="dxa"/>
            <w:tcBorders/>
            <w:vAlign w:val="center"/>
          </w:tcPr>
          <w:p>
            <w:pPr>
              <w:pStyle w:val="Tabellinnehll"/>
              <w:rPr>
                <w:sz w:val="4"/>
                <w:szCs w:val="4"/>
              </w:rPr>
            </w:pPr>
            <w:r>
              <w:rPr>
                <w:sz w:val="4"/>
                <w:szCs w:val="4"/>
              </w:rPr>
            </w:r>
          </w:p>
        </w:tc>
        <w:tc>
          <w:tcPr>
            <w:tcW w:w="4230" w:type="dxa"/>
            <w:tcBorders/>
            <w:vAlign w:val="center"/>
          </w:tcPr>
          <w:p>
            <w:pPr>
              <w:pStyle w:val="Tabellinnehll"/>
              <w:rPr>
                <w:sz w:val="4"/>
                <w:szCs w:val="4"/>
              </w:rPr>
            </w:pPr>
            <w:r>
              <w:rPr>
                <w:sz w:val="4"/>
                <w:szCs w:val="4"/>
              </w:rPr>
            </w:r>
          </w:p>
        </w:tc>
        <w:tc>
          <w:tcPr>
            <w:tcW w:w="990" w:type="dxa"/>
            <w:tcBorders/>
            <w:vAlign w:val="center"/>
          </w:tcPr>
          <w:p>
            <w:pPr>
              <w:pStyle w:val="Tabellinnehll"/>
              <w:spacing w:before="0" w:after="0"/>
              <w:jc w:val="center"/>
              <w:rPr>
                <w:rFonts w:ascii="Arial;sans-serif" w:hAnsi="Arial;sans-serif"/>
                <w:b/>
                <w:sz w:val="20"/>
              </w:rPr>
            </w:pPr>
            <w:r>
              <w:rPr>
                <w:rFonts w:ascii="Arial;sans-serif" w:hAnsi="Arial;sans-serif"/>
                <w:b/>
                <w:sz w:val="20"/>
              </w:rPr>
              <w:t>8-Aug</w:t>
            </w:r>
          </w:p>
        </w:tc>
      </w:tr>
      <w:tr>
        <w:trPr/>
        <w:tc>
          <w:tcPr>
            <w:tcW w:w="154" w:type="dxa"/>
            <w:tcBorders/>
            <w:vAlign w:val="center"/>
          </w:tcPr>
          <w:p>
            <w:pPr>
              <w:pStyle w:val="Tabellinnehll"/>
              <w:spacing w:before="0" w:after="0"/>
              <w:jc w:val="center"/>
              <w:rPr>
                <w:rFonts w:ascii="Arial;sans-serif" w:hAnsi="Arial;sans-serif"/>
                <w:sz w:val="20"/>
              </w:rPr>
            </w:pPr>
            <w:r>
              <w:rPr>
                <w:rFonts w:ascii="Arial;sans-serif" w:hAnsi="Arial;sans-serif"/>
                <w:sz w:val="20"/>
              </w:rPr>
              <w:t>1</w:t>
            </w:r>
          </w:p>
        </w:tc>
        <w:tc>
          <w:tcPr>
            <w:tcW w:w="2006" w:type="dxa"/>
            <w:tcBorders/>
            <w:vAlign w:val="center"/>
          </w:tcPr>
          <w:p>
            <w:pPr>
              <w:pStyle w:val="Tabellinnehll"/>
              <w:spacing w:before="0" w:after="0"/>
              <w:rPr>
                <w:rFonts w:ascii="Arial;sans-serif" w:hAnsi="Arial;sans-serif"/>
                <w:b/>
                <w:sz w:val="20"/>
              </w:rPr>
            </w:pPr>
            <w:r>
              <w:rPr>
                <w:rFonts w:ascii="Arial;sans-serif" w:hAnsi="Arial;sans-serif"/>
                <w:b/>
                <w:sz w:val="20"/>
              </w:rPr>
              <w:t>Andersdotter</w:t>
            </w:r>
          </w:p>
        </w:tc>
        <w:tc>
          <w:tcPr>
            <w:tcW w:w="2250" w:type="dxa"/>
            <w:tcBorders/>
            <w:vAlign w:val="center"/>
          </w:tcPr>
          <w:p>
            <w:pPr>
              <w:pStyle w:val="Tabellinnehll"/>
              <w:spacing w:before="0" w:after="0"/>
              <w:rPr>
                <w:rFonts w:ascii="Arial;sans-serif" w:hAnsi="Arial;sans-serif"/>
                <w:sz w:val="20"/>
              </w:rPr>
            </w:pPr>
            <w:r>
              <w:rPr>
                <w:rFonts w:ascii="Arial;sans-serif" w:hAnsi="Arial;sans-serif"/>
                <w:sz w:val="20"/>
              </w:rPr>
              <w:t>Amelia</w:t>
            </w:r>
          </w:p>
        </w:tc>
        <w:tc>
          <w:tcPr>
            <w:tcW w:w="4230" w:type="dxa"/>
            <w:tcBorders/>
            <w:vAlign w:val="center"/>
          </w:tcPr>
          <w:p>
            <w:pPr>
              <w:pStyle w:val="Tabellinnehll"/>
              <w:spacing w:before="0" w:after="0"/>
              <w:rPr>
                <w:rFonts w:ascii="Arial;sans-serif" w:hAnsi="Arial;sans-serif"/>
                <w:sz w:val="20"/>
              </w:rPr>
            </w:pPr>
            <w:r>
              <w:rPr>
                <w:rFonts w:ascii="Arial;sans-serif" w:hAnsi="Arial;sans-serif"/>
                <w:sz w:val="20"/>
              </w:rPr>
              <w:t>Comcast</w:t>
            </w:r>
          </w:p>
        </w:tc>
        <w:tc>
          <w:tcPr>
            <w:tcW w:w="99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154" w:type="dxa"/>
            <w:tcBorders/>
            <w:vAlign w:val="center"/>
          </w:tcPr>
          <w:p>
            <w:pPr>
              <w:pStyle w:val="Tabellinnehll"/>
              <w:spacing w:before="0" w:after="0"/>
              <w:jc w:val="center"/>
              <w:rPr>
                <w:rFonts w:ascii="Arial;sans-serif" w:hAnsi="Arial;sans-serif"/>
                <w:sz w:val="20"/>
              </w:rPr>
            </w:pPr>
            <w:r>
              <w:rPr>
                <w:rFonts w:ascii="Arial;sans-serif" w:hAnsi="Arial;sans-serif"/>
                <w:sz w:val="20"/>
              </w:rPr>
              <w:t>2</w:t>
            </w:r>
          </w:p>
        </w:tc>
        <w:tc>
          <w:tcPr>
            <w:tcW w:w="2006" w:type="dxa"/>
            <w:tcBorders/>
            <w:vAlign w:val="center"/>
          </w:tcPr>
          <w:p>
            <w:pPr>
              <w:pStyle w:val="Tabellinnehll"/>
              <w:spacing w:before="0" w:after="0"/>
              <w:rPr>
                <w:rFonts w:ascii="Arial;sans-serif" w:hAnsi="Arial;sans-serif"/>
                <w:b/>
                <w:sz w:val="20"/>
              </w:rPr>
            </w:pPr>
            <w:r>
              <w:rPr>
                <w:rFonts w:ascii="Arial;sans-serif" w:hAnsi="Arial;sans-serif"/>
                <w:b/>
                <w:sz w:val="20"/>
              </w:rPr>
              <w:t>Au</w:t>
            </w:r>
          </w:p>
        </w:tc>
        <w:tc>
          <w:tcPr>
            <w:tcW w:w="2250" w:type="dxa"/>
            <w:tcBorders/>
            <w:vAlign w:val="center"/>
          </w:tcPr>
          <w:p>
            <w:pPr>
              <w:pStyle w:val="Tabellinnehll"/>
              <w:spacing w:before="0" w:after="0"/>
              <w:rPr>
                <w:rFonts w:ascii="Arial;sans-serif" w:hAnsi="Arial;sans-serif"/>
                <w:sz w:val="20"/>
              </w:rPr>
            </w:pPr>
            <w:r>
              <w:rPr>
                <w:rFonts w:ascii="Arial;sans-serif" w:hAnsi="Arial;sans-serif"/>
                <w:sz w:val="20"/>
              </w:rPr>
              <w:t>Edward (Kwok Shum)</w:t>
            </w:r>
          </w:p>
        </w:tc>
        <w:tc>
          <w:tcPr>
            <w:tcW w:w="4230" w:type="dxa"/>
            <w:tcBorders/>
            <w:vAlign w:val="center"/>
          </w:tcPr>
          <w:p>
            <w:pPr>
              <w:pStyle w:val="Tabellinnehll"/>
              <w:spacing w:before="0" w:after="0"/>
              <w:rPr>
                <w:rFonts w:ascii="Arial;sans-serif" w:hAnsi="Arial;sans-serif"/>
                <w:sz w:val="20"/>
              </w:rPr>
            </w:pPr>
            <w:r>
              <w:rPr>
                <w:rFonts w:ascii="Arial;sans-serif" w:hAnsi="Arial;sans-serif"/>
                <w:sz w:val="20"/>
              </w:rPr>
              <w:t>Huawei Technologies Co., Ltd</w:t>
            </w:r>
          </w:p>
        </w:tc>
        <w:tc>
          <w:tcPr>
            <w:tcW w:w="99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154" w:type="dxa"/>
            <w:tcBorders/>
            <w:vAlign w:val="center"/>
          </w:tcPr>
          <w:p>
            <w:pPr>
              <w:pStyle w:val="Tabellinnehll"/>
              <w:spacing w:before="0" w:after="0"/>
              <w:jc w:val="center"/>
              <w:rPr>
                <w:rFonts w:ascii="Arial;sans-serif" w:hAnsi="Arial;sans-serif"/>
                <w:sz w:val="20"/>
              </w:rPr>
            </w:pPr>
            <w:r>
              <w:rPr>
                <w:rFonts w:ascii="Arial;sans-serif" w:hAnsi="Arial;sans-serif"/>
                <w:sz w:val="20"/>
              </w:rPr>
              <w:t>3</w:t>
            </w:r>
          </w:p>
        </w:tc>
        <w:tc>
          <w:tcPr>
            <w:tcW w:w="2006" w:type="dxa"/>
            <w:tcBorders/>
            <w:vAlign w:val="center"/>
          </w:tcPr>
          <w:p>
            <w:pPr>
              <w:pStyle w:val="Tabellinnehll"/>
              <w:spacing w:before="0" w:after="0"/>
              <w:rPr>
                <w:rFonts w:ascii="Arial;sans-serif" w:hAnsi="Arial;sans-serif"/>
                <w:b/>
                <w:sz w:val="20"/>
              </w:rPr>
            </w:pPr>
            <w:r>
              <w:rPr>
                <w:rFonts w:ascii="Arial;sans-serif" w:hAnsi="Arial;sans-serif"/>
                <w:b/>
                <w:sz w:val="20"/>
              </w:rPr>
              <w:t>Fang</w:t>
            </w:r>
          </w:p>
        </w:tc>
        <w:tc>
          <w:tcPr>
            <w:tcW w:w="2250" w:type="dxa"/>
            <w:tcBorders/>
            <w:vAlign w:val="center"/>
          </w:tcPr>
          <w:p>
            <w:pPr>
              <w:pStyle w:val="Tabellinnehll"/>
              <w:spacing w:before="0" w:after="0"/>
              <w:rPr>
                <w:rFonts w:ascii="Arial;sans-serif" w:hAnsi="Arial;sans-serif"/>
                <w:sz w:val="20"/>
              </w:rPr>
            </w:pPr>
            <w:r>
              <w:rPr>
                <w:rFonts w:ascii="Arial;sans-serif" w:hAnsi="Arial;sans-serif"/>
                <w:sz w:val="20"/>
              </w:rPr>
              <w:t>Yonggang</w:t>
            </w:r>
          </w:p>
        </w:tc>
        <w:tc>
          <w:tcPr>
            <w:tcW w:w="4230" w:type="dxa"/>
            <w:tcBorders/>
            <w:vAlign w:val="center"/>
          </w:tcPr>
          <w:p>
            <w:pPr>
              <w:pStyle w:val="Tabellinnehll"/>
              <w:spacing w:before="0" w:after="0"/>
              <w:rPr>
                <w:rFonts w:ascii="Arial;sans-serif" w:hAnsi="Arial;sans-serif"/>
                <w:sz w:val="20"/>
              </w:rPr>
            </w:pPr>
            <w:r>
              <w:rPr>
                <w:rFonts w:ascii="Arial;sans-serif" w:hAnsi="Arial;sans-serif"/>
                <w:sz w:val="20"/>
              </w:rPr>
              <w:t>MediaTek</w:t>
            </w:r>
          </w:p>
        </w:tc>
        <w:tc>
          <w:tcPr>
            <w:tcW w:w="99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154" w:type="dxa"/>
            <w:tcBorders/>
            <w:vAlign w:val="center"/>
          </w:tcPr>
          <w:p>
            <w:pPr>
              <w:pStyle w:val="Tabellinnehll"/>
              <w:spacing w:before="0" w:after="0"/>
              <w:jc w:val="center"/>
              <w:rPr>
                <w:rFonts w:ascii="Arial;sans-serif" w:hAnsi="Arial;sans-serif"/>
                <w:sz w:val="20"/>
              </w:rPr>
            </w:pPr>
            <w:r>
              <w:rPr>
                <w:rFonts w:ascii="Arial;sans-serif" w:hAnsi="Arial;sans-serif"/>
                <w:sz w:val="20"/>
              </w:rPr>
              <w:t>4</w:t>
            </w:r>
          </w:p>
        </w:tc>
        <w:tc>
          <w:tcPr>
            <w:tcW w:w="2006" w:type="dxa"/>
            <w:tcBorders/>
            <w:vAlign w:val="center"/>
          </w:tcPr>
          <w:p>
            <w:pPr>
              <w:pStyle w:val="Tabellinnehll"/>
              <w:spacing w:before="0" w:after="0"/>
              <w:rPr>
                <w:rFonts w:ascii="Arial;sans-serif" w:hAnsi="Arial;sans-serif"/>
                <w:b/>
                <w:sz w:val="20"/>
              </w:rPr>
            </w:pPr>
            <w:r>
              <w:rPr>
                <w:rFonts w:ascii="Arial;sans-serif" w:hAnsi="Arial;sans-serif"/>
                <w:b/>
                <w:sz w:val="20"/>
              </w:rPr>
              <w:t>Godfrey</w:t>
            </w:r>
          </w:p>
        </w:tc>
        <w:tc>
          <w:tcPr>
            <w:tcW w:w="2250" w:type="dxa"/>
            <w:tcBorders/>
            <w:vAlign w:val="center"/>
          </w:tcPr>
          <w:p>
            <w:pPr>
              <w:pStyle w:val="Tabellinnehll"/>
              <w:spacing w:before="0" w:after="0"/>
              <w:rPr>
                <w:rFonts w:ascii="Arial;sans-serif" w:hAnsi="Arial;sans-serif"/>
                <w:sz w:val="20"/>
              </w:rPr>
            </w:pPr>
            <w:r>
              <w:rPr>
                <w:rFonts w:ascii="Arial;sans-serif" w:hAnsi="Arial;sans-serif"/>
                <w:sz w:val="20"/>
              </w:rPr>
              <w:t>Tim</w:t>
            </w:r>
          </w:p>
        </w:tc>
        <w:tc>
          <w:tcPr>
            <w:tcW w:w="4230" w:type="dxa"/>
            <w:tcBorders/>
            <w:vAlign w:val="center"/>
          </w:tcPr>
          <w:p>
            <w:pPr>
              <w:pStyle w:val="Tabellinnehll"/>
              <w:spacing w:before="0" w:after="0"/>
              <w:rPr>
                <w:rFonts w:ascii="Arial;sans-serif" w:hAnsi="Arial;sans-serif"/>
                <w:sz w:val="20"/>
              </w:rPr>
            </w:pPr>
            <w:r>
              <w:rPr>
                <w:rFonts w:ascii="Arial;sans-serif" w:hAnsi="Arial;sans-serif"/>
                <w:sz w:val="20"/>
              </w:rPr>
              <w:t>Electric Power Research Institute, Inc. (EPRI)</w:t>
            </w:r>
          </w:p>
        </w:tc>
        <w:tc>
          <w:tcPr>
            <w:tcW w:w="99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154" w:type="dxa"/>
            <w:tcBorders/>
            <w:vAlign w:val="center"/>
          </w:tcPr>
          <w:p>
            <w:pPr>
              <w:pStyle w:val="Tabellinnehll"/>
              <w:spacing w:before="0" w:after="0"/>
              <w:jc w:val="center"/>
              <w:rPr>
                <w:rFonts w:ascii="Arial;sans-serif" w:hAnsi="Arial;sans-serif"/>
                <w:sz w:val="20"/>
              </w:rPr>
            </w:pPr>
            <w:r>
              <w:rPr>
                <w:rFonts w:ascii="Arial;sans-serif" w:hAnsi="Arial;sans-serif"/>
                <w:sz w:val="20"/>
              </w:rPr>
              <w:t>5</w:t>
            </w:r>
          </w:p>
        </w:tc>
        <w:tc>
          <w:tcPr>
            <w:tcW w:w="2006" w:type="dxa"/>
            <w:tcBorders/>
            <w:vAlign w:val="center"/>
          </w:tcPr>
          <w:p>
            <w:pPr>
              <w:pStyle w:val="Tabellinnehll"/>
              <w:spacing w:before="0" w:after="0"/>
              <w:rPr>
                <w:rFonts w:ascii="Arial;sans-serif" w:hAnsi="Arial;sans-serif"/>
                <w:b/>
                <w:sz w:val="20"/>
              </w:rPr>
            </w:pPr>
            <w:r>
              <w:rPr>
                <w:rFonts w:ascii="Arial;sans-serif" w:hAnsi="Arial;sans-serif"/>
                <w:b/>
                <w:sz w:val="20"/>
              </w:rPr>
              <w:t>Kennedy</w:t>
            </w:r>
          </w:p>
        </w:tc>
        <w:tc>
          <w:tcPr>
            <w:tcW w:w="2250" w:type="dxa"/>
            <w:tcBorders/>
            <w:vAlign w:val="center"/>
          </w:tcPr>
          <w:p>
            <w:pPr>
              <w:pStyle w:val="Tabellinnehll"/>
              <w:spacing w:before="0" w:after="0"/>
              <w:rPr>
                <w:rFonts w:ascii="Arial;sans-serif" w:hAnsi="Arial;sans-serif"/>
                <w:sz w:val="20"/>
              </w:rPr>
            </w:pPr>
            <w:r>
              <w:rPr>
                <w:rFonts w:ascii="Arial;sans-serif" w:hAnsi="Arial;sans-serif"/>
                <w:sz w:val="20"/>
              </w:rPr>
              <w:t>Richard</w:t>
            </w:r>
          </w:p>
        </w:tc>
        <w:tc>
          <w:tcPr>
            <w:tcW w:w="4230" w:type="dxa"/>
            <w:tcBorders/>
            <w:vAlign w:val="center"/>
          </w:tcPr>
          <w:p>
            <w:pPr>
              <w:pStyle w:val="Tabellinnehll"/>
              <w:spacing w:before="0" w:after="0"/>
              <w:rPr>
                <w:rFonts w:ascii="Arial;sans-serif" w:hAnsi="Arial;sans-serif"/>
                <w:sz w:val="20"/>
              </w:rPr>
            </w:pPr>
            <w:r>
              <w:rPr>
                <w:rFonts w:ascii="Arial;sans-serif" w:hAnsi="Arial;sans-serif"/>
                <w:sz w:val="20"/>
              </w:rPr>
              <w:t>Self</w:t>
            </w:r>
          </w:p>
        </w:tc>
        <w:tc>
          <w:tcPr>
            <w:tcW w:w="99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154" w:type="dxa"/>
            <w:tcBorders/>
            <w:vAlign w:val="center"/>
          </w:tcPr>
          <w:p>
            <w:pPr>
              <w:pStyle w:val="Tabellinnehll"/>
              <w:spacing w:before="0" w:after="0"/>
              <w:jc w:val="center"/>
              <w:rPr>
                <w:rFonts w:ascii="Arial;sans-serif" w:hAnsi="Arial;sans-serif"/>
                <w:sz w:val="20"/>
              </w:rPr>
            </w:pPr>
            <w:r>
              <w:rPr>
                <w:rFonts w:ascii="Arial;sans-serif" w:hAnsi="Arial;sans-serif"/>
                <w:sz w:val="20"/>
              </w:rPr>
              <w:t>6</w:t>
            </w:r>
          </w:p>
        </w:tc>
        <w:tc>
          <w:tcPr>
            <w:tcW w:w="2006" w:type="dxa"/>
            <w:tcBorders/>
            <w:vAlign w:val="center"/>
          </w:tcPr>
          <w:p>
            <w:pPr>
              <w:pStyle w:val="Tabellinnehll"/>
              <w:spacing w:before="0" w:after="0"/>
              <w:rPr>
                <w:rFonts w:ascii="Arial;sans-serif" w:hAnsi="Arial;sans-serif"/>
                <w:b/>
                <w:sz w:val="20"/>
              </w:rPr>
            </w:pPr>
            <w:r>
              <w:rPr>
                <w:rFonts w:ascii="Arial;sans-serif" w:hAnsi="Arial;sans-serif"/>
                <w:b/>
                <w:sz w:val="20"/>
              </w:rPr>
              <w:t>Kerry</w:t>
            </w:r>
          </w:p>
        </w:tc>
        <w:tc>
          <w:tcPr>
            <w:tcW w:w="2250" w:type="dxa"/>
            <w:tcBorders/>
            <w:vAlign w:val="center"/>
          </w:tcPr>
          <w:p>
            <w:pPr>
              <w:pStyle w:val="Tabellinnehll"/>
              <w:spacing w:before="0" w:after="0"/>
              <w:rPr>
                <w:rFonts w:ascii="Arial;sans-serif" w:hAnsi="Arial;sans-serif"/>
                <w:sz w:val="20"/>
              </w:rPr>
            </w:pPr>
            <w:r>
              <w:rPr>
                <w:rFonts w:ascii="Arial;sans-serif" w:hAnsi="Arial;sans-serif"/>
                <w:sz w:val="20"/>
              </w:rPr>
              <w:t>Stuart</w:t>
            </w:r>
          </w:p>
        </w:tc>
        <w:tc>
          <w:tcPr>
            <w:tcW w:w="4230" w:type="dxa"/>
            <w:tcBorders/>
            <w:vAlign w:val="center"/>
          </w:tcPr>
          <w:p>
            <w:pPr>
              <w:pStyle w:val="Tabellinnehll"/>
              <w:spacing w:before="0" w:after="0"/>
              <w:rPr/>
            </w:pPr>
            <w:r>
              <w:rPr>
                <w:rFonts w:ascii="Arial;sans-serif" w:hAnsi="Arial;sans-serif"/>
                <w:sz w:val="20"/>
              </w:rPr>
              <w:t>OK</w:t>
            </w:r>
            <w:r>
              <w:rPr/>
              <w:t>‐</w:t>
            </w:r>
            <w:r>
              <w:rPr>
                <w:rFonts w:ascii="Arial;sans-serif" w:hAnsi="Arial;sans-serif"/>
                <w:sz w:val="20"/>
              </w:rPr>
              <w:t>Brit, Self</w:t>
            </w:r>
          </w:p>
        </w:tc>
        <w:tc>
          <w:tcPr>
            <w:tcW w:w="99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154" w:type="dxa"/>
            <w:tcBorders/>
            <w:vAlign w:val="center"/>
          </w:tcPr>
          <w:p>
            <w:pPr>
              <w:pStyle w:val="Tabellinnehll"/>
              <w:spacing w:before="0" w:after="0"/>
              <w:jc w:val="center"/>
              <w:rPr>
                <w:rFonts w:ascii="Arial;sans-serif" w:hAnsi="Arial;sans-serif"/>
                <w:sz w:val="20"/>
              </w:rPr>
            </w:pPr>
            <w:r>
              <w:rPr>
                <w:rFonts w:ascii="Arial;sans-serif" w:hAnsi="Arial;sans-serif"/>
                <w:sz w:val="20"/>
              </w:rPr>
              <w:t>7</w:t>
            </w:r>
          </w:p>
        </w:tc>
        <w:tc>
          <w:tcPr>
            <w:tcW w:w="2006" w:type="dxa"/>
            <w:tcBorders/>
            <w:vAlign w:val="center"/>
          </w:tcPr>
          <w:p>
            <w:pPr>
              <w:pStyle w:val="Tabellinnehll"/>
              <w:spacing w:before="0" w:after="0"/>
              <w:rPr>
                <w:rFonts w:ascii="Arial;sans-serif" w:hAnsi="Arial;sans-serif"/>
                <w:b/>
                <w:sz w:val="20"/>
              </w:rPr>
            </w:pPr>
            <w:r>
              <w:rPr>
                <w:rFonts w:ascii="Arial;sans-serif" w:hAnsi="Arial;sans-serif"/>
                <w:b/>
                <w:sz w:val="20"/>
              </w:rPr>
              <w:t>Petrick</w:t>
            </w:r>
          </w:p>
        </w:tc>
        <w:tc>
          <w:tcPr>
            <w:tcW w:w="2250" w:type="dxa"/>
            <w:tcBorders/>
            <w:vAlign w:val="center"/>
          </w:tcPr>
          <w:p>
            <w:pPr>
              <w:pStyle w:val="Tabellinnehll"/>
              <w:spacing w:before="0" w:after="0"/>
              <w:rPr>
                <w:rFonts w:ascii="Arial;sans-serif" w:hAnsi="Arial;sans-serif"/>
                <w:sz w:val="20"/>
              </w:rPr>
            </w:pPr>
            <w:r>
              <w:rPr>
                <w:rFonts w:ascii="Arial;sans-serif" w:hAnsi="Arial;sans-serif"/>
                <w:sz w:val="20"/>
              </w:rPr>
              <w:t>Al</w:t>
            </w:r>
          </w:p>
        </w:tc>
        <w:tc>
          <w:tcPr>
            <w:tcW w:w="4230" w:type="dxa"/>
            <w:tcBorders/>
            <w:vAlign w:val="center"/>
          </w:tcPr>
          <w:p>
            <w:pPr>
              <w:pStyle w:val="Tabellinnehll"/>
              <w:spacing w:before="0" w:after="0"/>
              <w:rPr>
                <w:rFonts w:ascii="Arial;sans-serif" w:hAnsi="Arial;sans-serif"/>
                <w:sz w:val="20"/>
              </w:rPr>
            </w:pPr>
            <w:r>
              <w:rPr>
                <w:rFonts w:ascii="Arial;sans-serif" w:hAnsi="Arial;sans-serif"/>
                <w:sz w:val="20"/>
              </w:rPr>
              <w:t>Skyworks Solutions Inc.</w:t>
            </w:r>
          </w:p>
        </w:tc>
        <w:tc>
          <w:tcPr>
            <w:tcW w:w="99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154" w:type="dxa"/>
            <w:tcBorders/>
            <w:vAlign w:val="center"/>
          </w:tcPr>
          <w:p>
            <w:pPr>
              <w:pStyle w:val="Tabellinnehll"/>
              <w:spacing w:before="0" w:after="0"/>
              <w:jc w:val="center"/>
              <w:rPr>
                <w:rFonts w:ascii="Arial;sans-serif" w:hAnsi="Arial;sans-serif"/>
                <w:sz w:val="20"/>
              </w:rPr>
            </w:pPr>
            <w:r>
              <w:rPr>
                <w:rFonts w:ascii="Arial;sans-serif" w:hAnsi="Arial;sans-serif"/>
                <w:sz w:val="20"/>
              </w:rPr>
              <w:t>8</w:t>
            </w:r>
          </w:p>
        </w:tc>
        <w:tc>
          <w:tcPr>
            <w:tcW w:w="2006" w:type="dxa"/>
            <w:tcBorders/>
            <w:vAlign w:val="center"/>
          </w:tcPr>
          <w:p>
            <w:pPr>
              <w:pStyle w:val="Tabellinnehll"/>
              <w:spacing w:before="0" w:after="0"/>
              <w:rPr>
                <w:rFonts w:ascii="Arial;sans-serif" w:hAnsi="Arial;sans-serif"/>
                <w:b/>
                <w:sz w:val="20"/>
              </w:rPr>
            </w:pPr>
            <w:r>
              <w:rPr>
                <w:rFonts w:ascii="Arial;sans-serif" w:hAnsi="Arial;sans-serif"/>
                <w:b/>
                <w:sz w:val="20"/>
              </w:rPr>
              <w:t>Yaghoobi</w:t>
            </w:r>
          </w:p>
        </w:tc>
        <w:tc>
          <w:tcPr>
            <w:tcW w:w="2250" w:type="dxa"/>
            <w:tcBorders/>
            <w:vAlign w:val="center"/>
          </w:tcPr>
          <w:p>
            <w:pPr>
              <w:pStyle w:val="Tabellinnehll"/>
              <w:spacing w:before="0" w:after="0"/>
              <w:rPr>
                <w:rFonts w:ascii="Arial;sans-serif" w:hAnsi="Arial;sans-serif"/>
                <w:sz w:val="20"/>
              </w:rPr>
            </w:pPr>
            <w:r>
              <w:rPr>
                <w:rFonts w:ascii="Arial;sans-serif" w:hAnsi="Arial;sans-serif"/>
                <w:sz w:val="20"/>
              </w:rPr>
              <w:t>Hassan</w:t>
            </w:r>
          </w:p>
        </w:tc>
        <w:tc>
          <w:tcPr>
            <w:tcW w:w="4230" w:type="dxa"/>
            <w:tcBorders/>
            <w:vAlign w:val="center"/>
          </w:tcPr>
          <w:p>
            <w:pPr>
              <w:pStyle w:val="Tabellinnehll"/>
              <w:spacing w:before="0" w:after="0"/>
              <w:rPr>
                <w:rFonts w:ascii="Arial;sans-serif" w:hAnsi="Arial;sans-serif"/>
                <w:sz w:val="20"/>
              </w:rPr>
            </w:pPr>
            <w:r>
              <w:rPr>
                <w:rFonts w:ascii="Arial;sans-serif" w:hAnsi="Arial;sans-serif"/>
                <w:sz w:val="20"/>
              </w:rPr>
              <w:t>Intel Corporation</w:t>
            </w:r>
          </w:p>
        </w:tc>
        <w:tc>
          <w:tcPr>
            <w:tcW w:w="99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r>
        <w:trPr/>
        <w:tc>
          <w:tcPr>
            <w:tcW w:w="154" w:type="dxa"/>
            <w:tcBorders/>
            <w:vAlign w:val="center"/>
          </w:tcPr>
          <w:p>
            <w:pPr>
              <w:pStyle w:val="Tabellinnehll"/>
              <w:rPr>
                <w:sz w:val="4"/>
                <w:szCs w:val="4"/>
              </w:rPr>
            </w:pPr>
            <w:r>
              <w:rPr>
                <w:sz w:val="4"/>
                <w:szCs w:val="4"/>
              </w:rPr>
            </w:r>
          </w:p>
        </w:tc>
        <w:tc>
          <w:tcPr>
            <w:tcW w:w="2006" w:type="dxa"/>
            <w:tcBorders/>
            <w:vAlign w:val="center"/>
          </w:tcPr>
          <w:p>
            <w:pPr>
              <w:pStyle w:val="Tabellinnehll"/>
              <w:rPr>
                <w:sz w:val="4"/>
                <w:szCs w:val="4"/>
              </w:rPr>
            </w:pPr>
            <w:r>
              <w:rPr>
                <w:sz w:val="4"/>
                <w:szCs w:val="4"/>
              </w:rPr>
            </w:r>
          </w:p>
        </w:tc>
        <w:tc>
          <w:tcPr>
            <w:tcW w:w="2250" w:type="dxa"/>
            <w:tcBorders/>
            <w:vAlign w:val="center"/>
          </w:tcPr>
          <w:p>
            <w:pPr>
              <w:pStyle w:val="Tabellinnehll"/>
              <w:rPr>
                <w:sz w:val="4"/>
                <w:szCs w:val="4"/>
              </w:rPr>
            </w:pPr>
            <w:r>
              <w:rPr>
                <w:sz w:val="4"/>
                <w:szCs w:val="4"/>
              </w:rPr>
            </w:r>
          </w:p>
        </w:tc>
        <w:tc>
          <w:tcPr>
            <w:tcW w:w="4230" w:type="dxa"/>
            <w:tcBorders/>
            <w:vAlign w:val="center"/>
          </w:tcPr>
          <w:p>
            <w:pPr>
              <w:pStyle w:val="Tabellinnehll"/>
              <w:rPr>
                <w:sz w:val="4"/>
                <w:szCs w:val="4"/>
              </w:rPr>
            </w:pPr>
            <w:r>
              <w:rPr>
                <w:sz w:val="4"/>
                <w:szCs w:val="4"/>
              </w:rPr>
            </w:r>
          </w:p>
        </w:tc>
        <w:tc>
          <w:tcPr>
            <w:tcW w:w="990" w:type="dxa"/>
            <w:tcBorders/>
            <w:vAlign w:val="center"/>
          </w:tcPr>
          <w:p>
            <w:pPr>
              <w:pStyle w:val="Tabellinnehll"/>
              <w:rPr>
                <w:sz w:val="4"/>
                <w:szCs w:val="4"/>
              </w:rPr>
            </w:pPr>
            <w:r>
              <w:rPr>
                <w:sz w:val="4"/>
                <w:szCs w:val="4"/>
              </w:rPr>
            </w:r>
          </w:p>
        </w:tc>
      </w:tr>
      <w:tr>
        <w:trPr/>
        <w:tc>
          <w:tcPr>
            <w:tcW w:w="4410" w:type="dxa"/>
            <w:gridSpan w:val="3"/>
            <w:tcBorders/>
            <w:vAlign w:val="center"/>
          </w:tcPr>
          <w:p>
            <w:pPr>
              <w:pStyle w:val="Tabellinnehll"/>
              <w:spacing w:before="0" w:after="0"/>
              <w:rPr>
                <w:rFonts w:ascii="Arial;sans-serif" w:hAnsi="Arial;sans-serif"/>
                <w:b/>
                <w:sz w:val="20"/>
              </w:rPr>
            </w:pPr>
            <w:r>
              <w:rPr>
                <w:rFonts w:ascii="Arial;sans-serif" w:hAnsi="Arial;sans-serif"/>
                <w:b/>
                <w:sz w:val="20"/>
              </w:rPr>
              <w:t>Non-Voting Attendees:</w:t>
            </w:r>
          </w:p>
        </w:tc>
        <w:tc>
          <w:tcPr>
            <w:tcW w:w="4230" w:type="dxa"/>
            <w:tcBorders/>
            <w:vAlign w:val="center"/>
          </w:tcPr>
          <w:p>
            <w:pPr>
              <w:pStyle w:val="Tabellinnehll"/>
              <w:rPr>
                <w:sz w:val="4"/>
                <w:szCs w:val="4"/>
              </w:rPr>
            </w:pPr>
            <w:r>
              <w:rPr>
                <w:sz w:val="4"/>
                <w:szCs w:val="4"/>
              </w:rPr>
            </w:r>
          </w:p>
        </w:tc>
        <w:tc>
          <w:tcPr>
            <w:tcW w:w="990" w:type="dxa"/>
            <w:tcBorders/>
            <w:vAlign w:val="center"/>
          </w:tcPr>
          <w:p>
            <w:pPr>
              <w:pStyle w:val="Tabellinnehll"/>
              <w:spacing w:before="0" w:after="0"/>
              <w:jc w:val="center"/>
              <w:rPr>
                <w:rFonts w:ascii="Arial;sans-serif" w:hAnsi="Arial;sans-serif"/>
                <w:b/>
                <w:sz w:val="20"/>
              </w:rPr>
            </w:pPr>
            <w:r>
              <w:rPr>
                <w:rFonts w:ascii="Arial;sans-serif" w:hAnsi="Arial;sans-serif"/>
                <w:b/>
                <w:sz w:val="20"/>
              </w:rPr>
              <w:t>8-Aug</w:t>
            </w:r>
          </w:p>
        </w:tc>
      </w:tr>
      <w:tr>
        <w:trPr/>
        <w:tc>
          <w:tcPr>
            <w:tcW w:w="154" w:type="dxa"/>
            <w:tcBorders/>
            <w:vAlign w:val="center"/>
          </w:tcPr>
          <w:p>
            <w:pPr>
              <w:pStyle w:val="Tabellinnehll"/>
              <w:spacing w:before="0" w:after="0"/>
              <w:jc w:val="center"/>
              <w:rPr>
                <w:rFonts w:ascii="Arial;sans-serif" w:hAnsi="Arial;sans-serif"/>
                <w:sz w:val="20"/>
              </w:rPr>
            </w:pPr>
            <w:r>
              <w:rPr>
                <w:rFonts w:ascii="Arial;sans-serif" w:hAnsi="Arial;sans-serif"/>
                <w:sz w:val="20"/>
              </w:rPr>
              <w:t>1</w:t>
            </w:r>
          </w:p>
        </w:tc>
        <w:tc>
          <w:tcPr>
            <w:tcW w:w="2006" w:type="dxa"/>
            <w:tcBorders/>
            <w:vAlign w:val="center"/>
          </w:tcPr>
          <w:p>
            <w:pPr>
              <w:pStyle w:val="Tabellinnehll"/>
              <w:spacing w:before="0" w:after="0"/>
              <w:rPr>
                <w:rFonts w:ascii="Arial;sans-serif" w:hAnsi="Arial;sans-serif"/>
                <w:b/>
                <w:sz w:val="20"/>
              </w:rPr>
            </w:pPr>
            <w:r>
              <w:rPr>
                <w:rFonts w:ascii="Arial;sans-serif" w:hAnsi="Arial;sans-serif"/>
                <w:b/>
                <w:sz w:val="20"/>
              </w:rPr>
              <w:t>Lubar</w:t>
            </w:r>
          </w:p>
        </w:tc>
        <w:tc>
          <w:tcPr>
            <w:tcW w:w="2250" w:type="dxa"/>
            <w:tcBorders/>
            <w:vAlign w:val="center"/>
          </w:tcPr>
          <w:p>
            <w:pPr>
              <w:pStyle w:val="Tabellinnehll"/>
              <w:spacing w:before="0" w:after="0"/>
              <w:rPr>
                <w:rFonts w:ascii="Arial;sans-serif" w:hAnsi="Arial;sans-serif"/>
                <w:sz w:val="20"/>
              </w:rPr>
            </w:pPr>
            <w:r>
              <w:rPr>
                <w:rFonts w:ascii="Arial;sans-serif" w:hAnsi="Arial;sans-serif"/>
                <w:sz w:val="20"/>
              </w:rPr>
              <w:t>Dan</w:t>
            </w:r>
          </w:p>
        </w:tc>
        <w:tc>
          <w:tcPr>
            <w:tcW w:w="4230" w:type="dxa"/>
            <w:tcBorders/>
            <w:vAlign w:val="center"/>
          </w:tcPr>
          <w:p>
            <w:pPr>
              <w:pStyle w:val="Tabellinnehll"/>
              <w:spacing w:before="0" w:after="0"/>
              <w:rPr>
                <w:rFonts w:ascii="Arial;sans-serif" w:hAnsi="Arial;sans-serif"/>
                <w:sz w:val="20"/>
              </w:rPr>
            </w:pPr>
            <w:r>
              <w:rPr>
                <w:rFonts w:ascii="Arial;sans-serif" w:hAnsi="Arial;sans-serif"/>
                <w:sz w:val="20"/>
              </w:rPr>
              <w:t>RelayServices</w:t>
            </w:r>
          </w:p>
        </w:tc>
        <w:tc>
          <w:tcPr>
            <w:tcW w:w="990" w:type="dxa"/>
            <w:tcBorders/>
            <w:vAlign w:val="center"/>
          </w:tcPr>
          <w:p>
            <w:pPr>
              <w:pStyle w:val="Tabellinnehll"/>
              <w:spacing w:before="0" w:after="0"/>
              <w:jc w:val="center"/>
              <w:rPr>
                <w:rFonts w:ascii="Arial;sans-serif" w:hAnsi="Arial;sans-serif"/>
                <w:b/>
                <w:sz w:val="18"/>
              </w:rPr>
            </w:pPr>
            <w:r>
              <w:rPr>
                <w:rFonts w:ascii="Arial;sans-serif" w:hAnsi="Arial;sans-serif"/>
                <w:b/>
                <w:sz w:val="18"/>
              </w:rPr>
              <w:t>x</w:t>
            </w:r>
          </w:p>
        </w:tc>
      </w:tr>
    </w:tbl>
    <w:p>
      <w:pPr>
        <w:pStyle w:val="ListParagraph"/>
        <w:widowControl/>
        <w:suppressAutoHyphens w:val="true"/>
        <w:bidi w:val="0"/>
        <w:spacing w:before="0" w:after="0"/>
        <w:ind w:left="0" w:hanging="0"/>
        <w:jc w:val="left"/>
        <w:rPr>
          <w:b/>
          <w:b/>
          <w:sz w:val="24"/>
          <w:szCs w:val="24"/>
        </w:rPr>
      </w:pPr>
      <w:r>
        <w:rPr>
          <w:b/>
          <w:sz w:val="24"/>
          <w:szCs w:val="24"/>
        </w:rPr>
      </w:r>
    </w:p>
    <w:sectPr>
      <w:headerReference w:type="default" r:id="rId12"/>
      <w:footerReference w:type="default" r:id="rId13"/>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auto"/>
    <w:pitch w:val="default"/>
  </w:font>
  <w:font w:name="OpenSymbol">
    <w:altName w:val="Arial Unicode MS"/>
    <w:charset w:val="01"/>
    <w:family w:val="auto"/>
    <w:pitch w:val="variable"/>
  </w:font>
  <w:font w:name="Arial">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5040" w:leader="none"/>
        <w:tab w:val="right" w:pos="9990" w:leader="none"/>
        <w:tab w:val="right" w:pos="12960" w:leader="none"/>
      </w:tabs>
      <w:rPr/>
    </w:pPr>
    <w:r>
      <w:rPr/>
      <w:fldChar w:fldCharType="begin"/>
    </w:r>
    <w:r>
      <w:rPr/>
      <w:instrText> SUBJECT </w:instrText>
    </w:r>
    <w:r>
      <w:rPr/>
      <w:fldChar w:fldCharType="separate"/>
    </w:r>
    <w:r>
      <w:rPr/>
      <w:t>RR-TAG Minutes</w:t>
    </w:r>
    <w:r>
      <w:rPr/>
      <w:fldChar w:fldCharType="end"/>
    </w:r>
    <w:r>
      <w:rPr/>
      <w:tab/>
      <w:t xml:space="preserve">page </w:t>
    </w:r>
    <w:r>
      <w:rPr/>
      <w:fldChar w:fldCharType="begin"/>
    </w:r>
    <w:r>
      <w:rPr/>
      <w:instrText> PAGE </w:instrText>
    </w:r>
    <w:r>
      <w:rPr/>
      <w:fldChar w:fldCharType="separate"/>
    </w:r>
    <w:r>
      <w:rPr/>
      <w:t>4</w:t>
    </w:r>
    <w:r>
      <w:rPr/>
      <w:fldChar w:fldCharType="end"/>
    </w:r>
    <w:r>
      <w:rPr/>
      <w:t xml:space="preserve"> of </w:t>
    </w:r>
    <w:r>
      <w:rPr/>
      <w:fldChar w:fldCharType="begin"/>
    </w:r>
    <w:r>
      <w:rPr/>
      <w:instrText> NUMPAGES </w:instrText>
    </w:r>
    <w:r>
      <w:rPr/>
      <w:fldChar w:fldCharType="separate"/>
    </w:r>
    <w:r>
      <w:rPr/>
      <w:t>4</w:t>
    </w:r>
    <w:r>
      <w:rPr/>
      <w:fldChar w:fldCharType="end"/>
    </w:r>
    <w:r>
      <w:rPr/>
      <w:tab/>
      <w:t>Amelia Andersdotter (Comcast)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990" w:leader="none"/>
        <w:tab w:val="right" w:pos="12960" w:leader="none"/>
      </w:tabs>
      <w:rPr/>
    </w:pPr>
    <w:r>
      <w:rPr/>
      <w:t>August 2022</w:t>
      <w:tab/>
      <w:tab/>
      <w:t>doc.: IEEE.18-22-00</w:t>
    </w:r>
    <w:r>
      <w:rPr/>
      <w:t>96</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95020"/>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Rubrik1">
    <w:name w:val="Heading 1"/>
    <w:basedOn w:val="Normal"/>
    <w:next w:val="Normal"/>
    <w:qFormat/>
    <w:pPr>
      <w:keepNext w:val="true"/>
      <w:keepLines/>
      <w:spacing w:before="320" w:after="0"/>
      <w:outlineLvl w:val="0"/>
    </w:pPr>
    <w:rPr>
      <w:rFonts w:ascii="Arial" w:hAnsi="Arial"/>
      <w:b/>
      <w:sz w:val="32"/>
      <w:u w:val="single"/>
    </w:rPr>
  </w:style>
  <w:style w:type="paragraph" w:styleId="Rubrik2">
    <w:name w:val="Heading 2"/>
    <w:basedOn w:val="Normal"/>
    <w:next w:val="Normal"/>
    <w:qFormat/>
    <w:pPr>
      <w:keepNext w:val="true"/>
      <w:keepLines/>
      <w:spacing w:before="280" w:after="0"/>
      <w:outlineLvl w:val="1"/>
    </w:pPr>
    <w:rPr>
      <w:rFonts w:ascii="Arial" w:hAnsi="Arial"/>
      <w:b/>
      <w:sz w:val="28"/>
      <w:u w:val="single"/>
    </w:rPr>
  </w:style>
  <w:style w:type="paragraph" w:styleId="Rubrik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rsid w:val="00794702"/>
    <w:rPr>
      <w:color w:val="0563C1" w:themeColor="hyperlink"/>
      <w:u w:val="single"/>
    </w:rPr>
  </w:style>
  <w:style w:type="character" w:styleId="AnvndInternetlnk" w:customStyle="1">
    <w:name w:val="Använd Internetlänk"/>
    <w:rsid w:val="002e5b8c"/>
    <w:rPr>
      <w:color w:val="800080"/>
      <w:u w:val="single"/>
    </w:rPr>
  </w:style>
  <w:style w:type="character" w:styleId="Highlight1" w:customStyle="1">
    <w:name w:val="highlight1"/>
    <w:qFormat/>
    <w:rsid w:val="00ff0e1b"/>
    <w:rPr>
      <w:b/>
      <w:bCs/>
    </w:rPr>
  </w:style>
  <w:style w:type="character" w:styleId="Applestylespan" w:customStyle="1">
    <w:name w:val="apple-style-span"/>
    <w:basedOn w:val="DefaultParagraphFont"/>
    <w:qFormat/>
    <w:rsid w:val="00b72ac7"/>
    <w:rPr/>
  </w:style>
  <w:style w:type="character" w:styleId="Style11" w:customStyle="1">
    <w:name w:val="style1"/>
    <w:basedOn w:val="DefaultParagraphFont"/>
    <w:qFormat/>
    <w:rsid w:val="00b96db2"/>
    <w:rPr/>
  </w:style>
  <w:style w:type="character" w:styleId="BalloonTextChar" w:customStyle="1">
    <w:name w:val="Balloon Text Char"/>
    <w:link w:val="BalloonText"/>
    <w:qFormat/>
    <w:rsid w:val="00175872"/>
    <w:rPr>
      <w:rFonts w:ascii="Segoe UI" w:hAnsi="Segoe UI" w:cs="Segoe UI"/>
      <w:sz w:val="18"/>
      <w:szCs w:val="18"/>
    </w:rPr>
  </w:style>
  <w:style w:type="character" w:styleId="Strong">
    <w:name w:val="Strong"/>
    <w:uiPriority w:val="22"/>
    <w:qFormat/>
    <w:rsid w:val="0056473e"/>
    <w:rPr>
      <w:b/>
      <w:bCs/>
    </w:rPr>
  </w:style>
  <w:style w:type="character" w:styleId="Rsgtitle1" w:customStyle="1">
    <w:name w:val="rsg-title1"/>
    <w:qFormat/>
    <w:rsid w:val="0056473e"/>
    <w:rPr>
      <w:b/>
      <w:bCs/>
      <w:color w:val="37ACAB"/>
      <w:sz w:val="26"/>
      <w:szCs w:val="26"/>
    </w:rPr>
  </w:style>
  <w:style w:type="character" w:styleId="PlainTextChar" w:customStyle="1">
    <w:name w:val="Plain Text Char"/>
    <w:link w:val="PlainText"/>
    <w:uiPriority w:val="99"/>
    <w:qFormat/>
    <w:rsid w:val="009d0fe5"/>
    <w:rPr>
      <w:rFonts w:ascii="Consolas" w:hAnsi="Consolas" w:eastAsia="Calibri" w:cs="Consolas"/>
      <w:sz w:val="22"/>
      <w:szCs w:val="22"/>
    </w:rPr>
  </w:style>
  <w:style w:type="character" w:styleId="Appleconvertedspace" w:customStyle="1">
    <w:name w:val="apple-converted-space"/>
    <w:qFormat/>
    <w:rsid w:val="00386cfb"/>
    <w:rPr/>
  </w:style>
  <w:style w:type="character" w:styleId="BodyTextChar" w:customStyle="1">
    <w:name w:val="Body Text Char"/>
    <w:link w:val="BodyText"/>
    <w:qFormat/>
    <w:rsid w:val="006c5e1c"/>
    <w:rPr>
      <w:sz w:val="22"/>
    </w:rPr>
  </w:style>
  <w:style w:type="character" w:styleId="Betonad" w:customStyle="1">
    <w:name w:val="Betonad"/>
    <w:uiPriority w:val="20"/>
    <w:qFormat/>
    <w:rsid w:val="00124d75"/>
    <w:rPr>
      <w:i/>
      <w:iCs/>
    </w:rPr>
  </w:style>
  <w:style w:type="character" w:styleId="Fotnotsankare" w:customStyle="1">
    <w:name w:val="Fotnotsankare"/>
    <w:rPr>
      <w:sz w:val="18"/>
      <w:vertAlign w:val="superscript"/>
    </w:rPr>
  </w:style>
  <w:style w:type="character" w:styleId="FootnoteCharacters" w:customStyle="1">
    <w:name w:val="Footnote Characters"/>
    <w:uiPriority w:val="99"/>
    <w:qFormat/>
    <w:rsid w:val="006b3b87"/>
    <w:rPr>
      <w:sz w:val="18"/>
      <w:vertAlign w:val="superscript"/>
    </w:rPr>
  </w:style>
  <w:style w:type="character" w:styleId="FootnoteTextChar" w:customStyle="1">
    <w:name w:val="Footnote Text Char"/>
    <w:link w:val="FootnoteText"/>
    <w:qFormat/>
    <w:rsid w:val="006b3b87"/>
    <w:rPr>
      <w:sz w:val="24"/>
    </w:rPr>
  </w:style>
  <w:style w:type="character" w:styleId="Mention1" w:customStyle="1">
    <w:name w:val="Mention1"/>
    <w:uiPriority w:val="99"/>
    <w:semiHidden/>
    <w:unhideWhenUsed/>
    <w:qFormat/>
    <w:rsid w:val="00211283"/>
    <w:rPr>
      <w:color w:val="2B579A"/>
      <w:shd w:fill="E6E6E6" w:val="clear"/>
    </w:rPr>
  </w:style>
  <w:style w:type="character" w:styleId="UnresolvedMention1" w:customStyle="1">
    <w:name w:val="Unresolved Mention1"/>
    <w:uiPriority w:val="99"/>
    <w:semiHidden/>
    <w:unhideWhenUsed/>
    <w:qFormat/>
    <w:rsid w:val="0064115a"/>
    <w:rPr>
      <w:color w:val="808080"/>
      <w:shd w:fill="E6E6E6" w:val="clear"/>
    </w:rPr>
  </w:style>
  <w:style w:type="character" w:styleId="NichtaufgelsteErwhnung1" w:customStyle="1">
    <w:name w:val="Nicht aufgelöste Erwähnung1"/>
    <w:uiPriority w:val="99"/>
    <w:semiHidden/>
    <w:unhideWhenUsed/>
    <w:qFormat/>
    <w:rsid w:val="00d30224"/>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rPr/>
  </w:style>
  <w:style w:type="character" w:styleId="Annotationreference">
    <w:name w:val="annotation reference"/>
    <w:basedOn w:val="DefaultParagraphFont"/>
    <w:qFormat/>
    <w:rsid w:val="00c20ea8"/>
    <w:rPr>
      <w:sz w:val="16"/>
      <w:szCs w:val="16"/>
    </w:rPr>
  </w:style>
  <w:style w:type="character" w:styleId="CommentTextChar" w:customStyle="1">
    <w:name w:val="Comment Text Char"/>
    <w:basedOn w:val="DefaultParagraphFont"/>
    <w:link w:val="CommentText"/>
    <w:qFormat/>
    <w:rsid w:val="00c20ea8"/>
    <w:rPr/>
  </w:style>
  <w:style w:type="character" w:styleId="CommentSubjectChar" w:customStyle="1">
    <w:name w:val="Comment Subject Char"/>
    <w:basedOn w:val="CommentTextChar"/>
    <w:link w:val="CommentSubject"/>
    <w:semiHidden/>
    <w:qFormat/>
    <w:rsid w:val="00c20ea8"/>
    <w:rPr>
      <w:b/>
      <w:bCs/>
    </w:rPr>
  </w:style>
  <w:style w:type="paragraph" w:styleId="Rubrik" w:customStyle="1">
    <w:name w:val="Rubrik"/>
    <w:basedOn w:val="Normal"/>
    <w:next w:val="Brdtext"/>
    <w:qFormat/>
    <w:pPr>
      <w:keepNext w:val="true"/>
      <w:spacing w:before="240" w:after="120"/>
    </w:pPr>
    <w:rPr>
      <w:rFonts w:ascii="Liberation Sans" w:hAnsi="Liberation Sans" w:eastAsia="Noto Sans CJK SC" w:cs="Noto Sans Devanagari"/>
      <w:sz w:val="28"/>
      <w:szCs w:val="28"/>
    </w:rPr>
  </w:style>
  <w:style w:type="paragraph" w:styleId="Brdtext">
    <w:name w:val="Body Text"/>
    <w:basedOn w:val="Normal"/>
    <w:link w:val="BodyTextChar"/>
    <w:rsid w:val="006c5e1c"/>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customStyle="1">
    <w:name w:val="Förteckning"/>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Sidfot">
    <w:name w:val="Footer"/>
    <w:basedOn w:val="Normal"/>
    <w:pPr>
      <w:pBdr>
        <w:top w:val="single" w:sz="6" w:space="1" w:color="000000"/>
      </w:pBdr>
      <w:tabs>
        <w:tab w:val="clear" w:pos="720"/>
        <w:tab w:val="center" w:pos="6480" w:leader="none"/>
        <w:tab w:val="right" w:pos="12960" w:leader="none"/>
      </w:tabs>
    </w:pPr>
    <w:rPr>
      <w:sz w:val="24"/>
    </w:rPr>
  </w:style>
  <w:style w:type="paragraph" w:styleId="Sidhuvud">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Drainhelastycket">
    <w:name w:val="Body Text Indent"/>
    <w:basedOn w:val="Normal"/>
    <w:pPr>
      <w:ind w:left="720" w:hanging="720"/>
    </w:pPr>
    <w:rPr/>
  </w:style>
  <w:style w:type="paragraph" w:styleId="ListParagraph">
    <w:name w:val="List Paragraph"/>
    <w:basedOn w:val="Normal"/>
    <w:uiPriority w:val="34"/>
    <w:qFormat/>
    <w:rsid w:val="003f3970"/>
    <w:pPr>
      <w:ind w:left="720" w:hanging="0"/>
    </w:pPr>
    <w:rPr/>
  </w:style>
  <w:style w:type="paragraph" w:styleId="Default" w:customStyle="1">
    <w:name w:val="Default"/>
    <w:qFormat/>
    <w:rsid w:val="004c5e41"/>
    <w:pPr>
      <w:widowControl/>
      <w:suppressAutoHyphens w:val="true"/>
      <w:bidi w:val="0"/>
      <w:spacing w:before="0" w:after="0"/>
      <w:jc w:val="left"/>
    </w:pPr>
    <w:rPr>
      <w:rFonts w:ascii="Arial" w:hAnsi="Arial" w:cs="Arial" w:eastAsia="SimSun"/>
      <w:color w:val="000000"/>
      <w:kern w:val="0"/>
      <w:sz w:val="24"/>
      <w:szCs w:val="24"/>
      <w:lang w:val="en-US" w:eastAsia="en-US" w:bidi="ar-SA"/>
    </w:rPr>
  </w:style>
  <w:style w:type="paragraph" w:styleId="BalloonText">
    <w:name w:val="Balloon Text"/>
    <w:basedOn w:val="Normal"/>
    <w:link w:val="BalloonTextChar"/>
    <w:qFormat/>
    <w:rsid w:val="00175872"/>
    <w:pPr/>
    <w:rPr>
      <w:rFonts w:ascii="Segoe UI" w:hAnsi="Segoe UI" w:cs="Segoe UI"/>
      <w:sz w:val="18"/>
      <w:szCs w:val="18"/>
    </w:rPr>
  </w:style>
  <w:style w:type="paragraph" w:styleId="NormalWeb">
    <w:name w:val="Normal (Web)"/>
    <w:basedOn w:val="Normal"/>
    <w:uiPriority w:val="99"/>
    <w:qFormat/>
    <w:rsid w:val="00410713"/>
    <w:pPr>
      <w:spacing w:beforeAutospacing="1" w:afterAutospacing="1"/>
    </w:pPr>
    <w:rPr>
      <w:sz w:val="24"/>
      <w:szCs w:val="24"/>
    </w:rPr>
  </w:style>
  <w:style w:type="paragraph" w:styleId="Toaheading">
    <w:name w:val="toa heading"/>
    <w:basedOn w:val="Normal"/>
    <w:next w:val="Normal"/>
    <w:qFormat/>
    <w:rsid w:val="009c6c15"/>
    <w:pPr>
      <w:widowControl w:val="false"/>
      <w:tabs>
        <w:tab w:val="clear" w:pos="720"/>
        <w:tab w:val="right" w:pos="9360" w:leader="none"/>
      </w:tabs>
    </w:pPr>
    <w:rPr>
      <w:kern w:val="2"/>
    </w:rPr>
  </w:style>
  <w:style w:type="paragraph" w:styleId="PlainText">
    <w:name w:val="Plain Text"/>
    <w:basedOn w:val="Normal"/>
    <w:link w:val="PlainTextChar"/>
    <w:uiPriority w:val="99"/>
    <w:unhideWhenUsed/>
    <w:qFormat/>
    <w:rsid w:val="009d0fe5"/>
    <w:pPr/>
    <w:rPr>
      <w:rFonts w:ascii="Consolas" w:hAnsi="Consolas" w:eastAsia="Calibri" w:cs="Consolas"/>
      <w:szCs w:val="22"/>
    </w:rPr>
  </w:style>
  <w:style w:type="paragraph" w:styleId="Style51" w:customStyle="1">
    <w:name w:val="style5"/>
    <w:basedOn w:val="Normal"/>
    <w:qFormat/>
    <w:rsid w:val="00a442b1"/>
    <w:pPr/>
    <w:rPr>
      <w:sz w:val="24"/>
      <w:szCs w:val="24"/>
    </w:rPr>
  </w:style>
  <w:style w:type="paragraph" w:styleId="Style12" w:customStyle="1">
    <w:name w:val="Style1"/>
    <w:basedOn w:val="Brdtext"/>
    <w:qFormat/>
    <w:rsid w:val="006c5e1c"/>
    <w:pPr>
      <w:widowControl w:val="false"/>
      <w:spacing w:before="0" w:after="0"/>
      <w:jc w:val="center"/>
    </w:pPr>
    <w:rPr>
      <w:b/>
      <w:sz w:val="20"/>
    </w:rPr>
  </w:style>
  <w:style w:type="paragraph" w:styleId="Fotnot">
    <w:name w:val="Footnote Text"/>
    <w:basedOn w:val="Normal"/>
    <w:link w:val="FootnoteTextChar"/>
    <w:rsid w:val="006b3b87"/>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rsid w:val="00200006"/>
    <w:pPr>
      <w:spacing w:beforeAutospacing="1"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uiPriority w:val="71"/>
    <w:semiHidden/>
    <w:qFormat/>
    <w:rsid w:val="003f3649"/>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rsid w:val="00c20ea8"/>
    <w:pPr/>
    <w:rPr>
      <w:sz w:val="20"/>
    </w:rPr>
  </w:style>
  <w:style w:type="paragraph" w:styleId="Annotationsubject">
    <w:name w:val="annotation subject"/>
    <w:basedOn w:val="Annotationtext"/>
    <w:next w:val="Annotationtext"/>
    <w:link w:val="CommentSubjectChar"/>
    <w:semiHidden/>
    <w:unhideWhenUsed/>
    <w:qFormat/>
    <w:rsid w:val="00c20ea8"/>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01e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093-00-ISUS-spectrum-statement-update-agenda-8-august-2022.pptx" TargetMode="External"/><Relationship Id="rId4" Type="http://schemas.openxmlformats.org/officeDocument/2006/relationships/hyperlink" Target="https://mentor.ieee.org/802-ec/dcn/21/ec-21-0207-23-0PNP-ieee-802-lmsc-working-group-policies-and-procedures.pdf" TargetMode="External"/><Relationship Id="rId5" Type="http://schemas.openxmlformats.org/officeDocument/2006/relationships/hyperlink" Target="http://www.ieee802.org/devdocs.shtml" TargetMode="External"/><Relationship Id="rId6" Type="http://schemas.openxmlformats.org/officeDocument/2006/relationships/hyperlink" Target="https://standards.ieee.org/about/policies/opman/" TargetMode="External"/><Relationship Id="rId7" Type="http://schemas.openxmlformats.org/officeDocument/2006/relationships/hyperlink" Target="https://mentor.ieee.org/802.18/dcn/22/18-22-0088-01-ISUS-spectrum-statement-minutes-1-august-2022.docx" TargetMode="External"/><Relationship Id="rId8" Type="http://schemas.openxmlformats.org/officeDocument/2006/relationships/hyperlink" Target="https://mentor.ieee.org/802.18/dcn/22/18-22-0093-01-ISUS-spectrum-statement-update-agenda-8-august-2022.pptx" TargetMode="External"/><Relationship Id="rId9" Type="http://schemas.openxmlformats.org/officeDocument/2006/relationships/hyperlink" Target="https://mentor.ieee.org/802.18/dcn/16/18-16-0038-24-0000-teleconference-call-in-info.pptx" TargetMode="External"/><Relationship Id="rId10" Type="http://schemas.openxmlformats.org/officeDocument/2006/relationships/hyperlink" Target="https://ieee802.org/16/cal-temp.html" TargetMode="External"/><Relationship Id="rId11" Type="http://schemas.openxmlformats.org/officeDocument/2006/relationships/hyperlink" Target="https://calendar.google.com/calendar/embed?src=c2gedttabtbj4bps23j4847004@group.calendar.google.com&amp;ctz=America%2FNew_Yor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7C103-F787-4712-8131-7F04A21C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11844</TotalTime>
  <Application>LibreOffice/7.2.7.2$Linux_X86_64 LibreOffice_project/20$Build-2</Application>
  <AppVersion>15.0000</AppVersion>
  <Pages>4</Pages>
  <Words>797</Words>
  <Characters>4299</Characters>
  <CharactersWithSpaces>4997</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2022-07-05T22:24:00Z</dcterms:created>
  <dc:creator>author</dc:creator>
  <dc:description/>
  <cp:keywords>28 28 28 28 28 28 28 28 28 28 28 28 28 28 28 April 2022</cp:keywords>
  <dc:language>sv-SE</dc:language>
  <cp:lastModifiedBy>Amelia Andersdotter</cp:lastModifiedBy>
  <cp:lastPrinted>2012-05-15T22:13:00Z</cp:lastPrinted>
  <dcterms:modified xsi:type="dcterms:W3CDTF">2022-08-15T11:33:30Z</dcterms:modified>
  <cp:revision>43</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