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5369EED5" w:rsidR="00382092" w:rsidRPr="00083160" w:rsidRDefault="00382092">
            <w:pPr>
              <w:pStyle w:val="T2"/>
              <w:rPr>
                <w:sz w:val="24"/>
              </w:rPr>
            </w:pPr>
            <w:r w:rsidRPr="00083160">
              <w:rPr>
                <w:sz w:val="24"/>
              </w:rPr>
              <w:t xml:space="preserve">Date:  2021 – 09 </w:t>
            </w:r>
            <w:r w:rsidR="00FF12BC">
              <w:rPr>
                <w:sz w:val="24"/>
              </w:rPr>
              <w:t>–</w:t>
            </w:r>
            <w:r w:rsidRPr="00083160">
              <w:rPr>
                <w:sz w:val="24"/>
              </w:rPr>
              <w:t xml:space="preserve"> </w:t>
            </w:r>
            <w:r w:rsidR="00B748F7">
              <w:rPr>
                <w:sz w:val="24"/>
              </w:rPr>
              <w:t>15</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0496120F" w:rsidR="007E6525" w:rsidRPr="00083160" w:rsidRDefault="00FF12BC">
            <w:pPr>
              <w:rPr>
                <w:rFonts w:ascii="Times New Roman" w:hAnsi="Times New Roman" w:cs="Times New Roman"/>
              </w:rPr>
            </w:pPr>
            <w:r w:rsidRPr="00083160">
              <w:rPr>
                <w:rFonts w:ascii="Times New Roman" w:hAnsi="Times New Roman" w:cs="Times New Roman"/>
              </w:rPr>
              <w:t>E</w:t>
            </w:r>
            <w:r w:rsidR="007E6525" w:rsidRPr="00083160">
              <w:rPr>
                <w:rFonts w:ascii="Times New Roman" w:hAnsi="Times New Roman" w:cs="Times New Roman"/>
              </w:rPr>
              <w:t>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17A68B45" w:rsidR="008C4DA9" w:rsidRPr="005F6205" w:rsidRDefault="002D2CA7"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5CF605F0" w:rsidR="008C4DA9" w:rsidRPr="005F6205" w:rsidRDefault="002D2CA7"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4974A05D" w:rsidR="008C4DA9" w:rsidRPr="009A0323" w:rsidRDefault="00FF12BC" w:rsidP="008C4DA9">
            <w:pPr>
              <w:rPr>
                <w:rFonts w:ascii="Times New Roman" w:hAnsi="Times New Roman" w:cs="Times New Roman"/>
                <w:color w:val="000000" w:themeColor="text1"/>
              </w:rPr>
            </w:pPr>
            <w:hyperlink r:id="rId7" w:history="1">
              <w:r w:rsidRPr="003F7D28">
                <w:rPr>
                  <w:rStyle w:val="Hyperlink"/>
                  <w:rFonts w:ascii="Times New Roman" w:hAnsi="Times New Roman" w:cs="Times New Roman"/>
                </w:rPr>
                <w:t>bginzz@ti.com</w:t>
              </w:r>
            </w:hyperlink>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1DFCCEDE" w:rsidR="005F6205" w:rsidRPr="005F6205" w:rsidRDefault="002D2CA7" w:rsidP="00724BBF">
            <w:pPr>
              <w:rPr>
                <w:rFonts w:ascii="Times New Roman" w:hAnsi="Times New Roman" w:cs="Times New Roman"/>
              </w:rPr>
            </w:pPr>
            <w:r>
              <w:rPr>
                <w:rFonts w:ascii="Times New Roman" w:hAnsi="Times New Roman" w:cs="Times New Roman"/>
              </w:rPr>
              <w:t>Anand Dabak</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1A3F8FC4" w:rsidR="005F6205" w:rsidRPr="005F6205" w:rsidRDefault="002D2CA7" w:rsidP="00724BBF">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200CBE9" w:rsidR="005F6205" w:rsidRPr="009A0323" w:rsidRDefault="00FF12BC" w:rsidP="00724BBF">
            <w:pPr>
              <w:rPr>
                <w:rFonts w:ascii="Times New Roman" w:hAnsi="Times New Roman" w:cs="Times New Roman"/>
                <w:color w:val="000000" w:themeColor="text1"/>
              </w:rPr>
            </w:pPr>
            <w:hyperlink r:id="rId8" w:history="1">
              <w:r w:rsidRPr="003F7D28">
                <w:rPr>
                  <w:rStyle w:val="Hyperlink"/>
                  <w:rFonts w:ascii="Times New Roman" w:hAnsi="Times New Roman" w:cs="Times New Roman"/>
                </w:rPr>
                <w:t>dabak@ti.com</w:t>
              </w:r>
            </w:hyperlink>
          </w:p>
        </w:tc>
      </w:tr>
      <w:tr w:rsidR="003560BC"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26A019AD" w:rsidR="003560BC" w:rsidRPr="005F6205" w:rsidRDefault="003560BC" w:rsidP="003560BC">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64B10B80" w:rsidR="003560BC" w:rsidRPr="005F6205" w:rsidRDefault="003560BC" w:rsidP="003560BC">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49478CFE" w:rsidR="003560BC" w:rsidRPr="009A0323" w:rsidRDefault="00FF12BC" w:rsidP="003560BC">
            <w:pPr>
              <w:rPr>
                <w:rFonts w:ascii="Times New Roman" w:hAnsi="Times New Roman" w:cs="Times New Roman"/>
                <w:color w:val="000000" w:themeColor="text1"/>
              </w:rPr>
            </w:pPr>
            <w:hyperlink r:id="rId9" w:history="1">
              <w:r w:rsidRPr="003F7D28">
                <w:rPr>
                  <w:rStyle w:val="Hyperlink"/>
                  <w:rFonts w:ascii="Times New Roman" w:hAnsi="Times New Roman" w:cs="Times New Roman"/>
                </w:rPr>
                <w:t>a-mani@ti.com</w:t>
              </w:r>
            </w:hyperlink>
          </w:p>
        </w:tc>
      </w:tr>
      <w:tr w:rsidR="003560BC"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58F61892" w:rsidR="003560BC" w:rsidRPr="005F6205" w:rsidRDefault="00404268" w:rsidP="003560BC">
            <w:pPr>
              <w:rPr>
                <w:rFonts w:ascii="Times New Roman" w:hAnsi="Times New Roman" w:cs="Times New Roman"/>
              </w:rPr>
            </w:pPr>
            <w:r>
              <w:rPr>
                <w:rFonts w:ascii="Times New Roman" w:hAnsi="Times New Roman" w:cs="Times New Roman"/>
              </w:rPr>
              <w:t xml:space="preserve">Ian Sherlock </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783EA4E8" w:rsidR="003560BC" w:rsidRPr="005F6205" w:rsidRDefault="00404268" w:rsidP="003560BC">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58192F60" w:rsidR="003560BC" w:rsidRPr="009A0323" w:rsidRDefault="00FF12BC" w:rsidP="003560BC">
            <w:pPr>
              <w:rPr>
                <w:rFonts w:ascii="Times New Roman" w:eastAsia="Times New Roman" w:hAnsi="Times New Roman" w:cs="Times New Roman"/>
                <w:color w:val="000000" w:themeColor="text1"/>
              </w:rPr>
            </w:pPr>
            <w:hyperlink r:id="rId10" w:history="1">
              <w:r w:rsidRPr="003F7D28">
                <w:rPr>
                  <w:rStyle w:val="Hyperlink"/>
                  <w:rFonts w:ascii="Times New Roman" w:eastAsia="Times New Roman" w:hAnsi="Times New Roman" w:cs="Times New Roman"/>
                </w:rPr>
                <w:t>isherlock@ti.com</w:t>
              </w:r>
            </w:hyperlink>
          </w:p>
        </w:tc>
      </w:tr>
      <w:tr w:rsidR="003560BC"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3D6C7DB5" w:rsidR="003560BC" w:rsidRPr="005F6205" w:rsidRDefault="007754B9" w:rsidP="003560BC">
            <w:pPr>
              <w:rPr>
                <w:rFonts w:ascii="Times New Roman" w:hAnsi="Times New Roman" w:cs="Times New Roman"/>
              </w:rPr>
            </w:pPr>
            <w:r>
              <w:rPr>
                <w:rFonts w:ascii="Times New Roman" w:hAnsi="Times New Roman" w:cs="Times New Roman"/>
              </w:rPr>
              <w:t>Megan Stull</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03A598DB" w:rsidR="003560BC" w:rsidRPr="005F6205" w:rsidRDefault="007754B9" w:rsidP="003560BC">
            <w:pPr>
              <w:rPr>
                <w:rFonts w:ascii="Times New Roman" w:hAnsi="Times New Roman" w:cs="Times New Roman"/>
              </w:rPr>
            </w:pPr>
            <w:r>
              <w:rPr>
                <w:rFonts w:ascii="Times New Roman" w:hAnsi="Times New Roman" w:cs="Times New Roman"/>
              </w:rPr>
              <w:t>Google</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007D24F4" w:rsidR="003560BC" w:rsidRPr="009A0323" w:rsidRDefault="007754B9" w:rsidP="003560BC">
            <w:pPr>
              <w:rPr>
                <w:rFonts w:ascii="Times New Roman" w:hAnsi="Times New Roman" w:cs="Times New Roman"/>
                <w:color w:val="000000" w:themeColor="text1"/>
              </w:rPr>
            </w:pPr>
            <w:hyperlink r:id="rId11" w:history="1">
              <w:r w:rsidRPr="00CF0AB4">
                <w:rPr>
                  <w:rStyle w:val="Hyperlink"/>
                  <w:rFonts w:ascii="Times New Roman" w:hAnsi="Times New Roman" w:cs="Times New Roman"/>
                </w:rPr>
                <w:t>stull@google.com</w:t>
              </w:r>
            </w:hyperlink>
          </w:p>
        </w:tc>
      </w:tr>
      <w:tr w:rsidR="003560BC"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321A7CB1" w:rsidR="003560BC" w:rsidRPr="005F6205" w:rsidRDefault="007754B9" w:rsidP="003560BC">
            <w:pPr>
              <w:rPr>
                <w:rFonts w:ascii="Times New Roman" w:hAnsi="Times New Roman" w:cs="Times New Roman"/>
              </w:rPr>
            </w:pPr>
            <w:r>
              <w:rPr>
                <w:rFonts w:ascii="Times New Roman" w:hAnsi="Times New Roman" w:cs="Times New Roman"/>
              </w:rPr>
              <w:t>Nihar Jindal</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45FCB688" w:rsidR="003560BC" w:rsidRPr="005F6205" w:rsidRDefault="007754B9" w:rsidP="003560BC">
            <w:pPr>
              <w:rPr>
                <w:rFonts w:ascii="Times New Roman" w:hAnsi="Times New Roman" w:cs="Times New Roman"/>
              </w:rPr>
            </w:pPr>
            <w:r>
              <w:rPr>
                <w:rFonts w:ascii="Times New Roman" w:hAnsi="Times New Roman" w:cs="Times New Roman"/>
              </w:rPr>
              <w:t>Google</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129A5936" w:rsidR="003560BC" w:rsidRPr="009A0323" w:rsidRDefault="001E155A" w:rsidP="003560BC">
            <w:pPr>
              <w:rPr>
                <w:rFonts w:ascii="Times New Roman" w:hAnsi="Times New Roman" w:cs="Times New Roman"/>
                <w:color w:val="000000" w:themeColor="text1"/>
              </w:rPr>
            </w:pPr>
            <w:hyperlink r:id="rId12" w:history="1">
              <w:r w:rsidRPr="004D4EF1">
                <w:rPr>
                  <w:rStyle w:val="Hyperlink"/>
                  <w:rFonts w:ascii="Times New Roman" w:hAnsi="Times New Roman" w:cs="Times New Roman"/>
                </w:rPr>
                <w:t>niharjindal@google.com</w:t>
              </w:r>
            </w:hyperlink>
            <w:r>
              <w:rPr>
                <w:rFonts w:ascii="Times New Roman" w:hAnsi="Times New Roman" w:cs="Times New Roman"/>
                <w:color w:val="000000" w:themeColor="text1"/>
              </w:rPr>
              <w:t xml:space="preserve"> </w:t>
            </w:r>
          </w:p>
        </w:tc>
      </w:tr>
      <w:tr w:rsidR="003560BC"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7622C3EE" w:rsidR="003560BC" w:rsidRPr="00083160" w:rsidRDefault="003560BC" w:rsidP="003560B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34A9EE2B" w:rsidR="003560BC" w:rsidRPr="00083160" w:rsidRDefault="003560BC" w:rsidP="003560BC">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20460348" w:rsidR="003560BC" w:rsidRPr="00083160" w:rsidRDefault="003560BC" w:rsidP="003560BC">
            <w:pPr>
              <w:rPr>
                <w:rFonts w:ascii="Times New Roman" w:hAnsi="Times New Roman" w:cs="Times New Roman"/>
              </w:rPr>
            </w:pPr>
          </w:p>
        </w:tc>
      </w:tr>
      <w:tr w:rsidR="003560BC"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77777777" w:rsidR="003560BC" w:rsidRPr="00083160" w:rsidRDefault="003560BC" w:rsidP="003560B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7777777" w:rsidR="003560BC" w:rsidRPr="00083160" w:rsidRDefault="003560BC" w:rsidP="003560BC">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77777777" w:rsidR="003560BC" w:rsidRPr="00083160" w:rsidRDefault="003560BC" w:rsidP="003560BC">
            <w:pPr>
              <w:rPr>
                <w:rFonts w:ascii="Times New Roman" w:hAnsi="Times New Roman" w:cs="Times New Roman"/>
              </w:rPr>
            </w:pPr>
          </w:p>
        </w:tc>
      </w:tr>
      <w:tr w:rsidR="003560BC"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3560BC" w:rsidRPr="00083160" w:rsidRDefault="003560BC" w:rsidP="003560B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3560BC" w:rsidRPr="00083160" w:rsidRDefault="003560BC" w:rsidP="003560BC">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3560BC" w:rsidRPr="00083160" w:rsidRDefault="003560BC" w:rsidP="003560BC">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03342067" w:rsidR="00382092" w:rsidRPr="00083160"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w:t>
      </w:r>
      <w:proofErr w:type="spellStart"/>
      <w:r>
        <w:t>Nikolich</w:t>
      </w:r>
      <w:proofErr w:type="spellEnd"/>
      <w:r>
        <w:t xml:space="preserve">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1809A738"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these </w:t>
      </w:r>
      <w:r w:rsidR="00414EEE" w:rsidRPr="00083160">
        <w:rPr>
          <w:rFonts w:ascii="Times New Roman" w:hAnsi="Times New Roman" w:cs="Times New Roman"/>
        </w:rPr>
        <w:t xml:space="preserve">reply </w:t>
      </w:r>
      <w:r w:rsidRPr="00083160">
        <w:rPr>
          <w:rFonts w:ascii="Times New Roman" w:hAnsi="Times New Roman" w:cs="Times New Roman"/>
        </w:rPr>
        <w:t>comments in response to the Commission’s NPRM proposing to permit greater flexibility for radar operations in the 57-64 GHz band while continuing to ensure that this unlicensed band continues to support important communications applications,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1"/>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that other components of IEEE Organizational Units may have perspectives that differ </w:t>
      </w:r>
      <w:r w:rsidR="006E0FE6" w:rsidRPr="00083160">
        <w:rPr>
          <w:rFonts w:ascii="Times New Roman" w:hAnsi="Times New Roman" w:cs="Times New Roman"/>
        </w:rPr>
        <w:lastRenderedPageBreak/>
        <w:t>from, or compete with, those of IEEE 802. Therefore, this submission should not be construed as representing the views of IEEE as a whole.</w:t>
      </w:r>
      <w:r w:rsidR="006E0FE6" w:rsidRPr="00083160">
        <w:rPr>
          <w:rStyle w:val="FootnoteReference"/>
          <w:rFonts w:ascii="Times New Roman" w:hAnsi="Times New Roman" w:cs="Times New Roman"/>
        </w:rPr>
        <w:footnoteReference w:id="2"/>
      </w:r>
    </w:p>
    <w:p w14:paraId="3ABB445F" w14:textId="4362C1FA" w:rsidR="00481A4C" w:rsidRPr="00083160" w:rsidRDefault="00481A4C">
      <w:pPr>
        <w:rPr>
          <w:rFonts w:ascii="Times New Roman" w:hAnsi="Times New Roman" w:cs="Times New Roman"/>
        </w:rPr>
      </w:pPr>
    </w:p>
    <w:p w14:paraId="5C8629B5" w14:textId="2053BD86" w:rsidR="005039A1" w:rsidRPr="00083160" w:rsidRDefault="005039A1">
      <w:pPr>
        <w:rPr>
          <w:rFonts w:ascii="Times New Roman" w:hAnsi="Times New Roman" w:cs="Times New Roman"/>
        </w:rPr>
      </w:pPr>
      <w:r w:rsidRPr="00083160">
        <w:rPr>
          <w:rFonts w:ascii="Times New Roman" w:hAnsi="Times New Roman" w:cs="Times New Roman"/>
        </w:rPr>
        <w:t>Should the FCC move forward with its propos</w:t>
      </w:r>
      <w:r w:rsidR="00AB6923" w:rsidRPr="00083160">
        <w:rPr>
          <w:rFonts w:ascii="Times New Roman" w:hAnsi="Times New Roman" w:cs="Times New Roman"/>
        </w:rPr>
        <w:t>al</w:t>
      </w:r>
      <w:r w:rsidRPr="00083160">
        <w:rPr>
          <w:rFonts w:ascii="Times New Roman" w:hAnsi="Times New Roman" w:cs="Times New Roman"/>
        </w:rPr>
        <w:t xml:space="preserve"> to enable higher-power radar operations in the 60 GHz band, the FCC s</w:t>
      </w:r>
      <w:r w:rsidR="00AB6923" w:rsidRPr="00083160">
        <w:rPr>
          <w:rFonts w:ascii="Times New Roman" w:hAnsi="Times New Roman" w:cs="Times New Roman"/>
        </w:rPr>
        <w:t xml:space="preserve">hould </w:t>
      </w:r>
      <w:r w:rsidRPr="00083160">
        <w:rPr>
          <w:rFonts w:ascii="Times New Roman" w:hAnsi="Times New Roman" w:cs="Times New Roman"/>
        </w:rPr>
        <w:t>also ensure</w:t>
      </w:r>
      <w:r w:rsidR="002B565F" w:rsidRPr="00083160">
        <w:rPr>
          <w:rFonts w:ascii="Times New Roman" w:hAnsi="Times New Roman" w:cs="Times New Roman"/>
        </w:rPr>
        <w:t xml:space="preserve"> that its technical rules allow</w:t>
      </w:r>
      <w:r w:rsidRPr="00083160">
        <w:rPr>
          <w:rFonts w:ascii="Times New Roman" w:hAnsi="Times New Roman" w:cs="Times New Roman"/>
        </w:rPr>
        <w:t xml:space="preserve"> sharing with all types of unlicensed communications applications</w:t>
      </w:r>
      <w:r w:rsidR="002B565F" w:rsidRPr="00083160">
        <w:rPr>
          <w:rFonts w:ascii="Times New Roman" w:hAnsi="Times New Roman" w:cs="Times New Roman"/>
        </w:rPr>
        <w:t xml:space="preserve">, </w:t>
      </w:r>
      <w:r w:rsidR="00C475D2">
        <w:rPr>
          <w:rFonts w:ascii="Times New Roman" w:hAnsi="Times New Roman" w:cs="Times New Roman"/>
        </w:rPr>
        <w:t>including</w:t>
      </w:r>
      <w:r w:rsidR="002B565F" w:rsidRPr="00083160">
        <w:rPr>
          <w:rFonts w:ascii="Times New Roman" w:hAnsi="Times New Roman" w:cs="Times New Roman"/>
        </w:rPr>
        <w:t xml:space="preserve"> IEEE </w:t>
      </w:r>
      <w:r w:rsidR="00481A4C" w:rsidRPr="00083160">
        <w:rPr>
          <w:rFonts w:ascii="Times New Roman" w:hAnsi="Times New Roman" w:cs="Times New Roman"/>
        </w:rPr>
        <w:t xml:space="preserve">802-based 60 GHz </w:t>
      </w:r>
      <w:r w:rsidR="002B565F" w:rsidRPr="00083160">
        <w:rPr>
          <w:rFonts w:ascii="Times New Roman" w:hAnsi="Times New Roman" w:cs="Times New Roman"/>
        </w:rPr>
        <w:t>technologies</w:t>
      </w:r>
      <w:r w:rsidR="00540143">
        <w:rPr>
          <w:rFonts w:ascii="Times New Roman" w:hAnsi="Times New Roman" w:cs="Times New Roman"/>
        </w:rPr>
        <w:t xml:space="preserve"> </w:t>
      </w:r>
      <w:r w:rsidR="00C475D2">
        <w:rPr>
          <w:rFonts w:ascii="Times New Roman" w:hAnsi="Times New Roman" w:cs="Times New Roman"/>
        </w:rPr>
        <w:t xml:space="preserve">such as </w:t>
      </w:r>
      <w:r w:rsidR="00C475D2" w:rsidRPr="00083160">
        <w:rPr>
          <w:rFonts w:ascii="Times New Roman" w:hAnsi="Times New Roman" w:cs="Times New Roman"/>
        </w:rPr>
        <w:t>IEEE 802.11ad</w:t>
      </w:r>
      <w:r w:rsidR="00C475D2">
        <w:rPr>
          <w:rFonts w:ascii="Times New Roman" w:hAnsi="Times New Roman" w:cs="Times New Roman"/>
        </w:rPr>
        <w:t xml:space="preserve">, IEEE </w:t>
      </w:r>
      <w:r w:rsidR="00C475D2" w:rsidRPr="00083160">
        <w:rPr>
          <w:rFonts w:ascii="Times New Roman" w:hAnsi="Times New Roman" w:cs="Times New Roman"/>
        </w:rPr>
        <w:t>802.11ay</w:t>
      </w:r>
      <w:r w:rsidR="00C475D2">
        <w:rPr>
          <w:rFonts w:ascii="Times New Roman" w:hAnsi="Times New Roman" w:cs="Times New Roman"/>
        </w:rPr>
        <w:t>, and IEEE 802.15.3c</w:t>
      </w:r>
      <w:r w:rsidRPr="00083160">
        <w:rPr>
          <w:rFonts w:ascii="Times New Roman" w:hAnsi="Times New Roman" w:cs="Times New Roman"/>
        </w:rPr>
        <w:t xml:space="preserve">.  </w:t>
      </w:r>
      <w:r w:rsidR="00AB6923" w:rsidRPr="00083160">
        <w:rPr>
          <w:rFonts w:ascii="Times New Roman" w:hAnsi="Times New Roman" w:cs="Times New Roman"/>
        </w:rPr>
        <w:t>IEEE</w:t>
      </w:r>
      <w:r w:rsidR="00A01C58" w:rsidRPr="00083160">
        <w:rPr>
          <w:rFonts w:ascii="Times New Roman" w:hAnsi="Times New Roman" w:cs="Times New Roman"/>
        </w:rPr>
        <w:t xml:space="preserve"> 802</w:t>
      </w:r>
      <w:r w:rsidR="00AB6923" w:rsidRPr="00083160">
        <w:rPr>
          <w:rFonts w:ascii="Times New Roman" w:hAnsi="Times New Roman" w:cs="Times New Roman"/>
        </w:rPr>
        <w:t xml:space="preserve"> believes that to ensure coexistence between radar and unlicensed communications technologies in the 60 GHz band, the FCC </w:t>
      </w:r>
      <w:r w:rsidR="0087682F">
        <w:rPr>
          <w:rFonts w:ascii="Times New Roman" w:hAnsi="Times New Roman" w:cs="Times New Roman"/>
        </w:rPr>
        <w:t xml:space="preserve">in its final rules should include </w:t>
      </w:r>
      <w:r w:rsidR="00617502">
        <w:rPr>
          <w:rFonts w:ascii="Times New Roman" w:hAnsi="Times New Roman" w:cs="Times New Roman"/>
        </w:rPr>
        <w:t>multiple options for coexistence</w:t>
      </w:r>
      <w:r w:rsidR="00524D16">
        <w:rPr>
          <w:rFonts w:ascii="Times New Roman" w:hAnsi="Times New Roman" w:cs="Times New Roman"/>
        </w:rPr>
        <w:t xml:space="preserve"> in spirit of the NPRM </w:t>
      </w:r>
      <w:r w:rsidR="00FF12BC">
        <w:rPr>
          <w:rFonts w:ascii="Times New Roman" w:hAnsi="Times New Roman" w:cs="Times New Roman"/>
        </w:rPr>
        <w:t>that</w:t>
      </w:r>
      <w:r w:rsidR="00524D16">
        <w:rPr>
          <w:rFonts w:ascii="Times New Roman" w:hAnsi="Times New Roman" w:cs="Times New Roman"/>
        </w:rPr>
        <w:t xml:space="preserve"> mentions these multiple options, as also allowing manufacturers flexibility to choose the appropriate implementation for their technology</w:t>
      </w:r>
      <w:r w:rsidR="00617502">
        <w:rPr>
          <w:rFonts w:ascii="Times New Roman" w:hAnsi="Times New Roman" w:cs="Times New Roman"/>
        </w:rPr>
        <w:t xml:space="preserve">. The first option is </w:t>
      </w:r>
      <w:r w:rsidR="0087682F">
        <w:rPr>
          <w:rFonts w:ascii="Times New Roman" w:hAnsi="Times New Roman" w:cs="Times New Roman"/>
        </w:rPr>
        <w:t>restrictions</w:t>
      </w:r>
      <w:r w:rsidR="009540E5">
        <w:rPr>
          <w:rFonts w:ascii="Times New Roman" w:hAnsi="Times New Roman" w:cs="Times New Roman"/>
        </w:rPr>
        <w:t xml:space="preserve"> on radar duty cycle</w:t>
      </w:r>
      <w:r w:rsidR="0087682F">
        <w:rPr>
          <w:rFonts w:ascii="Times New Roman" w:hAnsi="Times New Roman" w:cs="Times New Roman"/>
        </w:rPr>
        <w:t>. Alternatively, FCC should require</w:t>
      </w:r>
      <w:r w:rsidR="00C3012C">
        <w:rPr>
          <w:rFonts w:ascii="Times New Roman" w:hAnsi="Times New Roman" w:cs="Times New Roman"/>
        </w:rPr>
        <w:t xml:space="preserve"> channelization or </w:t>
      </w:r>
      <w:r w:rsidR="0087682F">
        <w:rPr>
          <w:rFonts w:ascii="Times New Roman" w:hAnsi="Times New Roman" w:cs="Times New Roman"/>
        </w:rPr>
        <w:t>sensing technologies like l</w:t>
      </w:r>
      <w:r w:rsidR="00FF12BC">
        <w:rPr>
          <w:rFonts w:ascii="Times New Roman" w:hAnsi="Times New Roman" w:cs="Times New Roman"/>
        </w:rPr>
        <w:t>isten</w:t>
      </w:r>
      <w:r w:rsidR="0087682F">
        <w:rPr>
          <w:rFonts w:ascii="Times New Roman" w:hAnsi="Times New Roman" w:cs="Times New Roman"/>
        </w:rPr>
        <w:t xml:space="preserve"> before talk (LBT) be implemented by radar to ensure co-existence between </w:t>
      </w:r>
      <w:r w:rsidR="0087682F" w:rsidRPr="00083160">
        <w:rPr>
          <w:rFonts w:ascii="Times New Roman" w:hAnsi="Times New Roman" w:cs="Times New Roman"/>
        </w:rPr>
        <w:t xml:space="preserve">radar and </w:t>
      </w:r>
      <w:r w:rsidR="00FF12BC">
        <w:rPr>
          <w:rFonts w:ascii="Times New Roman" w:hAnsi="Times New Roman" w:cs="Times New Roman"/>
        </w:rPr>
        <w:t xml:space="preserve">other </w:t>
      </w:r>
      <w:r w:rsidR="0087682F" w:rsidRPr="00083160">
        <w:rPr>
          <w:rFonts w:ascii="Times New Roman" w:hAnsi="Times New Roman" w:cs="Times New Roman"/>
        </w:rPr>
        <w:t>unlicensed communications technologies in the 60 GHz band</w:t>
      </w:r>
      <w:r w:rsidR="00AB6923" w:rsidRPr="00083160">
        <w:rPr>
          <w:rFonts w:ascii="Times New Roman" w:hAnsi="Times New Roman" w:cs="Times New Roman"/>
        </w:rPr>
        <w:t xml:space="preserve">. </w:t>
      </w:r>
    </w:p>
    <w:p w14:paraId="553EBF0F" w14:textId="77777777" w:rsidR="005039A1" w:rsidRPr="00AC285B" w:rsidRDefault="005039A1" w:rsidP="00C25DA2">
      <w:pPr>
        <w:rPr>
          <w:rFonts w:ascii="Times New Roman" w:eastAsia="Times New Roman" w:hAnsi="Times New Roman" w:cs="Times New Roman"/>
        </w:rPr>
      </w:pPr>
    </w:p>
    <w:p w14:paraId="6E888073" w14:textId="37D4FDF1" w:rsidR="005039A1" w:rsidRPr="004B6097" w:rsidRDefault="00322E47" w:rsidP="004B6097">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 xml:space="preserve">FCC’s note in the NPRM of the submission by Qualcomm, Intel, Facebook in relation to </w:t>
      </w:r>
      <w:r w:rsidR="00511D35">
        <w:rPr>
          <w:rFonts w:ascii="Times New Roman" w:eastAsia="Times New Roman" w:hAnsi="Times New Roman" w:cs="Times New Roman"/>
          <w:b/>
          <w:bCs/>
        </w:rPr>
        <w:t>co-existence between radar and 60 GHz communications technologies</w:t>
      </w:r>
      <w:r w:rsidR="004B6097">
        <w:rPr>
          <w:rFonts w:ascii="Times New Roman" w:eastAsia="Times New Roman" w:hAnsi="Times New Roman" w:cs="Times New Roman"/>
          <w:b/>
          <w:bCs/>
        </w:rPr>
        <w:t xml:space="preserve">. </w:t>
      </w:r>
    </w:p>
    <w:p w14:paraId="00DEA678" w14:textId="77777777" w:rsidR="005039A1" w:rsidRPr="00AC285B" w:rsidRDefault="005039A1" w:rsidP="00C25DA2">
      <w:pPr>
        <w:rPr>
          <w:rFonts w:ascii="Times New Roman" w:eastAsia="Times New Roman" w:hAnsi="Times New Roman" w:cs="Times New Roman"/>
        </w:rPr>
      </w:pPr>
    </w:p>
    <w:p w14:paraId="3EAA0E0F" w14:textId="4067D8C5" w:rsidR="00473C4A" w:rsidRPr="001E155A" w:rsidRDefault="00473C4A" w:rsidP="001E155A">
      <w:pPr>
        <w:rPr>
          <w:color w:val="000000" w:themeColor="text1"/>
        </w:rPr>
      </w:pPr>
      <w:r>
        <w:rPr>
          <w:rFonts w:ascii="Times New Roman" w:eastAsia="Times New Roman" w:hAnsi="Times New Roman" w:cs="Times New Roman"/>
          <w:color w:val="000000" w:themeColor="text1"/>
        </w:rPr>
        <w:t xml:space="preserve">FCC has noted in paragraph (31) of its NPRM document FCC-21-83A1 Qualcomm, Intel, Facebook submission ET docket no. 21-48 (filed May 10, 2021) </w:t>
      </w:r>
      <w:r w:rsidR="00451E65">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the concerns raised in relation to </w:t>
      </w:r>
      <w:r w:rsidRPr="001E155A">
        <w:rPr>
          <w:rFonts w:ascii="TimesNewRomanPSMT" w:hAnsi="TimesNewRomanPSMT"/>
        </w:rPr>
        <w:t>issues of coexistence between AR/VR communication devices and FDS devices</w:t>
      </w:r>
      <w:r>
        <w:rPr>
          <w:rFonts w:ascii="TimesNewRomanPSMT" w:hAnsi="TimesNewRomanPSMT"/>
        </w:rPr>
        <w:t xml:space="preserve"> and modifying duty cycle restriction in the new waivers granted by FCC.</w:t>
      </w:r>
      <w:r w:rsidR="001B3BC5">
        <w:rPr>
          <w:rFonts w:ascii="TimesNewRomanPSMT" w:hAnsi="TimesNewRomanPSMT"/>
        </w:rPr>
        <w:t xml:space="preserve"> The FCC has hence asked in paragraph (34) whether such a duty cycle restriction is required in the final rule making</w:t>
      </w:r>
      <w:r w:rsidR="003F47A0">
        <w:rPr>
          <w:rFonts w:ascii="TimesNewRomanPSMT" w:hAnsi="TimesNewRomanPSMT"/>
        </w:rPr>
        <w:t>.</w:t>
      </w:r>
    </w:p>
    <w:p w14:paraId="38404957" w14:textId="25F70B22" w:rsidR="00473C4A" w:rsidRDefault="00473C4A" w:rsidP="005964A7">
      <w:pPr>
        <w:rPr>
          <w:rFonts w:ascii="Times New Roman" w:eastAsia="Times New Roman" w:hAnsi="Times New Roman" w:cs="Times New Roman"/>
          <w:color w:val="000000" w:themeColor="text1"/>
        </w:rPr>
      </w:pPr>
    </w:p>
    <w:p w14:paraId="6078B729" w14:textId="77777777" w:rsidR="006E1DAF" w:rsidRPr="00473C4A" w:rsidRDefault="006E1DAF" w:rsidP="006E1DA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FCC also mentions in paragraph (33) of its NPRM that another way of co-existence between radar and 60 GHz communications technologies is channelization technologies with radar implementation of 2, 4, 7 GHz bandwidths.     </w:t>
      </w:r>
    </w:p>
    <w:p w14:paraId="494468E3" w14:textId="77777777" w:rsidR="006E1DAF" w:rsidRDefault="006E1DAF" w:rsidP="005964A7">
      <w:pPr>
        <w:rPr>
          <w:rFonts w:ascii="Times New Roman" w:eastAsia="Times New Roman" w:hAnsi="Times New Roman" w:cs="Times New Roman"/>
          <w:color w:val="000000" w:themeColor="text1"/>
        </w:rPr>
      </w:pPr>
    </w:p>
    <w:p w14:paraId="0D9097A6" w14:textId="094BAFE3" w:rsidR="001B3BC5" w:rsidRDefault="001B3BC5" w:rsidP="005964A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FCC further proposes in paragraph (38) the spectrum sensing technology like l</w:t>
      </w:r>
      <w:r w:rsidR="00FF12BC">
        <w:rPr>
          <w:rFonts w:ascii="Times New Roman" w:eastAsia="Times New Roman" w:hAnsi="Times New Roman" w:cs="Times New Roman"/>
          <w:color w:val="000000" w:themeColor="text1"/>
        </w:rPr>
        <w:t>isten</w:t>
      </w:r>
      <w:r>
        <w:rPr>
          <w:rFonts w:ascii="Times New Roman" w:eastAsia="Times New Roman" w:hAnsi="Times New Roman" w:cs="Times New Roman"/>
          <w:color w:val="000000" w:themeColor="text1"/>
        </w:rPr>
        <w:t xml:space="preserve"> before talk (LBT) and questions whether duty cycle restriction is needed in case radar implements such a technology.</w:t>
      </w:r>
    </w:p>
    <w:p w14:paraId="1D03450B" w14:textId="77777777" w:rsidR="001B3BC5" w:rsidRDefault="001B3BC5" w:rsidP="005964A7">
      <w:pPr>
        <w:rPr>
          <w:rFonts w:ascii="Times New Roman" w:eastAsia="Times New Roman" w:hAnsi="Times New Roman" w:cs="Times New Roman"/>
          <w:color w:val="000000" w:themeColor="text1"/>
        </w:rPr>
      </w:pPr>
    </w:p>
    <w:p w14:paraId="63AF6269" w14:textId="77777777" w:rsidR="00473C4A" w:rsidRDefault="00473C4A" w:rsidP="005964A7">
      <w:pPr>
        <w:rPr>
          <w:rFonts w:ascii="Times New Roman" w:eastAsia="Times New Roman" w:hAnsi="Times New Roman" w:cs="Times New Roman"/>
          <w:color w:val="000000" w:themeColor="text1"/>
        </w:rPr>
      </w:pPr>
    </w:p>
    <w:p w14:paraId="62A17872" w14:textId="6CD058C5" w:rsidR="00C25DA2" w:rsidRPr="00AC285B" w:rsidRDefault="00473C4A" w:rsidP="001E155A">
      <w:pPr>
        <w:rPr>
          <w:rFonts w:ascii="Times New Roman" w:eastAsia="Times New Roman" w:hAnsi="Times New Roman" w:cs="Times New Roman"/>
        </w:rPr>
      </w:pPr>
      <w:r>
        <w:rPr>
          <w:rFonts w:ascii="Times New Roman" w:eastAsia="Times New Roman" w:hAnsi="Times New Roman" w:cs="Times New Roman"/>
          <w:color w:val="000000" w:themeColor="text1"/>
        </w:rPr>
        <w:t xml:space="preserve">  </w:t>
      </w:r>
    </w:p>
    <w:p w14:paraId="12BB2F0A" w14:textId="77777777" w:rsidR="00AB6923" w:rsidRPr="00C25DA2" w:rsidRDefault="00AB6923" w:rsidP="00C25DA2">
      <w:pPr>
        <w:rPr>
          <w:rFonts w:ascii="Times New Roman" w:eastAsia="Times New Roman" w:hAnsi="Times New Roman" w:cs="Times New Roman"/>
        </w:rPr>
      </w:pPr>
    </w:p>
    <w:p w14:paraId="3324C941" w14:textId="6F869F06" w:rsidR="00AB6923" w:rsidRDefault="004B6097" w:rsidP="00284702">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t xml:space="preserve">IEEE </w:t>
      </w:r>
      <w:r w:rsidR="00481A4C">
        <w:rPr>
          <w:rFonts w:ascii="Times New Roman" w:eastAsia="Times New Roman" w:hAnsi="Times New Roman" w:cs="Times New Roman"/>
          <w:b/>
          <w:bCs/>
        </w:rPr>
        <w:t>802</w:t>
      </w:r>
      <w:r>
        <w:rPr>
          <w:rFonts w:ascii="Times New Roman" w:eastAsia="Times New Roman" w:hAnsi="Times New Roman" w:cs="Times New Roman"/>
          <w:b/>
          <w:bCs/>
        </w:rPr>
        <w:t xml:space="preserve"> </w:t>
      </w:r>
      <w:r w:rsidR="00A01AB5">
        <w:rPr>
          <w:rFonts w:ascii="Times New Roman" w:eastAsia="Times New Roman" w:hAnsi="Times New Roman" w:cs="Times New Roman"/>
          <w:b/>
          <w:bCs/>
        </w:rPr>
        <w:t>response to FCC NPRM</w:t>
      </w:r>
      <w:r w:rsidRPr="001E155A">
        <w:rPr>
          <w:rFonts w:ascii="Times New Roman" w:eastAsia="Times New Roman" w:hAnsi="Times New Roman" w:cs="Times New Roman"/>
          <w:b/>
          <w:bCs/>
        </w:rPr>
        <w:t xml:space="preserve"> </w:t>
      </w:r>
    </w:p>
    <w:p w14:paraId="45A56DC1" w14:textId="6902F4D4" w:rsidR="00284702" w:rsidRDefault="00284702" w:rsidP="00284702">
      <w:pPr>
        <w:ind w:left="360"/>
        <w:rPr>
          <w:rFonts w:ascii="Times New Roman" w:eastAsia="Times New Roman" w:hAnsi="Times New Roman" w:cs="Times New Roman"/>
        </w:rPr>
      </w:pPr>
      <w:r>
        <w:rPr>
          <w:rFonts w:ascii="Times New Roman" w:eastAsia="Times New Roman" w:hAnsi="Times New Roman" w:cs="Times New Roman"/>
        </w:rPr>
        <w:t>To ensure radar and 60 GHz communication technologies, IEEE 802 hence requests FCC to require that the radar implement at</w:t>
      </w:r>
      <w:r w:rsidR="001949FE">
        <w:rPr>
          <w:rFonts w:ascii="Times New Roman" w:eastAsia="Times New Roman" w:hAnsi="Times New Roman" w:cs="Times New Roman"/>
        </w:rPr>
        <w:t xml:space="preserve"> </w:t>
      </w:r>
      <w:r>
        <w:rPr>
          <w:rFonts w:ascii="Times New Roman" w:eastAsia="Times New Roman" w:hAnsi="Times New Roman" w:cs="Times New Roman"/>
        </w:rPr>
        <w:t xml:space="preserve">least one of the below co-existence techniques: </w:t>
      </w:r>
    </w:p>
    <w:p w14:paraId="1F5D8533" w14:textId="77777777" w:rsidR="00284702" w:rsidRPr="001E155A" w:rsidRDefault="00284702" w:rsidP="001E155A">
      <w:pPr>
        <w:ind w:left="360"/>
        <w:rPr>
          <w:rFonts w:ascii="Times New Roman" w:eastAsia="Times New Roman" w:hAnsi="Times New Roman" w:cs="Times New Roman"/>
        </w:rPr>
      </w:pPr>
    </w:p>
    <w:p w14:paraId="121B35CD" w14:textId="77777777" w:rsidR="00AB6923" w:rsidRPr="00AC285B" w:rsidRDefault="00AB6923" w:rsidP="00C25DA2">
      <w:pPr>
        <w:rPr>
          <w:rFonts w:ascii="Times New Roman" w:eastAsia="Times New Roman" w:hAnsi="Times New Roman" w:cs="Times New Roman"/>
        </w:rPr>
      </w:pPr>
    </w:p>
    <w:p w14:paraId="0711E720" w14:textId="34C9C7FC" w:rsidR="00D52C32" w:rsidRPr="001E155A" w:rsidRDefault="00284702" w:rsidP="001E155A">
      <w:pPr>
        <w:pStyle w:val="ListParagraph"/>
        <w:numPr>
          <w:ilvl w:val="0"/>
          <w:numId w:val="4"/>
        </w:numPr>
        <w:rPr>
          <w:rFonts w:ascii="Times New Roman" w:eastAsia="Times New Roman" w:hAnsi="Times New Roman" w:cs="Times New Roman"/>
        </w:rPr>
      </w:pPr>
      <w:bookmarkStart w:id="0" w:name="_GoBack"/>
      <w:r w:rsidRPr="001E155A">
        <w:rPr>
          <w:rFonts w:ascii="Times New Roman" w:eastAsia="Times New Roman" w:hAnsi="Times New Roman" w:cs="Times New Roman"/>
        </w:rPr>
        <w:lastRenderedPageBreak/>
        <w:t>T</w:t>
      </w:r>
      <w:r w:rsidR="00C25DA2" w:rsidRPr="001E155A">
        <w:rPr>
          <w:rFonts w:ascii="Times New Roman" w:eastAsia="Times New Roman" w:hAnsi="Times New Roman" w:cs="Times New Roman"/>
        </w:rPr>
        <w:t>he FCC</w:t>
      </w:r>
      <w:r w:rsidR="002B565F" w:rsidRPr="001E155A">
        <w:rPr>
          <w:rFonts w:ascii="Times New Roman" w:eastAsia="Times New Roman" w:hAnsi="Times New Roman" w:cs="Times New Roman"/>
        </w:rPr>
        <w:t xml:space="preserve"> should </w:t>
      </w:r>
      <w:r w:rsidRPr="001E155A">
        <w:rPr>
          <w:rFonts w:ascii="Times New Roman" w:eastAsia="Times New Roman" w:hAnsi="Times New Roman" w:cs="Times New Roman"/>
        </w:rPr>
        <w:t xml:space="preserve">require radar </w:t>
      </w:r>
      <w:r w:rsidR="00FF12BC">
        <w:rPr>
          <w:rFonts w:ascii="Times New Roman" w:eastAsia="Times New Roman" w:hAnsi="Times New Roman" w:cs="Times New Roman"/>
        </w:rPr>
        <w:t xml:space="preserve">to </w:t>
      </w:r>
      <w:r w:rsidRPr="001E155A">
        <w:rPr>
          <w:rFonts w:ascii="Times New Roman" w:eastAsia="Times New Roman" w:hAnsi="Times New Roman" w:cs="Times New Roman"/>
        </w:rPr>
        <w:t xml:space="preserve">implement </w:t>
      </w:r>
      <w:r w:rsidR="00C25DA2" w:rsidRPr="001E155A">
        <w:rPr>
          <w:rFonts w:ascii="Times New Roman" w:eastAsia="Times New Roman" w:hAnsi="Times New Roman" w:cs="Times New Roman"/>
        </w:rPr>
        <w:t xml:space="preserve">the additional </w:t>
      </w:r>
      <w:r w:rsidR="00D52C32" w:rsidRPr="001E155A">
        <w:rPr>
          <w:rFonts w:ascii="Times New Roman" w:eastAsia="Times New Roman" w:hAnsi="Times New Roman" w:cs="Times New Roman"/>
        </w:rPr>
        <w:t xml:space="preserve">“2 </w:t>
      </w:r>
      <w:proofErr w:type="spellStart"/>
      <w:r w:rsidR="00D52C32" w:rsidRPr="001E155A">
        <w:rPr>
          <w:rFonts w:ascii="Times New Roman" w:eastAsia="Times New Roman" w:hAnsi="Times New Roman" w:cs="Times New Roman"/>
        </w:rPr>
        <w:t>ms</w:t>
      </w:r>
      <w:proofErr w:type="spellEnd"/>
      <w:r w:rsidR="00D52C32" w:rsidRPr="001E155A">
        <w:rPr>
          <w:rFonts w:ascii="Times New Roman" w:eastAsia="Times New Roman" w:hAnsi="Times New Roman" w:cs="Times New Roman"/>
        </w:rPr>
        <w:t xml:space="preserve"> </w:t>
      </w:r>
      <w:r w:rsidR="00C25DA2" w:rsidRPr="001E155A">
        <w:rPr>
          <w:rFonts w:ascii="Times New Roman" w:eastAsia="Times New Roman" w:hAnsi="Times New Roman" w:cs="Times New Roman"/>
        </w:rPr>
        <w:t>condition</w:t>
      </w:r>
      <w:r w:rsidR="00D52C32" w:rsidRPr="001E155A">
        <w:rPr>
          <w:rFonts w:ascii="Times New Roman" w:eastAsia="Times New Roman" w:hAnsi="Times New Roman" w:cs="Times New Roman"/>
        </w:rPr>
        <w:t>”</w:t>
      </w:r>
      <w:r w:rsidR="00C25DA2" w:rsidRPr="001E155A">
        <w:rPr>
          <w:rFonts w:ascii="Times New Roman" w:eastAsia="Times New Roman" w:hAnsi="Times New Roman" w:cs="Times New Roman"/>
        </w:rPr>
        <w:t xml:space="preserve"> </w:t>
      </w:r>
      <w:r w:rsidR="001B72CA" w:rsidRPr="001E155A">
        <w:rPr>
          <w:rFonts w:ascii="Times New Roman" w:eastAsia="Times New Roman" w:hAnsi="Times New Roman" w:cs="Times New Roman"/>
        </w:rPr>
        <w:t xml:space="preserve">that it has </w:t>
      </w:r>
      <w:r w:rsidR="006335D0" w:rsidRPr="001E155A">
        <w:rPr>
          <w:rFonts w:ascii="Times New Roman" w:eastAsia="Times New Roman" w:hAnsi="Times New Roman" w:cs="Times New Roman"/>
        </w:rPr>
        <w:t>included</w:t>
      </w:r>
      <w:r w:rsidR="001B72CA" w:rsidRPr="001E155A">
        <w:rPr>
          <w:rFonts w:ascii="Times New Roman" w:eastAsia="Times New Roman" w:hAnsi="Times New Roman" w:cs="Times New Roman"/>
        </w:rPr>
        <w:t xml:space="preserve"> in its most recent waiver grants</w:t>
      </w:r>
      <w:r w:rsidR="001B72CA">
        <w:rPr>
          <w:rStyle w:val="FootnoteReference"/>
          <w:rFonts w:ascii="Times New Roman" w:eastAsia="Times New Roman" w:hAnsi="Times New Roman" w:cs="Times New Roman"/>
        </w:rPr>
        <w:footnoteReference w:id="3"/>
      </w:r>
      <w:r w:rsidR="001B72CA" w:rsidRPr="001E155A">
        <w:rPr>
          <w:rFonts w:ascii="Times New Roman" w:eastAsia="Times New Roman" w:hAnsi="Times New Roman" w:cs="Times New Roman"/>
        </w:rPr>
        <w:t xml:space="preserve"> </w:t>
      </w:r>
      <w:r w:rsidR="00C25DA2" w:rsidRPr="001E155A">
        <w:rPr>
          <w:rFonts w:ascii="Times New Roman" w:eastAsia="Times New Roman" w:hAnsi="Times New Roman" w:cs="Times New Roman"/>
        </w:rPr>
        <w:t xml:space="preserve">(#2 below) on any higher power radar system it proposes to permit within the 57 to 64 GHz portion of the band, as set out in </w:t>
      </w:r>
      <w:r w:rsidR="00FF12BC">
        <w:rPr>
          <w:rFonts w:ascii="Times New Roman" w:eastAsia="Times New Roman" w:hAnsi="Times New Roman" w:cs="Times New Roman"/>
        </w:rPr>
        <w:t>(</w:t>
      </w:r>
      <w:r w:rsidR="00A4044F">
        <w:rPr>
          <w:rFonts w:ascii="Times New Roman" w:eastAsia="Times New Roman" w:hAnsi="Times New Roman" w:cs="Times New Roman"/>
        </w:rPr>
        <w:t>b</w:t>
      </w:r>
      <w:r w:rsidR="00FF12BC">
        <w:rPr>
          <w:rFonts w:ascii="Times New Roman" w:eastAsia="Times New Roman" w:hAnsi="Times New Roman" w:cs="Times New Roman"/>
        </w:rPr>
        <w:t>)</w:t>
      </w:r>
      <w:r w:rsidR="00C25DA2" w:rsidRPr="001E155A">
        <w:rPr>
          <w:rFonts w:ascii="Times New Roman" w:eastAsia="Times New Roman" w:hAnsi="Times New Roman" w:cs="Times New Roman"/>
        </w:rPr>
        <w:t xml:space="preserve"> below</w:t>
      </w:r>
      <w:bookmarkEnd w:id="0"/>
      <w:r w:rsidR="00C25DA2" w:rsidRPr="001E155A">
        <w:rPr>
          <w:rFonts w:ascii="Times New Roman" w:eastAsia="Times New Roman" w:hAnsi="Times New Roman" w:cs="Times New Roman"/>
        </w:rPr>
        <w:t xml:space="preserve">: </w:t>
      </w:r>
    </w:p>
    <w:p w14:paraId="1F630334" w14:textId="77777777" w:rsidR="00D52C32" w:rsidRPr="00AC285B" w:rsidRDefault="00D52C32" w:rsidP="00C25DA2">
      <w:pPr>
        <w:rPr>
          <w:rFonts w:ascii="Times New Roman" w:eastAsia="Times New Roman" w:hAnsi="Times New Roman" w:cs="Times New Roman"/>
        </w:rPr>
      </w:pPr>
    </w:p>
    <w:p w14:paraId="3B83FE78" w14:textId="150BACA8" w:rsidR="00D52C32" w:rsidRPr="00AC285B" w:rsidRDefault="00C25DA2" w:rsidP="00A4044F">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A radar device may operate in the 57-64 GHz band at a maximum +13 dBm EIRP, +10 dBm transmitter conducted output power, and +13 dBm/MHz power spectral density, so long as the radar device does not exceed a transmit duty cycle (i.e., on-time</w:t>
      </w:r>
      <w:proofErr w:type="gramStart"/>
      <w:r w:rsidRPr="00AC285B">
        <w:rPr>
          <w:rFonts w:ascii="Times New Roman" w:eastAsia="Times New Roman" w:hAnsi="Times New Roman" w:cs="Times New Roman"/>
        </w:rPr>
        <w:t>/[</w:t>
      </w:r>
      <w:proofErr w:type="gramEnd"/>
      <w:r w:rsidRPr="00AC285B">
        <w:rPr>
          <w:rFonts w:ascii="Times New Roman" w:eastAsia="Times New Roman" w:hAnsi="Times New Roman" w:cs="Times New Roman"/>
        </w:rPr>
        <w:t xml:space="preserve">on-time + off-time]) of 10% in any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interval (i.e., the device will not transmit longer than a total of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w:t>
      </w:r>
    </w:p>
    <w:p w14:paraId="710B122A" w14:textId="77777777"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 xml:space="preserve">Any radar off-time period between two successive radar pulses that is less than 2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shall be considered “on time” for purposes of computing the duty cycle. </w:t>
      </w:r>
    </w:p>
    <w:p w14:paraId="1729284E" w14:textId="0F9CD14D" w:rsidR="00D52C32" w:rsidRDefault="00D52C32" w:rsidP="00D52C32">
      <w:pPr>
        <w:rPr>
          <w:rFonts w:ascii="Times New Roman" w:eastAsia="Times New Roman" w:hAnsi="Times New Roman" w:cs="Times New Roman"/>
        </w:rPr>
      </w:pPr>
    </w:p>
    <w:p w14:paraId="51FD156F" w14:textId="579750CB" w:rsidR="00A4044F" w:rsidRDefault="00291AF7" w:rsidP="00A4044F">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FCC </w:t>
      </w:r>
      <w:r w:rsidR="00FF12BC">
        <w:rPr>
          <w:rFonts w:ascii="Times New Roman" w:eastAsia="Times New Roman" w:hAnsi="Times New Roman" w:cs="Times New Roman"/>
        </w:rPr>
        <w:t xml:space="preserve">should </w:t>
      </w:r>
      <w:r>
        <w:rPr>
          <w:rFonts w:ascii="Times New Roman" w:eastAsia="Times New Roman" w:hAnsi="Times New Roman" w:cs="Times New Roman"/>
        </w:rPr>
        <w:t>require that r</w:t>
      </w:r>
      <w:r w:rsidR="00A4044F">
        <w:rPr>
          <w:rFonts w:ascii="Times New Roman" w:eastAsia="Times New Roman" w:hAnsi="Times New Roman" w:cs="Times New Roman"/>
        </w:rPr>
        <w:t xml:space="preserve">adar </w:t>
      </w:r>
      <w:r w:rsidR="00FF12BC">
        <w:rPr>
          <w:rFonts w:ascii="Times New Roman" w:eastAsia="Times New Roman" w:hAnsi="Times New Roman" w:cs="Times New Roman"/>
        </w:rPr>
        <w:t>uses</w:t>
      </w:r>
      <w:r w:rsidR="00A4044F">
        <w:rPr>
          <w:rFonts w:ascii="Times New Roman" w:eastAsia="Times New Roman" w:hAnsi="Times New Roman" w:cs="Times New Roman"/>
        </w:rPr>
        <w:t xml:space="preserve"> channelization</w:t>
      </w:r>
      <w:r w:rsidR="003F47A0">
        <w:rPr>
          <w:rFonts w:ascii="Times New Roman" w:eastAsia="Times New Roman" w:hAnsi="Times New Roman" w:cs="Times New Roman"/>
        </w:rPr>
        <w:t xml:space="preserve"> aligned to </w:t>
      </w:r>
      <w:proofErr w:type="spellStart"/>
      <w:r w:rsidR="003F47A0">
        <w:rPr>
          <w:rFonts w:ascii="Times New Roman" w:eastAsia="Times New Roman" w:hAnsi="Times New Roman" w:cs="Times New Roman"/>
        </w:rPr>
        <w:t>Wi</w:t>
      </w:r>
      <w:r w:rsidR="00613098">
        <w:rPr>
          <w:rFonts w:ascii="Times New Roman" w:eastAsia="Times New Roman" w:hAnsi="Times New Roman" w:cs="Times New Roman"/>
        </w:rPr>
        <w:t>G</w:t>
      </w:r>
      <w:r w:rsidR="003F47A0">
        <w:rPr>
          <w:rFonts w:ascii="Times New Roman" w:eastAsia="Times New Roman" w:hAnsi="Times New Roman" w:cs="Times New Roman"/>
        </w:rPr>
        <w:t>ig</w:t>
      </w:r>
      <w:proofErr w:type="spellEnd"/>
      <w:r w:rsidR="003F47A0">
        <w:rPr>
          <w:rFonts w:ascii="Times New Roman" w:eastAsia="Times New Roman" w:hAnsi="Times New Roman" w:cs="Times New Roman"/>
        </w:rPr>
        <w:t xml:space="preserve"> channel boundaries. A </w:t>
      </w:r>
      <w:r w:rsidR="00A4044F">
        <w:rPr>
          <w:rFonts w:ascii="Times New Roman" w:eastAsia="Times New Roman" w:hAnsi="Times New Roman" w:cs="Times New Roman"/>
        </w:rPr>
        <w:t>2</w:t>
      </w:r>
      <w:r w:rsidR="003F47A0">
        <w:rPr>
          <w:rFonts w:ascii="Times New Roman" w:eastAsia="Times New Roman" w:hAnsi="Times New Roman" w:cs="Times New Roman"/>
        </w:rPr>
        <w:t xml:space="preserve"> </w:t>
      </w:r>
      <w:r w:rsidR="00A4044F">
        <w:rPr>
          <w:rFonts w:ascii="Times New Roman" w:eastAsia="Times New Roman" w:hAnsi="Times New Roman" w:cs="Times New Roman"/>
        </w:rPr>
        <w:t xml:space="preserve">GHz </w:t>
      </w:r>
      <w:r w:rsidR="003F47A0">
        <w:rPr>
          <w:rFonts w:ascii="Times New Roman" w:eastAsia="Times New Roman" w:hAnsi="Times New Roman" w:cs="Times New Roman"/>
        </w:rPr>
        <w:t xml:space="preserve">(or lower) </w:t>
      </w:r>
      <w:r w:rsidR="00A4044F">
        <w:rPr>
          <w:rFonts w:ascii="Times New Roman" w:eastAsia="Times New Roman" w:hAnsi="Times New Roman" w:cs="Times New Roman"/>
        </w:rPr>
        <w:t>rada</w:t>
      </w:r>
      <w:r w:rsidR="003F47A0">
        <w:rPr>
          <w:rFonts w:ascii="Times New Roman" w:eastAsia="Times New Roman" w:hAnsi="Times New Roman" w:cs="Times New Roman"/>
        </w:rPr>
        <w:t>r</w:t>
      </w:r>
      <w:r w:rsidR="00A4044F">
        <w:rPr>
          <w:rFonts w:ascii="Times New Roman" w:eastAsia="Times New Roman" w:hAnsi="Times New Roman" w:cs="Times New Roman"/>
        </w:rPr>
        <w:t xml:space="preserve"> </w:t>
      </w:r>
      <w:r w:rsidR="003F47A0">
        <w:rPr>
          <w:rFonts w:ascii="Times New Roman" w:eastAsia="Times New Roman" w:hAnsi="Times New Roman" w:cs="Times New Roman"/>
        </w:rPr>
        <w:t xml:space="preserve">should only use </w:t>
      </w:r>
      <w:r w:rsidR="003F47A0" w:rsidRPr="001E155A">
        <w:rPr>
          <w:rFonts w:ascii="Times New Roman" w:eastAsia="Times New Roman" w:hAnsi="Times New Roman" w:cs="Times New Roman"/>
          <w:i/>
          <w:iCs/>
        </w:rPr>
        <w:t>either</w:t>
      </w:r>
      <w:r w:rsidR="003F47A0">
        <w:rPr>
          <w:rFonts w:ascii="Times New Roman" w:eastAsia="Times New Roman" w:hAnsi="Times New Roman" w:cs="Times New Roman"/>
        </w:rPr>
        <w:t xml:space="preserve"> </w:t>
      </w:r>
      <w:r w:rsidR="00A4044F">
        <w:rPr>
          <w:rFonts w:ascii="Times New Roman" w:eastAsia="Times New Roman" w:hAnsi="Times New Roman" w:cs="Times New Roman"/>
        </w:rPr>
        <w:t>channel 1</w:t>
      </w:r>
      <w:r>
        <w:rPr>
          <w:rFonts w:ascii="Times New Roman" w:eastAsia="Times New Roman" w:hAnsi="Times New Roman" w:cs="Times New Roman"/>
        </w:rPr>
        <w:t xml:space="preserve"> </w:t>
      </w:r>
      <w:r w:rsidR="00FF12BC">
        <w:rPr>
          <w:rFonts w:ascii="Times New Roman" w:eastAsia="Times New Roman" w:hAnsi="Times New Roman" w:cs="Times New Roman"/>
        </w:rPr>
        <w:t>(</w:t>
      </w:r>
      <w:r>
        <w:rPr>
          <w:rFonts w:ascii="Times New Roman" w:eastAsia="Times New Roman" w:hAnsi="Times New Roman" w:cs="Times New Roman"/>
        </w:rPr>
        <w:t>that is</w:t>
      </w:r>
      <w:r w:rsidR="00FF12BC">
        <w:rPr>
          <w:rFonts w:ascii="Times New Roman" w:eastAsia="Times New Roman" w:hAnsi="Times New Roman" w:cs="Times New Roman"/>
        </w:rPr>
        <w:t>,</w:t>
      </w:r>
      <w:r>
        <w:rPr>
          <w:rFonts w:ascii="Times New Roman" w:eastAsia="Times New Roman" w:hAnsi="Times New Roman" w:cs="Times New Roman"/>
        </w:rPr>
        <w:t xml:space="preserve"> 57-59.4 GHz</w:t>
      </w:r>
      <w:r w:rsidR="00FF12BC">
        <w:rPr>
          <w:rFonts w:ascii="Times New Roman" w:eastAsia="Times New Roman" w:hAnsi="Times New Roman" w:cs="Times New Roman"/>
        </w:rPr>
        <w:t>)</w:t>
      </w:r>
      <w:r>
        <w:rPr>
          <w:rFonts w:ascii="Times New Roman" w:eastAsia="Times New Roman" w:hAnsi="Times New Roman" w:cs="Times New Roman"/>
        </w:rPr>
        <w:t xml:space="preserve"> </w:t>
      </w:r>
      <w:r w:rsidR="003F47A0">
        <w:rPr>
          <w:rFonts w:ascii="Times New Roman" w:eastAsia="Times New Roman" w:hAnsi="Times New Roman" w:cs="Times New Roman"/>
        </w:rPr>
        <w:t>or</w:t>
      </w:r>
      <w:r w:rsidR="00A4044F">
        <w:rPr>
          <w:rFonts w:ascii="Times New Roman" w:eastAsia="Times New Roman" w:hAnsi="Times New Roman" w:cs="Times New Roman"/>
        </w:rPr>
        <w:t xml:space="preserve"> channel 2</w:t>
      </w:r>
      <w:r>
        <w:rPr>
          <w:rFonts w:ascii="Times New Roman" w:eastAsia="Times New Roman" w:hAnsi="Times New Roman" w:cs="Times New Roman"/>
        </w:rPr>
        <w:t xml:space="preserve"> </w:t>
      </w:r>
      <w:r w:rsidR="00FF12BC">
        <w:rPr>
          <w:rFonts w:ascii="Times New Roman" w:eastAsia="Times New Roman" w:hAnsi="Times New Roman" w:cs="Times New Roman"/>
        </w:rPr>
        <w:t>(</w:t>
      </w:r>
      <w:r>
        <w:rPr>
          <w:rFonts w:ascii="Times New Roman" w:eastAsia="Times New Roman" w:hAnsi="Times New Roman" w:cs="Times New Roman"/>
        </w:rPr>
        <w:t>that is</w:t>
      </w:r>
      <w:r w:rsidR="00FF12BC">
        <w:rPr>
          <w:rFonts w:ascii="Times New Roman" w:eastAsia="Times New Roman" w:hAnsi="Times New Roman" w:cs="Times New Roman"/>
        </w:rPr>
        <w:t>,</w:t>
      </w:r>
      <w:r>
        <w:rPr>
          <w:rFonts w:ascii="Times New Roman" w:eastAsia="Times New Roman" w:hAnsi="Times New Roman" w:cs="Times New Roman"/>
        </w:rPr>
        <w:t xml:space="preserve"> 59.4 to 61.56 GHz</w:t>
      </w:r>
      <w:r w:rsidR="00FF12BC">
        <w:rPr>
          <w:rFonts w:ascii="Times New Roman" w:eastAsia="Times New Roman" w:hAnsi="Times New Roman" w:cs="Times New Roman"/>
        </w:rPr>
        <w:t>)</w:t>
      </w:r>
      <w:r w:rsidR="00A4044F">
        <w:rPr>
          <w:rFonts w:ascii="Times New Roman" w:eastAsia="Times New Roman" w:hAnsi="Times New Roman" w:cs="Times New Roman"/>
        </w:rPr>
        <w:t xml:space="preserve"> and </w:t>
      </w:r>
      <w:r w:rsidR="003F47A0">
        <w:rPr>
          <w:rFonts w:ascii="Times New Roman" w:eastAsia="Times New Roman" w:hAnsi="Times New Roman" w:cs="Times New Roman"/>
        </w:rPr>
        <w:t xml:space="preserve">a 4 GHz radar should only be allowed to use </w:t>
      </w:r>
      <w:r w:rsidR="00A4044F">
        <w:rPr>
          <w:rFonts w:ascii="Times New Roman" w:eastAsia="Times New Roman" w:hAnsi="Times New Roman" w:cs="Times New Roman"/>
        </w:rPr>
        <w:t>channel 1+2 (for 4 GHz radars) leaving channel</w:t>
      </w:r>
      <w:r w:rsidR="00FF12BC">
        <w:rPr>
          <w:rFonts w:ascii="Times New Roman" w:eastAsia="Times New Roman" w:hAnsi="Times New Roman" w:cs="Times New Roman"/>
        </w:rPr>
        <w:t>s</w:t>
      </w:r>
      <w:r w:rsidR="00A4044F">
        <w:rPr>
          <w:rFonts w:ascii="Times New Roman" w:eastAsia="Times New Roman" w:hAnsi="Times New Roman" w:cs="Times New Roman"/>
        </w:rPr>
        <w:t xml:space="preserve"> 3</w:t>
      </w:r>
      <w:r w:rsidR="003F47A0">
        <w:rPr>
          <w:rFonts w:ascii="Times New Roman" w:eastAsia="Times New Roman" w:hAnsi="Times New Roman" w:cs="Times New Roman"/>
        </w:rPr>
        <w:t>,</w:t>
      </w:r>
      <w:r w:rsidR="00FF12BC">
        <w:rPr>
          <w:rFonts w:ascii="Times New Roman" w:eastAsia="Times New Roman" w:hAnsi="Times New Roman" w:cs="Times New Roman"/>
        </w:rPr>
        <w:t xml:space="preserve"> </w:t>
      </w:r>
      <w:r w:rsidR="003F47A0">
        <w:rPr>
          <w:rFonts w:ascii="Times New Roman" w:eastAsia="Times New Roman" w:hAnsi="Times New Roman" w:cs="Times New Roman"/>
        </w:rPr>
        <w:t>4,</w:t>
      </w:r>
      <w:r w:rsidR="00FF12BC">
        <w:rPr>
          <w:rFonts w:ascii="Times New Roman" w:eastAsia="Times New Roman" w:hAnsi="Times New Roman" w:cs="Times New Roman"/>
        </w:rPr>
        <w:t xml:space="preserve"> </w:t>
      </w:r>
      <w:r w:rsidR="003F47A0">
        <w:rPr>
          <w:rFonts w:ascii="Times New Roman" w:eastAsia="Times New Roman" w:hAnsi="Times New Roman" w:cs="Times New Roman"/>
        </w:rPr>
        <w:t>5</w:t>
      </w:r>
      <w:r w:rsidR="00FF12BC">
        <w:rPr>
          <w:rFonts w:ascii="Times New Roman" w:eastAsia="Times New Roman" w:hAnsi="Times New Roman" w:cs="Times New Roman"/>
        </w:rPr>
        <w:t>,</w:t>
      </w:r>
      <w:r w:rsidR="003F47A0">
        <w:rPr>
          <w:rFonts w:ascii="Times New Roman" w:eastAsia="Times New Roman" w:hAnsi="Times New Roman" w:cs="Times New Roman"/>
        </w:rPr>
        <w:t xml:space="preserve"> and 6</w:t>
      </w:r>
      <w:r w:rsidR="00A4044F">
        <w:rPr>
          <w:rFonts w:ascii="Times New Roman" w:eastAsia="Times New Roman" w:hAnsi="Times New Roman" w:cs="Times New Roman"/>
        </w:rPr>
        <w:t xml:space="preserve"> for </w:t>
      </w:r>
      <w:r w:rsidR="003F47A0">
        <w:rPr>
          <w:rFonts w:ascii="Times New Roman" w:eastAsia="Times New Roman" w:hAnsi="Times New Roman" w:cs="Times New Roman"/>
        </w:rPr>
        <w:t xml:space="preserve">exclusive use by </w:t>
      </w:r>
      <w:proofErr w:type="spellStart"/>
      <w:r w:rsidR="00A4044F">
        <w:rPr>
          <w:rFonts w:ascii="Times New Roman" w:eastAsia="Times New Roman" w:hAnsi="Times New Roman" w:cs="Times New Roman"/>
        </w:rPr>
        <w:t>WiGig</w:t>
      </w:r>
      <w:proofErr w:type="spellEnd"/>
      <w:r w:rsidR="00FF12BC">
        <w:rPr>
          <w:rFonts w:ascii="Times New Roman" w:eastAsia="Times New Roman" w:hAnsi="Times New Roman" w:cs="Times New Roman"/>
        </w:rPr>
        <w:t>; or</w:t>
      </w:r>
    </w:p>
    <w:p w14:paraId="0E163C6F" w14:textId="2B2C6C32" w:rsidR="00A4044F" w:rsidRPr="001E155A" w:rsidRDefault="00CB56E9" w:rsidP="001E155A">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In case of 7 GHz radar, the radar implement</w:t>
      </w:r>
      <w:r w:rsidR="00613098">
        <w:rPr>
          <w:rFonts w:ascii="Times New Roman" w:eastAsia="Times New Roman" w:hAnsi="Times New Roman" w:cs="Times New Roman"/>
        </w:rPr>
        <w:t>s</w:t>
      </w:r>
      <w:r>
        <w:rPr>
          <w:rFonts w:ascii="Times New Roman" w:eastAsia="Times New Roman" w:hAnsi="Times New Roman" w:cs="Times New Roman"/>
        </w:rPr>
        <w:t xml:space="preserve"> LBT whose performance is similar to the </w:t>
      </w:r>
      <w:proofErr w:type="spellStart"/>
      <w:r>
        <w:rPr>
          <w:rFonts w:ascii="Times New Roman" w:eastAsia="Times New Roman" w:hAnsi="Times New Roman" w:cs="Times New Roman"/>
        </w:rPr>
        <w:t>WiGig</w:t>
      </w:r>
      <w:proofErr w:type="spellEnd"/>
      <w:r>
        <w:rPr>
          <w:rFonts w:ascii="Times New Roman" w:eastAsia="Times New Roman" w:hAnsi="Times New Roman" w:cs="Times New Roman"/>
        </w:rPr>
        <w:t xml:space="preserve"> channel sensing allowing radar</w:t>
      </w:r>
      <w:r w:rsidR="00FF12BC">
        <w:rPr>
          <w:rFonts w:ascii="Times New Roman" w:eastAsia="Times New Roman" w:hAnsi="Times New Roman" w:cs="Times New Roman"/>
        </w:rPr>
        <w:t>-</w:t>
      </w:r>
      <w:r>
        <w:rPr>
          <w:rFonts w:ascii="Times New Roman" w:eastAsia="Times New Roman" w:hAnsi="Times New Roman" w:cs="Times New Roman"/>
        </w:rPr>
        <w:t>to</w:t>
      </w:r>
      <w:r w:rsidR="00FF12BC">
        <w:rPr>
          <w:rFonts w:ascii="Times New Roman" w:eastAsia="Times New Roman" w:hAnsi="Times New Roman" w:cs="Times New Roman"/>
        </w:rPr>
        <w:t>-</w:t>
      </w:r>
      <w:proofErr w:type="spellStart"/>
      <w:r>
        <w:rPr>
          <w:rFonts w:ascii="Times New Roman" w:eastAsia="Times New Roman" w:hAnsi="Times New Roman" w:cs="Times New Roman"/>
        </w:rPr>
        <w:t>WiGig</w:t>
      </w:r>
      <w:proofErr w:type="spellEnd"/>
      <w:r>
        <w:rPr>
          <w:rFonts w:ascii="Times New Roman" w:eastAsia="Times New Roman" w:hAnsi="Times New Roman" w:cs="Times New Roman"/>
        </w:rPr>
        <w:t xml:space="preserve"> co-existence.</w:t>
      </w:r>
      <w:r w:rsidR="003F47A0">
        <w:rPr>
          <w:rFonts w:ascii="Times New Roman" w:eastAsia="Times New Roman" w:hAnsi="Times New Roman" w:cs="Times New Roman"/>
        </w:rPr>
        <w:t xml:space="preserve"> It</w:t>
      </w:r>
      <w:r w:rsidR="00613098">
        <w:rPr>
          <w:rFonts w:ascii="Times New Roman" w:eastAsia="Times New Roman" w:hAnsi="Times New Roman" w:cs="Times New Roman"/>
        </w:rPr>
        <w:t>s</w:t>
      </w:r>
      <w:r w:rsidR="003F47A0">
        <w:rPr>
          <w:rFonts w:ascii="Times New Roman" w:eastAsia="Times New Roman" w:hAnsi="Times New Roman" w:cs="Times New Roman"/>
        </w:rPr>
        <w:t xml:space="preserve"> spectrum </w:t>
      </w:r>
      <w:r w:rsidR="00613098">
        <w:rPr>
          <w:rFonts w:ascii="Times New Roman" w:eastAsia="Times New Roman" w:hAnsi="Times New Roman" w:cs="Times New Roman"/>
        </w:rPr>
        <w:t xml:space="preserve">usage </w:t>
      </w:r>
      <w:r w:rsidR="003F47A0">
        <w:rPr>
          <w:rFonts w:ascii="Times New Roman" w:eastAsia="Times New Roman" w:hAnsi="Times New Roman" w:cs="Times New Roman"/>
        </w:rPr>
        <w:t>should also be limited to channels 1,</w:t>
      </w:r>
      <w:r w:rsidR="00FF12BC">
        <w:rPr>
          <w:rFonts w:ascii="Times New Roman" w:eastAsia="Times New Roman" w:hAnsi="Times New Roman" w:cs="Times New Roman"/>
        </w:rPr>
        <w:t xml:space="preserve"> </w:t>
      </w:r>
      <w:r w:rsidR="003F47A0">
        <w:rPr>
          <w:rFonts w:ascii="Times New Roman" w:eastAsia="Times New Roman" w:hAnsi="Times New Roman" w:cs="Times New Roman"/>
        </w:rPr>
        <w:t>2,</w:t>
      </w:r>
      <w:r w:rsidR="00FF12BC">
        <w:rPr>
          <w:rFonts w:ascii="Times New Roman" w:eastAsia="Times New Roman" w:hAnsi="Times New Roman" w:cs="Times New Roman"/>
        </w:rPr>
        <w:t xml:space="preserve"> and </w:t>
      </w:r>
      <w:r w:rsidR="003F47A0">
        <w:rPr>
          <w:rFonts w:ascii="Times New Roman" w:eastAsia="Times New Roman" w:hAnsi="Times New Roman" w:cs="Times New Roman"/>
        </w:rPr>
        <w:t>3</w:t>
      </w:r>
      <w:r w:rsidR="00FF12BC">
        <w:rPr>
          <w:rFonts w:ascii="Times New Roman" w:eastAsia="Times New Roman" w:hAnsi="Times New Roman" w:cs="Times New Roman"/>
        </w:rPr>
        <w:t>.</w:t>
      </w:r>
    </w:p>
    <w:p w14:paraId="206D3B1F" w14:textId="45146AAA" w:rsidR="00382092" w:rsidRDefault="00382092" w:rsidP="00382092"/>
    <w:p w14:paraId="21DF558D" w14:textId="77777777" w:rsidR="006F17F5" w:rsidRDefault="006F17F5" w:rsidP="00382092"/>
    <w:p w14:paraId="1981DFDE" w14:textId="77777777" w:rsidR="00382092" w:rsidRDefault="00382092" w:rsidP="006F17F5">
      <w:pPr>
        <w:pStyle w:val="Heading1"/>
        <w:keepNext w:val="0"/>
        <w:keepLines w:val="0"/>
        <w:numPr>
          <w:ilvl w:val="0"/>
          <w:numId w:val="0"/>
        </w:numPr>
        <w:rPr>
          <w:rFonts w:eastAsiaTheme="minorEastAsia"/>
        </w:rPr>
      </w:pPr>
      <w:r>
        <w:rPr>
          <w:rFonts w:eastAsiaTheme="minorEastAsia"/>
        </w:rPr>
        <w:t>Conclusion:</w:t>
      </w:r>
    </w:p>
    <w:p w14:paraId="0F144FD2" w14:textId="4FEAC379" w:rsidR="00382092" w:rsidRPr="00FA7CBD" w:rsidRDefault="00382092" w:rsidP="00382092">
      <w:pPr>
        <w:rPr>
          <w:rFonts w:ascii="Times New Roman" w:hAnsi="Times New Roman" w:cs="Times New Roman"/>
        </w:rPr>
      </w:pPr>
      <w:r w:rsidRPr="00FA7CBD">
        <w:rPr>
          <w:rFonts w:ascii="Times New Roman" w:hAnsi="Times New Roman" w:cs="Times New Roman"/>
        </w:rPr>
        <w:t xml:space="preserve">IEEE 802 thanks the Commission for providing an opportunity to comment on the NPRM ET Docket 21-264 and respectfully requests </w:t>
      </w:r>
      <w:r w:rsidR="00FF12BC">
        <w:rPr>
          <w:rFonts w:ascii="Times New Roman" w:hAnsi="Times New Roman" w:cs="Times New Roman"/>
        </w:rPr>
        <w:t xml:space="preserve">that </w:t>
      </w:r>
      <w:r w:rsidRPr="00FA7CBD">
        <w:rPr>
          <w:rFonts w:ascii="Times New Roman" w:hAnsi="Times New Roman" w:cs="Times New Roman"/>
        </w:rPr>
        <w:t>these reply comments be considered by the Commission during the final rule making process.</w:t>
      </w: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Paul </w:t>
      </w:r>
      <w:proofErr w:type="spellStart"/>
      <w:r w:rsidRPr="004F4952">
        <w:rPr>
          <w:rFonts w:ascii="Times New Roman" w:hAnsi="Times New Roman" w:cs="Times New Roman"/>
        </w:rPr>
        <w:t>Nikolich</w:t>
      </w:r>
      <w:proofErr w:type="spellEnd"/>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C459" w14:textId="77777777" w:rsidR="00800CDA" w:rsidRDefault="00800CDA" w:rsidP="00C25DA2">
      <w:r>
        <w:separator/>
      </w:r>
    </w:p>
  </w:endnote>
  <w:endnote w:type="continuationSeparator" w:id="0">
    <w:p w14:paraId="31683806" w14:textId="77777777" w:rsidR="00800CDA" w:rsidRDefault="00800CDA" w:rsidP="00C2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DC0C" w14:textId="75BB0921"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Claudio Da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7FF5F" w14:textId="77777777" w:rsidR="00800CDA" w:rsidRDefault="00800CDA" w:rsidP="00C25DA2">
      <w:r>
        <w:separator/>
      </w:r>
    </w:p>
  </w:footnote>
  <w:footnote w:type="continuationSeparator" w:id="0">
    <w:p w14:paraId="7C89473E" w14:textId="77777777" w:rsidR="00800CDA" w:rsidRDefault="00800CDA" w:rsidP="00C25DA2">
      <w:r>
        <w:continuationSeparator/>
      </w:r>
    </w:p>
  </w:footnote>
  <w:footnote w:id="1">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2">
    <w:p w14:paraId="3EB86C63" w14:textId="13AD6A9A" w:rsidR="006E0FE6"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This document solely represents the views of the IEEE 802 LAN/MAN Standards Committee and does not necessarily represent a position of either the IEEE, the IEEE Standards Association or IEEE Technical Activities.</w:t>
      </w:r>
    </w:p>
    <w:p w14:paraId="7EDF45F9" w14:textId="77777777" w:rsidR="00135675" w:rsidRPr="00621D45" w:rsidRDefault="00135675" w:rsidP="006E0FE6">
      <w:pPr>
        <w:pStyle w:val="FootnoteText"/>
        <w:rPr>
          <w:rFonts w:ascii="Times New Roman" w:hAnsi="Times New Roman" w:cs="Times New Roman"/>
        </w:rPr>
      </w:pPr>
    </w:p>
  </w:footnote>
  <w:footnote w:id="3">
    <w:p w14:paraId="4C4AC387" w14:textId="53FEAFE9" w:rsidR="001B72CA" w:rsidRDefault="001B72CA">
      <w:pPr>
        <w:pStyle w:val="FootnoteText"/>
      </w:pPr>
      <w:r>
        <w:rPr>
          <w:rStyle w:val="FootnoteReference"/>
        </w:rPr>
        <w:footnoteRef/>
      </w:r>
      <w:r>
        <w:t xml:space="preserve"> See supra note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DFA8" w14:textId="7FE0B5B2" w:rsidR="006E0FE6" w:rsidRDefault="00800CDA">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1D21" w14:textId="3FA65A53" w:rsidR="006E0FE6" w:rsidRPr="002A2FA5" w:rsidRDefault="00800CDA"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802.18-21/0110r00</w:t>
    </w:r>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DCD8" w14:textId="341D7DB0" w:rsidR="006E0FE6" w:rsidRDefault="00800CDA">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B9E"/>
    <w:multiLevelType w:val="hybridMultilevel"/>
    <w:tmpl w:val="0EC2750C"/>
    <w:lvl w:ilvl="0" w:tplc="A2D8E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6CC8"/>
    <w:multiLevelType w:val="hybridMultilevel"/>
    <w:tmpl w:val="F7D42084"/>
    <w:lvl w:ilvl="0" w:tplc="DBAE304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5232E"/>
    <w:rsid w:val="00083160"/>
    <w:rsid w:val="000978ED"/>
    <w:rsid w:val="000B7C24"/>
    <w:rsid w:val="00135675"/>
    <w:rsid w:val="001949FE"/>
    <w:rsid w:val="001A6A51"/>
    <w:rsid w:val="001B3BC5"/>
    <w:rsid w:val="001B72CA"/>
    <w:rsid w:val="001C2985"/>
    <w:rsid w:val="001C7BF0"/>
    <w:rsid w:val="001E155A"/>
    <w:rsid w:val="00274CA0"/>
    <w:rsid w:val="00283B4C"/>
    <w:rsid w:val="00284702"/>
    <w:rsid w:val="00291AF7"/>
    <w:rsid w:val="002A2FA5"/>
    <w:rsid w:val="002A5B7E"/>
    <w:rsid w:val="002B565F"/>
    <w:rsid w:val="002C4778"/>
    <w:rsid w:val="002D2CA7"/>
    <w:rsid w:val="002E4B6F"/>
    <w:rsid w:val="00321B54"/>
    <w:rsid w:val="00322E47"/>
    <w:rsid w:val="003308F1"/>
    <w:rsid w:val="00340484"/>
    <w:rsid w:val="003560BC"/>
    <w:rsid w:val="00360F0E"/>
    <w:rsid w:val="00382092"/>
    <w:rsid w:val="003E15DA"/>
    <w:rsid w:val="003E208C"/>
    <w:rsid w:val="003F3FF1"/>
    <w:rsid w:val="003F47A0"/>
    <w:rsid w:val="00404268"/>
    <w:rsid w:val="00414EEE"/>
    <w:rsid w:val="00451E65"/>
    <w:rsid w:val="004636EC"/>
    <w:rsid w:val="00473C4A"/>
    <w:rsid w:val="00481A4C"/>
    <w:rsid w:val="004A0C7E"/>
    <w:rsid w:val="004B6097"/>
    <w:rsid w:val="004E1EC4"/>
    <w:rsid w:val="004E4CA7"/>
    <w:rsid w:val="004F4952"/>
    <w:rsid w:val="005039A1"/>
    <w:rsid w:val="00511D35"/>
    <w:rsid w:val="00524D16"/>
    <w:rsid w:val="00540143"/>
    <w:rsid w:val="00561D90"/>
    <w:rsid w:val="005964A7"/>
    <w:rsid w:val="005A2BC7"/>
    <w:rsid w:val="005B3567"/>
    <w:rsid w:val="005F120C"/>
    <w:rsid w:val="005F6205"/>
    <w:rsid w:val="006107A0"/>
    <w:rsid w:val="00613098"/>
    <w:rsid w:val="00617502"/>
    <w:rsid w:val="00621D45"/>
    <w:rsid w:val="006335D0"/>
    <w:rsid w:val="00637AF1"/>
    <w:rsid w:val="00666058"/>
    <w:rsid w:val="006878F3"/>
    <w:rsid w:val="006B5D82"/>
    <w:rsid w:val="006C633E"/>
    <w:rsid w:val="006E0FE6"/>
    <w:rsid w:val="006E1DAF"/>
    <w:rsid w:val="006F17F5"/>
    <w:rsid w:val="00766AA0"/>
    <w:rsid w:val="007754B9"/>
    <w:rsid w:val="00776577"/>
    <w:rsid w:val="007A7F77"/>
    <w:rsid w:val="007E6525"/>
    <w:rsid w:val="00800CDA"/>
    <w:rsid w:val="008405F7"/>
    <w:rsid w:val="008571CD"/>
    <w:rsid w:val="00860AEF"/>
    <w:rsid w:val="0087682F"/>
    <w:rsid w:val="008A4FD0"/>
    <w:rsid w:val="008C4DA9"/>
    <w:rsid w:val="008E35B9"/>
    <w:rsid w:val="008F2773"/>
    <w:rsid w:val="00901BCA"/>
    <w:rsid w:val="009540E5"/>
    <w:rsid w:val="009754CB"/>
    <w:rsid w:val="009A0323"/>
    <w:rsid w:val="009A5CD8"/>
    <w:rsid w:val="009A71CE"/>
    <w:rsid w:val="009E7AD0"/>
    <w:rsid w:val="009F7B3E"/>
    <w:rsid w:val="00A01AB5"/>
    <w:rsid w:val="00A01C58"/>
    <w:rsid w:val="00A2079C"/>
    <w:rsid w:val="00A33227"/>
    <w:rsid w:val="00A34275"/>
    <w:rsid w:val="00A4044F"/>
    <w:rsid w:val="00A46E73"/>
    <w:rsid w:val="00AA226D"/>
    <w:rsid w:val="00AB6923"/>
    <w:rsid w:val="00AC285B"/>
    <w:rsid w:val="00AC69D3"/>
    <w:rsid w:val="00B16E3B"/>
    <w:rsid w:val="00B21C01"/>
    <w:rsid w:val="00B55E17"/>
    <w:rsid w:val="00B72D19"/>
    <w:rsid w:val="00B748F7"/>
    <w:rsid w:val="00B90412"/>
    <w:rsid w:val="00BB0AEF"/>
    <w:rsid w:val="00BD479A"/>
    <w:rsid w:val="00C25DA2"/>
    <w:rsid w:val="00C3012C"/>
    <w:rsid w:val="00C475D2"/>
    <w:rsid w:val="00C8152E"/>
    <w:rsid w:val="00C913FD"/>
    <w:rsid w:val="00CA785F"/>
    <w:rsid w:val="00CB56E9"/>
    <w:rsid w:val="00CC6501"/>
    <w:rsid w:val="00CC6A34"/>
    <w:rsid w:val="00CF6412"/>
    <w:rsid w:val="00CF6C50"/>
    <w:rsid w:val="00D26D1C"/>
    <w:rsid w:val="00D52C32"/>
    <w:rsid w:val="00D95A03"/>
    <w:rsid w:val="00DB0199"/>
    <w:rsid w:val="00DD293F"/>
    <w:rsid w:val="00DD6B75"/>
    <w:rsid w:val="00E01122"/>
    <w:rsid w:val="00E34B3F"/>
    <w:rsid w:val="00E634BB"/>
    <w:rsid w:val="00E63D25"/>
    <w:rsid w:val="00E70DA6"/>
    <w:rsid w:val="00E71876"/>
    <w:rsid w:val="00EA5ED0"/>
    <w:rsid w:val="00EF7CD2"/>
    <w:rsid w:val="00F96321"/>
    <w:rsid w:val="00FA7CBD"/>
    <w:rsid w:val="00FC366E"/>
    <w:rsid w:val="00FF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5F6205"/>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8E35B9"/>
    <w:rPr>
      <w:sz w:val="16"/>
      <w:szCs w:val="16"/>
    </w:rPr>
  </w:style>
  <w:style w:type="paragraph" w:styleId="CommentText">
    <w:name w:val="annotation text"/>
    <w:basedOn w:val="Normal"/>
    <w:link w:val="CommentTextChar"/>
    <w:uiPriority w:val="99"/>
    <w:semiHidden/>
    <w:unhideWhenUsed/>
    <w:rsid w:val="008E35B9"/>
    <w:rPr>
      <w:sz w:val="20"/>
      <w:szCs w:val="20"/>
    </w:rPr>
  </w:style>
  <w:style w:type="character" w:customStyle="1" w:styleId="CommentTextChar">
    <w:name w:val="Comment Text Char"/>
    <w:basedOn w:val="DefaultParagraphFont"/>
    <w:link w:val="CommentText"/>
    <w:uiPriority w:val="99"/>
    <w:semiHidden/>
    <w:rsid w:val="008E35B9"/>
    <w:rPr>
      <w:sz w:val="20"/>
      <w:szCs w:val="20"/>
    </w:rPr>
  </w:style>
  <w:style w:type="paragraph" w:styleId="CommentSubject">
    <w:name w:val="annotation subject"/>
    <w:basedOn w:val="CommentText"/>
    <w:next w:val="CommentText"/>
    <w:link w:val="CommentSubjectChar"/>
    <w:uiPriority w:val="99"/>
    <w:semiHidden/>
    <w:unhideWhenUsed/>
    <w:rsid w:val="008E35B9"/>
    <w:rPr>
      <w:b/>
      <w:bCs/>
    </w:rPr>
  </w:style>
  <w:style w:type="character" w:customStyle="1" w:styleId="CommentSubjectChar">
    <w:name w:val="Comment Subject Char"/>
    <w:basedOn w:val="CommentTextChar"/>
    <w:link w:val="CommentSubject"/>
    <w:uiPriority w:val="99"/>
    <w:semiHidden/>
    <w:rsid w:val="008E35B9"/>
    <w:rPr>
      <w:b/>
      <w:bCs/>
      <w:sz w:val="20"/>
      <w:szCs w:val="20"/>
    </w:rPr>
  </w:style>
  <w:style w:type="paragraph" w:styleId="BalloonText">
    <w:name w:val="Balloon Text"/>
    <w:basedOn w:val="Normal"/>
    <w:link w:val="BalloonTextChar"/>
    <w:uiPriority w:val="99"/>
    <w:semiHidden/>
    <w:unhideWhenUsed/>
    <w:rsid w:val="003F4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A0"/>
    <w:rPr>
      <w:rFonts w:ascii="Segoe UI" w:hAnsi="Segoe UI" w:cs="Segoe UI"/>
      <w:sz w:val="18"/>
      <w:szCs w:val="18"/>
    </w:rPr>
  </w:style>
  <w:style w:type="character" w:styleId="UnresolvedMention">
    <w:name w:val="Unresolved Mention"/>
    <w:basedOn w:val="DefaultParagraphFont"/>
    <w:uiPriority w:val="99"/>
    <w:semiHidden/>
    <w:unhideWhenUsed/>
    <w:rsid w:val="00FF1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3202">
      <w:bodyDiv w:val="1"/>
      <w:marLeft w:val="0"/>
      <w:marRight w:val="0"/>
      <w:marTop w:val="0"/>
      <w:marBottom w:val="0"/>
      <w:divBdr>
        <w:top w:val="none" w:sz="0" w:space="0" w:color="auto"/>
        <w:left w:val="none" w:sz="0" w:space="0" w:color="auto"/>
        <w:bottom w:val="none" w:sz="0" w:space="0" w:color="auto"/>
        <w:right w:val="none" w:sz="0" w:space="0" w:color="auto"/>
      </w:divBdr>
      <w:divsChild>
        <w:div w:id="805706034">
          <w:marLeft w:val="0"/>
          <w:marRight w:val="0"/>
          <w:marTop w:val="0"/>
          <w:marBottom w:val="0"/>
          <w:divBdr>
            <w:top w:val="none" w:sz="0" w:space="0" w:color="auto"/>
            <w:left w:val="none" w:sz="0" w:space="0" w:color="auto"/>
            <w:bottom w:val="none" w:sz="0" w:space="0" w:color="auto"/>
            <w:right w:val="none" w:sz="0" w:space="0" w:color="auto"/>
          </w:divBdr>
          <w:divsChild>
            <w:div w:id="1178929961">
              <w:marLeft w:val="0"/>
              <w:marRight w:val="0"/>
              <w:marTop w:val="0"/>
              <w:marBottom w:val="0"/>
              <w:divBdr>
                <w:top w:val="none" w:sz="0" w:space="0" w:color="auto"/>
                <w:left w:val="none" w:sz="0" w:space="0" w:color="auto"/>
                <w:bottom w:val="none" w:sz="0" w:space="0" w:color="auto"/>
                <w:right w:val="none" w:sz="0" w:space="0" w:color="auto"/>
              </w:divBdr>
              <w:divsChild>
                <w:div w:id="15867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392928545">
      <w:bodyDiv w:val="1"/>
      <w:marLeft w:val="0"/>
      <w:marRight w:val="0"/>
      <w:marTop w:val="0"/>
      <w:marBottom w:val="0"/>
      <w:divBdr>
        <w:top w:val="none" w:sz="0" w:space="0" w:color="auto"/>
        <w:left w:val="none" w:sz="0" w:space="0" w:color="auto"/>
        <w:bottom w:val="none" w:sz="0" w:space="0" w:color="auto"/>
        <w:right w:val="none" w:sz="0" w:space="0" w:color="auto"/>
      </w:divBdr>
      <w:divsChild>
        <w:div w:id="1673215806">
          <w:marLeft w:val="0"/>
          <w:marRight w:val="0"/>
          <w:marTop w:val="0"/>
          <w:marBottom w:val="0"/>
          <w:divBdr>
            <w:top w:val="none" w:sz="0" w:space="0" w:color="auto"/>
            <w:left w:val="none" w:sz="0" w:space="0" w:color="auto"/>
            <w:bottom w:val="none" w:sz="0" w:space="0" w:color="auto"/>
            <w:right w:val="none" w:sz="0" w:space="0" w:color="auto"/>
          </w:divBdr>
          <w:divsChild>
            <w:div w:id="268662571">
              <w:marLeft w:val="0"/>
              <w:marRight w:val="0"/>
              <w:marTop w:val="0"/>
              <w:marBottom w:val="0"/>
              <w:divBdr>
                <w:top w:val="none" w:sz="0" w:space="0" w:color="auto"/>
                <w:left w:val="none" w:sz="0" w:space="0" w:color="auto"/>
                <w:bottom w:val="none" w:sz="0" w:space="0" w:color="auto"/>
                <w:right w:val="none" w:sz="0" w:space="0" w:color="auto"/>
              </w:divBdr>
              <w:divsChild>
                <w:div w:id="17949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ak@ti.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ginzz@ti.com" TargetMode="External"/><Relationship Id="rId12" Type="http://schemas.openxmlformats.org/officeDocument/2006/relationships/hyperlink" Target="mailto:niharjindal@googl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ll@goog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herlock@ti.com" TargetMode="External"/><Relationship Id="rId4" Type="http://schemas.openxmlformats.org/officeDocument/2006/relationships/webSettings" Target="webSettings.xml"/><Relationship Id="rId9" Type="http://schemas.openxmlformats.org/officeDocument/2006/relationships/hyperlink" Target="mailto:a-mani@ti.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2021-09-21T18:59:00Z</dcterms:created>
  <dcterms:modified xsi:type="dcterms:W3CDTF">2021-09-21T19:02:00Z</dcterms:modified>
</cp:coreProperties>
</file>