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F602ECF" w14:textId="77777777" w:rsidTr="00876A8A">
        <w:trPr>
          <w:cantSplit/>
        </w:trPr>
        <w:tc>
          <w:tcPr>
            <w:tcW w:w="6487" w:type="dxa"/>
            <w:vAlign w:val="center"/>
          </w:tcPr>
          <w:p w14:paraId="690D4E41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E7FFED6" w14:textId="17D27CD2" w:rsidR="009F6520" w:rsidRDefault="00D905AE" w:rsidP="00D905A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10B537E" wp14:editId="2A8EBC0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9920401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7F09796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3F42DE9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48EA2A1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1B09BB1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F519C69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43384" w14:paraId="5CE974D7" w14:textId="77777777" w:rsidTr="00876A8A">
        <w:trPr>
          <w:cantSplit/>
        </w:trPr>
        <w:tc>
          <w:tcPr>
            <w:tcW w:w="6487" w:type="dxa"/>
            <w:vMerge w:val="restart"/>
          </w:tcPr>
          <w:p w14:paraId="23ADB155" w14:textId="026507F4" w:rsidR="00143384" w:rsidRPr="009E0B16" w:rsidRDefault="00143384" w:rsidP="001433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9E0B16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9E0B16">
              <w:rPr>
                <w:rFonts w:ascii="Verdana" w:hAnsi="Verdana"/>
                <w:sz w:val="20"/>
                <w:lang w:val="fr-FR"/>
              </w:rPr>
              <w:tab/>
              <w:t>Document 1A/TEMP/</w:t>
            </w:r>
            <w:r>
              <w:rPr>
                <w:rFonts w:ascii="Verdana" w:hAnsi="Verdana"/>
                <w:sz w:val="20"/>
                <w:lang w:val="fr-FR"/>
              </w:rPr>
              <w:t>47 (</w:t>
            </w:r>
            <w:proofErr w:type="spellStart"/>
            <w:r>
              <w:rPr>
                <w:rFonts w:ascii="Verdana" w:hAnsi="Verdana"/>
                <w:sz w:val="20"/>
                <w:lang w:val="fr-FR"/>
              </w:rPr>
              <w:t>edited</w:t>
            </w:r>
            <w:proofErr w:type="spellEnd"/>
            <w:r>
              <w:rPr>
                <w:rFonts w:ascii="Verdana" w:hAnsi="Verdana"/>
                <w:sz w:val="20"/>
                <w:lang w:val="fr-FR"/>
              </w:rPr>
              <w:t>)</w:t>
            </w:r>
          </w:p>
          <w:p w14:paraId="5A5D3B79" w14:textId="0BCB2F64" w:rsidR="00143384" w:rsidRPr="00982084" w:rsidRDefault="00143384" w:rsidP="001433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proofErr w:type="spellStart"/>
            <w:proofErr w:type="gramStart"/>
            <w:r w:rsidRPr="009E0B16">
              <w:rPr>
                <w:rFonts w:ascii="Verdana" w:hAnsi="Verdana"/>
                <w:sz w:val="20"/>
                <w:lang w:val="fr-FR"/>
              </w:rPr>
              <w:t>Subject</w:t>
            </w:r>
            <w:proofErr w:type="spellEnd"/>
            <w:r w:rsidRPr="009E0B16">
              <w:rPr>
                <w:rFonts w:ascii="Verdana" w:hAnsi="Verdana"/>
                <w:sz w:val="20"/>
                <w:lang w:val="fr-FR"/>
              </w:rPr>
              <w:t>:</w:t>
            </w:r>
            <w:proofErr w:type="gramEnd"/>
            <w:r w:rsidRPr="009E0B16">
              <w:rPr>
                <w:rFonts w:ascii="Verdana" w:hAnsi="Verdana"/>
                <w:sz w:val="20"/>
                <w:lang w:val="fr-FR"/>
              </w:rPr>
              <w:tab/>
            </w:r>
            <w:proofErr w:type="spellStart"/>
            <w:r w:rsidRPr="009E0B16">
              <w:rPr>
                <w:rFonts w:ascii="Verdana" w:hAnsi="Verdana"/>
                <w:sz w:val="20"/>
                <w:lang w:val="fr-FR"/>
              </w:rPr>
              <w:t>Recommendation</w:t>
            </w:r>
            <w:proofErr w:type="spellEnd"/>
            <w:r w:rsidRPr="009E0B16">
              <w:rPr>
                <w:rFonts w:ascii="Verdana" w:hAnsi="Verdana"/>
                <w:sz w:val="20"/>
                <w:lang w:val="fr-FR"/>
              </w:rPr>
              <w:t xml:space="preserve"> on Optical Wireles</w:t>
            </w:r>
            <w:r>
              <w:rPr>
                <w:rFonts w:ascii="Verdana" w:hAnsi="Verdana"/>
                <w:sz w:val="20"/>
                <w:lang w:val="fr-FR"/>
              </w:rPr>
              <w:t>s</w:t>
            </w:r>
            <w:r w:rsidRPr="009E0B16">
              <w:rPr>
                <w:rFonts w:ascii="Verdana" w:hAnsi="Verdana"/>
                <w:sz w:val="20"/>
                <w:lang w:val="fr-FR"/>
              </w:rPr>
              <w:t xml:space="preserve"> Communication</w:t>
            </w:r>
          </w:p>
        </w:tc>
        <w:tc>
          <w:tcPr>
            <w:tcW w:w="3402" w:type="dxa"/>
          </w:tcPr>
          <w:p w14:paraId="45BF749D" w14:textId="3F170691" w:rsidR="00143384" w:rsidRPr="00D905AE" w:rsidRDefault="00143384" w:rsidP="001433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143384" w14:paraId="5960C896" w14:textId="77777777" w:rsidTr="00876A8A">
        <w:trPr>
          <w:cantSplit/>
        </w:trPr>
        <w:tc>
          <w:tcPr>
            <w:tcW w:w="6487" w:type="dxa"/>
            <w:vMerge/>
          </w:tcPr>
          <w:p w14:paraId="033432BA" w14:textId="77777777" w:rsidR="00143384" w:rsidRDefault="00143384" w:rsidP="001433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48ABC27" w14:textId="1912E100" w:rsidR="00143384" w:rsidRPr="00D905AE" w:rsidRDefault="00143384" w:rsidP="001433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497652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Pr="00835327">
              <w:rPr>
                <w:rFonts w:ascii="Verdana" w:hAnsi="Verdana"/>
                <w:b/>
                <w:sz w:val="20"/>
                <w:lang w:eastAsia="zh-CN"/>
              </w:rPr>
              <w:t xml:space="preserve"> June 2021</w:t>
            </w:r>
          </w:p>
        </w:tc>
      </w:tr>
      <w:tr w:rsidR="00143384" w14:paraId="50457C63" w14:textId="77777777" w:rsidTr="00876A8A">
        <w:trPr>
          <w:cantSplit/>
        </w:trPr>
        <w:tc>
          <w:tcPr>
            <w:tcW w:w="6487" w:type="dxa"/>
            <w:vMerge/>
          </w:tcPr>
          <w:p w14:paraId="70FBF799" w14:textId="77777777" w:rsidR="00143384" w:rsidRDefault="00143384" w:rsidP="001433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D56A6B1" w14:textId="4E9D345A" w:rsidR="00143384" w:rsidRPr="00D905AE" w:rsidRDefault="00143384" w:rsidP="0014338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43384" w14:paraId="685433BD" w14:textId="77777777" w:rsidTr="00D046A7">
        <w:trPr>
          <w:cantSplit/>
        </w:trPr>
        <w:tc>
          <w:tcPr>
            <w:tcW w:w="9889" w:type="dxa"/>
            <w:gridSpan w:val="2"/>
          </w:tcPr>
          <w:p w14:paraId="14C1C2A0" w14:textId="6B591D9A" w:rsidR="00143384" w:rsidRDefault="0050221F" w:rsidP="00CD011D">
            <w:pPr>
              <w:pStyle w:val="Source"/>
              <w:spacing w:before="48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ITU-R </w:t>
            </w:r>
            <w:r w:rsidR="00292E4D">
              <w:rPr>
                <w:lang w:eastAsia="zh-CN"/>
              </w:rPr>
              <w:t>Working Party 1A</w:t>
            </w:r>
          </w:p>
        </w:tc>
      </w:tr>
      <w:tr w:rsidR="00143384" w14:paraId="37995913" w14:textId="77777777" w:rsidTr="00D046A7">
        <w:trPr>
          <w:cantSplit/>
        </w:trPr>
        <w:tc>
          <w:tcPr>
            <w:tcW w:w="9889" w:type="dxa"/>
            <w:gridSpan w:val="2"/>
          </w:tcPr>
          <w:p w14:paraId="0151BBAC" w14:textId="7A274172" w:rsidR="00143384" w:rsidRPr="00A45528" w:rsidRDefault="00143384" w:rsidP="0014338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143384">
              <w:rPr>
                <w:lang w:val="en-US" w:eastAsia="ja-JP"/>
              </w:rPr>
              <w:t>Liaison statement to</w:t>
            </w:r>
            <w:r w:rsidRPr="00143384">
              <w:t xml:space="preserve"> </w:t>
            </w:r>
            <w:r w:rsidRPr="00143384">
              <w:rPr>
                <w:lang w:val="en-US" w:eastAsia="ja-JP"/>
              </w:rPr>
              <w:t>IEEE 802.15 Working Group AND IEC</w:t>
            </w:r>
          </w:p>
        </w:tc>
      </w:tr>
      <w:tr w:rsidR="00143384" w14:paraId="0AFFEEAB" w14:textId="77777777" w:rsidTr="00D046A7">
        <w:trPr>
          <w:cantSplit/>
        </w:trPr>
        <w:tc>
          <w:tcPr>
            <w:tcW w:w="9889" w:type="dxa"/>
            <w:gridSpan w:val="2"/>
          </w:tcPr>
          <w:p w14:paraId="10FB1276" w14:textId="183F69F6" w:rsidR="00143384" w:rsidRDefault="00143384" w:rsidP="00143384">
            <w:pPr>
              <w:pStyle w:val="Title4"/>
              <w:rPr>
                <w:lang w:eastAsia="zh-CN"/>
              </w:rPr>
            </w:pPr>
            <w:bookmarkStart w:id="7" w:name="_Hlk74920865"/>
            <w:bookmarkStart w:id="8" w:name="dtitle1" w:colFirst="0" w:colLast="0"/>
            <w:bookmarkEnd w:id="6"/>
            <w:r>
              <w:t xml:space="preserve">Request for information on standards referenced in the working document towards a preliminary draft new Recommendation </w:t>
            </w:r>
            <w:r w:rsidR="00392EC9">
              <w:br/>
            </w:r>
            <w:r>
              <w:t>on Optical Wireless Communication</w:t>
            </w:r>
            <w:bookmarkEnd w:id="7"/>
          </w:p>
        </w:tc>
      </w:tr>
    </w:tbl>
    <w:p w14:paraId="312A7E3C" w14:textId="5EBAD764" w:rsidR="009D7509" w:rsidRDefault="009D7509" w:rsidP="009D7509">
      <w:pPr>
        <w:spacing w:before="360"/>
        <w:rPr>
          <w:b/>
        </w:rPr>
      </w:pPr>
      <w:bookmarkStart w:id="9" w:name="dbreak"/>
      <w:bookmarkEnd w:id="8"/>
      <w:bookmarkEnd w:id="9"/>
      <w:r>
        <w:t xml:space="preserve">In </w:t>
      </w:r>
      <w:r w:rsidRPr="00510E57">
        <w:t>June 2018</w:t>
      </w:r>
      <w:r w:rsidR="004A6453">
        <w:t>,</w:t>
      </w:r>
      <w:r w:rsidRPr="00510E57">
        <w:t xml:space="preserve"> ITU-R approved Report ITU-R </w:t>
      </w:r>
      <w:r>
        <w:t xml:space="preserve">SM.2422-0 on Visible light for </w:t>
      </w:r>
      <w:r w:rsidRPr="00510E57">
        <w:t>broadband communications</w:t>
      </w:r>
      <w:r>
        <w:t>.</w:t>
      </w:r>
    </w:p>
    <w:p w14:paraId="4639941F" w14:textId="77777777" w:rsidR="009D7509" w:rsidRDefault="009D7509" w:rsidP="009D7509">
      <w:pPr>
        <w:rPr>
          <w:b/>
        </w:rPr>
      </w:pPr>
      <w:r w:rsidRPr="00510E57">
        <w:t xml:space="preserve">Optical Wireless Communication (OWC) may be an important alternative option that could ease the pressure on the radio spectrum that is now in use for communications. OWC technologies offer a promising solution for indoor and in some cases wireless broadband communication over a distance up to a few meters. </w:t>
      </w:r>
    </w:p>
    <w:p w14:paraId="29F43850" w14:textId="2A1A97F7" w:rsidR="009D7509" w:rsidRDefault="009D7509" w:rsidP="009D7509">
      <w:pPr>
        <w:rPr>
          <w:b/>
        </w:rPr>
      </w:pPr>
      <w:r>
        <w:t xml:space="preserve">ITU-R </w:t>
      </w:r>
      <w:r w:rsidR="004A6453">
        <w:t>Working Party (</w:t>
      </w:r>
      <w:r>
        <w:t>WP</w:t>
      </w:r>
      <w:r w:rsidR="004A6453">
        <w:t>)</w:t>
      </w:r>
      <w:r>
        <w:t xml:space="preserve"> 1A is currently developing a </w:t>
      </w:r>
      <w:r w:rsidRPr="00510E57">
        <w:t>Recommendation contain</w:t>
      </w:r>
      <w:r>
        <w:t>ing</w:t>
      </w:r>
      <w:r w:rsidRPr="00510E57">
        <w:t xml:space="preserve"> elements to be </w:t>
      </w:r>
      <w:proofErr w:type="gramStart"/>
      <w:r w:rsidRPr="00510E57">
        <w:t>tak</w:t>
      </w:r>
      <w:r>
        <w:t>en</w:t>
      </w:r>
      <w:r w:rsidRPr="00510E57">
        <w:t xml:space="preserve"> into account</w:t>
      </w:r>
      <w:proofErr w:type="gramEnd"/>
      <w:r w:rsidRPr="00510E57">
        <w:t xml:space="preserve"> when implementing Optical Wireless Communication (OWC)</w:t>
      </w:r>
      <w:r>
        <w:t>.</w:t>
      </w:r>
    </w:p>
    <w:p w14:paraId="192120BE" w14:textId="4094BD8D" w:rsidR="009D7509" w:rsidRDefault="009D7509" w:rsidP="009D7509">
      <w:r>
        <w:t xml:space="preserve">A working document towards a preliminary draft new Recommendation on the issue is attached as an Annex to this </w:t>
      </w:r>
      <w:r w:rsidR="009F3B31">
        <w:t>liaison statement</w:t>
      </w:r>
      <w:r>
        <w:t>.</w:t>
      </w:r>
    </w:p>
    <w:p w14:paraId="26F1DE09" w14:textId="262E418A" w:rsidR="009D7509" w:rsidRPr="00CD011D" w:rsidRDefault="009D7509" w:rsidP="009D7509">
      <w:pPr>
        <w:spacing w:after="120"/>
        <w:rPr>
          <w:spacing w:val="-2"/>
        </w:rPr>
      </w:pPr>
      <w:r w:rsidRPr="00CD011D">
        <w:rPr>
          <w:spacing w:val="-2"/>
        </w:rPr>
        <w:t xml:space="preserve">Since </w:t>
      </w:r>
      <w:proofErr w:type="gramStart"/>
      <w:r w:rsidRPr="00CD011D">
        <w:rPr>
          <w:spacing w:val="-2"/>
        </w:rPr>
        <w:t>a number of</w:t>
      </w:r>
      <w:proofErr w:type="gramEnd"/>
      <w:r w:rsidRPr="00CD011D">
        <w:rPr>
          <w:spacing w:val="-2"/>
        </w:rPr>
        <w:t xml:space="preserve"> standards under responsibility of your </w:t>
      </w:r>
      <w:r w:rsidR="00A45528" w:rsidRPr="00CD011D">
        <w:rPr>
          <w:spacing w:val="-2"/>
        </w:rPr>
        <w:t xml:space="preserve">organization </w:t>
      </w:r>
      <w:r w:rsidR="004A6453" w:rsidRPr="00CD011D">
        <w:rPr>
          <w:spacing w:val="-2"/>
        </w:rPr>
        <w:t>are referred to in this working document</w:t>
      </w:r>
      <w:r w:rsidRPr="00CD011D">
        <w:rPr>
          <w:spacing w:val="-2"/>
        </w:rPr>
        <w:t xml:space="preserve">, </w:t>
      </w:r>
      <w:r w:rsidR="004A6453" w:rsidRPr="00CD011D">
        <w:rPr>
          <w:spacing w:val="-2"/>
        </w:rPr>
        <w:t xml:space="preserve">WP 1A </w:t>
      </w:r>
      <w:r w:rsidRPr="00CD011D">
        <w:rPr>
          <w:spacing w:val="-2"/>
        </w:rPr>
        <w:t>would like to ask you kindly to check if the referred standards are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9D7509" w14:paraId="4D8567CA" w14:textId="77777777" w:rsidTr="00AC77E9">
        <w:tc>
          <w:tcPr>
            <w:tcW w:w="9639" w:type="dxa"/>
            <w:gridSpan w:val="2"/>
            <w:hideMark/>
          </w:tcPr>
          <w:p w14:paraId="27DFBDE9" w14:textId="77777777" w:rsidR="009D7509" w:rsidRDefault="009D7509" w:rsidP="00CD011D">
            <w:pPr>
              <w:rPr>
                <w:b/>
              </w:rPr>
            </w:pPr>
            <w:r>
              <w:rPr>
                <w:b/>
                <w:lang w:val="en-US"/>
              </w:rPr>
              <w:t>Status:</w:t>
            </w:r>
            <w:r>
              <w:rPr>
                <w:lang w:val="en-US"/>
              </w:rPr>
              <w:tab/>
              <w:t xml:space="preserve">For </w:t>
            </w:r>
            <w:r w:rsidRPr="00446B1F">
              <w:rPr>
                <w:lang w:val="en-US"/>
              </w:rPr>
              <w:t>action</w:t>
            </w:r>
            <w:r>
              <w:rPr>
                <w:lang w:val="en-US"/>
              </w:rPr>
              <w:t xml:space="preserve"> </w:t>
            </w:r>
          </w:p>
        </w:tc>
      </w:tr>
      <w:tr w:rsidR="009D7509" w14:paraId="14089F8C" w14:textId="77777777" w:rsidTr="00AC77E9">
        <w:tc>
          <w:tcPr>
            <w:tcW w:w="9639" w:type="dxa"/>
            <w:gridSpan w:val="2"/>
          </w:tcPr>
          <w:p w14:paraId="11EB898D" w14:textId="663406BB" w:rsidR="009D7509" w:rsidRDefault="009D7509" w:rsidP="00CD01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Deadline: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  <w:r w:rsidRPr="0068316A">
              <w:rPr>
                <w:bCs/>
                <w:lang w:val="en-US"/>
              </w:rPr>
              <w:t xml:space="preserve">Preferably prior to the next WP 1A meeting planned on </w:t>
            </w:r>
            <w:r w:rsidRPr="00143384">
              <w:rPr>
                <w:bCs/>
                <w:lang w:val="en-US"/>
              </w:rPr>
              <w:t>3-1</w:t>
            </w:r>
            <w:r w:rsidR="002A460A" w:rsidRPr="00143384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 November </w:t>
            </w:r>
            <w:r w:rsidRPr="0068316A">
              <w:rPr>
                <w:bCs/>
                <w:lang w:val="en-US"/>
              </w:rPr>
              <w:t>2021.</w:t>
            </w:r>
          </w:p>
        </w:tc>
      </w:tr>
      <w:tr w:rsidR="009D7509" w:rsidRPr="00891C67" w14:paraId="063583EA" w14:textId="77777777" w:rsidTr="00AC77E9">
        <w:tc>
          <w:tcPr>
            <w:tcW w:w="4962" w:type="dxa"/>
            <w:hideMark/>
          </w:tcPr>
          <w:p w14:paraId="29DD6F9D" w14:textId="07F48188" w:rsidR="009D7509" w:rsidRDefault="009D7509" w:rsidP="00CD01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Contacts:</w:t>
            </w:r>
            <w:r>
              <w:rPr>
                <w:lang w:val="en-US"/>
              </w:rPr>
              <w:tab/>
              <w:t>Mr. Philippe</w:t>
            </w:r>
            <w:r w:rsidR="00891C67">
              <w:rPr>
                <w:lang w:val="en-US"/>
              </w:rPr>
              <w:t xml:space="preserve"> Aubineau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ab/>
            </w:r>
            <w:r>
              <w:rPr>
                <w:lang w:val="en-US" w:eastAsia="zh-CN"/>
              </w:rPr>
              <w:t xml:space="preserve">Counsellor, </w:t>
            </w:r>
            <w:hyperlink r:id="rId7" w:history="1">
              <w:r>
                <w:rPr>
                  <w:rStyle w:val="Hyperlink"/>
                  <w:lang w:val="en-US" w:eastAsia="zh-CN"/>
                </w:rPr>
                <w:t>ITU-R Study Group 1</w:t>
              </w:r>
            </w:hyperlink>
          </w:p>
        </w:tc>
        <w:tc>
          <w:tcPr>
            <w:tcW w:w="4677" w:type="dxa"/>
            <w:hideMark/>
          </w:tcPr>
          <w:p w14:paraId="2F0FA4E4" w14:textId="77777777" w:rsidR="009D7509" w:rsidRDefault="009D7509" w:rsidP="00CD011D">
            <w:pPr>
              <w:jc w:val="both"/>
              <w:rPr>
                <w:b/>
                <w:lang w:val="pt-BR"/>
              </w:rPr>
            </w:pPr>
            <w:r w:rsidRPr="00460952">
              <w:rPr>
                <w:b/>
                <w:lang w:val="pt-BR"/>
              </w:rPr>
              <w:t>E-mail</w:t>
            </w:r>
            <w:r w:rsidRPr="0095386F">
              <w:rPr>
                <w:bCs/>
                <w:lang w:val="pt-BR"/>
              </w:rPr>
              <w:t>:</w:t>
            </w:r>
            <w:r>
              <w:rPr>
                <w:bCs/>
                <w:lang w:val="pt-BR"/>
              </w:rPr>
              <w:t xml:space="preserve"> </w:t>
            </w:r>
            <w:hyperlink r:id="rId8" w:history="1">
              <w:r w:rsidRPr="008C7C36">
                <w:rPr>
                  <w:rStyle w:val="Hyperlink"/>
                  <w:lang w:val="pt-BR"/>
                </w:rPr>
                <w:t>philippe.aubineau@itu.int</w:t>
              </w:r>
            </w:hyperlink>
            <w:r>
              <w:rPr>
                <w:lang w:val="pt-BR"/>
              </w:rPr>
              <w:t xml:space="preserve"> </w:t>
            </w:r>
          </w:p>
        </w:tc>
      </w:tr>
      <w:tr w:rsidR="009D7509" w:rsidRPr="00891C67" w14:paraId="0959B618" w14:textId="77777777" w:rsidTr="00AC77E9">
        <w:tc>
          <w:tcPr>
            <w:tcW w:w="4962" w:type="dxa"/>
          </w:tcPr>
          <w:p w14:paraId="4E126D9E" w14:textId="77777777" w:rsidR="009D7509" w:rsidRPr="004A6453" w:rsidRDefault="009D7509" w:rsidP="00CD011D">
            <w:pPr>
              <w:rPr>
                <w:bCs/>
                <w:lang w:val="en-US"/>
              </w:rPr>
            </w:pPr>
            <w:r w:rsidRPr="004A6453">
              <w:rPr>
                <w:bCs/>
                <w:lang w:val="fr-FR"/>
              </w:rPr>
              <w:tab/>
            </w:r>
            <w:r w:rsidRPr="004A6453">
              <w:rPr>
                <w:bCs/>
                <w:lang w:val="en-US"/>
              </w:rPr>
              <w:t xml:space="preserve">Mr. Erik van </w:t>
            </w:r>
            <w:proofErr w:type="spellStart"/>
            <w:r w:rsidRPr="004A6453">
              <w:rPr>
                <w:bCs/>
                <w:lang w:val="en-US"/>
              </w:rPr>
              <w:t>Maanen</w:t>
            </w:r>
            <w:proofErr w:type="spellEnd"/>
          </w:p>
        </w:tc>
        <w:tc>
          <w:tcPr>
            <w:tcW w:w="4677" w:type="dxa"/>
          </w:tcPr>
          <w:p w14:paraId="1BDD06C7" w14:textId="3B1F4182" w:rsidR="009D7509" w:rsidRPr="004A6453" w:rsidRDefault="009D7509" w:rsidP="00CD011D">
            <w:pPr>
              <w:jc w:val="both"/>
              <w:rPr>
                <w:bCs/>
                <w:lang w:val="pt-BR"/>
              </w:rPr>
            </w:pPr>
            <w:r w:rsidRPr="004A6453">
              <w:rPr>
                <w:b/>
                <w:lang w:val="pt-BR"/>
              </w:rPr>
              <w:t>E-mail</w:t>
            </w:r>
            <w:r w:rsidRPr="004A6453">
              <w:rPr>
                <w:bCs/>
                <w:lang w:val="pt-BR"/>
              </w:rPr>
              <w:t xml:space="preserve">: </w:t>
            </w:r>
            <w:hyperlink r:id="rId9" w:history="1">
              <w:r w:rsidRPr="004A6453">
                <w:rPr>
                  <w:rStyle w:val="Hyperlink"/>
                  <w:bCs/>
                  <w:lang w:val="pt-BR"/>
                </w:rPr>
                <w:t>erik.vmaanen@agentschaptelecom.nl</w:t>
              </w:r>
            </w:hyperlink>
          </w:p>
        </w:tc>
      </w:tr>
    </w:tbl>
    <w:p w14:paraId="51AB7A3A" w14:textId="17E86053" w:rsidR="009D7509" w:rsidRDefault="009D7509" w:rsidP="00CD011D">
      <w:pPr>
        <w:pStyle w:val="Normalaftertitle"/>
        <w:keepNext/>
        <w:keepLines/>
        <w:ind w:left="1080" w:hanging="1080"/>
      </w:pPr>
      <w:r w:rsidRPr="00B6494F">
        <w:rPr>
          <w:b/>
          <w:bCs/>
        </w:rPr>
        <w:t>A</w:t>
      </w:r>
      <w:r>
        <w:rPr>
          <w:b/>
          <w:bCs/>
        </w:rPr>
        <w:t>nnex</w:t>
      </w:r>
      <w:r w:rsidRPr="00B6494F">
        <w:rPr>
          <w:b/>
          <w:bCs/>
        </w:rPr>
        <w:t>:</w:t>
      </w:r>
      <w:r>
        <w:tab/>
      </w:r>
      <w:r w:rsidR="009F3B31" w:rsidRPr="009F3B31">
        <w:t>Working document towards a preliminary draft new Recommendation ITU-R SM.[OPTICAL WIRELESS] – Complementing current radio frequency delivery mechanisms using Optical wireless communication</w:t>
      </w:r>
      <w:r w:rsidR="00CD011D">
        <w:t xml:space="preserve"> </w:t>
      </w:r>
      <w:r w:rsidR="00CD011D">
        <w:br/>
      </w:r>
      <w:r w:rsidR="009F3B31" w:rsidRPr="00941FD1">
        <w:t xml:space="preserve">(see </w:t>
      </w:r>
      <w:hyperlink r:id="rId10" w:history="1">
        <w:r w:rsidR="009F3B31" w:rsidRPr="00941FD1">
          <w:t>Annex 12</w:t>
        </w:r>
      </w:hyperlink>
      <w:r w:rsidR="008A448A" w:rsidRPr="00941FD1">
        <w:t xml:space="preserve"> </w:t>
      </w:r>
      <w:r w:rsidR="009F3B31" w:rsidRPr="00941FD1">
        <w:t xml:space="preserve">to Document </w:t>
      </w:r>
      <w:hyperlink r:id="rId11" w:history="1">
        <w:r w:rsidR="009F3B31" w:rsidRPr="00941FD1">
          <w:t>1A/133</w:t>
        </w:r>
      </w:hyperlink>
      <w:r w:rsidR="009F3B31" w:rsidRPr="00941FD1">
        <w:t>).</w:t>
      </w:r>
    </w:p>
    <w:bookmarkStart w:id="10" w:name="_MON_1685532965"/>
    <w:bookmarkEnd w:id="10"/>
    <w:p w14:paraId="4CF4745E" w14:textId="77777777" w:rsidR="00CD011D" w:rsidRPr="003D03D9" w:rsidRDefault="00CD011D" w:rsidP="00CD011D">
      <w:pPr>
        <w:jc w:val="center"/>
        <w:rPr>
          <w:lang w:eastAsia="zh-CN"/>
        </w:rPr>
      </w:pPr>
      <w:r w:rsidRPr="00CD011D">
        <w:object w:dxaOrig="1532" w:dyaOrig="991" w14:anchorId="67ACD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8pt" o:ole="">
            <v:imagedata r:id="rId12" o:title=""/>
          </v:shape>
          <o:OLEObject Type="Embed" ProgID="Word.Document.12" ShapeID="_x0000_i1025" DrawAspect="Icon" ObjectID="_1686042218" r:id="rId13">
            <o:FieldCodes>\s</o:FieldCodes>
          </o:OLEObject>
        </w:object>
      </w:r>
      <w:r>
        <w:rPr>
          <w:lang w:eastAsia="zh-CN"/>
        </w:rPr>
        <w:t>___________________</w:t>
      </w:r>
    </w:p>
    <w:sectPr w:rsidR="00CD011D" w:rsidRPr="003D03D9" w:rsidSect="00D02712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F7F8" w14:textId="77777777" w:rsidR="00814FB6" w:rsidRDefault="00814FB6">
      <w:r>
        <w:separator/>
      </w:r>
    </w:p>
  </w:endnote>
  <w:endnote w:type="continuationSeparator" w:id="0">
    <w:p w14:paraId="2E1E8C6C" w14:textId="77777777" w:rsidR="00814FB6" w:rsidRDefault="008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37A" w14:textId="4AA8859D" w:rsidR="00FA124A" w:rsidRPr="002F7CB3" w:rsidRDefault="00941FD1">
    <w:pPr>
      <w:pStyle w:val="Footer"/>
      <w:rPr>
        <w:lang w:val="en-US"/>
      </w:rPr>
    </w:pPr>
    <w:fldSimple w:instr=" FILENAME \p \* MERGEFORMAT ">
      <w:r w:rsidR="00D905AE" w:rsidRPr="00D905AE">
        <w:rPr>
          <w:lang w:val="en-US"/>
        </w:rPr>
        <w:t>Document4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41FEC">
      <w:t>18.06.21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905AE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2396" w14:textId="6D1644C5" w:rsidR="00FA124A" w:rsidRPr="00497652" w:rsidRDefault="00497652" w:rsidP="00E6257C">
    <w:pPr>
      <w:pStyle w:val="Footer"/>
      <w:rPr>
        <w:szCs w:val="12"/>
        <w:lang w:val="en-US"/>
      </w:rPr>
    </w:pPr>
    <w:r w:rsidRPr="00137AA6">
      <w:rPr>
        <w:szCs w:val="12"/>
      </w:rPr>
      <w:fldChar w:fldCharType="begin"/>
    </w:r>
    <w:r w:rsidRPr="00137AA6">
      <w:rPr>
        <w:szCs w:val="12"/>
      </w:rPr>
      <w:instrText xml:space="preserve"> FILENAME \p \* MERGEFORMAT </w:instrText>
    </w:r>
    <w:r w:rsidRPr="00137AA6">
      <w:rPr>
        <w:szCs w:val="12"/>
      </w:rPr>
      <w:fldChar w:fldCharType="separate"/>
    </w:r>
    <w:r w:rsidRPr="00497652">
      <w:rPr>
        <w:szCs w:val="12"/>
        <w:lang w:val="en-US"/>
      </w:rPr>
      <w:t>M</w:t>
    </w:r>
    <w:r>
      <w:rPr>
        <w:szCs w:val="12"/>
      </w:rPr>
      <w:t>:\BRSGD\TEXT2019\SG01\WP1A\100\133\133N14e.docx</w:t>
    </w:r>
    <w:r w:rsidRPr="00137AA6">
      <w:rPr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589" w14:textId="77777777" w:rsidR="00814FB6" w:rsidRDefault="00814FB6">
      <w:r>
        <w:t>____________________</w:t>
      </w:r>
    </w:p>
  </w:footnote>
  <w:footnote w:type="continuationSeparator" w:id="0">
    <w:p w14:paraId="0071B59A" w14:textId="77777777" w:rsidR="00814FB6" w:rsidRDefault="0081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7F7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B409C58" w14:textId="00528FDD" w:rsidR="00FA124A" w:rsidRDefault="009F3B31">
    <w:pPr>
      <w:pStyle w:val="Header"/>
      <w:rPr>
        <w:lang w:val="en-US"/>
      </w:rPr>
    </w:pPr>
    <w:r>
      <w:rPr>
        <w:lang w:val="en-US"/>
      </w:rPr>
      <w:t>1A/133 (Annex 14)-E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E"/>
    <w:rsid w:val="000069D4"/>
    <w:rsid w:val="000174AD"/>
    <w:rsid w:val="00047A1D"/>
    <w:rsid w:val="00050329"/>
    <w:rsid w:val="000604B9"/>
    <w:rsid w:val="00081BBF"/>
    <w:rsid w:val="000A7D55"/>
    <w:rsid w:val="000C12C8"/>
    <w:rsid w:val="000C2E8E"/>
    <w:rsid w:val="000E0E7C"/>
    <w:rsid w:val="000F1B4B"/>
    <w:rsid w:val="0012744F"/>
    <w:rsid w:val="00131178"/>
    <w:rsid w:val="00143384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92E4D"/>
    <w:rsid w:val="002A460A"/>
    <w:rsid w:val="002A7FE2"/>
    <w:rsid w:val="002D5104"/>
    <w:rsid w:val="002E1B4F"/>
    <w:rsid w:val="002E3313"/>
    <w:rsid w:val="002F2E67"/>
    <w:rsid w:val="002F7CB3"/>
    <w:rsid w:val="00315546"/>
    <w:rsid w:val="00330567"/>
    <w:rsid w:val="00386A9D"/>
    <w:rsid w:val="00391081"/>
    <w:rsid w:val="00392EC9"/>
    <w:rsid w:val="003B2789"/>
    <w:rsid w:val="003C13CE"/>
    <w:rsid w:val="003C697E"/>
    <w:rsid w:val="003E2518"/>
    <w:rsid w:val="003E7CEF"/>
    <w:rsid w:val="00497652"/>
    <w:rsid w:val="004A6453"/>
    <w:rsid w:val="004B1EF7"/>
    <w:rsid w:val="004B3FAD"/>
    <w:rsid w:val="004C5749"/>
    <w:rsid w:val="00501DCA"/>
    <w:rsid w:val="0050221F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96BAB"/>
    <w:rsid w:val="006D0EEE"/>
    <w:rsid w:val="0080538C"/>
    <w:rsid w:val="00814E0A"/>
    <w:rsid w:val="00814FB6"/>
    <w:rsid w:val="00822581"/>
    <w:rsid w:val="008309DD"/>
    <w:rsid w:val="0083227A"/>
    <w:rsid w:val="00866900"/>
    <w:rsid w:val="00876A8A"/>
    <w:rsid w:val="00881BA1"/>
    <w:rsid w:val="00891C67"/>
    <w:rsid w:val="008A448A"/>
    <w:rsid w:val="008C2302"/>
    <w:rsid w:val="008C26B8"/>
    <w:rsid w:val="008F208F"/>
    <w:rsid w:val="00934B3A"/>
    <w:rsid w:val="00941FD1"/>
    <w:rsid w:val="00982084"/>
    <w:rsid w:val="00995963"/>
    <w:rsid w:val="009B61EB"/>
    <w:rsid w:val="009C185B"/>
    <w:rsid w:val="009C2064"/>
    <w:rsid w:val="009D1697"/>
    <w:rsid w:val="009D7509"/>
    <w:rsid w:val="009F3A46"/>
    <w:rsid w:val="009F3B31"/>
    <w:rsid w:val="009F3E45"/>
    <w:rsid w:val="009F6520"/>
    <w:rsid w:val="00A014F8"/>
    <w:rsid w:val="00A45528"/>
    <w:rsid w:val="00A5173C"/>
    <w:rsid w:val="00A61AEF"/>
    <w:rsid w:val="00AD204C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41FEC"/>
    <w:rsid w:val="00C57A91"/>
    <w:rsid w:val="00CC01C2"/>
    <w:rsid w:val="00CD011D"/>
    <w:rsid w:val="00CF21F2"/>
    <w:rsid w:val="00D02712"/>
    <w:rsid w:val="00D046A7"/>
    <w:rsid w:val="00D214D0"/>
    <w:rsid w:val="00D6546B"/>
    <w:rsid w:val="00D905AE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B015B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B77C3"/>
  <w15:docId w15:val="{C5396DAB-E88C-44BC-9B26-80CFA7A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超级链接,ECC Hyperlink,CEO_Hyperlink,超?级链,Style 58,超????,하이퍼링크2,超链接1,超?级链?,Style?,S"/>
    <w:basedOn w:val="DefaultParagraphFont"/>
    <w:uiPriority w:val="99"/>
    <w:unhideWhenUsed/>
    <w:qFormat/>
    <w:rsid w:val="009D7509"/>
    <w:rPr>
      <w:color w:val="0000FF" w:themeColor="hyperlink"/>
      <w:u w:val="single"/>
    </w:rPr>
  </w:style>
  <w:style w:type="table" w:styleId="TableGrid">
    <w:name w:val="Table Grid"/>
    <w:basedOn w:val="TableNormal"/>
    <w:unhideWhenUsed/>
    <w:rsid w:val="009D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338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433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3384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0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2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aubineau@itu.int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ITU-R/study-groups/rsg1/Pages/default.aspx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1A-C-0133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dms_ties/itu-r/md/19/wp1a/c/R19-WP1A-C-0133!N12!MSW-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k.vmaanen@agentschaptelecom.n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Michael Lynch</cp:lastModifiedBy>
  <cp:revision>2</cp:revision>
  <cp:lastPrinted>2008-02-21T14:04:00Z</cp:lastPrinted>
  <dcterms:created xsi:type="dcterms:W3CDTF">2021-06-24T17:17:00Z</dcterms:created>
  <dcterms:modified xsi:type="dcterms:W3CDTF">2021-06-24T17:17:00Z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