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4844A5A3" w14:textId="77777777" w:rsidTr="00876A8A">
        <w:trPr>
          <w:cantSplit/>
        </w:trPr>
        <w:tc>
          <w:tcPr>
            <w:tcW w:w="6487" w:type="dxa"/>
            <w:vAlign w:val="center"/>
          </w:tcPr>
          <w:p w14:paraId="3FF1E045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3D357E8C" w14:textId="1E903D18" w:rsidR="009F6520" w:rsidRDefault="0026462F" w:rsidP="0026462F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E848202" wp14:editId="5C7C5AB8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1F6ED6B4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C9343D2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89D8E75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2D0C2A47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A2F73B4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76C910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614778" w14:paraId="2DC3C37D" w14:textId="77777777" w:rsidTr="00876A8A">
        <w:trPr>
          <w:cantSplit/>
        </w:trPr>
        <w:tc>
          <w:tcPr>
            <w:tcW w:w="6487" w:type="dxa"/>
            <w:vMerge w:val="restart"/>
          </w:tcPr>
          <w:p w14:paraId="46BEB9DD" w14:textId="08370A87" w:rsidR="0026462F" w:rsidRPr="00982084" w:rsidRDefault="0026462F" w:rsidP="00E7617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26462F">
              <w:rPr>
                <w:rFonts w:ascii="Verdana" w:hAnsi="Verdana"/>
                <w:sz w:val="20"/>
              </w:rPr>
              <w:t>Source:</w:t>
            </w:r>
            <w:r w:rsidR="009B16A7">
              <w:rPr>
                <w:rFonts w:ascii="Verdana" w:hAnsi="Verdana"/>
                <w:sz w:val="20"/>
              </w:rPr>
              <w:tab/>
            </w:r>
            <w:r w:rsidR="00E7617A" w:rsidRPr="00E7617A">
              <w:rPr>
                <w:rFonts w:ascii="Verdana" w:hAnsi="Verdana"/>
                <w:sz w:val="20"/>
              </w:rPr>
              <w:t xml:space="preserve">Document </w:t>
            </w:r>
            <w:proofErr w:type="spellStart"/>
            <w:r w:rsidR="00E7617A" w:rsidRPr="00E7617A">
              <w:rPr>
                <w:rFonts w:ascii="Verdana" w:hAnsi="Verdana"/>
                <w:sz w:val="20"/>
              </w:rPr>
              <w:t>5A</w:t>
            </w:r>
            <w:proofErr w:type="spellEnd"/>
            <w:r w:rsidR="00E7617A" w:rsidRPr="00E7617A">
              <w:rPr>
                <w:rFonts w:ascii="Verdana" w:hAnsi="Verdana"/>
                <w:sz w:val="20"/>
              </w:rPr>
              <w:t>/135</w:t>
            </w:r>
            <w:r w:rsidR="009B16A7">
              <w:rPr>
                <w:rFonts w:ascii="Verdana" w:hAnsi="Verdana"/>
                <w:sz w:val="20"/>
              </w:rPr>
              <w:t>(</w:t>
            </w:r>
            <w:proofErr w:type="spellStart"/>
            <w:r w:rsidR="009B16A7" w:rsidRPr="00E7617A">
              <w:rPr>
                <w:rFonts w:ascii="Verdana" w:hAnsi="Verdana"/>
                <w:sz w:val="20"/>
              </w:rPr>
              <w:t>Rev</w:t>
            </w:r>
            <w:r w:rsidR="009B16A7">
              <w:rPr>
                <w:rFonts w:ascii="Verdana" w:hAnsi="Verdana"/>
                <w:sz w:val="20"/>
              </w:rPr>
              <w:t>.</w:t>
            </w:r>
            <w:r w:rsidR="009B16A7" w:rsidRPr="00E7617A">
              <w:rPr>
                <w:rFonts w:ascii="Verdana" w:hAnsi="Verdana"/>
                <w:sz w:val="20"/>
              </w:rPr>
              <w:t>1</w:t>
            </w:r>
            <w:proofErr w:type="spellEnd"/>
            <w:r w:rsidR="009B16A7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3402" w:type="dxa"/>
          </w:tcPr>
          <w:p w14:paraId="1DED257C" w14:textId="4CFA1FBE" w:rsidR="000069D4" w:rsidRPr="00E7617A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069D4" w14:paraId="0C083630" w14:textId="77777777" w:rsidTr="00876A8A">
        <w:trPr>
          <w:cantSplit/>
        </w:trPr>
        <w:tc>
          <w:tcPr>
            <w:tcW w:w="6487" w:type="dxa"/>
            <w:vMerge/>
          </w:tcPr>
          <w:p w14:paraId="4A2F6A27" w14:textId="77777777" w:rsidR="000069D4" w:rsidRPr="00E7617A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1808288C" w14:textId="01F27CCD" w:rsidR="000069D4" w:rsidRPr="0026462F" w:rsidRDefault="00B4330F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13</w:t>
            </w:r>
            <w:r w:rsidR="0026462F">
              <w:rPr>
                <w:rFonts w:ascii="Verdana" w:hAnsi="Verdana"/>
                <w:b/>
                <w:sz w:val="20"/>
                <w:lang w:eastAsia="zh-CN"/>
              </w:rPr>
              <w:t xml:space="preserve"> May 2021</w:t>
            </w:r>
          </w:p>
        </w:tc>
      </w:tr>
      <w:tr w:rsidR="000069D4" w14:paraId="4712DAE0" w14:textId="77777777" w:rsidTr="00876A8A">
        <w:trPr>
          <w:cantSplit/>
        </w:trPr>
        <w:tc>
          <w:tcPr>
            <w:tcW w:w="6487" w:type="dxa"/>
            <w:vMerge/>
          </w:tcPr>
          <w:p w14:paraId="3213932D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401E09E" w14:textId="324EF69E" w:rsidR="000069D4" w:rsidRPr="0026462F" w:rsidRDefault="0026462F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26462F" w14:paraId="3C84E4CF" w14:textId="77777777" w:rsidTr="00D046A7">
        <w:trPr>
          <w:cantSplit/>
        </w:trPr>
        <w:tc>
          <w:tcPr>
            <w:tcW w:w="9889" w:type="dxa"/>
            <w:gridSpan w:val="2"/>
          </w:tcPr>
          <w:p w14:paraId="3963962C" w14:textId="3376729B" w:rsidR="0026462F" w:rsidRDefault="0026462F" w:rsidP="0026462F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5A</w:t>
            </w:r>
          </w:p>
        </w:tc>
      </w:tr>
      <w:tr w:rsidR="0026462F" w14:paraId="3A41D29D" w14:textId="77777777" w:rsidTr="00D046A7">
        <w:trPr>
          <w:cantSplit/>
        </w:trPr>
        <w:tc>
          <w:tcPr>
            <w:tcW w:w="9889" w:type="dxa"/>
            <w:gridSpan w:val="2"/>
          </w:tcPr>
          <w:p w14:paraId="514AB656" w14:textId="4074DC18" w:rsidR="0026462F" w:rsidRDefault="0026462F" w:rsidP="0026462F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2E5B8C">
              <w:t xml:space="preserve">liaison statement </w:t>
            </w:r>
            <w:r w:rsidRPr="0005602A">
              <w:t xml:space="preserve">to BWA &amp; </w:t>
            </w:r>
            <w:proofErr w:type="spellStart"/>
            <w:r w:rsidRPr="0005602A">
              <w:t>RLAN</w:t>
            </w:r>
            <w:proofErr w:type="spellEnd"/>
            <w:r w:rsidRPr="0005602A">
              <w:t xml:space="preserve"> External Organizations</w:t>
            </w:r>
            <w:r w:rsidR="00E7617A">
              <w:rPr>
                <w:rStyle w:val="FootnoteReference"/>
              </w:rPr>
              <w:footnoteReference w:id="1"/>
            </w:r>
            <w:r w:rsidRPr="0005602A">
              <w:t xml:space="preserve"> </w:t>
            </w:r>
          </w:p>
        </w:tc>
      </w:tr>
      <w:tr w:rsidR="009B16A7" w14:paraId="114C48ED" w14:textId="77777777" w:rsidTr="00D046A7">
        <w:trPr>
          <w:cantSplit/>
        </w:trPr>
        <w:tc>
          <w:tcPr>
            <w:tcW w:w="9889" w:type="dxa"/>
            <w:gridSpan w:val="2"/>
          </w:tcPr>
          <w:p w14:paraId="64BF1317" w14:textId="6437C805" w:rsidR="009B16A7" w:rsidRPr="002E5B8C" w:rsidRDefault="009B16A7" w:rsidP="009B16A7">
            <w:pPr>
              <w:pStyle w:val="Title2"/>
            </w:pPr>
            <w:r w:rsidRPr="0005602A">
              <w:t xml:space="preserve">Request for input for a </w:t>
            </w:r>
            <w:r>
              <w:t xml:space="preserve">DRAFT </w:t>
            </w:r>
            <w:r w:rsidRPr="0005602A">
              <w:t xml:space="preserve">revision of </w:t>
            </w:r>
            <w:r>
              <w:br/>
            </w:r>
            <w:r w:rsidRPr="0005602A">
              <w:t xml:space="preserve">Recommendation ITU-R </w:t>
            </w:r>
            <w:proofErr w:type="spellStart"/>
            <w:r w:rsidRPr="0005602A">
              <w:t>M.</w:t>
            </w:r>
            <w:r>
              <w:t>1801</w:t>
            </w:r>
            <w:proofErr w:type="spellEnd"/>
            <w:r>
              <w:t>-2</w:t>
            </w:r>
          </w:p>
        </w:tc>
      </w:tr>
      <w:tr w:rsidR="0026462F" w14:paraId="62DE53B7" w14:textId="77777777" w:rsidTr="00D046A7">
        <w:trPr>
          <w:cantSplit/>
        </w:trPr>
        <w:tc>
          <w:tcPr>
            <w:tcW w:w="9889" w:type="dxa"/>
            <w:gridSpan w:val="2"/>
          </w:tcPr>
          <w:p w14:paraId="0A39B4EB" w14:textId="26F7F386" w:rsidR="0026462F" w:rsidRDefault="0026462F" w:rsidP="00D2543F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 w:rsidRPr="009A7CF9">
              <w:t xml:space="preserve">Radio interface standards for broadband wireless access systems, </w:t>
            </w:r>
            <w:r w:rsidRPr="009A7CF9">
              <w:br/>
              <w:t>including mobile and nomadic applications in the mobile service</w:t>
            </w:r>
            <w:r w:rsidR="0080067F">
              <w:t xml:space="preserve"> </w:t>
            </w:r>
          </w:p>
        </w:tc>
      </w:tr>
    </w:tbl>
    <w:p w14:paraId="1DCE2E8F" w14:textId="4C26597E" w:rsidR="0026462F" w:rsidRDefault="0026462F" w:rsidP="009B16A7">
      <w:pPr>
        <w:pStyle w:val="Normalaftertitle0"/>
        <w:spacing w:before="360"/>
        <w:jc w:val="both"/>
        <w:rPr>
          <w:lang w:eastAsia="ja-JP"/>
        </w:rPr>
      </w:pPr>
      <w:bookmarkStart w:id="8" w:name="dbreak"/>
      <w:bookmarkEnd w:id="7"/>
      <w:bookmarkEnd w:id="8"/>
      <w:r w:rsidRPr="00D3704B">
        <w:rPr>
          <w:lang w:eastAsia="ja-JP"/>
        </w:rPr>
        <w:t xml:space="preserve">At its </w:t>
      </w:r>
      <w:r>
        <w:rPr>
          <w:lang w:eastAsia="ja-JP"/>
        </w:rPr>
        <w:t>May 2021</w:t>
      </w:r>
      <w:r w:rsidRPr="00D3704B">
        <w:rPr>
          <w:lang w:eastAsia="ja-JP"/>
        </w:rPr>
        <w:t xml:space="preserve"> meeting, ITU-R Working Party 5A initiated work on a revisio</w:t>
      </w:r>
      <w:r>
        <w:rPr>
          <w:lang w:eastAsia="ja-JP"/>
        </w:rPr>
        <w:t>n of</w:t>
      </w:r>
      <w:r w:rsidR="009B16A7">
        <w:rPr>
          <w:lang w:eastAsia="ja-JP"/>
        </w:rPr>
        <w:t xml:space="preserve"> </w:t>
      </w:r>
      <w:r w:rsidR="009B16A7" w:rsidRPr="009B16A7">
        <w:rPr>
          <w:lang w:eastAsia="ja-JP"/>
        </w:rPr>
        <w:t xml:space="preserve">Recommendation </w:t>
      </w:r>
      <w:hyperlink r:id="rId8" w:history="1">
        <w:r>
          <w:rPr>
            <w:rStyle w:val="Hyperlink"/>
            <w:lang w:eastAsia="ja-JP"/>
          </w:rPr>
          <w:t xml:space="preserve">ITU-R </w:t>
        </w:r>
        <w:proofErr w:type="spellStart"/>
        <w:r>
          <w:rPr>
            <w:rStyle w:val="Hyperlink"/>
            <w:lang w:eastAsia="ja-JP"/>
          </w:rPr>
          <w:t>M.1801</w:t>
        </w:r>
        <w:proofErr w:type="spellEnd"/>
        <w:r>
          <w:rPr>
            <w:rStyle w:val="Hyperlink"/>
            <w:lang w:eastAsia="ja-JP"/>
          </w:rPr>
          <w:t>-2</w:t>
        </w:r>
      </w:hyperlink>
      <w:r w:rsidRPr="00D3704B">
        <w:rPr>
          <w:lang w:eastAsia="ja-JP"/>
        </w:rPr>
        <w:t xml:space="preserve">, which </w:t>
      </w:r>
      <w:r>
        <w:rPr>
          <w:lang w:eastAsia="ja-JP"/>
        </w:rPr>
        <w:t>recommends</w:t>
      </w:r>
      <w:r w:rsidRPr="00D56514">
        <w:rPr>
          <w:lang w:eastAsia="ja-JP"/>
        </w:rPr>
        <w:t xml:space="preserve"> </w:t>
      </w:r>
      <w:r w:rsidRPr="00D73BA0">
        <w:rPr>
          <w:lang w:eastAsia="ja-JP"/>
        </w:rPr>
        <w:t>specific standards for broadband wireless access</w:t>
      </w:r>
      <w:r>
        <w:rPr>
          <w:lang w:eastAsia="ja-JP"/>
        </w:rPr>
        <w:t xml:space="preserve"> </w:t>
      </w:r>
      <w:r w:rsidRPr="00D73BA0">
        <w:rPr>
          <w:lang w:eastAsia="ja-JP"/>
        </w:rPr>
        <w:t>in the mobile service. These specific standards are composed of common specifications developed by standards development organizations (SDOs).</w:t>
      </w:r>
      <w:r>
        <w:rPr>
          <w:lang w:eastAsia="ja-JP"/>
        </w:rPr>
        <w:t xml:space="preserve"> The Recommendation provides a high-level description of the various standards contained therein, with some technical characteristics and their values being summarized in the form of a table.</w:t>
      </w:r>
    </w:p>
    <w:p w14:paraId="09DCE36B" w14:textId="4DFEDFAF" w:rsidR="0026462F" w:rsidRPr="00701D57" w:rsidRDefault="0026462F" w:rsidP="009B16A7">
      <w:pPr>
        <w:jc w:val="both"/>
        <w:rPr>
          <w:lang w:eastAsia="ja-JP"/>
        </w:rPr>
      </w:pPr>
      <w:r>
        <w:rPr>
          <w:szCs w:val="24"/>
          <w:lang w:eastAsia="ja-JP"/>
        </w:rPr>
        <w:t xml:space="preserve">In that regard </w:t>
      </w:r>
      <w:r w:rsidRPr="00D3704B">
        <w:rPr>
          <w:szCs w:val="24"/>
          <w:lang w:eastAsia="ja-JP"/>
        </w:rPr>
        <w:t>ITU-R Working Party 5A kindly invites external organizations to provide updated and/or new mater</w:t>
      </w:r>
      <w:r>
        <w:rPr>
          <w:szCs w:val="24"/>
          <w:lang w:eastAsia="ja-JP"/>
        </w:rPr>
        <w:t>ial</w:t>
      </w:r>
      <w:r w:rsidR="007868B4">
        <w:rPr>
          <w:szCs w:val="24"/>
          <w:lang w:eastAsia="ja-JP"/>
        </w:rPr>
        <w:t>, and any other relevant information,</w:t>
      </w:r>
      <w:r>
        <w:rPr>
          <w:szCs w:val="24"/>
          <w:lang w:eastAsia="ja-JP"/>
        </w:rPr>
        <w:t xml:space="preserve"> for the draft revision of Recommendation ITU</w:t>
      </w:r>
      <w:r>
        <w:rPr>
          <w:szCs w:val="24"/>
          <w:lang w:eastAsia="ja-JP"/>
        </w:rPr>
        <w:noBreakHyphen/>
        <w:t>R M.1801-2</w:t>
      </w:r>
      <w:r w:rsidRPr="00D3704B">
        <w:rPr>
          <w:szCs w:val="24"/>
          <w:lang w:eastAsia="ja-JP"/>
        </w:rPr>
        <w:t>.</w:t>
      </w:r>
      <w:r>
        <w:rPr>
          <w:szCs w:val="24"/>
          <w:lang w:eastAsia="ja-JP"/>
        </w:rPr>
        <w:t xml:space="preserve"> Also, please </w:t>
      </w:r>
      <w:r w:rsidR="00FD6AA4">
        <w:rPr>
          <w:szCs w:val="24"/>
          <w:lang w:eastAsia="ja-JP"/>
        </w:rPr>
        <w:t>indicate</w:t>
      </w:r>
      <w:r>
        <w:rPr>
          <w:szCs w:val="24"/>
          <w:lang w:eastAsia="ja-JP"/>
        </w:rPr>
        <w:t xml:space="preserve"> if any of the </w:t>
      </w:r>
      <w:r w:rsidRPr="00256B3B">
        <w:rPr>
          <w:szCs w:val="24"/>
          <w:lang w:eastAsia="ja-JP"/>
        </w:rPr>
        <w:t>standards in Recommendation ITU-R M.1801-2 could be removed from the next revision should any of them have fallen into disuse.</w:t>
      </w:r>
    </w:p>
    <w:p w14:paraId="669A58F6" w14:textId="2A1233CC" w:rsidR="0026462F" w:rsidRDefault="0026462F" w:rsidP="009B16A7">
      <w:pPr>
        <w:spacing w:after="360"/>
        <w:jc w:val="both"/>
        <w:rPr>
          <w:lang w:eastAsia="ja-JP"/>
        </w:rPr>
      </w:pPr>
      <w:r w:rsidRPr="00D3704B">
        <w:rPr>
          <w:lang w:eastAsia="ja-JP"/>
        </w:rPr>
        <w:t>The next meeting of Wor</w:t>
      </w:r>
      <w:r>
        <w:rPr>
          <w:lang w:eastAsia="ja-JP"/>
        </w:rPr>
        <w:t>king Party 5A is scheduled for 15-26 November 2021</w:t>
      </w:r>
      <w:r w:rsidRPr="00D3704B">
        <w:rPr>
          <w:lang w:eastAsia="ja-JP"/>
        </w:rPr>
        <w:t xml:space="preserve"> and the deadline for submission of con</w:t>
      </w:r>
      <w:r>
        <w:rPr>
          <w:lang w:eastAsia="ja-JP"/>
        </w:rPr>
        <w:t>tributions is 1600 hours UTC, 8 November 2021</w:t>
      </w:r>
      <w:r w:rsidRPr="00D3704B">
        <w:rPr>
          <w:lang w:eastAsia="ja-JP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B16A7" w14:paraId="1AFC1932" w14:textId="77777777" w:rsidTr="00691B74">
        <w:tc>
          <w:tcPr>
            <w:tcW w:w="4814" w:type="dxa"/>
          </w:tcPr>
          <w:p w14:paraId="5DC56E93" w14:textId="713C7E86" w:rsidR="009B16A7" w:rsidRDefault="009B16A7" w:rsidP="00691B74">
            <w:pPr>
              <w:spacing w:after="120"/>
              <w:jc w:val="both"/>
              <w:rPr>
                <w:lang w:eastAsia="ja-JP"/>
              </w:rPr>
            </w:pPr>
            <w:r>
              <w:rPr>
                <w:b/>
                <w:bCs/>
                <w:lang w:eastAsia="zh-CN"/>
              </w:rPr>
              <w:t>Status</w:t>
            </w:r>
            <w:r w:rsidRPr="002E5B8C">
              <w:rPr>
                <w:b/>
                <w:bCs/>
                <w:lang w:eastAsia="zh-CN"/>
              </w:rPr>
              <w:t>:</w:t>
            </w:r>
            <w:r>
              <w:rPr>
                <w:lang w:eastAsia="zh-CN"/>
              </w:rPr>
              <w:tab/>
            </w:r>
            <w:r w:rsidRPr="002E5B8C">
              <w:rPr>
                <w:lang w:eastAsia="zh-CN"/>
              </w:rPr>
              <w:t xml:space="preserve">For </w:t>
            </w:r>
            <w:r>
              <w:rPr>
                <w:lang w:eastAsia="zh-CN"/>
              </w:rPr>
              <w:t>action</w:t>
            </w:r>
          </w:p>
        </w:tc>
        <w:tc>
          <w:tcPr>
            <w:tcW w:w="4815" w:type="dxa"/>
          </w:tcPr>
          <w:p w14:paraId="7A2FE89F" w14:textId="77777777" w:rsidR="009B16A7" w:rsidRDefault="009B16A7" w:rsidP="00691B74">
            <w:pPr>
              <w:spacing w:after="120"/>
              <w:jc w:val="both"/>
              <w:rPr>
                <w:lang w:eastAsia="ja-JP"/>
              </w:rPr>
            </w:pPr>
          </w:p>
        </w:tc>
      </w:tr>
      <w:tr w:rsidR="009B16A7" w14:paraId="560CFBB4" w14:textId="77777777" w:rsidTr="00691B74">
        <w:tc>
          <w:tcPr>
            <w:tcW w:w="4814" w:type="dxa"/>
          </w:tcPr>
          <w:p w14:paraId="545F4956" w14:textId="480A8A58" w:rsidR="009B16A7" w:rsidRDefault="009B16A7" w:rsidP="009B16A7">
            <w:pPr>
              <w:jc w:val="both"/>
              <w:rPr>
                <w:lang w:eastAsia="ja-JP"/>
              </w:rPr>
            </w:pPr>
            <w:r w:rsidRPr="0048296C">
              <w:rPr>
                <w:b/>
                <w:lang w:val="it-IT"/>
              </w:rPr>
              <w:t>Contact:</w:t>
            </w:r>
            <w:r>
              <w:rPr>
                <w:lang w:val="it-IT"/>
              </w:rPr>
              <w:tab/>
            </w:r>
            <w:r>
              <w:rPr>
                <w:lang w:val="en-US" w:eastAsia="zh-CN"/>
              </w:rPr>
              <w:t xml:space="preserve">Uwe </w:t>
            </w:r>
            <w:r w:rsidRPr="000E14C4">
              <w:rPr>
                <w:lang w:val="en-US" w:eastAsia="zh-CN"/>
              </w:rPr>
              <w:t>Loewenstein</w:t>
            </w:r>
          </w:p>
        </w:tc>
        <w:tc>
          <w:tcPr>
            <w:tcW w:w="4815" w:type="dxa"/>
          </w:tcPr>
          <w:p w14:paraId="668D4E98" w14:textId="7DA9AE52" w:rsidR="009B16A7" w:rsidRDefault="009B16A7" w:rsidP="009B16A7">
            <w:pPr>
              <w:jc w:val="both"/>
              <w:rPr>
                <w:lang w:eastAsia="ja-JP"/>
              </w:rPr>
            </w:pPr>
            <w:r w:rsidRPr="0048296C">
              <w:rPr>
                <w:b/>
                <w:szCs w:val="24"/>
                <w:lang w:val="it-IT" w:eastAsia="zh-CN"/>
              </w:rPr>
              <w:t>E</w:t>
            </w:r>
            <w:r w:rsidR="00691B74">
              <w:rPr>
                <w:b/>
                <w:szCs w:val="24"/>
                <w:lang w:val="it-IT" w:eastAsia="zh-CN"/>
              </w:rPr>
              <w:t>-</w:t>
            </w:r>
            <w:r w:rsidRPr="0048296C">
              <w:rPr>
                <w:b/>
                <w:szCs w:val="24"/>
                <w:lang w:val="it-IT" w:eastAsia="zh-CN"/>
              </w:rPr>
              <w:t>mail:</w:t>
            </w:r>
            <w:r w:rsidR="00691B74">
              <w:rPr>
                <w:b/>
                <w:szCs w:val="24"/>
                <w:lang w:val="it-IT" w:eastAsia="zh-CN"/>
              </w:rPr>
              <w:tab/>
            </w:r>
            <w:hyperlink r:id="rId9" w:history="1">
              <w:r w:rsidRPr="00AA1831">
                <w:rPr>
                  <w:rStyle w:val="Hyperlink"/>
                  <w:lang w:eastAsia="zh-CN"/>
                </w:rPr>
                <w:t>uwe.loewenstein@itu.int</w:t>
              </w:r>
            </w:hyperlink>
          </w:p>
        </w:tc>
      </w:tr>
    </w:tbl>
    <w:p w14:paraId="49520ACE" w14:textId="114628A2" w:rsidR="0026462F" w:rsidRPr="008D1F92" w:rsidRDefault="0026462F" w:rsidP="009B16A7">
      <w:pPr>
        <w:pStyle w:val="Normalaftertitle"/>
        <w:ind w:left="1871" w:hanging="1871"/>
        <w:rPr>
          <w:lang w:eastAsia="zh-CN"/>
        </w:rPr>
      </w:pPr>
      <w:r w:rsidRPr="00691B74">
        <w:rPr>
          <w:b/>
          <w:bCs/>
          <w:szCs w:val="24"/>
          <w:lang w:val="it-IT" w:eastAsia="ja-JP"/>
        </w:rPr>
        <w:t>Attachment:</w:t>
      </w:r>
      <w:r w:rsidRPr="00D73BA0">
        <w:rPr>
          <w:szCs w:val="24"/>
          <w:lang w:val="it-IT" w:eastAsia="ja-JP"/>
        </w:rPr>
        <w:tab/>
      </w:r>
      <w:hyperlink r:id="rId10" w:history="1">
        <w:r w:rsidRPr="00BC7D65">
          <w:rPr>
            <w:rStyle w:val="Hyperlink"/>
            <w:bCs/>
            <w:szCs w:val="24"/>
          </w:rPr>
          <w:t xml:space="preserve">Annex </w:t>
        </w:r>
        <w:r w:rsidR="00FD6AA4" w:rsidRPr="00BC7D65">
          <w:rPr>
            <w:rStyle w:val="Hyperlink"/>
            <w:bCs/>
            <w:szCs w:val="24"/>
          </w:rPr>
          <w:t>13</w:t>
        </w:r>
      </w:hyperlink>
      <w:r w:rsidRPr="00E7617A">
        <w:rPr>
          <w:bCs/>
          <w:szCs w:val="24"/>
          <w:lang w:val="it-IT" w:eastAsia="ja-JP"/>
        </w:rPr>
        <w:t xml:space="preserve"> </w:t>
      </w:r>
      <w:r w:rsidR="00C761E2">
        <w:rPr>
          <w:bCs/>
          <w:szCs w:val="24"/>
          <w:lang w:val="it-IT" w:eastAsia="ja-JP"/>
        </w:rPr>
        <w:t>to</w:t>
      </w:r>
      <w:r w:rsidR="009B16A7" w:rsidRPr="009B16A7">
        <w:t xml:space="preserve"> </w:t>
      </w:r>
      <w:r w:rsidR="009B16A7" w:rsidRPr="009B16A7">
        <w:rPr>
          <w:bCs/>
          <w:szCs w:val="24"/>
          <w:lang w:val="it-IT" w:eastAsia="ja-JP"/>
        </w:rPr>
        <w:t xml:space="preserve">Doc. </w:t>
      </w:r>
      <w:hyperlink r:id="rId11" w:history="1">
        <w:r w:rsidR="00C761E2" w:rsidRPr="00C761E2">
          <w:rPr>
            <w:rStyle w:val="Hyperlink"/>
            <w:bCs/>
            <w:szCs w:val="24"/>
            <w:lang w:val="it-IT" w:eastAsia="ja-JP"/>
          </w:rPr>
          <w:t>5A/359</w:t>
        </w:r>
      </w:hyperlink>
      <w:r w:rsidR="00C761E2">
        <w:rPr>
          <w:bCs/>
          <w:szCs w:val="24"/>
          <w:lang w:val="it-IT" w:eastAsia="ja-JP"/>
        </w:rPr>
        <w:t xml:space="preserve"> </w:t>
      </w:r>
      <w:r w:rsidRPr="00E7617A">
        <w:rPr>
          <w:szCs w:val="24"/>
          <w:lang w:eastAsia="ja-JP"/>
        </w:rPr>
        <w:t>–</w:t>
      </w:r>
      <w:r w:rsidRPr="001E06FB">
        <w:rPr>
          <w:bCs/>
          <w:szCs w:val="24"/>
          <w:lang w:val="it-IT" w:eastAsia="ja-JP"/>
        </w:rPr>
        <w:t xml:space="preserve"> Working document towards a preliminary draft revision of Recommendation ITU-R M.1801-2 – </w:t>
      </w:r>
      <w:r w:rsidRPr="009B16A7">
        <w:rPr>
          <w:bCs/>
          <w:i/>
          <w:iCs/>
          <w:szCs w:val="24"/>
        </w:rPr>
        <w:t xml:space="preserve">Radio interface standards for broadband wireless access systems, including mobile and nomadic applications in the mobile service </w:t>
      </w:r>
    </w:p>
    <w:sectPr w:rsidR="0026462F" w:rsidRPr="008D1F92" w:rsidSect="00E7617A">
      <w:headerReference w:type="default" r:id="rId12"/>
      <w:footerReference w:type="default" r:id="rId13"/>
      <w:pgSz w:w="11907" w:h="16834"/>
      <w:pgMar w:top="990" w:right="1134" w:bottom="1080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30D3" w14:textId="77777777" w:rsidR="00D81988" w:rsidRDefault="00D81988">
      <w:r>
        <w:separator/>
      </w:r>
    </w:p>
  </w:endnote>
  <w:endnote w:type="continuationSeparator" w:id="0">
    <w:p w14:paraId="40B5A23F" w14:textId="77777777" w:rsidR="00D81988" w:rsidRDefault="00D8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0BB1" w14:textId="6C5AF4B7" w:rsidR="00FA124A" w:rsidRPr="002F7CB3" w:rsidRDefault="00D81988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614778" w:rsidRPr="00614778">
      <w:rPr>
        <w:lang w:val="en-US"/>
      </w:rPr>
      <w:t>M</w:t>
    </w:r>
    <w:r w:rsidR="00614778">
      <w:t>:\BRSGD\TEXT2019\SG05\WP5A\DT\135Rev1e.docx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2963" w14:textId="77777777" w:rsidR="00D81988" w:rsidRDefault="00D81988">
      <w:r>
        <w:t>____________________</w:t>
      </w:r>
    </w:p>
  </w:footnote>
  <w:footnote w:type="continuationSeparator" w:id="0">
    <w:p w14:paraId="0BC661E3" w14:textId="77777777" w:rsidR="00D81988" w:rsidRDefault="00D81988">
      <w:r>
        <w:continuationSeparator/>
      </w:r>
    </w:p>
  </w:footnote>
  <w:footnote w:id="1">
    <w:p w14:paraId="2D8C76C2" w14:textId="2839B3BC" w:rsidR="00E7617A" w:rsidRPr="00E7617A" w:rsidRDefault="00E7617A" w:rsidP="004E60DB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="009B16A7">
        <w:tab/>
      </w:r>
      <w:proofErr w:type="spellStart"/>
      <w:r w:rsidRPr="004E60DB">
        <w:rPr>
          <w:sz w:val="22"/>
          <w:szCs w:val="22"/>
        </w:rPr>
        <w:t>3GPP</w:t>
      </w:r>
      <w:proofErr w:type="spellEnd"/>
      <w:r w:rsidRPr="004E60DB">
        <w:rPr>
          <w:sz w:val="22"/>
          <w:szCs w:val="22"/>
        </w:rPr>
        <w:t xml:space="preserve">, 3GPP RAN, </w:t>
      </w:r>
      <w:proofErr w:type="spellStart"/>
      <w:r w:rsidRPr="004E60DB">
        <w:rPr>
          <w:sz w:val="22"/>
          <w:szCs w:val="22"/>
        </w:rPr>
        <w:t>3GPP</w:t>
      </w:r>
      <w:proofErr w:type="spellEnd"/>
      <w:r w:rsidRPr="004E60DB">
        <w:rPr>
          <w:sz w:val="22"/>
          <w:szCs w:val="22"/>
        </w:rPr>
        <w:t xml:space="preserve"> RAN “ITU-R Ad-Hoc-Group”, </w:t>
      </w:r>
      <w:proofErr w:type="spellStart"/>
      <w:r w:rsidRPr="004E60DB">
        <w:rPr>
          <w:sz w:val="22"/>
          <w:szCs w:val="22"/>
        </w:rPr>
        <w:t>3GPP2</w:t>
      </w:r>
      <w:proofErr w:type="spellEnd"/>
      <w:r w:rsidRPr="004E60DB">
        <w:rPr>
          <w:sz w:val="22"/>
          <w:szCs w:val="22"/>
        </w:rPr>
        <w:t xml:space="preserve">, </w:t>
      </w:r>
      <w:proofErr w:type="spellStart"/>
      <w:r w:rsidRPr="004E60DB">
        <w:rPr>
          <w:sz w:val="22"/>
          <w:szCs w:val="22"/>
        </w:rPr>
        <w:t>5G</w:t>
      </w:r>
      <w:proofErr w:type="spellEnd"/>
      <w:r w:rsidRPr="004E60DB">
        <w:rPr>
          <w:sz w:val="22"/>
          <w:szCs w:val="22"/>
        </w:rPr>
        <w:t xml:space="preserve"> Americas, ARIB, ATIS, AWG, BBF, CCSA, CDG, CEPT ECC CPG, </w:t>
      </w:r>
      <w:proofErr w:type="spellStart"/>
      <w:r w:rsidRPr="004E60DB">
        <w:rPr>
          <w:sz w:val="22"/>
          <w:szCs w:val="22"/>
        </w:rPr>
        <w:t>CEPT</w:t>
      </w:r>
      <w:proofErr w:type="spellEnd"/>
      <w:r w:rsidRPr="004E60DB">
        <w:rPr>
          <w:sz w:val="22"/>
          <w:szCs w:val="22"/>
        </w:rPr>
        <w:t xml:space="preserve"> ECC WG FM, ETSI, ETSI ERM-TG11, ETSI TC BRAN, ETSI TC DECT, ETSI TC ERM, ETSI TC MSG, GSA, GSMA, iBurst Association, IEC TC 65, IEEE, MFA, TIA, TIA TR-45, TIA TR-45.5, TSDSI, TTA, TTC, WGA, Wi-Fi Alliance, WiMAX Forum, </w:t>
      </w:r>
      <w:proofErr w:type="spellStart"/>
      <w:r w:rsidRPr="004E60DB">
        <w:rPr>
          <w:sz w:val="22"/>
          <w:szCs w:val="22"/>
        </w:rPr>
        <w:t>WWRF</w:t>
      </w:r>
      <w:proofErr w:type="spellEnd"/>
      <w:r w:rsidRPr="004E60DB">
        <w:rPr>
          <w:sz w:val="22"/>
          <w:szCs w:val="22"/>
        </w:rPr>
        <w:t xml:space="preserve">, </w:t>
      </w:r>
      <w:proofErr w:type="spellStart"/>
      <w:r w:rsidRPr="004E60DB">
        <w:rPr>
          <w:sz w:val="22"/>
          <w:szCs w:val="22"/>
        </w:rPr>
        <w:t>XGP</w:t>
      </w:r>
      <w:proofErr w:type="spellEnd"/>
      <w:r w:rsidRPr="004E60DB">
        <w:rPr>
          <w:sz w:val="22"/>
          <w:szCs w:val="22"/>
        </w:rPr>
        <w:t xml:space="preserve"> Forum</w:t>
      </w:r>
      <w:r w:rsidR="004E60DB" w:rsidRPr="004E60DB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A956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17E926A8" w14:textId="5C72E38C" w:rsidR="00FA124A" w:rsidRDefault="0026462F">
    <w:pPr>
      <w:pStyle w:val="Header"/>
      <w:rPr>
        <w:lang w:val="en-US"/>
      </w:rPr>
    </w:pPr>
    <w:r>
      <w:rPr>
        <w:lang w:val="en-US"/>
      </w:rPr>
      <w:t>5A/</w:t>
    </w:r>
    <w:r w:rsidR="00614778">
      <w:rPr>
        <w:lang w:val="en-US"/>
      </w:rPr>
      <w:t>TEMP/</w:t>
    </w:r>
    <w:r>
      <w:rPr>
        <w:lang w:val="en-US"/>
      </w:rPr>
      <w:t>135</w:t>
    </w:r>
    <w:r w:rsidR="00614778">
      <w:rPr>
        <w:lang w:val="en-US"/>
      </w:rPr>
      <w:t xml:space="preserve"> (Rev.1)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2F"/>
    <w:rsid w:val="000069D4"/>
    <w:rsid w:val="000174AD"/>
    <w:rsid w:val="00047A1D"/>
    <w:rsid w:val="000604B9"/>
    <w:rsid w:val="000A08A9"/>
    <w:rsid w:val="000A7D55"/>
    <w:rsid w:val="000C12C8"/>
    <w:rsid w:val="000C2E8E"/>
    <w:rsid w:val="000E0E7C"/>
    <w:rsid w:val="000F1B4B"/>
    <w:rsid w:val="000F200B"/>
    <w:rsid w:val="0012744F"/>
    <w:rsid w:val="00131178"/>
    <w:rsid w:val="00156F66"/>
    <w:rsid w:val="00163271"/>
    <w:rsid w:val="00172122"/>
    <w:rsid w:val="0018245E"/>
    <w:rsid w:val="00182528"/>
    <w:rsid w:val="00182CDF"/>
    <w:rsid w:val="0018500B"/>
    <w:rsid w:val="00196A19"/>
    <w:rsid w:val="001A394C"/>
    <w:rsid w:val="00202DC1"/>
    <w:rsid w:val="002116EE"/>
    <w:rsid w:val="002309D8"/>
    <w:rsid w:val="0026462F"/>
    <w:rsid w:val="002A7FE2"/>
    <w:rsid w:val="002E1B4F"/>
    <w:rsid w:val="002E4CE4"/>
    <w:rsid w:val="002F2E67"/>
    <w:rsid w:val="002F7CB3"/>
    <w:rsid w:val="00315546"/>
    <w:rsid w:val="00330567"/>
    <w:rsid w:val="00386A9D"/>
    <w:rsid w:val="00391081"/>
    <w:rsid w:val="003B22C0"/>
    <w:rsid w:val="003B2789"/>
    <w:rsid w:val="003C13CE"/>
    <w:rsid w:val="003C697E"/>
    <w:rsid w:val="003D0F1B"/>
    <w:rsid w:val="003E2518"/>
    <w:rsid w:val="003E7CEF"/>
    <w:rsid w:val="004B1EF7"/>
    <w:rsid w:val="004B3FAD"/>
    <w:rsid w:val="004B4AD1"/>
    <w:rsid w:val="004C5749"/>
    <w:rsid w:val="004E60DB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14778"/>
    <w:rsid w:val="006405F1"/>
    <w:rsid w:val="00650299"/>
    <w:rsid w:val="00655FC5"/>
    <w:rsid w:val="0068282E"/>
    <w:rsid w:val="00682F52"/>
    <w:rsid w:val="00691B74"/>
    <w:rsid w:val="006E7991"/>
    <w:rsid w:val="00713BAE"/>
    <w:rsid w:val="007868B4"/>
    <w:rsid w:val="0080067F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16A7"/>
    <w:rsid w:val="009B61EB"/>
    <w:rsid w:val="009C185B"/>
    <w:rsid w:val="009C2064"/>
    <w:rsid w:val="009D1697"/>
    <w:rsid w:val="009F3A46"/>
    <w:rsid w:val="009F6520"/>
    <w:rsid w:val="00A014F8"/>
    <w:rsid w:val="00A513D6"/>
    <w:rsid w:val="00A5173C"/>
    <w:rsid w:val="00A61AEF"/>
    <w:rsid w:val="00AC64D2"/>
    <w:rsid w:val="00AD2345"/>
    <w:rsid w:val="00AF173A"/>
    <w:rsid w:val="00B066A4"/>
    <w:rsid w:val="00B07A13"/>
    <w:rsid w:val="00B4279B"/>
    <w:rsid w:val="00B4330F"/>
    <w:rsid w:val="00B45FC9"/>
    <w:rsid w:val="00B4713C"/>
    <w:rsid w:val="00B66955"/>
    <w:rsid w:val="00B76F35"/>
    <w:rsid w:val="00B81138"/>
    <w:rsid w:val="00BC7CCF"/>
    <w:rsid w:val="00BC7D65"/>
    <w:rsid w:val="00BE470B"/>
    <w:rsid w:val="00C57A91"/>
    <w:rsid w:val="00C761E2"/>
    <w:rsid w:val="00C905BB"/>
    <w:rsid w:val="00CC01C2"/>
    <w:rsid w:val="00CF21F2"/>
    <w:rsid w:val="00D02712"/>
    <w:rsid w:val="00D046A7"/>
    <w:rsid w:val="00D214D0"/>
    <w:rsid w:val="00D2543F"/>
    <w:rsid w:val="00D6546B"/>
    <w:rsid w:val="00D81988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7617A"/>
    <w:rsid w:val="00F23BCB"/>
    <w:rsid w:val="00F25662"/>
    <w:rsid w:val="00FA124A"/>
    <w:rsid w:val="00FC08DD"/>
    <w:rsid w:val="00FC2316"/>
    <w:rsid w:val="00FC2CFD"/>
    <w:rsid w:val="00FD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EE06D0A"/>
  <w15:docId w15:val="{B1818E55-EB75-4383-AFBC-55F27472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uiPriority w:val="99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aliases w:val="CEO_Hyperlink,超级链接,超?级链,Style 58,超????,하이퍼링크2,超链接1,超?级链?,Style?,S"/>
    <w:basedOn w:val="DefaultParagraphFont"/>
    <w:uiPriority w:val="99"/>
    <w:unhideWhenUsed/>
    <w:qFormat/>
    <w:rsid w:val="002646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62F"/>
    <w:rPr>
      <w:color w:val="605E5C"/>
      <w:shd w:val="clear" w:color="auto" w:fill="E1DFDD"/>
    </w:rPr>
  </w:style>
  <w:style w:type="character" w:customStyle="1" w:styleId="RectitleChar">
    <w:name w:val="Rec_title Char"/>
    <w:link w:val="Rectitle"/>
    <w:locked/>
    <w:rsid w:val="0026462F"/>
    <w:rPr>
      <w:rFonts w:ascii="Times New Roman Bold" w:hAnsi="Times New Roman Bold"/>
      <w:b/>
      <w:sz w:val="28"/>
      <w:lang w:val="en-GB" w:eastAsia="en-US"/>
    </w:rPr>
  </w:style>
  <w:style w:type="table" w:styleId="TableGrid">
    <w:name w:val="Table Grid"/>
    <w:basedOn w:val="TableNormal"/>
    <w:rsid w:val="009B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M.1801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9-WP5A-C-0359/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dms_pub/itu-r/md/19/wp5a/c/R19-WP5A-C-0359!N13!MSW-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we.loewenstein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37FC7-1192-4982-99E0-47E428B0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Chamova, Alisa</dc:creator>
  <cp:lastModifiedBy>ITU - LRT</cp:lastModifiedBy>
  <cp:revision>8</cp:revision>
  <cp:lastPrinted>2008-02-21T14:04:00Z</cp:lastPrinted>
  <dcterms:created xsi:type="dcterms:W3CDTF">2021-05-11T12:38:00Z</dcterms:created>
  <dcterms:modified xsi:type="dcterms:W3CDTF">2021-05-13T15:30:00Z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