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38B32D6B" w:rsidR="00021DA1" w:rsidRDefault="00021DA1" w:rsidP="00F6724E">
      <w:pPr>
        <w:pStyle w:val="T1"/>
        <w:pBdr>
          <w:bottom w:val="single" w:sz="6" w:space="0" w:color="auto"/>
        </w:pBdr>
        <w:rPr>
          <w:b w:val="0"/>
          <w:sz w:val="24"/>
          <w:szCs w:val="24"/>
          <w:lang w:val="en-US"/>
        </w:rPr>
      </w:pPr>
    </w:p>
    <w:p w14:paraId="4CE2283A" w14:textId="77777777" w:rsidR="00792080" w:rsidRPr="00A86A75"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09D5ECE2"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8E413B">
              <w:rPr>
                <w:b w:val="0"/>
                <w:sz w:val="24"/>
                <w:szCs w:val="24"/>
                <w:lang w:val="en-US"/>
              </w:rPr>
              <w:t>21 May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ABF216F" w:rsidR="003D1202"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11728C59" w14:textId="77777777" w:rsidR="00792080" w:rsidRPr="00A86A75" w:rsidRDefault="00792080" w:rsidP="00F6724E">
      <w:pPr>
        <w:jc w:val="center"/>
        <w:rPr>
          <w:sz w:val="24"/>
          <w:szCs w:val="24"/>
          <w:lang w:val="en-US"/>
        </w:rPr>
      </w:pPr>
    </w:p>
    <w:p w14:paraId="19CD5830" w14:textId="2332DC81" w:rsidR="00023C08"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8E413B">
        <w:rPr>
          <w:sz w:val="24"/>
          <w:szCs w:val="24"/>
          <w:lang w:val="en-US"/>
        </w:rPr>
        <w:t>21 May 20</w:t>
      </w:r>
      <w:r w:rsidR="00522141" w:rsidRPr="00A86A75">
        <w:rPr>
          <w:sz w:val="24"/>
          <w:szCs w:val="24"/>
          <w:lang w:val="en-US"/>
        </w:rPr>
        <w:fldChar w:fldCharType="end"/>
      </w:r>
    </w:p>
    <w:p w14:paraId="48513CE5" w14:textId="77777777" w:rsidR="00AA6423" w:rsidRPr="00A86A75" w:rsidRDefault="00AA6423" w:rsidP="00AA6423">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990"/>
        <w:gridCol w:w="2079"/>
        <w:gridCol w:w="709"/>
        <w:gridCol w:w="709"/>
        <w:gridCol w:w="709"/>
        <w:gridCol w:w="709"/>
        <w:gridCol w:w="709"/>
        <w:gridCol w:w="709"/>
        <w:gridCol w:w="709"/>
        <w:gridCol w:w="709"/>
        <w:gridCol w:w="709"/>
      </w:tblGrid>
      <w:tr w:rsidR="00AA6423" w:rsidRPr="00DB656B" w14:paraId="00822BE8" w14:textId="77777777" w:rsidTr="00416040">
        <w:trPr>
          <w:trHeight w:val="300"/>
        </w:trPr>
        <w:tc>
          <w:tcPr>
            <w:tcW w:w="1350" w:type="dxa"/>
            <w:gridSpan w:val="2"/>
            <w:vMerge w:val="restart"/>
            <w:shd w:val="clear" w:color="auto" w:fill="auto"/>
            <w:noWrap/>
            <w:vAlign w:val="center"/>
          </w:tcPr>
          <w:p w14:paraId="6F99F7ED"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00C93E0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435D60FE" w14:textId="77777777" w:rsidR="00AA6423" w:rsidRPr="00DB656B" w:rsidRDefault="00AA6423" w:rsidP="00416040">
            <w:pPr>
              <w:rPr>
                <w:b/>
                <w:bCs/>
                <w:sz w:val="18"/>
                <w:szCs w:val="18"/>
                <w:lang w:val="en-US"/>
              </w:rPr>
            </w:pPr>
            <w:r w:rsidRPr="00DB656B">
              <w:rPr>
                <w:b/>
                <w:bCs/>
                <w:sz w:val="18"/>
                <w:szCs w:val="18"/>
                <w:lang w:val="en-US"/>
              </w:rPr>
              <w:t>Affiliation</w:t>
            </w:r>
          </w:p>
        </w:tc>
        <w:tc>
          <w:tcPr>
            <w:tcW w:w="6381" w:type="dxa"/>
            <w:gridSpan w:val="9"/>
          </w:tcPr>
          <w:p w14:paraId="705ED0EE"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8E413B" w:rsidRPr="00DB656B" w14:paraId="335A53BF" w14:textId="77777777" w:rsidTr="00416040">
        <w:tc>
          <w:tcPr>
            <w:tcW w:w="1350" w:type="dxa"/>
            <w:gridSpan w:val="2"/>
            <w:vMerge/>
            <w:shd w:val="clear" w:color="auto" w:fill="auto"/>
            <w:noWrap/>
            <w:vAlign w:val="center"/>
            <w:hideMark/>
          </w:tcPr>
          <w:p w14:paraId="1CDB170F" w14:textId="77777777" w:rsidR="008E413B" w:rsidRPr="00DB656B" w:rsidRDefault="008E413B" w:rsidP="008E413B">
            <w:pPr>
              <w:rPr>
                <w:b/>
                <w:bCs/>
                <w:sz w:val="18"/>
                <w:szCs w:val="18"/>
                <w:lang w:val="en-US"/>
              </w:rPr>
            </w:pPr>
          </w:p>
        </w:tc>
        <w:tc>
          <w:tcPr>
            <w:tcW w:w="990" w:type="dxa"/>
            <w:vMerge/>
            <w:shd w:val="clear" w:color="auto" w:fill="auto"/>
            <w:noWrap/>
            <w:vAlign w:val="center"/>
            <w:hideMark/>
          </w:tcPr>
          <w:p w14:paraId="1C1061A3" w14:textId="77777777" w:rsidR="008E413B" w:rsidRPr="00DB656B" w:rsidRDefault="008E413B" w:rsidP="008E413B">
            <w:pPr>
              <w:rPr>
                <w:b/>
                <w:bCs/>
                <w:sz w:val="18"/>
                <w:szCs w:val="18"/>
                <w:lang w:val="en-US"/>
              </w:rPr>
            </w:pPr>
          </w:p>
        </w:tc>
        <w:tc>
          <w:tcPr>
            <w:tcW w:w="2079" w:type="dxa"/>
            <w:vMerge/>
            <w:shd w:val="clear" w:color="auto" w:fill="auto"/>
            <w:noWrap/>
            <w:vAlign w:val="center"/>
            <w:hideMark/>
          </w:tcPr>
          <w:p w14:paraId="3B7E5842" w14:textId="77777777" w:rsidR="008E413B" w:rsidRPr="00DB656B" w:rsidRDefault="008E413B" w:rsidP="008E413B">
            <w:pPr>
              <w:rPr>
                <w:b/>
                <w:bCs/>
                <w:sz w:val="18"/>
                <w:szCs w:val="18"/>
                <w:lang w:val="en-US"/>
              </w:rPr>
            </w:pPr>
          </w:p>
        </w:tc>
        <w:tc>
          <w:tcPr>
            <w:tcW w:w="709" w:type="dxa"/>
            <w:tcBorders>
              <w:right w:val="single" w:sz="4" w:space="0" w:color="auto"/>
            </w:tcBorders>
            <w:shd w:val="clear" w:color="auto" w:fill="auto"/>
            <w:vAlign w:val="center"/>
          </w:tcPr>
          <w:p w14:paraId="790CBA58" w14:textId="372238F7" w:rsidR="008E413B" w:rsidRPr="00857E97" w:rsidRDefault="008E413B" w:rsidP="008E413B">
            <w:pPr>
              <w:rPr>
                <w:b/>
                <w:bCs/>
                <w:sz w:val="16"/>
                <w:szCs w:val="16"/>
                <w:lang w:val="en-US"/>
              </w:rPr>
            </w:pPr>
            <w:r>
              <w:rPr>
                <w:b/>
                <w:bCs/>
                <w:sz w:val="16"/>
                <w:szCs w:val="16"/>
                <w:lang w:val="en-US"/>
              </w:rPr>
              <w:t>21may</w:t>
            </w:r>
          </w:p>
        </w:tc>
        <w:tc>
          <w:tcPr>
            <w:tcW w:w="709" w:type="dxa"/>
            <w:tcBorders>
              <w:right w:val="single" w:sz="4" w:space="0" w:color="auto"/>
            </w:tcBorders>
            <w:vAlign w:val="center"/>
          </w:tcPr>
          <w:p w14:paraId="7855CCBC" w14:textId="23620F75" w:rsidR="008E413B" w:rsidRPr="00857E97" w:rsidRDefault="008E413B" w:rsidP="008E413B">
            <w:pPr>
              <w:jc w:val="center"/>
              <w:rPr>
                <w:b/>
                <w:bCs/>
                <w:sz w:val="16"/>
                <w:szCs w:val="16"/>
                <w:lang w:val="en-US"/>
              </w:rPr>
            </w:pPr>
            <w:r>
              <w:rPr>
                <w:b/>
                <w:bCs/>
                <w:sz w:val="16"/>
                <w:szCs w:val="16"/>
                <w:lang w:val="en-US"/>
              </w:rPr>
              <w:t>14may</w:t>
            </w:r>
          </w:p>
        </w:tc>
        <w:tc>
          <w:tcPr>
            <w:tcW w:w="709" w:type="dxa"/>
            <w:tcBorders>
              <w:left w:val="single" w:sz="4" w:space="0" w:color="auto"/>
              <w:right w:val="single" w:sz="4" w:space="0" w:color="auto"/>
            </w:tcBorders>
            <w:shd w:val="clear" w:color="auto" w:fill="auto"/>
            <w:vAlign w:val="center"/>
          </w:tcPr>
          <w:p w14:paraId="0E9C316D" w14:textId="52032DB5" w:rsidR="008E413B" w:rsidRPr="00857E97" w:rsidRDefault="008E413B" w:rsidP="008E413B">
            <w:pPr>
              <w:jc w:val="center"/>
              <w:rPr>
                <w:b/>
                <w:bCs/>
                <w:sz w:val="16"/>
                <w:szCs w:val="16"/>
                <w:lang w:val="en-US"/>
              </w:rPr>
            </w:pPr>
            <w:r>
              <w:rPr>
                <w:b/>
                <w:bCs/>
                <w:sz w:val="16"/>
                <w:szCs w:val="16"/>
                <w:lang w:val="en-US"/>
              </w:rPr>
              <w:t>07may</w:t>
            </w:r>
          </w:p>
        </w:tc>
        <w:tc>
          <w:tcPr>
            <w:tcW w:w="709" w:type="dxa"/>
            <w:tcBorders>
              <w:left w:val="single" w:sz="4" w:space="0" w:color="auto"/>
              <w:bottom w:val="single" w:sz="4" w:space="0" w:color="auto"/>
              <w:right w:val="single" w:sz="4" w:space="0" w:color="auto"/>
            </w:tcBorders>
            <w:shd w:val="clear" w:color="auto" w:fill="auto"/>
            <w:vAlign w:val="center"/>
          </w:tcPr>
          <w:p w14:paraId="1920D015" w14:textId="35F4D2CC" w:rsidR="008E413B" w:rsidRPr="00857E97" w:rsidRDefault="008E413B" w:rsidP="008E413B">
            <w:pPr>
              <w:jc w:val="center"/>
              <w:rPr>
                <w:b/>
                <w:bCs/>
                <w:sz w:val="16"/>
                <w:szCs w:val="16"/>
                <w:lang w:val="en-US"/>
              </w:rPr>
            </w:pPr>
            <w:r>
              <w:rPr>
                <w:b/>
                <w:bCs/>
                <w:sz w:val="16"/>
                <w:szCs w:val="16"/>
                <w:lang w:val="en-US"/>
              </w:rPr>
              <w:t>30apr</w:t>
            </w:r>
          </w:p>
        </w:tc>
        <w:tc>
          <w:tcPr>
            <w:tcW w:w="709" w:type="dxa"/>
            <w:tcBorders>
              <w:left w:val="single" w:sz="4" w:space="0" w:color="auto"/>
              <w:bottom w:val="single" w:sz="4" w:space="0" w:color="auto"/>
              <w:right w:val="single" w:sz="4" w:space="0" w:color="auto"/>
            </w:tcBorders>
            <w:shd w:val="clear" w:color="auto" w:fill="auto"/>
            <w:vAlign w:val="center"/>
          </w:tcPr>
          <w:p w14:paraId="1ADB72EC" w14:textId="37440FA1" w:rsidR="008E413B" w:rsidRPr="00857E97" w:rsidRDefault="008E413B" w:rsidP="008E413B">
            <w:pPr>
              <w:jc w:val="center"/>
              <w:rPr>
                <w:b/>
                <w:bCs/>
                <w:sz w:val="16"/>
                <w:szCs w:val="16"/>
                <w:lang w:val="en-US"/>
              </w:rPr>
            </w:pPr>
            <w:r>
              <w:rPr>
                <w:b/>
                <w:bCs/>
                <w:sz w:val="16"/>
                <w:szCs w:val="16"/>
                <w:lang w:val="en-US"/>
              </w:rPr>
              <w:t>23apr</w:t>
            </w:r>
          </w:p>
        </w:tc>
        <w:tc>
          <w:tcPr>
            <w:tcW w:w="709" w:type="dxa"/>
            <w:tcBorders>
              <w:left w:val="single" w:sz="4" w:space="0" w:color="auto"/>
              <w:bottom w:val="single" w:sz="4" w:space="0" w:color="auto"/>
              <w:right w:val="single" w:sz="4" w:space="0" w:color="auto"/>
            </w:tcBorders>
            <w:shd w:val="clear" w:color="auto" w:fill="auto"/>
            <w:vAlign w:val="center"/>
          </w:tcPr>
          <w:p w14:paraId="6FD49189" w14:textId="48B6E63B" w:rsidR="008E413B" w:rsidRPr="00857E97" w:rsidRDefault="008E413B" w:rsidP="008E413B">
            <w:pPr>
              <w:jc w:val="center"/>
              <w:rPr>
                <w:b/>
                <w:bCs/>
                <w:sz w:val="16"/>
                <w:szCs w:val="16"/>
                <w:lang w:val="en-US"/>
              </w:rPr>
            </w:pPr>
            <w:r>
              <w:rPr>
                <w:b/>
                <w:bCs/>
                <w:sz w:val="16"/>
                <w:szCs w:val="16"/>
                <w:lang w:val="en-US"/>
              </w:rPr>
              <w:t>16apr</w:t>
            </w:r>
          </w:p>
        </w:tc>
        <w:tc>
          <w:tcPr>
            <w:tcW w:w="709" w:type="dxa"/>
            <w:tcBorders>
              <w:left w:val="single" w:sz="4" w:space="0" w:color="auto"/>
              <w:right w:val="single" w:sz="4" w:space="0" w:color="auto"/>
            </w:tcBorders>
            <w:shd w:val="clear" w:color="auto" w:fill="auto"/>
            <w:vAlign w:val="center"/>
          </w:tcPr>
          <w:p w14:paraId="48E031C0" w14:textId="64ACC655" w:rsidR="008E413B" w:rsidRPr="00857E97" w:rsidRDefault="008E413B" w:rsidP="008E413B">
            <w:pPr>
              <w:jc w:val="center"/>
              <w:rPr>
                <w:b/>
                <w:bCs/>
                <w:sz w:val="16"/>
                <w:szCs w:val="16"/>
                <w:lang w:val="en-US"/>
              </w:rPr>
            </w:pPr>
            <w:r>
              <w:rPr>
                <w:b/>
                <w:bCs/>
                <w:sz w:val="16"/>
                <w:szCs w:val="16"/>
                <w:lang w:val="en-US"/>
              </w:rPr>
              <w:t>09apr</w:t>
            </w:r>
          </w:p>
        </w:tc>
        <w:tc>
          <w:tcPr>
            <w:tcW w:w="709" w:type="dxa"/>
            <w:tcBorders>
              <w:left w:val="single" w:sz="4" w:space="0" w:color="auto"/>
              <w:right w:val="single" w:sz="4" w:space="0" w:color="auto"/>
            </w:tcBorders>
            <w:shd w:val="clear" w:color="auto" w:fill="auto"/>
            <w:vAlign w:val="center"/>
          </w:tcPr>
          <w:p w14:paraId="5BE16BB0" w14:textId="14C6AA6C" w:rsidR="008E413B" w:rsidRPr="00857E97" w:rsidRDefault="008E413B" w:rsidP="008E413B">
            <w:pPr>
              <w:jc w:val="center"/>
              <w:rPr>
                <w:b/>
                <w:bCs/>
                <w:sz w:val="16"/>
                <w:szCs w:val="16"/>
                <w:lang w:val="en-US"/>
              </w:rPr>
            </w:pPr>
            <w:r>
              <w:rPr>
                <w:b/>
                <w:bCs/>
                <w:sz w:val="16"/>
                <w:szCs w:val="16"/>
                <w:lang w:val="en-US"/>
              </w:rPr>
              <w:t>08apr</w:t>
            </w:r>
          </w:p>
        </w:tc>
        <w:tc>
          <w:tcPr>
            <w:tcW w:w="709" w:type="dxa"/>
            <w:tcBorders>
              <w:left w:val="single" w:sz="4" w:space="0" w:color="auto"/>
              <w:right w:val="single" w:sz="4" w:space="0" w:color="auto"/>
            </w:tcBorders>
            <w:shd w:val="clear" w:color="auto" w:fill="auto"/>
            <w:vAlign w:val="center"/>
          </w:tcPr>
          <w:p w14:paraId="71ED3014" w14:textId="114AB94C" w:rsidR="008E413B" w:rsidRPr="00857E97" w:rsidRDefault="008E413B" w:rsidP="008E413B">
            <w:pPr>
              <w:jc w:val="center"/>
              <w:rPr>
                <w:b/>
                <w:bCs/>
                <w:sz w:val="16"/>
                <w:szCs w:val="16"/>
                <w:lang w:val="en-US"/>
              </w:rPr>
            </w:pPr>
            <w:r>
              <w:rPr>
                <w:b/>
                <w:bCs/>
                <w:sz w:val="16"/>
                <w:szCs w:val="16"/>
                <w:lang w:val="en-US"/>
              </w:rPr>
              <w:t>07apr</w:t>
            </w:r>
          </w:p>
        </w:tc>
      </w:tr>
      <w:tr w:rsidR="008E413B" w:rsidRPr="00DB656B" w14:paraId="0387C227" w14:textId="77777777" w:rsidTr="00416040">
        <w:tc>
          <w:tcPr>
            <w:tcW w:w="1350" w:type="dxa"/>
            <w:gridSpan w:val="2"/>
            <w:shd w:val="clear" w:color="auto" w:fill="auto"/>
            <w:noWrap/>
            <w:hideMark/>
          </w:tcPr>
          <w:p w14:paraId="2B4B9031" w14:textId="77777777" w:rsidR="008E413B" w:rsidRPr="00DB656B" w:rsidRDefault="008E413B" w:rsidP="008E413B">
            <w:pPr>
              <w:rPr>
                <w:sz w:val="18"/>
                <w:szCs w:val="18"/>
                <w:lang w:val="en-US"/>
              </w:rPr>
            </w:pPr>
            <w:r w:rsidRPr="00DB656B">
              <w:rPr>
                <w:sz w:val="18"/>
                <w:szCs w:val="18"/>
                <w:lang w:val="en-US"/>
              </w:rPr>
              <w:t>Auluck</w:t>
            </w:r>
          </w:p>
        </w:tc>
        <w:tc>
          <w:tcPr>
            <w:tcW w:w="990" w:type="dxa"/>
            <w:shd w:val="clear" w:color="auto" w:fill="auto"/>
            <w:noWrap/>
            <w:hideMark/>
          </w:tcPr>
          <w:p w14:paraId="0CE77E6C" w14:textId="77777777" w:rsidR="008E413B" w:rsidRPr="00DB656B" w:rsidRDefault="008E413B" w:rsidP="008E413B">
            <w:pPr>
              <w:rPr>
                <w:sz w:val="18"/>
                <w:szCs w:val="18"/>
                <w:lang w:val="en-US"/>
              </w:rPr>
            </w:pPr>
            <w:r w:rsidRPr="00DB656B">
              <w:rPr>
                <w:sz w:val="18"/>
                <w:szCs w:val="18"/>
                <w:lang w:val="en-US"/>
              </w:rPr>
              <w:t>Vijay</w:t>
            </w:r>
          </w:p>
        </w:tc>
        <w:tc>
          <w:tcPr>
            <w:tcW w:w="2079" w:type="dxa"/>
            <w:shd w:val="clear" w:color="auto" w:fill="auto"/>
            <w:noWrap/>
            <w:hideMark/>
          </w:tcPr>
          <w:p w14:paraId="27E9A7D0" w14:textId="77777777" w:rsidR="008E413B" w:rsidRPr="00DB656B" w:rsidRDefault="008E413B" w:rsidP="008E413B">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49D7A157" w14:textId="76E00E40" w:rsidR="008E413B" w:rsidRPr="00DB656B" w:rsidRDefault="002B5818" w:rsidP="008E413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0556B15" w14:textId="4F157026"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F9F4B9" w14:textId="2FF458FD"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2E2CDA" w14:textId="39B3C28B"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57BAA9E" w14:textId="372E4C6F"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44D6051" w14:textId="09F49CF4"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74D300" w14:textId="0835E2A2"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CF7D18" w14:textId="164417DA"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FED03F" w14:textId="21E3F7B1" w:rsidR="008E413B" w:rsidRPr="00DB656B" w:rsidRDefault="008E413B" w:rsidP="008E413B">
            <w:pPr>
              <w:jc w:val="center"/>
              <w:rPr>
                <w:b/>
                <w:sz w:val="18"/>
                <w:szCs w:val="18"/>
                <w:lang w:val="en-US"/>
              </w:rPr>
            </w:pPr>
            <w:r>
              <w:rPr>
                <w:b/>
                <w:sz w:val="18"/>
                <w:szCs w:val="18"/>
                <w:lang w:val="en-US"/>
              </w:rPr>
              <w:t>x</w:t>
            </w:r>
          </w:p>
        </w:tc>
      </w:tr>
      <w:tr w:rsidR="008E413B" w:rsidRPr="00DB656B" w14:paraId="249FEE15" w14:textId="77777777" w:rsidTr="00416040">
        <w:tc>
          <w:tcPr>
            <w:tcW w:w="1350" w:type="dxa"/>
            <w:gridSpan w:val="2"/>
            <w:shd w:val="clear" w:color="auto" w:fill="auto"/>
            <w:noWrap/>
          </w:tcPr>
          <w:p w14:paraId="0A300DAA" w14:textId="77777777" w:rsidR="008E413B" w:rsidRPr="00DB656B" w:rsidRDefault="008E413B" w:rsidP="008E413B">
            <w:pPr>
              <w:rPr>
                <w:sz w:val="18"/>
                <w:szCs w:val="18"/>
                <w:lang w:val="en-US"/>
              </w:rPr>
            </w:pPr>
            <w:r>
              <w:rPr>
                <w:sz w:val="18"/>
                <w:szCs w:val="18"/>
                <w:lang w:val="en-US"/>
              </w:rPr>
              <w:t>Berens</w:t>
            </w:r>
          </w:p>
        </w:tc>
        <w:tc>
          <w:tcPr>
            <w:tcW w:w="990" w:type="dxa"/>
            <w:shd w:val="clear" w:color="auto" w:fill="auto"/>
            <w:noWrap/>
          </w:tcPr>
          <w:p w14:paraId="7088EEC6" w14:textId="77777777" w:rsidR="008E413B" w:rsidRPr="00DB656B" w:rsidRDefault="008E413B" w:rsidP="008E413B">
            <w:pPr>
              <w:rPr>
                <w:sz w:val="18"/>
                <w:szCs w:val="18"/>
                <w:lang w:val="en-US"/>
              </w:rPr>
            </w:pPr>
            <w:proofErr w:type="spellStart"/>
            <w:r>
              <w:rPr>
                <w:sz w:val="18"/>
                <w:szCs w:val="18"/>
                <w:lang w:val="en-US"/>
              </w:rPr>
              <w:t>Friedbert</w:t>
            </w:r>
            <w:proofErr w:type="spellEnd"/>
          </w:p>
        </w:tc>
        <w:tc>
          <w:tcPr>
            <w:tcW w:w="2079" w:type="dxa"/>
            <w:shd w:val="clear" w:color="auto" w:fill="auto"/>
            <w:noWrap/>
          </w:tcPr>
          <w:p w14:paraId="503D0EBA" w14:textId="77777777" w:rsidR="008E413B" w:rsidRPr="00DB656B" w:rsidRDefault="008E413B" w:rsidP="008E413B">
            <w:pPr>
              <w:rPr>
                <w:sz w:val="18"/>
                <w:szCs w:val="18"/>
                <w:lang w:val="en-US"/>
              </w:rPr>
            </w:pPr>
            <w:proofErr w:type="spellStart"/>
            <w:r w:rsidRPr="009F38EF">
              <w:rPr>
                <w:sz w:val="18"/>
                <w:szCs w:val="18"/>
                <w:lang w:val="en-US"/>
              </w:rPr>
              <w:t>FBConsulting</w:t>
            </w:r>
            <w:proofErr w:type="spellEnd"/>
            <w:r w:rsidRPr="009F38EF">
              <w:rPr>
                <w:sz w:val="18"/>
                <w:szCs w:val="18"/>
                <w:lang w:val="en-US"/>
              </w:rPr>
              <w:t xml:space="preserve"> </w:t>
            </w:r>
            <w:proofErr w:type="spellStart"/>
            <w:r w:rsidRPr="009F38EF">
              <w:rPr>
                <w:sz w:val="18"/>
                <w:szCs w:val="18"/>
                <w:lang w:val="en-US"/>
              </w:rPr>
              <w:t>Sarl</w:t>
            </w:r>
            <w:proofErr w:type="spellEnd"/>
          </w:p>
        </w:tc>
        <w:tc>
          <w:tcPr>
            <w:tcW w:w="709" w:type="dxa"/>
            <w:tcBorders>
              <w:right w:val="single" w:sz="4" w:space="0" w:color="auto"/>
            </w:tcBorders>
            <w:shd w:val="clear" w:color="auto" w:fill="auto"/>
            <w:vAlign w:val="center"/>
          </w:tcPr>
          <w:p w14:paraId="516AC585" w14:textId="77777777" w:rsidR="008E413B" w:rsidRDefault="008E413B" w:rsidP="008E413B">
            <w:pPr>
              <w:jc w:val="center"/>
              <w:rPr>
                <w:b/>
                <w:sz w:val="18"/>
                <w:szCs w:val="18"/>
                <w:lang w:val="en-US"/>
              </w:rPr>
            </w:pPr>
          </w:p>
        </w:tc>
        <w:tc>
          <w:tcPr>
            <w:tcW w:w="709" w:type="dxa"/>
            <w:tcBorders>
              <w:right w:val="single" w:sz="4" w:space="0" w:color="auto"/>
            </w:tcBorders>
            <w:vAlign w:val="center"/>
          </w:tcPr>
          <w:p w14:paraId="082851E4" w14:textId="6B71146C"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A51C0" w14:textId="5EE5927B"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7EF5E4" w14:textId="27DE8EE2"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ABD5B7" w14:textId="4D70E703"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32958F" w14:textId="5AB8F12E"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A0851C" w14:textId="41A1FAC5"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F1F6E3E" w14:textId="692EBF5F"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D53005" w14:textId="15AF638E" w:rsidR="008E413B" w:rsidRDefault="008E413B" w:rsidP="008E413B">
            <w:pPr>
              <w:jc w:val="center"/>
              <w:rPr>
                <w:b/>
                <w:sz w:val="18"/>
                <w:szCs w:val="18"/>
                <w:lang w:val="en-US"/>
              </w:rPr>
            </w:pPr>
            <w:r>
              <w:rPr>
                <w:b/>
                <w:sz w:val="18"/>
                <w:szCs w:val="18"/>
                <w:lang w:val="en-US"/>
              </w:rPr>
              <w:t>x</w:t>
            </w:r>
          </w:p>
        </w:tc>
      </w:tr>
      <w:tr w:rsidR="008E413B" w:rsidRPr="00DB656B" w14:paraId="22FAED15" w14:textId="77777777" w:rsidTr="00416040">
        <w:tc>
          <w:tcPr>
            <w:tcW w:w="1350" w:type="dxa"/>
            <w:gridSpan w:val="2"/>
            <w:shd w:val="clear" w:color="auto" w:fill="auto"/>
            <w:noWrap/>
          </w:tcPr>
          <w:p w14:paraId="267D734C" w14:textId="77777777" w:rsidR="008E413B" w:rsidRPr="00DB656B" w:rsidRDefault="008E413B" w:rsidP="008E413B">
            <w:pPr>
              <w:rPr>
                <w:sz w:val="18"/>
                <w:szCs w:val="18"/>
                <w:lang w:val="en-US"/>
              </w:rPr>
            </w:pPr>
            <w:r>
              <w:rPr>
                <w:sz w:val="18"/>
                <w:szCs w:val="18"/>
                <w:lang w:val="en-US"/>
              </w:rPr>
              <w:t>Boldy</w:t>
            </w:r>
          </w:p>
        </w:tc>
        <w:tc>
          <w:tcPr>
            <w:tcW w:w="990" w:type="dxa"/>
            <w:shd w:val="clear" w:color="auto" w:fill="auto"/>
            <w:noWrap/>
          </w:tcPr>
          <w:p w14:paraId="35BCF204" w14:textId="77777777" w:rsidR="008E413B" w:rsidRPr="00DB656B" w:rsidRDefault="008E413B" w:rsidP="008E413B">
            <w:pPr>
              <w:rPr>
                <w:sz w:val="18"/>
                <w:szCs w:val="18"/>
                <w:lang w:val="en-US"/>
              </w:rPr>
            </w:pPr>
            <w:r>
              <w:rPr>
                <w:sz w:val="18"/>
                <w:szCs w:val="18"/>
                <w:lang w:val="en-US"/>
              </w:rPr>
              <w:t>David</w:t>
            </w:r>
          </w:p>
        </w:tc>
        <w:tc>
          <w:tcPr>
            <w:tcW w:w="2079" w:type="dxa"/>
            <w:shd w:val="clear" w:color="auto" w:fill="auto"/>
            <w:noWrap/>
          </w:tcPr>
          <w:p w14:paraId="2C9D6144" w14:textId="77777777" w:rsidR="008E413B" w:rsidRPr="00DB656B" w:rsidRDefault="008E413B" w:rsidP="008E413B">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2CA93111" w14:textId="63A6A198" w:rsidR="008E413B" w:rsidRPr="00DB656B" w:rsidRDefault="008E413B" w:rsidP="008E413B">
            <w:pPr>
              <w:jc w:val="center"/>
              <w:rPr>
                <w:b/>
                <w:sz w:val="18"/>
                <w:szCs w:val="18"/>
                <w:lang w:val="en-US"/>
              </w:rPr>
            </w:pPr>
          </w:p>
        </w:tc>
        <w:tc>
          <w:tcPr>
            <w:tcW w:w="709" w:type="dxa"/>
            <w:tcBorders>
              <w:right w:val="single" w:sz="4" w:space="0" w:color="auto"/>
            </w:tcBorders>
            <w:vAlign w:val="center"/>
          </w:tcPr>
          <w:p w14:paraId="71CC17F7" w14:textId="09C06EC3"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C040D0" w14:textId="39B47943"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833C90" w14:textId="048B07A5"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CB7215A" w14:textId="64B0FC3D"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88746A6" w14:textId="74C98BF2"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AE16AF" w14:textId="730AB04E"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A9233F" w14:textId="386C0EF2"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BA0266" w14:textId="577E3EA1" w:rsidR="008E413B" w:rsidRDefault="008E413B" w:rsidP="008E413B">
            <w:pPr>
              <w:jc w:val="center"/>
              <w:rPr>
                <w:b/>
                <w:sz w:val="18"/>
                <w:szCs w:val="18"/>
                <w:lang w:val="en-US"/>
              </w:rPr>
            </w:pPr>
          </w:p>
        </w:tc>
      </w:tr>
      <w:tr w:rsidR="008E413B" w:rsidRPr="00DB656B" w14:paraId="2CB90E7C" w14:textId="77777777" w:rsidTr="00416040">
        <w:tc>
          <w:tcPr>
            <w:tcW w:w="1350" w:type="dxa"/>
            <w:gridSpan w:val="2"/>
            <w:shd w:val="clear" w:color="auto" w:fill="auto"/>
            <w:noWrap/>
          </w:tcPr>
          <w:p w14:paraId="30C16DB6" w14:textId="233E4396" w:rsidR="008E413B" w:rsidRDefault="008E413B" w:rsidP="008E413B">
            <w:pPr>
              <w:rPr>
                <w:sz w:val="18"/>
                <w:szCs w:val="18"/>
                <w:lang w:val="en-US"/>
              </w:rPr>
            </w:pPr>
            <w:r w:rsidRPr="003B73B1">
              <w:rPr>
                <w:sz w:val="18"/>
                <w:szCs w:val="18"/>
                <w:lang w:val="en-US"/>
              </w:rPr>
              <w:t xml:space="preserve">de </w:t>
            </w:r>
            <w:proofErr w:type="spellStart"/>
            <w:r w:rsidRPr="003B73B1">
              <w:rPr>
                <w:sz w:val="18"/>
                <w:szCs w:val="18"/>
                <w:lang w:val="en-US"/>
              </w:rPr>
              <w:t>Vegt</w:t>
            </w:r>
            <w:proofErr w:type="spellEnd"/>
          </w:p>
        </w:tc>
        <w:tc>
          <w:tcPr>
            <w:tcW w:w="990" w:type="dxa"/>
            <w:shd w:val="clear" w:color="auto" w:fill="auto"/>
            <w:noWrap/>
          </w:tcPr>
          <w:p w14:paraId="079AA554" w14:textId="26B388F1" w:rsidR="008E413B" w:rsidRDefault="008E413B" w:rsidP="008E413B">
            <w:pPr>
              <w:rPr>
                <w:sz w:val="18"/>
                <w:szCs w:val="18"/>
                <w:lang w:val="en-US"/>
              </w:rPr>
            </w:pPr>
            <w:r w:rsidRPr="003B73B1">
              <w:rPr>
                <w:sz w:val="18"/>
                <w:szCs w:val="18"/>
                <w:lang w:val="en-US"/>
              </w:rPr>
              <w:t>Rolf</w:t>
            </w:r>
          </w:p>
        </w:tc>
        <w:tc>
          <w:tcPr>
            <w:tcW w:w="2079" w:type="dxa"/>
            <w:shd w:val="clear" w:color="auto" w:fill="auto"/>
            <w:noWrap/>
          </w:tcPr>
          <w:p w14:paraId="52C5428F" w14:textId="509948E9" w:rsidR="008E413B" w:rsidRDefault="008E413B" w:rsidP="008E413B">
            <w:pPr>
              <w:rPr>
                <w:sz w:val="18"/>
                <w:szCs w:val="18"/>
                <w:lang w:val="en-US"/>
              </w:rPr>
            </w:pPr>
            <w:r w:rsidRPr="003B73B1">
              <w:rPr>
                <w:sz w:val="18"/>
                <w:szCs w:val="18"/>
                <w:lang w:val="en-US"/>
              </w:rPr>
              <w:t>Qualcomm Incorporated</w:t>
            </w:r>
          </w:p>
        </w:tc>
        <w:tc>
          <w:tcPr>
            <w:tcW w:w="709" w:type="dxa"/>
            <w:tcBorders>
              <w:right w:val="single" w:sz="4" w:space="0" w:color="auto"/>
            </w:tcBorders>
            <w:shd w:val="clear" w:color="auto" w:fill="auto"/>
            <w:vAlign w:val="center"/>
          </w:tcPr>
          <w:p w14:paraId="749746E1" w14:textId="5A19206B" w:rsidR="008E413B" w:rsidRPr="00DB656B" w:rsidRDefault="008E413B" w:rsidP="008E413B">
            <w:pPr>
              <w:jc w:val="center"/>
              <w:rPr>
                <w:b/>
                <w:sz w:val="18"/>
                <w:szCs w:val="18"/>
                <w:lang w:val="en-US"/>
              </w:rPr>
            </w:pPr>
          </w:p>
        </w:tc>
        <w:tc>
          <w:tcPr>
            <w:tcW w:w="709" w:type="dxa"/>
            <w:tcBorders>
              <w:right w:val="single" w:sz="4" w:space="0" w:color="auto"/>
            </w:tcBorders>
            <w:vAlign w:val="center"/>
          </w:tcPr>
          <w:p w14:paraId="6A872B42" w14:textId="7C1AA807"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937730" w14:textId="25AD12F3"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A506213" w14:textId="77777777"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CF537C" w14:textId="77777777"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C29B0F" w14:textId="77777777"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C34E36" w14:textId="77777777"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79C5D8F" w14:textId="77777777"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BE1F07" w14:textId="77777777" w:rsidR="008E413B" w:rsidRDefault="008E413B" w:rsidP="008E413B">
            <w:pPr>
              <w:jc w:val="center"/>
              <w:rPr>
                <w:b/>
                <w:sz w:val="18"/>
                <w:szCs w:val="18"/>
                <w:lang w:val="en-US"/>
              </w:rPr>
            </w:pPr>
          </w:p>
        </w:tc>
      </w:tr>
      <w:tr w:rsidR="008E413B" w:rsidRPr="00DB656B" w14:paraId="5C00D4D1" w14:textId="77777777" w:rsidTr="00416040">
        <w:tc>
          <w:tcPr>
            <w:tcW w:w="1350" w:type="dxa"/>
            <w:gridSpan w:val="2"/>
            <w:shd w:val="clear" w:color="auto" w:fill="auto"/>
            <w:noWrap/>
            <w:hideMark/>
          </w:tcPr>
          <w:p w14:paraId="5C7028BB" w14:textId="77777777" w:rsidR="008E413B" w:rsidRPr="00DB656B" w:rsidRDefault="008E413B" w:rsidP="008E413B">
            <w:pPr>
              <w:rPr>
                <w:sz w:val="18"/>
                <w:szCs w:val="18"/>
                <w:lang w:val="en-US"/>
              </w:rPr>
            </w:pPr>
            <w:r w:rsidRPr="00DB656B">
              <w:rPr>
                <w:sz w:val="18"/>
                <w:szCs w:val="18"/>
                <w:lang w:val="en-US"/>
              </w:rPr>
              <w:t>Ecclesine</w:t>
            </w:r>
          </w:p>
        </w:tc>
        <w:tc>
          <w:tcPr>
            <w:tcW w:w="990" w:type="dxa"/>
            <w:shd w:val="clear" w:color="auto" w:fill="auto"/>
            <w:noWrap/>
            <w:hideMark/>
          </w:tcPr>
          <w:p w14:paraId="55D76333" w14:textId="77777777" w:rsidR="008E413B" w:rsidRPr="00DB656B" w:rsidRDefault="008E413B" w:rsidP="008E413B">
            <w:pPr>
              <w:rPr>
                <w:sz w:val="18"/>
                <w:szCs w:val="18"/>
                <w:lang w:val="en-US"/>
              </w:rPr>
            </w:pPr>
            <w:r w:rsidRPr="00DB656B">
              <w:rPr>
                <w:sz w:val="18"/>
                <w:szCs w:val="18"/>
                <w:lang w:val="en-US"/>
              </w:rPr>
              <w:t>Peter</w:t>
            </w:r>
          </w:p>
        </w:tc>
        <w:tc>
          <w:tcPr>
            <w:tcW w:w="2079" w:type="dxa"/>
            <w:shd w:val="clear" w:color="auto" w:fill="auto"/>
            <w:noWrap/>
            <w:hideMark/>
          </w:tcPr>
          <w:p w14:paraId="4305907E" w14:textId="77777777" w:rsidR="008E413B" w:rsidRPr="00DB656B" w:rsidRDefault="008E413B" w:rsidP="008E413B">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4784FA01" w14:textId="0C8FABF5" w:rsidR="008E413B" w:rsidRPr="00DB656B" w:rsidRDefault="002B5818" w:rsidP="008E413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5377D619" w14:textId="7BBCB83C"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5D5FD7" w14:textId="11F4CC56"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327E05" w14:textId="4998F6B8"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0194128" w14:textId="3AE2DE3F"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E59657" w14:textId="2C74DE98"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C5565A" w14:textId="310DE0E8"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28EB73A" w14:textId="274EDCAF"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180190" w14:textId="4F140395" w:rsidR="008E413B" w:rsidRPr="00DB656B" w:rsidRDefault="008E413B" w:rsidP="008E413B">
            <w:pPr>
              <w:jc w:val="center"/>
              <w:rPr>
                <w:b/>
                <w:sz w:val="18"/>
                <w:szCs w:val="18"/>
                <w:lang w:val="en-US"/>
              </w:rPr>
            </w:pPr>
          </w:p>
        </w:tc>
      </w:tr>
      <w:tr w:rsidR="008E413B" w:rsidRPr="00DB656B" w14:paraId="385EA323" w14:textId="77777777" w:rsidTr="00416040">
        <w:tc>
          <w:tcPr>
            <w:tcW w:w="1350" w:type="dxa"/>
            <w:gridSpan w:val="2"/>
            <w:shd w:val="clear" w:color="auto" w:fill="auto"/>
            <w:noWrap/>
          </w:tcPr>
          <w:p w14:paraId="26F13829" w14:textId="77777777" w:rsidR="008E413B" w:rsidRPr="00DB656B" w:rsidRDefault="008E413B" w:rsidP="008E413B">
            <w:pPr>
              <w:rPr>
                <w:sz w:val="18"/>
                <w:szCs w:val="18"/>
                <w:lang w:val="en-US"/>
              </w:rPr>
            </w:pPr>
            <w:r>
              <w:rPr>
                <w:sz w:val="18"/>
                <w:szCs w:val="18"/>
                <w:lang w:val="en-US"/>
              </w:rPr>
              <w:t>Fang</w:t>
            </w:r>
          </w:p>
        </w:tc>
        <w:tc>
          <w:tcPr>
            <w:tcW w:w="990" w:type="dxa"/>
            <w:shd w:val="clear" w:color="auto" w:fill="auto"/>
            <w:noWrap/>
          </w:tcPr>
          <w:p w14:paraId="0F043565" w14:textId="77777777" w:rsidR="008E413B" w:rsidRPr="00DB656B" w:rsidRDefault="008E413B" w:rsidP="008E413B">
            <w:pPr>
              <w:rPr>
                <w:sz w:val="18"/>
                <w:szCs w:val="18"/>
                <w:lang w:val="en-US"/>
              </w:rPr>
            </w:pPr>
            <w:proofErr w:type="spellStart"/>
            <w:r>
              <w:rPr>
                <w:sz w:val="18"/>
                <w:szCs w:val="18"/>
                <w:lang w:val="en-US"/>
              </w:rPr>
              <w:t>Yonggang</w:t>
            </w:r>
            <w:proofErr w:type="spellEnd"/>
          </w:p>
        </w:tc>
        <w:tc>
          <w:tcPr>
            <w:tcW w:w="2079" w:type="dxa"/>
            <w:shd w:val="clear" w:color="auto" w:fill="auto"/>
            <w:noWrap/>
          </w:tcPr>
          <w:p w14:paraId="2F811585" w14:textId="77777777" w:rsidR="008E413B" w:rsidRPr="00DB656B" w:rsidRDefault="008E413B" w:rsidP="008E413B">
            <w:pPr>
              <w:rPr>
                <w:sz w:val="18"/>
                <w:szCs w:val="18"/>
                <w:lang w:val="en-US"/>
              </w:rPr>
            </w:pPr>
            <w:r>
              <w:rPr>
                <w:sz w:val="18"/>
                <w:szCs w:val="18"/>
                <w:lang w:val="en-US"/>
              </w:rPr>
              <w:t>ZTE TX Inc</w:t>
            </w:r>
          </w:p>
        </w:tc>
        <w:tc>
          <w:tcPr>
            <w:tcW w:w="709" w:type="dxa"/>
            <w:tcBorders>
              <w:right w:val="single" w:sz="4" w:space="0" w:color="auto"/>
            </w:tcBorders>
            <w:shd w:val="clear" w:color="auto" w:fill="auto"/>
            <w:vAlign w:val="center"/>
          </w:tcPr>
          <w:p w14:paraId="06236124" w14:textId="545F6FA7" w:rsidR="008E413B" w:rsidRPr="00DB656B" w:rsidRDefault="008E413B" w:rsidP="008E413B">
            <w:pPr>
              <w:jc w:val="center"/>
              <w:rPr>
                <w:b/>
                <w:sz w:val="18"/>
                <w:szCs w:val="18"/>
                <w:lang w:val="en-US"/>
              </w:rPr>
            </w:pPr>
          </w:p>
        </w:tc>
        <w:tc>
          <w:tcPr>
            <w:tcW w:w="709" w:type="dxa"/>
            <w:tcBorders>
              <w:right w:val="single" w:sz="4" w:space="0" w:color="auto"/>
            </w:tcBorders>
            <w:vAlign w:val="center"/>
          </w:tcPr>
          <w:p w14:paraId="1652630B" w14:textId="1194C760"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1AE62FA" w14:textId="18DC1541"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A1803AF" w14:textId="75DA0507"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6523BF3" w14:textId="3D8BDE7A"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D297EA" w14:textId="4B8D456C"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91AE685" w14:textId="05AD0DDD"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80A2F31" w14:textId="1DBF2A2A"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C15173" w14:textId="21E7E73D" w:rsidR="008E413B" w:rsidRDefault="008E413B" w:rsidP="008E413B">
            <w:pPr>
              <w:jc w:val="center"/>
              <w:rPr>
                <w:b/>
                <w:sz w:val="18"/>
                <w:szCs w:val="18"/>
                <w:lang w:val="en-US"/>
              </w:rPr>
            </w:pPr>
          </w:p>
        </w:tc>
      </w:tr>
      <w:tr w:rsidR="008E413B" w:rsidRPr="00DB656B" w14:paraId="24155CEF" w14:textId="77777777" w:rsidTr="00416040">
        <w:tc>
          <w:tcPr>
            <w:tcW w:w="1350" w:type="dxa"/>
            <w:gridSpan w:val="2"/>
            <w:shd w:val="clear" w:color="auto" w:fill="auto"/>
            <w:noWrap/>
          </w:tcPr>
          <w:p w14:paraId="21A540F2" w14:textId="77777777" w:rsidR="008E413B" w:rsidRPr="00DB656B" w:rsidRDefault="008E413B" w:rsidP="008E413B">
            <w:pPr>
              <w:rPr>
                <w:sz w:val="18"/>
                <w:szCs w:val="18"/>
                <w:lang w:val="en-US"/>
              </w:rPr>
            </w:pPr>
            <w:r w:rsidRPr="00DB656B">
              <w:rPr>
                <w:sz w:val="18"/>
                <w:szCs w:val="18"/>
                <w:lang w:val="en-US"/>
              </w:rPr>
              <w:t>Harrington</w:t>
            </w:r>
          </w:p>
        </w:tc>
        <w:tc>
          <w:tcPr>
            <w:tcW w:w="990" w:type="dxa"/>
            <w:shd w:val="clear" w:color="auto" w:fill="auto"/>
            <w:noWrap/>
          </w:tcPr>
          <w:p w14:paraId="5BB9457A" w14:textId="77777777" w:rsidR="008E413B" w:rsidRPr="00DB656B" w:rsidRDefault="008E413B" w:rsidP="008E413B">
            <w:pPr>
              <w:rPr>
                <w:sz w:val="18"/>
                <w:szCs w:val="18"/>
                <w:lang w:val="en-US"/>
              </w:rPr>
            </w:pPr>
            <w:r w:rsidRPr="00DB656B">
              <w:rPr>
                <w:sz w:val="18"/>
                <w:szCs w:val="18"/>
                <w:lang w:val="en-US"/>
              </w:rPr>
              <w:t>Tim</w:t>
            </w:r>
          </w:p>
        </w:tc>
        <w:tc>
          <w:tcPr>
            <w:tcW w:w="2079" w:type="dxa"/>
            <w:shd w:val="clear" w:color="auto" w:fill="auto"/>
            <w:noWrap/>
          </w:tcPr>
          <w:p w14:paraId="6DAB30AF" w14:textId="77777777" w:rsidR="008E413B" w:rsidRPr="00DB656B" w:rsidRDefault="008E413B" w:rsidP="008E413B">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5B77A1D5" w14:textId="7EC48F78" w:rsidR="008E413B" w:rsidRPr="00DB656B" w:rsidRDefault="002B5818" w:rsidP="008E413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78856C0" w14:textId="5AF991A7"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474CC94" w14:textId="3355A09D"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FD938E2" w14:textId="439B1C10"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681E40" w14:textId="3092AAED"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45D69AB" w14:textId="685CE153"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EABBF07" w14:textId="4E3D2676" w:rsidR="008E413B" w:rsidRPr="00DB656B" w:rsidRDefault="008E413B" w:rsidP="008E413B">
            <w:pPr>
              <w:jc w:val="center"/>
              <w:rPr>
                <w:b/>
                <w:sz w:val="18"/>
                <w:szCs w:val="18"/>
                <w:lang w:val="en-US"/>
              </w:rPr>
            </w:pPr>
            <w:r>
              <w:rPr>
                <w:b/>
                <w:sz w:val="18"/>
                <w:szCs w:val="18"/>
                <w:lang w:val="en-US"/>
              </w:rPr>
              <w:t>early</w:t>
            </w:r>
          </w:p>
        </w:tc>
        <w:tc>
          <w:tcPr>
            <w:tcW w:w="709" w:type="dxa"/>
            <w:tcBorders>
              <w:left w:val="single" w:sz="4" w:space="0" w:color="auto"/>
              <w:right w:val="single" w:sz="4" w:space="0" w:color="auto"/>
            </w:tcBorders>
            <w:shd w:val="clear" w:color="auto" w:fill="auto"/>
            <w:vAlign w:val="center"/>
          </w:tcPr>
          <w:p w14:paraId="4DCC5DB0" w14:textId="3A475FCD"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330361" w14:textId="73EF7F5B" w:rsidR="008E413B" w:rsidRPr="00DB656B" w:rsidRDefault="008E413B" w:rsidP="008E413B">
            <w:pPr>
              <w:jc w:val="center"/>
              <w:rPr>
                <w:b/>
                <w:sz w:val="18"/>
                <w:szCs w:val="18"/>
                <w:lang w:val="en-US"/>
              </w:rPr>
            </w:pPr>
          </w:p>
        </w:tc>
      </w:tr>
      <w:tr w:rsidR="008E413B" w:rsidRPr="00DB656B" w14:paraId="49AB784C" w14:textId="77777777" w:rsidTr="00416040">
        <w:tc>
          <w:tcPr>
            <w:tcW w:w="1350" w:type="dxa"/>
            <w:gridSpan w:val="2"/>
            <w:shd w:val="clear" w:color="auto" w:fill="auto"/>
            <w:noWrap/>
            <w:hideMark/>
          </w:tcPr>
          <w:p w14:paraId="629AF53E" w14:textId="77777777" w:rsidR="008E413B" w:rsidRPr="00DB656B" w:rsidRDefault="008E413B" w:rsidP="008E413B">
            <w:pPr>
              <w:rPr>
                <w:sz w:val="18"/>
                <w:szCs w:val="18"/>
                <w:lang w:val="en-US"/>
              </w:rPr>
            </w:pPr>
            <w:r w:rsidRPr="00DB656B">
              <w:rPr>
                <w:sz w:val="18"/>
                <w:szCs w:val="18"/>
                <w:lang w:val="en-US"/>
              </w:rPr>
              <w:t>Holcomb</w:t>
            </w:r>
          </w:p>
        </w:tc>
        <w:tc>
          <w:tcPr>
            <w:tcW w:w="990" w:type="dxa"/>
            <w:shd w:val="clear" w:color="auto" w:fill="auto"/>
            <w:noWrap/>
            <w:hideMark/>
          </w:tcPr>
          <w:p w14:paraId="6DBF431B" w14:textId="77777777" w:rsidR="008E413B" w:rsidRPr="00DB656B" w:rsidRDefault="008E413B" w:rsidP="008E413B">
            <w:pPr>
              <w:rPr>
                <w:sz w:val="18"/>
                <w:szCs w:val="18"/>
                <w:lang w:val="en-US"/>
              </w:rPr>
            </w:pPr>
            <w:r w:rsidRPr="00DB656B">
              <w:rPr>
                <w:sz w:val="18"/>
                <w:szCs w:val="18"/>
                <w:lang w:val="en-US"/>
              </w:rPr>
              <w:t>Jay</w:t>
            </w:r>
          </w:p>
        </w:tc>
        <w:tc>
          <w:tcPr>
            <w:tcW w:w="2079" w:type="dxa"/>
            <w:shd w:val="clear" w:color="auto" w:fill="auto"/>
            <w:noWrap/>
            <w:hideMark/>
          </w:tcPr>
          <w:p w14:paraId="5D7E5F1D" w14:textId="77777777" w:rsidR="008E413B" w:rsidRPr="00DB656B" w:rsidRDefault="008E413B" w:rsidP="008E413B">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5413C290" w14:textId="55C0FB02" w:rsidR="008E413B" w:rsidRPr="00DB656B" w:rsidRDefault="002B5818" w:rsidP="008E413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51BDECA" w14:textId="6AF04A61"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3EA201" w14:textId="1C988D0C"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D9EA2A" w14:textId="5D7857EC"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CF91305" w14:textId="49097D41"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5B5E6A" w14:textId="6A5F2977"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41D9CE" w14:textId="626FEE16"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4D90BE" w14:textId="55C978E9"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DB6D237" w14:textId="33E2CC83" w:rsidR="008E413B" w:rsidRPr="00DB656B" w:rsidRDefault="008E413B" w:rsidP="008E413B">
            <w:pPr>
              <w:jc w:val="center"/>
              <w:rPr>
                <w:b/>
                <w:sz w:val="18"/>
                <w:szCs w:val="18"/>
                <w:lang w:val="en-US"/>
              </w:rPr>
            </w:pPr>
            <w:r>
              <w:rPr>
                <w:b/>
                <w:sz w:val="18"/>
                <w:szCs w:val="18"/>
                <w:lang w:val="en-US"/>
              </w:rPr>
              <w:t>x</w:t>
            </w:r>
          </w:p>
        </w:tc>
      </w:tr>
      <w:tr w:rsidR="008E413B" w:rsidRPr="00DB656B" w14:paraId="390C737E" w14:textId="77777777" w:rsidTr="00416040">
        <w:tc>
          <w:tcPr>
            <w:tcW w:w="1350" w:type="dxa"/>
            <w:gridSpan w:val="2"/>
            <w:shd w:val="clear" w:color="auto" w:fill="auto"/>
            <w:noWrap/>
          </w:tcPr>
          <w:p w14:paraId="5232E02A" w14:textId="77777777" w:rsidR="008E413B" w:rsidRPr="00DB656B" w:rsidRDefault="008E413B" w:rsidP="008E413B">
            <w:pPr>
              <w:rPr>
                <w:sz w:val="18"/>
                <w:szCs w:val="18"/>
                <w:lang w:val="en-US"/>
              </w:rPr>
            </w:pPr>
            <w:r>
              <w:rPr>
                <w:sz w:val="18"/>
                <w:szCs w:val="18"/>
                <w:lang w:val="en-US"/>
              </w:rPr>
              <w:t>Jeffries</w:t>
            </w:r>
          </w:p>
        </w:tc>
        <w:tc>
          <w:tcPr>
            <w:tcW w:w="990" w:type="dxa"/>
            <w:shd w:val="clear" w:color="auto" w:fill="auto"/>
            <w:noWrap/>
          </w:tcPr>
          <w:p w14:paraId="04CE7BF6" w14:textId="77777777" w:rsidR="008E413B" w:rsidRPr="00DB656B" w:rsidRDefault="008E413B" w:rsidP="008E413B">
            <w:pPr>
              <w:rPr>
                <w:sz w:val="18"/>
                <w:szCs w:val="18"/>
                <w:lang w:val="en-US"/>
              </w:rPr>
            </w:pPr>
            <w:r>
              <w:rPr>
                <w:sz w:val="18"/>
                <w:szCs w:val="18"/>
                <w:lang w:val="en-US"/>
              </w:rPr>
              <w:t>Tim</w:t>
            </w:r>
          </w:p>
        </w:tc>
        <w:tc>
          <w:tcPr>
            <w:tcW w:w="2079" w:type="dxa"/>
            <w:shd w:val="clear" w:color="auto" w:fill="auto"/>
            <w:noWrap/>
          </w:tcPr>
          <w:p w14:paraId="00763189" w14:textId="77777777" w:rsidR="008E413B" w:rsidRPr="00DB656B" w:rsidRDefault="008E413B" w:rsidP="008E413B">
            <w:pPr>
              <w:rPr>
                <w:sz w:val="18"/>
                <w:szCs w:val="18"/>
                <w:lang w:val="en-US"/>
              </w:rPr>
            </w:pPr>
            <w:proofErr w:type="spellStart"/>
            <w:r w:rsidRPr="006B5DC6">
              <w:rPr>
                <w:sz w:val="18"/>
                <w:szCs w:val="18"/>
                <w:lang w:val="en-US"/>
              </w:rPr>
              <w:t>FutureWei</w:t>
            </w:r>
            <w:proofErr w:type="spellEnd"/>
          </w:p>
        </w:tc>
        <w:tc>
          <w:tcPr>
            <w:tcW w:w="709" w:type="dxa"/>
            <w:tcBorders>
              <w:right w:val="single" w:sz="4" w:space="0" w:color="auto"/>
            </w:tcBorders>
            <w:shd w:val="clear" w:color="auto" w:fill="auto"/>
            <w:vAlign w:val="center"/>
          </w:tcPr>
          <w:p w14:paraId="51570BD7" w14:textId="619FA561" w:rsidR="008E413B" w:rsidRDefault="008E413B" w:rsidP="008E413B">
            <w:pPr>
              <w:jc w:val="center"/>
              <w:rPr>
                <w:b/>
                <w:sz w:val="18"/>
                <w:szCs w:val="18"/>
                <w:lang w:val="en-US"/>
              </w:rPr>
            </w:pPr>
          </w:p>
        </w:tc>
        <w:tc>
          <w:tcPr>
            <w:tcW w:w="709" w:type="dxa"/>
            <w:tcBorders>
              <w:right w:val="single" w:sz="4" w:space="0" w:color="auto"/>
            </w:tcBorders>
            <w:vAlign w:val="center"/>
          </w:tcPr>
          <w:p w14:paraId="136E245B" w14:textId="28E2F3C2"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756F8F" w14:textId="25AE15A5"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4572C7" w14:textId="22812F50"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2510E1D" w14:textId="286273E3"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9755DD" w14:textId="6404A4B4"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AC5C544" w14:textId="3B10FCA2"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2DB491" w14:textId="7647D757"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7509FA" w14:textId="6F85DCE1" w:rsidR="008E413B" w:rsidRDefault="008E413B" w:rsidP="008E413B">
            <w:pPr>
              <w:jc w:val="center"/>
              <w:rPr>
                <w:b/>
                <w:sz w:val="18"/>
                <w:szCs w:val="18"/>
                <w:lang w:val="en-US"/>
              </w:rPr>
            </w:pPr>
          </w:p>
        </w:tc>
      </w:tr>
      <w:tr w:rsidR="008E413B" w:rsidRPr="00DB656B" w14:paraId="32BA0D3B" w14:textId="77777777" w:rsidTr="003B73B1">
        <w:tc>
          <w:tcPr>
            <w:tcW w:w="630" w:type="dxa"/>
            <w:shd w:val="clear" w:color="auto" w:fill="auto"/>
            <w:noWrap/>
          </w:tcPr>
          <w:p w14:paraId="329C281C" w14:textId="37831E42" w:rsidR="008E413B" w:rsidRDefault="008E413B" w:rsidP="008E413B">
            <w:pPr>
              <w:rPr>
                <w:sz w:val="18"/>
                <w:szCs w:val="18"/>
                <w:lang w:val="en-US"/>
              </w:rPr>
            </w:pPr>
            <w:r w:rsidRPr="003B73B1">
              <w:rPr>
                <w:sz w:val="18"/>
                <w:szCs w:val="18"/>
                <w:lang w:val="en-US"/>
              </w:rPr>
              <w:t>Jones</w:t>
            </w:r>
          </w:p>
        </w:tc>
        <w:tc>
          <w:tcPr>
            <w:tcW w:w="1710" w:type="dxa"/>
            <w:gridSpan w:val="2"/>
            <w:shd w:val="clear" w:color="auto" w:fill="auto"/>
            <w:noWrap/>
          </w:tcPr>
          <w:p w14:paraId="2BBB92E3" w14:textId="3C2C8CAA" w:rsidR="008E413B" w:rsidRDefault="008E413B" w:rsidP="008E413B">
            <w:pPr>
              <w:rPr>
                <w:sz w:val="18"/>
                <w:szCs w:val="18"/>
                <w:lang w:val="en-US"/>
              </w:rPr>
            </w:pPr>
            <w:r w:rsidRPr="003B73B1">
              <w:rPr>
                <w:sz w:val="18"/>
                <w:szCs w:val="18"/>
                <w:lang w:val="en-US"/>
              </w:rPr>
              <w:t>Vincent Knowles IV</w:t>
            </w:r>
          </w:p>
        </w:tc>
        <w:tc>
          <w:tcPr>
            <w:tcW w:w="2079" w:type="dxa"/>
            <w:shd w:val="clear" w:color="auto" w:fill="auto"/>
            <w:noWrap/>
          </w:tcPr>
          <w:p w14:paraId="55FEEAB3" w14:textId="141D2290" w:rsidR="008E413B" w:rsidRPr="006B5DC6" w:rsidRDefault="008E413B" w:rsidP="008E413B">
            <w:pPr>
              <w:rPr>
                <w:sz w:val="18"/>
                <w:szCs w:val="18"/>
                <w:lang w:val="en-US"/>
              </w:rPr>
            </w:pPr>
            <w:r w:rsidRPr="003B73B1">
              <w:rPr>
                <w:sz w:val="18"/>
                <w:szCs w:val="18"/>
                <w:lang w:val="en-US"/>
              </w:rPr>
              <w:t>Qualcomm Incorporated</w:t>
            </w:r>
          </w:p>
        </w:tc>
        <w:tc>
          <w:tcPr>
            <w:tcW w:w="709" w:type="dxa"/>
            <w:tcBorders>
              <w:right w:val="single" w:sz="4" w:space="0" w:color="auto"/>
            </w:tcBorders>
            <w:shd w:val="clear" w:color="auto" w:fill="auto"/>
            <w:vAlign w:val="center"/>
          </w:tcPr>
          <w:p w14:paraId="2F7EC5DF" w14:textId="398565EC" w:rsidR="008E413B" w:rsidRDefault="008E413B" w:rsidP="008E413B">
            <w:pPr>
              <w:jc w:val="center"/>
              <w:rPr>
                <w:b/>
                <w:sz w:val="18"/>
                <w:szCs w:val="18"/>
                <w:lang w:val="en-US"/>
              </w:rPr>
            </w:pPr>
          </w:p>
        </w:tc>
        <w:tc>
          <w:tcPr>
            <w:tcW w:w="709" w:type="dxa"/>
            <w:tcBorders>
              <w:right w:val="single" w:sz="4" w:space="0" w:color="auto"/>
            </w:tcBorders>
            <w:vAlign w:val="center"/>
          </w:tcPr>
          <w:p w14:paraId="2D79C49E" w14:textId="212F740B"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378BB9D" w14:textId="34839DFE"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9C24430" w14:textId="77777777"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CBEAA38" w14:textId="77777777"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951CCE" w14:textId="77777777"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7EEB6C" w14:textId="77777777"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1A46E1" w14:textId="77777777"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1E0BDF" w14:textId="77777777" w:rsidR="008E413B" w:rsidRDefault="008E413B" w:rsidP="008E413B">
            <w:pPr>
              <w:jc w:val="center"/>
              <w:rPr>
                <w:b/>
                <w:sz w:val="18"/>
                <w:szCs w:val="18"/>
                <w:lang w:val="en-US"/>
              </w:rPr>
            </w:pPr>
          </w:p>
        </w:tc>
      </w:tr>
      <w:tr w:rsidR="008E413B" w:rsidRPr="00DB656B" w14:paraId="4986954A" w14:textId="77777777" w:rsidTr="00416040">
        <w:tc>
          <w:tcPr>
            <w:tcW w:w="1350" w:type="dxa"/>
            <w:gridSpan w:val="2"/>
            <w:shd w:val="clear" w:color="auto" w:fill="auto"/>
            <w:noWrap/>
          </w:tcPr>
          <w:p w14:paraId="2DB7810A" w14:textId="77777777" w:rsidR="008E413B" w:rsidRPr="00DB656B" w:rsidRDefault="008E413B" w:rsidP="008E413B">
            <w:pPr>
              <w:rPr>
                <w:sz w:val="18"/>
                <w:szCs w:val="18"/>
                <w:lang w:val="en-US"/>
              </w:rPr>
            </w:pPr>
            <w:r>
              <w:rPr>
                <w:sz w:val="18"/>
                <w:szCs w:val="18"/>
                <w:lang w:val="en-US"/>
              </w:rPr>
              <w:t>Kain</w:t>
            </w:r>
          </w:p>
        </w:tc>
        <w:tc>
          <w:tcPr>
            <w:tcW w:w="990" w:type="dxa"/>
            <w:shd w:val="clear" w:color="auto" w:fill="auto"/>
            <w:noWrap/>
          </w:tcPr>
          <w:p w14:paraId="73DE356C" w14:textId="77777777" w:rsidR="008E413B" w:rsidRPr="00DB656B" w:rsidRDefault="008E413B" w:rsidP="008E413B">
            <w:pPr>
              <w:rPr>
                <w:sz w:val="18"/>
                <w:szCs w:val="18"/>
                <w:lang w:val="en-US"/>
              </w:rPr>
            </w:pPr>
            <w:r>
              <w:rPr>
                <w:sz w:val="18"/>
                <w:szCs w:val="18"/>
                <w:lang w:val="en-US"/>
              </w:rPr>
              <w:t>Carl</w:t>
            </w:r>
          </w:p>
        </w:tc>
        <w:tc>
          <w:tcPr>
            <w:tcW w:w="2079" w:type="dxa"/>
            <w:shd w:val="clear" w:color="auto" w:fill="auto"/>
            <w:noWrap/>
          </w:tcPr>
          <w:p w14:paraId="2EB45371" w14:textId="77777777" w:rsidR="008E413B" w:rsidRPr="00DB656B" w:rsidRDefault="008E413B" w:rsidP="008E413B">
            <w:pPr>
              <w:rPr>
                <w:sz w:val="18"/>
                <w:szCs w:val="18"/>
                <w:lang w:val="en-US"/>
              </w:rPr>
            </w:pPr>
            <w:r>
              <w:rPr>
                <w:sz w:val="18"/>
                <w:szCs w:val="18"/>
                <w:lang w:val="en-US"/>
              </w:rPr>
              <w:t>Noblis, Inc.</w:t>
            </w:r>
          </w:p>
        </w:tc>
        <w:tc>
          <w:tcPr>
            <w:tcW w:w="709" w:type="dxa"/>
            <w:tcBorders>
              <w:right w:val="single" w:sz="4" w:space="0" w:color="auto"/>
            </w:tcBorders>
            <w:shd w:val="clear" w:color="auto" w:fill="auto"/>
            <w:vAlign w:val="center"/>
          </w:tcPr>
          <w:p w14:paraId="56F1DC68" w14:textId="676A64D9" w:rsidR="008E413B" w:rsidRDefault="002B5818" w:rsidP="008E413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7A17121" w14:textId="125AEA6E"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7DAF52" w14:textId="67768BA0"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BBB9656" w14:textId="67A75C18"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68327E7" w14:textId="7A2959C7"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09E8768" w14:textId="2A908122"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BD8D5B" w14:textId="716B9CAC"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E4972D" w14:textId="1BC68D12"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2887F41" w14:textId="5398ADAA" w:rsidR="008E413B" w:rsidRDefault="008E413B" w:rsidP="008E413B">
            <w:pPr>
              <w:jc w:val="center"/>
              <w:rPr>
                <w:b/>
                <w:sz w:val="18"/>
                <w:szCs w:val="18"/>
                <w:lang w:val="en-US"/>
              </w:rPr>
            </w:pPr>
            <w:r>
              <w:rPr>
                <w:b/>
                <w:sz w:val="18"/>
                <w:szCs w:val="18"/>
                <w:lang w:val="en-US"/>
              </w:rPr>
              <w:t>x</w:t>
            </w:r>
          </w:p>
        </w:tc>
      </w:tr>
      <w:tr w:rsidR="008E413B" w:rsidRPr="00DB656B" w14:paraId="7D5319C0" w14:textId="77777777" w:rsidTr="00416040">
        <w:tc>
          <w:tcPr>
            <w:tcW w:w="1350" w:type="dxa"/>
            <w:gridSpan w:val="2"/>
            <w:shd w:val="clear" w:color="auto" w:fill="auto"/>
            <w:noWrap/>
          </w:tcPr>
          <w:p w14:paraId="4B1A05F6" w14:textId="77777777" w:rsidR="008E413B" w:rsidRPr="00DB656B" w:rsidRDefault="008E413B" w:rsidP="008E413B">
            <w:pPr>
              <w:rPr>
                <w:sz w:val="18"/>
                <w:szCs w:val="18"/>
                <w:lang w:val="en-US"/>
              </w:rPr>
            </w:pPr>
            <w:r w:rsidRPr="00DB656B">
              <w:rPr>
                <w:sz w:val="18"/>
                <w:szCs w:val="18"/>
                <w:lang w:val="en-US"/>
              </w:rPr>
              <w:t>Kenney</w:t>
            </w:r>
          </w:p>
        </w:tc>
        <w:tc>
          <w:tcPr>
            <w:tcW w:w="990" w:type="dxa"/>
            <w:shd w:val="clear" w:color="auto" w:fill="auto"/>
            <w:noWrap/>
          </w:tcPr>
          <w:p w14:paraId="40638330" w14:textId="77777777" w:rsidR="008E413B" w:rsidRPr="00DB656B" w:rsidRDefault="008E413B" w:rsidP="008E413B">
            <w:pPr>
              <w:rPr>
                <w:sz w:val="18"/>
                <w:szCs w:val="18"/>
                <w:lang w:val="en-US"/>
              </w:rPr>
            </w:pPr>
            <w:r w:rsidRPr="00DB656B">
              <w:rPr>
                <w:sz w:val="18"/>
                <w:szCs w:val="18"/>
                <w:lang w:val="en-US"/>
              </w:rPr>
              <w:t>John</w:t>
            </w:r>
          </w:p>
        </w:tc>
        <w:tc>
          <w:tcPr>
            <w:tcW w:w="2079" w:type="dxa"/>
            <w:shd w:val="clear" w:color="auto" w:fill="auto"/>
            <w:noWrap/>
          </w:tcPr>
          <w:p w14:paraId="44AC9397" w14:textId="77777777" w:rsidR="008E413B" w:rsidRPr="00DB656B" w:rsidRDefault="008E413B" w:rsidP="008E413B">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2BA6E8D0" w14:textId="77ABD2F6" w:rsidR="008E413B" w:rsidRPr="00DB656B" w:rsidRDefault="002B5818" w:rsidP="008E413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3D3E4F0D" w14:textId="16201993"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6B773F" w14:textId="5A77B539"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CA7757" w14:textId="14E40070"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D511B13" w14:textId="0F29D4F6"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8872E8" w14:textId="4CCA5590"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CAD014D" w14:textId="2A807197"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17CAB4" w14:textId="3A5E8101"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C82C2A" w14:textId="5687CFA4" w:rsidR="008E413B" w:rsidRPr="00DB656B" w:rsidRDefault="008E413B" w:rsidP="008E413B">
            <w:pPr>
              <w:jc w:val="center"/>
              <w:rPr>
                <w:b/>
                <w:sz w:val="18"/>
                <w:szCs w:val="18"/>
                <w:lang w:val="en-US"/>
              </w:rPr>
            </w:pPr>
            <w:r>
              <w:rPr>
                <w:b/>
                <w:sz w:val="18"/>
                <w:szCs w:val="18"/>
                <w:lang w:val="en-US"/>
              </w:rPr>
              <w:t>x</w:t>
            </w:r>
          </w:p>
        </w:tc>
      </w:tr>
      <w:tr w:rsidR="008E413B" w:rsidRPr="00DB656B" w14:paraId="3AAFDEFC" w14:textId="77777777" w:rsidTr="00416040">
        <w:tc>
          <w:tcPr>
            <w:tcW w:w="1350" w:type="dxa"/>
            <w:gridSpan w:val="2"/>
            <w:shd w:val="clear" w:color="auto" w:fill="auto"/>
            <w:noWrap/>
          </w:tcPr>
          <w:p w14:paraId="780FDA6D" w14:textId="77777777" w:rsidR="008E413B" w:rsidRPr="00DB656B" w:rsidRDefault="008E413B" w:rsidP="008E413B">
            <w:pPr>
              <w:rPr>
                <w:sz w:val="18"/>
                <w:szCs w:val="18"/>
                <w:lang w:val="en-US"/>
              </w:rPr>
            </w:pPr>
            <w:r w:rsidRPr="00DB656B">
              <w:rPr>
                <w:sz w:val="18"/>
                <w:szCs w:val="18"/>
                <w:lang w:val="en-US"/>
              </w:rPr>
              <w:t>Kerry</w:t>
            </w:r>
          </w:p>
        </w:tc>
        <w:tc>
          <w:tcPr>
            <w:tcW w:w="990" w:type="dxa"/>
            <w:shd w:val="clear" w:color="auto" w:fill="auto"/>
            <w:noWrap/>
          </w:tcPr>
          <w:p w14:paraId="133B7539" w14:textId="77777777" w:rsidR="008E413B" w:rsidRPr="00DB656B" w:rsidRDefault="008E413B" w:rsidP="008E413B">
            <w:pPr>
              <w:rPr>
                <w:sz w:val="18"/>
                <w:szCs w:val="18"/>
                <w:lang w:val="en-US"/>
              </w:rPr>
            </w:pPr>
            <w:r w:rsidRPr="00DB656B">
              <w:rPr>
                <w:sz w:val="18"/>
                <w:szCs w:val="18"/>
                <w:lang w:val="en-US"/>
              </w:rPr>
              <w:t>Stuart</w:t>
            </w:r>
          </w:p>
        </w:tc>
        <w:tc>
          <w:tcPr>
            <w:tcW w:w="2079" w:type="dxa"/>
            <w:shd w:val="clear" w:color="auto" w:fill="auto"/>
            <w:noWrap/>
            <w:vAlign w:val="center"/>
          </w:tcPr>
          <w:p w14:paraId="6B0CB54A" w14:textId="77777777" w:rsidR="008E413B" w:rsidRPr="00DB656B" w:rsidRDefault="008E413B" w:rsidP="008E413B">
            <w:pPr>
              <w:tabs>
                <w:tab w:val="right" w:pos="1863"/>
              </w:tabs>
              <w:rPr>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6193D0D1" w14:textId="15C92A6B" w:rsidR="008E413B" w:rsidRPr="00DB656B" w:rsidRDefault="002B5818" w:rsidP="008E413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EBEC25B" w14:textId="2AD3C07E"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33147E" w14:textId="60078C5C"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DA6144A" w14:textId="592A065E"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7655816" w14:textId="758648B8"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5F131EA" w14:textId="1CE77321"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14A365" w14:textId="71F8911C"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FCD14D0" w14:textId="29E0CFF0"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9A42F1A" w14:textId="027F1C40" w:rsidR="008E413B" w:rsidRPr="00DB656B" w:rsidRDefault="008E413B" w:rsidP="008E413B">
            <w:pPr>
              <w:jc w:val="center"/>
              <w:rPr>
                <w:b/>
                <w:sz w:val="18"/>
                <w:szCs w:val="18"/>
                <w:lang w:val="en-US"/>
              </w:rPr>
            </w:pPr>
            <w:r>
              <w:rPr>
                <w:b/>
                <w:sz w:val="18"/>
                <w:szCs w:val="18"/>
                <w:lang w:val="en-US"/>
              </w:rPr>
              <w:t>x</w:t>
            </w:r>
          </w:p>
        </w:tc>
      </w:tr>
      <w:tr w:rsidR="008E413B" w:rsidRPr="00DB656B" w14:paraId="040BAEBD" w14:textId="77777777" w:rsidTr="00416040">
        <w:tc>
          <w:tcPr>
            <w:tcW w:w="1350" w:type="dxa"/>
            <w:gridSpan w:val="2"/>
            <w:shd w:val="clear" w:color="auto" w:fill="auto"/>
            <w:noWrap/>
          </w:tcPr>
          <w:p w14:paraId="5FC81BBF" w14:textId="77777777" w:rsidR="008E413B" w:rsidRPr="00DB656B" w:rsidRDefault="008E413B" w:rsidP="008E413B">
            <w:pPr>
              <w:rPr>
                <w:sz w:val="18"/>
                <w:szCs w:val="18"/>
                <w:lang w:val="en-US"/>
              </w:rPr>
            </w:pPr>
            <w:r>
              <w:rPr>
                <w:sz w:val="18"/>
                <w:szCs w:val="18"/>
                <w:lang w:val="en-US"/>
              </w:rPr>
              <w:t>Lepp</w:t>
            </w:r>
          </w:p>
        </w:tc>
        <w:tc>
          <w:tcPr>
            <w:tcW w:w="990" w:type="dxa"/>
            <w:shd w:val="clear" w:color="auto" w:fill="auto"/>
            <w:noWrap/>
          </w:tcPr>
          <w:p w14:paraId="1ADD4BAD" w14:textId="77777777" w:rsidR="008E413B" w:rsidRPr="00DB656B" w:rsidRDefault="008E413B" w:rsidP="008E413B">
            <w:pPr>
              <w:rPr>
                <w:sz w:val="18"/>
                <w:szCs w:val="18"/>
                <w:lang w:val="en-US"/>
              </w:rPr>
            </w:pPr>
            <w:r>
              <w:rPr>
                <w:sz w:val="18"/>
                <w:szCs w:val="18"/>
                <w:lang w:val="en-US"/>
              </w:rPr>
              <w:t>James</w:t>
            </w:r>
          </w:p>
        </w:tc>
        <w:tc>
          <w:tcPr>
            <w:tcW w:w="2079" w:type="dxa"/>
            <w:shd w:val="clear" w:color="auto" w:fill="auto"/>
            <w:noWrap/>
          </w:tcPr>
          <w:p w14:paraId="36ACE4CB" w14:textId="77777777" w:rsidR="008E413B" w:rsidRPr="008D56E6" w:rsidRDefault="008E413B" w:rsidP="008E413B">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21D21B63" w14:textId="7C104816" w:rsidR="008E413B" w:rsidRPr="00DB656B" w:rsidRDefault="008E413B" w:rsidP="008E413B">
            <w:pPr>
              <w:jc w:val="center"/>
              <w:rPr>
                <w:b/>
                <w:sz w:val="18"/>
                <w:szCs w:val="18"/>
                <w:lang w:val="en-US"/>
              </w:rPr>
            </w:pPr>
          </w:p>
        </w:tc>
        <w:tc>
          <w:tcPr>
            <w:tcW w:w="709" w:type="dxa"/>
            <w:tcBorders>
              <w:right w:val="single" w:sz="4" w:space="0" w:color="auto"/>
            </w:tcBorders>
            <w:vAlign w:val="center"/>
          </w:tcPr>
          <w:p w14:paraId="14715E10" w14:textId="41B58E27"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C324F06" w14:textId="616B72E7"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10E7066" w14:textId="7223F5D6"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1FABD03" w14:textId="49EE4EAD"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212A1" w14:textId="689B157D"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016BC1" w14:textId="20945B44"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8F869B" w14:textId="6F0B216B"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D2BCAB1" w14:textId="10087C0C" w:rsidR="008E413B" w:rsidRPr="00DB656B" w:rsidRDefault="008E413B" w:rsidP="008E413B">
            <w:pPr>
              <w:jc w:val="center"/>
              <w:rPr>
                <w:b/>
                <w:sz w:val="18"/>
                <w:szCs w:val="18"/>
                <w:lang w:val="en-US"/>
              </w:rPr>
            </w:pPr>
          </w:p>
        </w:tc>
      </w:tr>
      <w:tr w:rsidR="008E413B" w:rsidRPr="00DB656B" w14:paraId="20B8D076" w14:textId="77777777" w:rsidTr="00416040">
        <w:tc>
          <w:tcPr>
            <w:tcW w:w="1350" w:type="dxa"/>
            <w:gridSpan w:val="2"/>
            <w:shd w:val="clear" w:color="auto" w:fill="auto"/>
            <w:noWrap/>
          </w:tcPr>
          <w:p w14:paraId="4F3B323F" w14:textId="77777777" w:rsidR="008E413B" w:rsidRPr="00DB656B" w:rsidRDefault="008E413B" w:rsidP="008E413B">
            <w:pPr>
              <w:rPr>
                <w:sz w:val="18"/>
                <w:szCs w:val="18"/>
                <w:lang w:val="en-US"/>
              </w:rPr>
            </w:pPr>
            <w:r w:rsidRPr="00DB656B">
              <w:rPr>
                <w:sz w:val="18"/>
                <w:szCs w:val="18"/>
                <w:lang w:val="en-US"/>
              </w:rPr>
              <w:t>Lynch</w:t>
            </w:r>
          </w:p>
        </w:tc>
        <w:tc>
          <w:tcPr>
            <w:tcW w:w="990" w:type="dxa"/>
            <w:shd w:val="clear" w:color="auto" w:fill="auto"/>
            <w:noWrap/>
          </w:tcPr>
          <w:p w14:paraId="2D036D76" w14:textId="77777777" w:rsidR="008E413B" w:rsidRPr="00DB656B" w:rsidRDefault="008E413B" w:rsidP="008E413B">
            <w:pPr>
              <w:rPr>
                <w:sz w:val="18"/>
                <w:szCs w:val="18"/>
                <w:lang w:val="en-US"/>
              </w:rPr>
            </w:pPr>
            <w:r w:rsidRPr="00DB656B">
              <w:rPr>
                <w:sz w:val="18"/>
                <w:szCs w:val="18"/>
                <w:lang w:val="en-US"/>
              </w:rPr>
              <w:t>Mike</w:t>
            </w:r>
          </w:p>
        </w:tc>
        <w:tc>
          <w:tcPr>
            <w:tcW w:w="2079" w:type="dxa"/>
            <w:shd w:val="clear" w:color="auto" w:fill="auto"/>
            <w:noWrap/>
          </w:tcPr>
          <w:p w14:paraId="778B01C9" w14:textId="77777777" w:rsidR="008E413B" w:rsidRPr="00DB656B" w:rsidRDefault="008E413B" w:rsidP="008E413B">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2AD06585" w14:textId="616D18DF" w:rsidR="008E413B" w:rsidRPr="00DB656B" w:rsidRDefault="002B5818" w:rsidP="008E413B">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17D36F91" w14:textId="5BE0BB1C" w:rsidR="008E413B" w:rsidRDefault="008E413B" w:rsidP="008E413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56BD5C2" w14:textId="0D8AD11B" w:rsidR="008E413B" w:rsidRPr="00DB656B" w:rsidRDefault="008E413B" w:rsidP="008E413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4F44347" w14:textId="7AF770FF" w:rsidR="008E413B" w:rsidRPr="00DB656B" w:rsidRDefault="008E413B" w:rsidP="008E413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9C5BF6E" w14:textId="60F095C8" w:rsidR="008E413B" w:rsidRPr="00DB656B" w:rsidRDefault="008E413B" w:rsidP="008E413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24DA11F" w14:textId="3D5839F0" w:rsidR="008E413B" w:rsidRPr="00DB656B" w:rsidRDefault="008E413B" w:rsidP="008E413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72B0B04" w14:textId="7CB383A0" w:rsidR="008E413B" w:rsidRPr="00DB656B" w:rsidRDefault="008E413B" w:rsidP="008E413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9524962" w14:textId="02DD3381"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4D5FF89" w14:textId="0098BFF5" w:rsidR="008E413B" w:rsidRPr="00DB656B" w:rsidRDefault="008E413B" w:rsidP="008E413B">
            <w:pPr>
              <w:jc w:val="center"/>
              <w:rPr>
                <w:b/>
                <w:sz w:val="18"/>
                <w:szCs w:val="18"/>
                <w:lang w:val="en-US"/>
              </w:rPr>
            </w:pPr>
          </w:p>
        </w:tc>
      </w:tr>
      <w:tr w:rsidR="008E413B" w:rsidRPr="00DB656B" w14:paraId="57D9659F" w14:textId="77777777" w:rsidTr="00416040">
        <w:tc>
          <w:tcPr>
            <w:tcW w:w="1350" w:type="dxa"/>
            <w:gridSpan w:val="2"/>
            <w:shd w:val="clear" w:color="auto" w:fill="auto"/>
            <w:noWrap/>
          </w:tcPr>
          <w:p w14:paraId="6D22005A" w14:textId="77777777" w:rsidR="008E413B" w:rsidRPr="00DB656B" w:rsidRDefault="008E413B" w:rsidP="008E413B">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4C747375" w14:textId="77777777" w:rsidR="008E413B" w:rsidRPr="00DB656B" w:rsidRDefault="008E413B" w:rsidP="008E413B">
            <w:pPr>
              <w:rPr>
                <w:sz w:val="18"/>
                <w:szCs w:val="18"/>
                <w:lang w:val="en-US"/>
              </w:rPr>
            </w:pPr>
            <w:r w:rsidRPr="00DB656B">
              <w:rPr>
                <w:sz w:val="18"/>
                <w:szCs w:val="18"/>
                <w:lang w:val="en-US"/>
              </w:rPr>
              <w:t>Paul</w:t>
            </w:r>
          </w:p>
        </w:tc>
        <w:tc>
          <w:tcPr>
            <w:tcW w:w="2079" w:type="dxa"/>
            <w:shd w:val="clear" w:color="auto" w:fill="auto"/>
            <w:noWrap/>
          </w:tcPr>
          <w:p w14:paraId="2A7E2599" w14:textId="77777777" w:rsidR="008E413B" w:rsidRPr="00DB656B" w:rsidRDefault="008E413B" w:rsidP="008E413B">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44752D1B" w14:textId="763D24E6" w:rsidR="008E413B" w:rsidRPr="009624D6" w:rsidRDefault="008E413B" w:rsidP="008E413B">
            <w:pPr>
              <w:jc w:val="center"/>
              <w:rPr>
                <w:bCs/>
                <w:sz w:val="18"/>
                <w:szCs w:val="18"/>
                <w:lang w:val="en-US"/>
              </w:rPr>
            </w:pPr>
          </w:p>
        </w:tc>
        <w:tc>
          <w:tcPr>
            <w:tcW w:w="709" w:type="dxa"/>
            <w:tcBorders>
              <w:right w:val="single" w:sz="4" w:space="0" w:color="auto"/>
            </w:tcBorders>
            <w:vAlign w:val="center"/>
          </w:tcPr>
          <w:p w14:paraId="5E504C6F" w14:textId="2227B705" w:rsidR="008E413B" w:rsidRPr="009624D6" w:rsidRDefault="008E413B" w:rsidP="008E413B">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4991202E" w14:textId="1EA37363" w:rsidR="008E413B" w:rsidRPr="009624D6" w:rsidRDefault="008E413B" w:rsidP="008E413B">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8C6717" w14:textId="7F8E70E2" w:rsidR="008E413B" w:rsidRPr="00DB656B" w:rsidRDefault="008E413B" w:rsidP="008E413B">
            <w:pPr>
              <w:jc w:val="center"/>
              <w:rPr>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285BCA27" w14:textId="168D78BA" w:rsidR="008E413B" w:rsidRPr="00DB656B" w:rsidRDefault="008E413B" w:rsidP="008E413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4670A1D" w14:textId="30069D7A" w:rsidR="008E413B" w:rsidRPr="00DB656B" w:rsidRDefault="008E413B" w:rsidP="008E413B">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FBF378" w14:textId="08D4229F" w:rsidR="008E413B" w:rsidRPr="00DB656B" w:rsidRDefault="008E413B" w:rsidP="008E413B">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B822E0" w14:textId="4886F9AC"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61ED4E0" w14:textId="706BB4A5" w:rsidR="008E413B" w:rsidRPr="00DB656B" w:rsidRDefault="008E413B" w:rsidP="008E413B">
            <w:pPr>
              <w:jc w:val="center"/>
              <w:rPr>
                <w:b/>
                <w:sz w:val="18"/>
                <w:szCs w:val="18"/>
                <w:lang w:val="en-US"/>
              </w:rPr>
            </w:pPr>
          </w:p>
        </w:tc>
      </w:tr>
      <w:tr w:rsidR="008E413B" w:rsidRPr="00DB656B" w14:paraId="29589445" w14:textId="77777777" w:rsidTr="00416040">
        <w:tc>
          <w:tcPr>
            <w:tcW w:w="1350" w:type="dxa"/>
            <w:gridSpan w:val="2"/>
            <w:shd w:val="clear" w:color="auto" w:fill="auto"/>
            <w:noWrap/>
          </w:tcPr>
          <w:p w14:paraId="185F19F8" w14:textId="77777777" w:rsidR="008E413B" w:rsidRPr="00DB656B" w:rsidRDefault="008E413B" w:rsidP="008E413B">
            <w:pPr>
              <w:rPr>
                <w:sz w:val="18"/>
                <w:szCs w:val="18"/>
                <w:lang w:val="en-US"/>
              </w:rPr>
            </w:pPr>
            <w:r w:rsidRPr="00DB656B">
              <w:rPr>
                <w:sz w:val="18"/>
                <w:szCs w:val="18"/>
                <w:lang w:val="en-US"/>
              </w:rPr>
              <w:t>Rolfe</w:t>
            </w:r>
          </w:p>
        </w:tc>
        <w:tc>
          <w:tcPr>
            <w:tcW w:w="990" w:type="dxa"/>
            <w:shd w:val="clear" w:color="auto" w:fill="auto"/>
            <w:noWrap/>
          </w:tcPr>
          <w:p w14:paraId="13740C93" w14:textId="77777777" w:rsidR="008E413B" w:rsidRPr="00DB656B" w:rsidRDefault="008E413B" w:rsidP="008E413B">
            <w:pPr>
              <w:rPr>
                <w:sz w:val="18"/>
                <w:szCs w:val="18"/>
                <w:lang w:val="en-US"/>
              </w:rPr>
            </w:pPr>
            <w:r w:rsidRPr="00DB656B">
              <w:rPr>
                <w:sz w:val="18"/>
                <w:szCs w:val="18"/>
                <w:lang w:val="en-US"/>
              </w:rPr>
              <w:t>Ben</w:t>
            </w:r>
          </w:p>
        </w:tc>
        <w:tc>
          <w:tcPr>
            <w:tcW w:w="2079" w:type="dxa"/>
            <w:shd w:val="clear" w:color="auto" w:fill="auto"/>
            <w:noWrap/>
            <w:vAlign w:val="center"/>
          </w:tcPr>
          <w:p w14:paraId="66130FD5" w14:textId="77777777" w:rsidR="008E413B" w:rsidRPr="007A5DE6" w:rsidRDefault="008E413B" w:rsidP="008E413B">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04535392" w14:textId="31600039" w:rsidR="008E413B" w:rsidRPr="00DB656B" w:rsidRDefault="002B5818" w:rsidP="008E413B">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BB9BED1" w14:textId="4D40E44F" w:rsidR="008E413B" w:rsidRDefault="008E413B" w:rsidP="008E413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FDA02EF" w14:textId="77777777" w:rsidR="008E413B" w:rsidRPr="00DB656B" w:rsidRDefault="008E413B" w:rsidP="008E413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9AF6EB5" w14:textId="77777777" w:rsidR="008E413B" w:rsidRPr="00DB656B" w:rsidRDefault="008E413B" w:rsidP="008E413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A36CE2C" w14:textId="77777777"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906592" w14:textId="77777777" w:rsidR="008E413B" w:rsidRPr="00DB656B" w:rsidRDefault="008E413B" w:rsidP="008E413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59567FB" w14:textId="77777777" w:rsidR="008E413B" w:rsidRPr="00DB656B" w:rsidRDefault="008E413B" w:rsidP="008E413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FC2EF22" w14:textId="78121200"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45CDB5E" w14:textId="38F51995" w:rsidR="008E413B" w:rsidRPr="00DB656B" w:rsidRDefault="008E413B" w:rsidP="008E413B">
            <w:pPr>
              <w:jc w:val="center"/>
              <w:rPr>
                <w:b/>
                <w:sz w:val="18"/>
                <w:szCs w:val="18"/>
                <w:lang w:val="en-US"/>
              </w:rPr>
            </w:pPr>
          </w:p>
        </w:tc>
      </w:tr>
      <w:tr w:rsidR="008E413B" w:rsidRPr="00DB656B" w14:paraId="6FFE6E83" w14:textId="77777777" w:rsidTr="00416040">
        <w:tc>
          <w:tcPr>
            <w:tcW w:w="1350" w:type="dxa"/>
            <w:gridSpan w:val="2"/>
            <w:shd w:val="clear" w:color="auto" w:fill="auto"/>
            <w:noWrap/>
          </w:tcPr>
          <w:p w14:paraId="463CDCEE" w14:textId="77777777" w:rsidR="008E413B" w:rsidRPr="00DB656B" w:rsidRDefault="008E413B" w:rsidP="008E413B">
            <w:pPr>
              <w:rPr>
                <w:sz w:val="18"/>
                <w:szCs w:val="18"/>
                <w:lang w:val="en-US"/>
              </w:rPr>
            </w:pPr>
            <w:r>
              <w:rPr>
                <w:sz w:val="18"/>
                <w:szCs w:val="18"/>
                <w:lang w:val="en-US"/>
              </w:rPr>
              <w:t>Sarris</w:t>
            </w:r>
          </w:p>
        </w:tc>
        <w:tc>
          <w:tcPr>
            <w:tcW w:w="990" w:type="dxa"/>
            <w:shd w:val="clear" w:color="auto" w:fill="auto"/>
            <w:noWrap/>
          </w:tcPr>
          <w:p w14:paraId="27F46357" w14:textId="77777777" w:rsidR="008E413B" w:rsidRPr="00D16A77" w:rsidRDefault="008E413B" w:rsidP="008E413B">
            <w:pPr>
              <w:rPr>
                <w:sz w:val="18"/>
                <w:szCs w:val="18"/>
                <w:lang w:val="en-US"/>
              </w:rPr>
            </w:pPr>
            <w:proofErr w:type="spellStart"/>
            <w:r w:rsidRPr="00D16A77">
              <w:rPr>
                <w:sz w:val="18"/>
                <w:szCs w:val="18"/>
                <w:lang w:val="en-US"/>
              </w:rPr>
              <w:t>Ioannis</w:t>
            </w:r>
            <w:proofErr w:type="spellEnd"/>
          </w:p>
        </w:tc>
        <w:tc>
          <w:tcPr>
            <w:tcW w:w="2079" w:type="dxa"/>
            <w:shd w:val="clear" w:color="auto" w:fill="auto"/>
            <w:noWrap/>
            <w:vAlign w:val="center"/>
          </w:tcPr>
          <w:p w14:paraId="6593C204" w14:textId="77777777" w:rsidR="008E413B" w:rsidRPr="00D16A77" w:rsidRDefault="008E413B" w:rsidP="008E413B">
            <w:pPr>
              <w:rPr>
                <w:sz w:val="18"/>
                <w:szCs w:val="18"/>
                <w:lang w:val="en-US"/>
              </w:rPr>
            </w:pPr>
            <w:r w:rsidRPr="00D16A77">
              <w:rPr>
                <w:sz w:val="18"/>
                <w:szCs w:val="18"/>
                <w:lang w:val="en-US"/>
              </w:rPr>
              <w:t>u-</w:t>
            </w:r>
            <w:proofErr w:type="spellStart"/>
            <w:r w:rsidRPr="00D16A77">
              <w:rPr>
                <w:sz w:val="18"/>
                <w:szCs w:val="18"/>
                <w:lang w:val="en-US"/>
              </w:rPr>
              <w:t>blox</w:t>
            </w:r>
            <w:proofErr w:type="spellEnd"/>
          </w:p>
        </w:tc>
        <w:tc>
          <w:tcPr>
            <w:tcW w:w="709" w:type="dxa"/>
            <w:tcBorders>
              <w:right w:val="single" w:sz="4" w:space="0" w:color="auto"/>
            </w:tcBorders>
            <w:shd w:val="clear" w:color="auto" w:fill="auto"/>
            <w:vAlign w:val="center"/>
          </w:tcPr>
          <w:p w14:paraId="7087033E" w14:textId="2E061B8B" w:rsidR="008E413B" w:rsidRDefault="008E413B" w:rsidP="008E413B">
            <w:pPr>
              <w:jc w:val="center"/>
              <w:rPr>
                <w:rFonts w:eastAsia="Microsoft YaHei"/>
                <w:b/>
                <w:sz w:val="18"/>
                <w:szCs w:val="18"/>
                <w:lang w:val="en-US"/>
              </w:rPr>
            </w:pPr>
          </w:p>
        </w:tc>
        <w:tc>
          <w:tcPr>
            <w:tcW w:w="709" w:type="dxa"/>
            <w:tcBorders>
              <w:right w:val="single" w:sz="4" w:space="0" w:color="auto"/>
            </w:tcBorders>
            <w:vAlign w:val="center"/>
          </w:tcPr>
          <w:p w14:paraId="06946207" w14:textId="3315300F" w:rsidR="008E413B" w:rsidRDefault="008E413B" w:rsidP="008E413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816DCE" w14:textId="61CEDEF7" w:rsidR="008E413B" w:rsidRDefault="008E413B" w:rsidP="008E413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15E2158" w14:textId="67294E91" w:rsidR="008E413B" w:rsidRPr="00DB656B" w:rsidRDefault="008E413B" w:rsidP="008E413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321EF0" w14:textId="6EFE045E" w:rsidR="008E413B" w:rsidRDefault="008E413B" w:rsidP="008E413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4D99B3A" w14:textId="4D838D87" w:rsidR="008E413B" w:rsidRPr="00DB656B" w:rsidRDefault="008E413B" w:rsidP="008E413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B24E932" w14:textId="4AD96449" w:rsidR="008E413B" w:rsidRDefault="008E413B" w:rsidP="008E413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212F6F0" w14:textId="77777777"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C980B82" w14:textId="77777777" w:rsidR="008E413B" w:rsidRDefault="008E413B" w:rsidP="008E413B">
            <w:pPr>
              <w:jc w:val="center"/>
              <w:rPr>
                <w:rFonts w:eastAsia="Microsoft YaHei"/>
                <w:b/>
                <w:sz w:val="18"/>
                <w:szCs w:val="18"/>
                <w:lang w:val="en-US"/>
              </w:rPr>
            </w:pPr>
          </w:p>
        </w:tc>
      </w:tr>
      <w:tr w:rsidR="008E413B" w:rsidRPr="00DB656B" w14:paraId="14DCED2C" w14:textId="77777777" w:rsidTr="00416040">
        <w:tc>
          <w:tcPr>
            <w:tcW w:w="1350" w:type="dxa"/>
            <w:gridSpan w:val="2"/>
            <w:shd w:val="clear" w:color="auto" w:fill="auto"/>
            <w:noWrap/>
          </w:tcPr>
          <w:p w14:paraId="3F55475A" w14:textId="77777777" w:rsidR="008E413B" w:rsidRPr="00DB656B" w:rsidRDefault="008E413B" w:rsidP="008E413B">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459F220F" w14:textId="77777777" w:rsidR="008E413B" w:rsidRPr="00DB656B" w:rsidRDefault="008E413B" w:rsidP="008E413B">
            <w:pPr>
              <w:rPr>
                <w:sz w:val="18"/>
                <w:szCs w:val="18"/>
                <w:lang w:val="en-US"/>
              </w:rPr>
            </w:pPr>
            <w:r w:rsidRPr="00DB656B">
              <w:rPr>
                <w:sz w:val="18"/>
                <w:szCs w:val="18"/>
                <w:lang w:val="en-US"/>
              </w:rPr>
              <w:t>Dorothy</w:t>
            </w:r>
          </w:p>
        </w:tc>
        <w:tc>
          <w:tcPr>
            <w:tcW w:w="2079" w:type="dxa"/>
            <w:shd w:val="clear" w:color="auto" w:fill="auto"/>
            <w:noWrap/>
          </w:tcPr>
          <w:p w14:paraId="04EA758A" w14:textId="77777777" w:rsidR="008E413B" w:rsidRPr="00DB656B" w:rsidRDefault="008E413B" w:rsidP="008E413B">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31ABEBAD" w14:textId="4AF5630C" w:rsidR="008E413B" w:rsidRPr="00DB656B" w:rsidRDefault="002B5818" w:rsidP="008E413B">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2B7D1CB2" w14:textId="5ACE3AA0" w:rsidR="008E413B" w:rsidRPr="00DB656B" w:rsidRDefault="008E413B" w:rsidP="008E413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9C2B220" w14:textId="34ABFDA4" w:rsidR="008E413B" w:rsidRPr="00DB656B" w:rsidRDefault="008E413B" w:rsidP="008E413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D38712F" w14:textId="1CED3E56" w:rsidR="008E413B" w:rsidRPr="00DB656B" w:rsidRDefault="008E413B" w:rsidP="008E413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95ADFC8" w14:textId="452E5D89"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47CEF9" w14:textId="59F9B17F" w:rsidR="008E413B" w:rsidRPr="00DB656B" w:rsidRDefault="008E413B" w:rsidP="008E413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3DC260F" w14:textId="5B1B46F4" w:rsidR="008E413B" w:rsidRPr="00DB656B" w:rsidRDefault="008E413B" w:rsidP="008E413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FACF42D" w14:textId="4B6A9FC5"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203D4F" w14:textId="5244CBCF" w:rsidR="008E413B" w:rsidRPr="00DB656B" w:rsidRDefault="008E413B" w:rsidP="008E413B">
            <w:pPr>
              <w:jc w:val="center"/>
              <w:rPr>
                <w:b/>
                <w:sz w:val="18"/>
                <w:szCs w:val="18"/>
                <w:lang w:val="en-US"/>
              </w:rPr>
            </w:pPr>
          </w:p>
        </w:tc>
      </w:tr>
      <w:tr w:rsidR="008E413B" w:rsidRPr="00DB656B" w14:paraId="5EBB5C0F" w14:textId="77777777" w:rsidTr="00416040">
        <w:tc>
          <w:tcPr>
            <w:tcW w:w="1350" w:type="dxa"/>
            <w:gridSpan w:val="2"/>
            <w:shd w:val="clear" w:color="auto" w:fill="auto"/>
            <w:noWrap/>
            <w:hideMark/>
          </w:tcPr>
          <w:p w14:paraId="7A8372EB" w14:textId="77777777" w:rsidR="008E413B" w:rsidRPr="00DB656B" w:rsidRDefault="008E413B" w:rsidP="008E413B">
            <w:pPr>
              <w:rPr>
                <w:sz w:val="18"/>
                <w:szCs w:val="18"/>
                <w:lang w:val="en-US"/>
              </w:rPr>
            </w:pPr>
            <w:r w:rsidRPr="00DB656B">
              <w:rPr>
                <w:sz w:val="18"/>
                <w:szCs w:val="18"/>
                <w:lang w:val="en-US"/>
              </w:rPr>
              <w:t>Yaghoobi</w:t>
            </w:r>
          </w:p>
        </w:tc>
        <w:tc>
          <w:tcPr>
            <w:tcW w:w="990" w:type="dxa"/>
            <w:shd w:val="clear" w:color="auto" w:fill="auto"/>
            <w:noWrap/>
            <w:hideMark/>
          </w:tcPr>
          <w:p w14:paraId="1FDC9B95" w14:textId="77777777" w:rsidR="008E413B" w:rsidRPr="00DB656B" w:rsidRDefault="008E413B" w:rsidP="008E413B">
            <w:pPr>
              <w:rPr>
                <w:sz w:val="18"/>
                <w:szCs w:val="18"/>
                <w:lang w:val="en-US"/>
              </w:rPr>
            </w:pPr>
            <w:r w:rsidRPr="00DB656B">
              <w:rPr>
                <w:sz w:val="18"/>
                <w:szCs w:val="18"/>
                <w:lang w:val="en-US"/>
              </w:rPr>
              <w:t>Hassan</w:t>
            </w:r>
          </w:p>
        </w:tc>
        <w:tc>
          <w:tcPr>
            <w:tcW w:w="2079" w:type="dxa"/>
            <w:shd w:val="clear" w:color="auto" w:fill="auto"/>
            <w:noWrap/>
            <w:hideMark/>
          </w:tcPr>
          <w:p w14:paraId="6D49607E" w14:textId="77777777" w:rsidR="008E413B" w:rsidRPr="00DB656B" w:rsidRDefault="008E413B" w:rsidP="008E413B">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3307B8E9" w14:textId="42E5A31E" w:rsidR="008E413B" w:rsidRPr="00DB656B" w:rsidRDefault="002B5818" w:rsidP="008E413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A4D954A" w14:textId="36655E2D"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D651F23" w14:textId="06B974E2"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6840BB" w14:textId="2177F017"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988168E" w14:textId="1142554F"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4D63081" w14:textId="25C73010"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0FCCDB" w14:textId="22ED8718"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32E178" w14:textId="52AA666F"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00B8B9" w14:textId="25EE51D7" w:rsidR="008E413B" w:rsidRPr="00DB656B" w:rsidRDefault="008E413B" w:rsidP="008E413B">
            <w:pPr>
              <w:jc w:val="center"/>
              <w:rPr>
                <w:b/>
                <w:sz w:val="18"/>
                <w:szCs w:val="18"/>
                <w:lang w:val="en-US"/>
              </w:rPr>
            </w:pPr>
          </w:p>
        </w:tc>
      </w:tr>
    </w:tbl>
    <w:p w14:paraId="54C796E5" w14:textId="77777777" w:rsidR="00AA6423" w:rsidRPr="00DB656B" w:rsidRDefault="00AA6423" w:rsidP="00AA6423">
      <w:pPr>
        <w:rPr>
          <w:sz w:val="18"/>
          <w:szCs w:val="18"/>
          <w:lang w:val="en-US"/>
        </w:rPr>
      </w:pPr>
      <w:bookmarkStart w:id="0" w:name="_Hlk505331916"/>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698"/>
        <w:gridCol w:w="11"/>
      </w:tblGrid>
      <w:tr w:rsidR="00AA6423" w:rsidRPr="00DB656B" w14:paraId="38201D87" w14:textId="77777777" w:rsidTr="00416040">
        <w:trPr>
          <w:gridAfter w:val="1"/>
          <w:wAfter w:w="11" w:type="dxa"/>
        </w:trPr>
        <w:tc>
          <w:tcPr>
            <w:tcW w:w="1350" w:type="dxa"/>
            <w:vMerge w:val="restart"/>
            <w:shd w:val="clear" w:color="auto" w:fill="auto"/>
            <w:noWrap/>
            <w:vAlign w:val="center"/>
          </w:tcPr>
          <w:p w14:paraId="07F4BB2B"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52BD0A4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394045B2" w14:textId="77777777" w:rsidR="00AA6423" w:rsidRPr="00DB656B" w:rsidRDefault="00AA6423" w:rsidP="00416040">
            <w:pPr>
              <w:rPr>
                <w:b/>
                <w:bCs/>
                <w:sz w:val="18"/>
                <w:szCs w:val="18"/>
                <w:lang w:val="en-US"/>
              </w:rPr>
            </w:pPr>
            <w:r w:rsidRPr="00DB656B">
              <w:rPr>
                <w:b/>
                <w:bCs/>
                <w:sz w:val="18"/>
                <w:szCs w:val="18"/>
                <w:lang w:val="en-US"/>
              </w:rPr>
              <w:t>Affiliation</w:t>
            </w:r>
          </w:p>
        </w:tc>
        <w:tc>
          <w:tcPr>
            <w:tcW w:w="6370" w:type="dxa"/>
            <w:gridSpan w:val="9"/>
          </w:tcPr>
          <w:p w14:paraId="71BE99D3"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8E413B" w:rsidRPr="00DB656B" w14:paraId="274FC0CC" w14:textId="77777777" w:rsidTr="00416040">
        <w:trPr>
          <w:gridAfter w:val="1"/>
          <w:wAfter w:w="11" w:type="dxa"/>
        </w:trPr>
        <w:tc>
          <w:tcPr>
            <w:tcW w:w="1350" w:type="dxa"/>
            <w:vMerge/>
            <w:shd w:val="clear" w:color="auto" w:fill="auto"/>
            <w:noWrap/>
            <w:vAlign w:val="center"/>
            <w:hideMark/>
          </w:tcPr>
          <w:p w14:paraId="431990D8" w14:textId="77777777" w:rsidR="008E413B" w:rsidRPr="00DB656B" w:rsidRDefault="008E413B" w:rsidP="008E413B">
            <w:pPr>
              <w:rPr>
                <w:b/>
                <w:bCs/>
                <w:sz w:val="18"/>
                <w:szCs w:val="18"/>
                <w:lang w:val="en-US"/>
              </w:rPr>
            </w:pPr>
          </w:p>
        </w:tc>
        <w:tc>
          <w:tcPr>
            <w:tcW w:w="990" w:type="dxa"/>
            <w:vMerge/>
            <w:shd w:val="clear" w:color="auto" w:fill="auto"/>
            <w:noWrap/>
            <w:vAlign w:val="center"/>
            <w:hideMark/>
          </w:tcPr>
          <w:p w14:paraId="46D68F47" w14:textId="77777777" w:rsidR="008E413B" w:rsidRPr="00DB656B" w:rsidRDefault="008E413B" w:rsidP="008E413B">
            <w:pPr>
              <w:rPr>
                <w:b/>
                <w:bCs/>
                <w:sz w:val="18"/>
                <w:szCs w:val="18"/>
                <w:lang w:val="en-US"/>
              </w:rPr>
            </w:pPr>
          </w:p>
        </w:tc>
        <w:tc>
          <w:tcPr>
            <w:tcW w:w="2079" w:type="dxa"/>
            <w:vMerge/>
            <w:shd w:val="clear" w:color="auto" w:fill="auto"/>
            <w:noWrap/>
            <w:vAlign w:val="center"/>
            <w:hideMark/>
          </w:tcPr>
          <w:p w14:paraId="30436458" w14:textId="77777777" w:rsidR="008E413B" w:rsidRPr="00DB656B" w:rsidRDefault="008E413B" w:rsidP="008E413B">
            <w:pPr>
              <w:rPr>
                <w:b/>
                <w:bCs/>
                <w:sz w:val="18"/>
                <w:szCs w:val="18"/>
                <w:lang w:val="en-US"/>
              </w:rPr>
            </w:pPr>
          </w:p>
        </w:tc>
        <w:tc>
          <w:tcPr>
            <w:tcW w:w="709" w:type="dxa"/>
            <w:tcBorders>
              <w:right w:val="single" w:sz="4" w:space="0" w:color="auto"/>
            </w:tcBorders>
            <w:shd w:val="clear" w:color="auto" w:fill="auto"/>
            <w:vAlign w:val="center"/>
          </w:tcPr>
          <w:p w14:paraId="246D5DBC" w14:textId="5862365C" w:rsidR="008E413B" w:rsidRPr="004F258C" w:rsidRDefault="008E413B" w:rsidP="008E413B">
            <w:pPr>
              <w:rPr>
                <w:b/>
                <w:bCs/>
                <w:sz w:val="16"/>
                <w:szCs w:val="16"/>
                <w:lang w:val="en-US"/>
              </w:rPr>
            </w:pPr>
            <w:r>
              <w:rPr>
                <w:b/>
                <w:bCs/>
                <w:sz w:val="16"/>
                <w:szCs w:val="16"/>
                <w:lang w:val="en-US"/>
              </w:rPr>
              <w:t>21may</w:t>
            </w:r>
          </w:p>
        </w:tc>
        <w:tc>
          <w:tcPr>
            <w:tcW w:w="709" w:type="dxa"/>
            <w:tcBorders>
              <w:right w:val="single" w:sz="4" w:space="0" w:color="auto"/>
            </w:tcBorders>
            <w:vAlign w:val="center"/>
          </w:tcPr>
          <w:p w14:paraId="12B1C001" w14:textId="0AA2CE2A" w:rsidR="008E413B" w:rsidRPr="008040B1" w:rsidRDefault="008E413B" w:rsidP="008E413B">
            <w:pPr>
              <w:rPr>
                <w:b/>
                <w:bCs/>
                <w:sz w:val="16"/>
                <w:szCs w:val="16"/>
                <w:lang w:val="en-US"/>
              </w:rPr>
            </w:pPr>
            <w:r>
              <w:rPr>
                <w:b/>
                <w:bCs/>
                <w:sz w:val="16"/>
                <w:szCs w:val="16"/>
                <w:lang w:val="en-US"/>
              </w:rPr>
              <w:t>14may</w:t>
            </w:r>
          </w:p>
        </w:tc>
        <w:tc>
          <w:tcPr>
            <w:tcW w:w="709" w:type="dxa"/>
            <w:tcBorders>
              <w:left w:val="single" w:sz="4" w:space="0" w:color="auto"/>
              <w:right w:val="single" w:sz="4" w:space="0" w:color="auto"/>
            </w:tcBorders>
            <w:shd w:val="clear" w:color="auto" w:fill="auto"/>
            <w:vAlign w:val="center"/>
          </w:tcPr>
          <w:p w14:paraId="481F9D83" w14:textId="7FD56BAA" w:rsidR="008E413B" w:rsidRPr="00DB656B" w:rsidRDefault="008E413B" w:rsidP="008E413B">
            <w:pPr>
              <w:jc w:val="center"/>
              <w:rPr>
                <w:b/>
                <w:bCs/>
                <w:sz w:val="16"/>
                <w:szCs w:val="16"/>
                <w:lang w:val="en-US"/>
              </w:rPr>
            </w:pPr>
            <w:r>
              <w:rPr>
                <w:b/>
                <w:bCs/>
                <w:sz w:val="16"/>
                <w:szCs w:val="16"/>
                <w:lang w:val="en-US"/>
              </w:rPr>
              <w:t>07may</w:t>
            </w:r>
          </w:p>
        </w:tc>
        <w:tc>
          <w:tcPr>
            <w:tcW w:w="709" w:type="dxa"/>
            <w:tcBorders>
              <w:left w:val="single" w:sz="4" w:space="0" w:color="auto"/>
              <w:right w:val="single" w:sz="4" w:space="0" w:color="auto"/>
            </w:tcBorders>
            <w:shd w:val="clear" w:color="auto" w:fill="auto"/>
            <w:vAlign w:val="center"/>
          </w:tcPr>
          <w:p w14:paraId="7FEA7870" w14:textId="71F3C436" w:rsidR="008E413B" w:rsidRPr="00DB656B" w:rsidRDefault="008E413B" w:rsidP="008E413B">
            <w:pPr>
              <w:jc w:val="center"/>
              <w:rPr>
                <w:b/>
                <w:bCs/>
                <w:sz w:val="16"/>
                <w:szCs w:val="16"/>
                <w:lang w:val="en-US"/>
              </w:rPr>
            </w:pPr>
            <w:r>
              <w:rPr>
                <w:b/>
                <w:bCs/>
                <w:sz w:val="16"/>
                <w:szCs w:val="16"/>
                <w:lang w:val="en-US"/>
              </w:rPr>
              <w:t>30apr</w:t>
            </w:r>
          </w:p>
        </w:tc>
        <w:tc>
          <w:tcPr>
            <w:tcW w:w="709" w:type="dxa"/>
            <w:tcBorders>
              <w:left w:val="single" w:sz="4" w:space="0" w:color="auto"/>
              <w:right w:val="single" w:sz="4" w:space="0" w:color="auto"/>
            </w:tcBorders>
            <w:shd w:val="clear" w:color="auto" w:fill="auto"/>
            <w:vAlign w:val="center"/>
          </w:tcPr>
          <w:p w14:paraId="611B5653" w14:textId="3EA93100" w:rsidR="008E413B" w:rsidRPr="00DB656B" w:rsidRDefault="008E413B" w:rsidP="008E413B">
            <w:pPr>
              <w:jc w:val="center"/>
              <w:rPr>
                <w:b/>
                <w:bCs/>
                <w:sz w:val="16"/>
                <w:szCs w:val="16"/>
                <w:lang w:val="en-US"/>
              </w:rPr>
            </w:pPr>
            <w:r>
              <w:rPr>
                <w:b/>
                <w:bCs/>
                <w:sz w:val="16"/>
                <w:szCs w:val="16"/>
                <w:lang w:val="en-US"/>
              </w:rPr>
              <w:t>23apr</w:t>
            </w:r>
          </w:p>
        </w:tc>
        <w:tc>
          <w:tcPr>
            <w:tcW w:w="709" w:type="dxa"/>
            <w:tcBorders>
              <w:left w:val="single" w:sz="4" w:space="0" w:color="auto"/>
              <w:right w:val="single" w:sz="4" w:space="0" w:color="auto"/>
            </w:tcBorders>
            <w:shd w:val="clear" w:color="auto" w:fill="auto"/>
            <w:vAlign w:val="center"/>
          </w:tcPr>
          <w:p w14:paraId="70CB8EE2" w14:textId="01857E1E" w:rsidR="008E413B" w:rsidRPr="00DB656B" w:rsidRDefault="008E413B" w:rsidP="008E413B">
            <w:pPr>
              <w:jc w:val="center"/>
              <w:rPr>
                <w:b/>
                <w:bCs/>
                <w:sz w:val="18"/>
                <w:szCs w:val="18"/>
                <w:lang w:val="en-US"/>
              </w:rPr>
            </w:pPr>
            <w:r>
              <w:rPr>
                <w:b/>
                <w:bCs/>
                <w:sz w:val="16"/>
                <w:szCs w:val="16"/>
                <w:lang w:val="en-US"/>
              </w:rPr>
              <w:t>16apr</w:t>
            </w:r>
          </w:p>
        </w:tc>
        <w:tc>
          <w:tcPr>
            <w:tcW w:w="709" w:type="dxa"/>
            <w:tcBorders>
              <w:left w:val="single" w:sz="4" w:space="0" w:color="auto"/>
              <w:right w:val="single" w:sz="4" w:space="0" w:color="auto"/>
            </w:tcBorders>
            <w:shd w:val="clear" w:color="auto" w:fill="auto"/>
            <w:vAlign w:val="center"/>
          </w:tcPr>
          <w:p w14:paraId="4C35610C" w14:textId="4111FBBC" w:rsidR="008E413B" w:rsidRPr="00DB656B" w:rsidRDefault="008E413B" w:rsidP="008E413B">
            <w:pPr>
              <w:jc w:val="center"/>
              <w:rPr>
                <w:b/>
                <w:bCs/>
                <w:sz w:val="18"/>
                <w:szCs w:val="18"/>
                <w:lang w:val="en-US"/>
              </w:rPr>
            </w:pPr>
            <w:r>
              <w:rPr>
                <w:b/>
                <w:bCs/>
                <w:sz w:val="16"/>
                <w:szCs w:val="16"/>
                <w:lang w:val="en-US"/>
              </w:rPr>
              <w:t>09apr</w:t>
            </w:r>
          </w:p>
        </w:tc>
        <w:tc>
          <w:tcPr>
            <w:tcW w:w="709" w:type="dxa"/>
            <w:tcBorders>
              <w:left w:val="single" w:sz="4" w:space="0" w:color="auto"/>
              <w:right w:val="single" w:sz="4" w:space="0" w:color="auto"/>
            </w:tcBorders>
            <w:shd w:val="clear" w:color="auto" w:fill="auto"/>
            <w:vAlign w:val="center"/>
          </w:tcPr>
          <w:p w14:paraId="36D8E765" w14:textId="34277BEB" w:rsidR="008E413B" w:rsidRPr="00DB656B" w:rsidRDefault="008E413B" w:rsidP="008E413B">
            <w:pPr>
              <w:jc w:val="center"/>
              <w:rPr>
                <w:b/>
                <w:bCs/>
                <w:sz w:val="18"/>
                <w:szCs w:val="18"/>
                <w:lang w:val="en-US"/>
              </w:rPr>
            </w:pPr>
            <w:r>
              <w:rPr>
                <w:b/>
                <w:bCs/>
                <w:sz w:val="16"/>
                <w:szCs w:val="16"/>
                <w:lang w:val="en-US"/>
              </w:rPr>
              <w:t>08apr</w:t>
            </w:r>
          </w:p>
        </w:tc>
        <w:tc>
          <w:tcPr>
            <w:tcW w:w="698" w:type="dxa"/>
            <w:tcBorders>
              <w:left w:val="single" w:sz="4" w:space="0" w:color="auto"/>
              <w:right w:val="single" w:sz="4" w:space="0" w:color="auto"/>
            </w:tcBorders>
            <w:shd w:val="clear" w:color="auto" w:fill="auto"/>
            <w:vAlign w:val="center"/>
          </w:tcPr>
          <w:p w14:paraId="3A31E5F5" w14:textId="7CC59EF1" w:rsidR="008E413B" w:rsidRPr="00DB656B" w:rsidRDefault="008E413B" w:rsidP="008E413B">
            <w:pPr>
              <w:jc w:val="center"/>
              <w:rPr>
                <w:b/>
                <w:bCs/>
                <w:sz w:val="18"/>
                <w:szCs w:val="18"/>
                <w:lang w:val="en-US"/>
              </w:rPr>
            </w:pPr>
            <w:r>
              <w:rPr>
                <w:b/>
                <w:bCs/>
                <w:sz w:val="16"/>
                <w:szCs w:val="16"/>
                <w:lang w:val="en-US"/>
              </w:rPr>
              <w:t>07apr</w:t>
            </w:r>
          </w:p>
        </w:tc>
      </w:tr>
      <w:tr w:rsidR="008E413B" w:rsidRPr="00DB656B" w14:paraId="592A7817" w14:textId="77777777" w:rsidTr="00416040">
        <w:trPr>
          <w:gridAfter w:val="1"/>
          <w:wAfter w:w="11" w:type="dxa"/>
        </w:trPr>
        <w:tc>
          <w:tcPr>
            <w:tcW w:w="1350" w:type="dxa"/>
            <w:shd w:val="clear" w:color="auto" w:fill="auto"/>
            <w:noWrap/>
            <w:vAlign w:val="center"/>
          </w:tcPr>
          <w:p w14:paraId="39A40EF4" w14:textId="77777777" w:rsidR="008E413B" w:rsidRPr="0084712E" w:rsidRDefault="008E413B" w:rsidP="008E413B">
            <w:pPr>
              <w:rPr>
                <w:sz w:val="18"/>
                <w:szCs w:val="18"/>
                <w:lang w:val="en-US"/>
              </w:rPr>
            </w:pPr>
            <w:r w:rsidRPr="0084712E">
              <w:rPr>
                <w:sz w:val="18"/>
                <w:szCs w:val="18"/>
                <w:lang w:val="en-US"/>
              </w:rPr>
              <w:t>Andersdotter</w:t>
            </w:r>
          </w:p>
        </w:tc>
        <w:tc>
          <w:tcPr>
            <w:tcW w:w="990" w:type="dxa"/>
            <w:shd w:val="clear" w:color="auto" w:fill="auto"/>
            <w:noWrap/>
            <w:vAlign w:val="center"/>
          </w:tcPr>
          <w:p w14:paraId="65DE6CFF" w14:textId="77777777" w:rsidR="008E413B" w:rsidRPr="0084712E" w:rsidRDefault="008E413B" w:rsidP="008E413B">
            <w:pPr>
              <w:rPr>
                <w:sz w:val="18"/>
                <w:szCs w:val="18"/>
                <w:lang w:val="en-US"/>
              </w:rPr>
            </w:pPr>
            <w:r>
              <w:rPr>
                <w:sz w:val="18"/>
                <w:szCs w:val="18"/>
                <w:lang w:val="en-US"/>
              </w:rPr>
              <w:t>Amelia</w:t>
            </w:r>
          </w:p>
        </w:tc>
        <w:tc>
          <w:tcPr>
            <w:tcW w:w="2079" w:type="dxa"/>
            <w:shd w:val="clear" w:color="auto" w:fill="auto"/>
            <w:noWrap/>
            <w:vAlign w:val="center"/>
          </w:tcPr>
          <w:p w14:paraId="210861FB" w14:textId="77777777" w:rsidR="008E413B" w:rsidRPr="0084712E" w:rsidRDefault="008E413B" w:rsidP="008E413B">
            <w:pPr>
              <w:rPr>
                <w:sz w:val="18"/>
                <w:szCs w:val="18"/>
                <w:lang w:val="en-US"/>
              </w:rPr>
            </w:pPr>
            <w:r w:rsidRPr="0084712E">
              <w:rPr>
                <w:sz w:val="18"/>
                <w:szCs w:val="18"/>
                <w:lang w:val="en-US"/>
              </w:rPr>
              <w:t>Self</w:t>
            </w:r>
          </w:p>
        </w:tc>
        <w:tc>
          <w:tcPr>
            <w:tcW w:w="709" w:type="dxa"/>
            <w:tcBorders>
              <w:right w:val="single" w:sz="4" w:space="0" w:color="auto"/>
            </w:tcBorders>
            <w:shd w:val="clear" w:color="auto" w:fill="auto"/>
            <w:vAlign w:val="center"/>
          </w:tcPr>
          <w:p w14:paraId="59A3B0E0" w14:textId="7EAF94FB" w:rsidR="008E413B" w:rsidRDefault="002B5818" w:rsidP="008E413B">
            <w:pPr>
              <w:jc w:val="center"/>
              <w:rPr>
                <w:b/>
                <w:bCs/>
                <w:sz w:val="16"/>
                <w:szCs w:val="16"/>
                <w:lang w:val="en-US"/>
              </w:rPr>
            </w:pPr>
            <w:r>
              <w:rPr>
                <w:b/>
                <w:bCs/>
                <w:sz w:val="16"/>
                <w:szCs w:val="16"/>
                <w:lang w:val="en-US"/>
              </w:rPr>
              <w:t>x</w:t>
            </w:r>
          </w:p>
        </w:tc>
        <w:tc>
          <w:tcPr>
            <w:tcW w:w="709" w:type="dxa"/>
            <w:tcBorders>
              <w:right w:val="single" w:sz="4" w:space="0" w:color="auto"/>
            </w:tcBorders>
            <w:vAlign w:val="center"/>
          </w:tcPr>
          <w:p w14:paraId="77C56148" w14:textId="01A33CF5" w:rsidR="008E413B" w:rsidRDefault="008E413B" w:rsidP="008E413B">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6A31F42D" w14:textId="6E66222C" w:rsidR="008E413B" w:rsidRDefault="008E413B" w:rsidP="008E413B">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19714747" w14:textId="77EBA9CC" w:rsidR="008E413B" w:rsidRDefault="008E413B" w:rsidP="008E413B">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29C83BF9" w14:textId="051BD46C" w:rsidR="008E413B" w:rsidRDefault="008E413B" w:rsidP="008E413B">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01B17662" w14:textId="6E4AF404" w:rsidR="008E413B" w:rsidRPr="00857E97" w:rsidRDefault="008E413B" w:rsidP="008E413B">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1017468D" w14:textId="5F39E167" w:rsidR="008E413B" w:rsidRPr="00857E97" w:rsidRDefault="008E413B" w:rsidP="008E413B">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67FA447F" w14:textId="08120903" w:rsidR="008E413B" w:rsidRPr="00857E97" w:rsidRDefault="008E413B" w:rsidP="008E413B">
            <w:pPr>
              <w:jc w:val="center"/>
              <w:rPr>
                <w:b/>
                <w:bCs/>
                <w:sz w:val="16"/>
                <w:szCs w:val="16"/>
                <w:lang w:val="en-US"/>
              </w:rPr>
            </w:pPr>
            <w:r>
              <w:rPr>
                <w:b/>
                <w:bCs/>
                <w:sz w:val="16"/>
                <w:szCs w:val="16"/>
                <w:lang w:val="en-US"/>
              </w:rPr>
              <w:t>x</w:t>
            </w:r>
          </w:p>
        </w:tc>
        <w:tc>
          <w:tcPr>
            <w:tcW w:w="698" w:type="dxa"/>
            <w:tcBorders>
              <w:left w:val="single" w:sz="4" w:space="0" w:color="auto"/>
              <w:right w:val="single" w:sz="4" w:space="0" w:color="auto"/>
            </w:tcBorders>
            <w:shd w:val="clear" w:color="auto" w:fill="auto"/>
            <w:vAlign w:val="center"/>
          </w:tcPr>
          <w:p w14:paraId="0722B29A" w14:textId="3F8C74A9" w:rsidR="008E413B" w:rsidRPr="00857E97" w:rsidRDefault="008E413B" w:rsidP="008E413B">
            <w:pPr>
              <w:jc w:val="center"/>
              <w:rPr>
                <w:b/>
                <w:bCs/>
                <w:sz w:val="16"/>
                <w:szCs w:val="16"/>
                <w:lang w:val="en-US"/>
              </w:rPr>
            </w:pPr>
            <w:r>
              <w:rPr>
                <w:b/>
                <w:bCs/>
                <w:sz w:val="16"/>
                <w:szCs w:val="16"/>
                <w:lang w:val="en-US"/>
              </w:rPr>
              <w:t>x</w:t>
            </w:r>
          </w:p>
        </w:tc>
      </w:tr>
      <w:tr w:rsidR="008E413B" w:rsidRPr="00DB656B" w14:paraId="62FBFD7D" w14:textId="77777777" w:rsidTr="00416040">
        <w:tc>
          <w:tcPr>
            <w:tcW w:w="1350" w:type="dxa"/>
            <w:shd w:val="clear" w:color="auto" w:fill="auto"/>
            <w:noWrap/>
            <w:vAlign w:val="center"/>
          </w:tcPr>
          <w:p w14:paraId="4D4DE265" w14:textId="77777777" w:rsidR="008E413B" w:rsidRPr="00DB656B" w:rsidRDefault="008E413B" w:rsidP="008E413B">
            <w:pPr>
              <w:rPr>
                <w:bCs/>
                <w:sz w:val="18"/>
                <w:szCs w:val="18"/>
                <w:lang w:val="en-US"/>
              </w:rPr>
            </w:pPr>
            <w:r w:rsidRPr="00DB656B">
              <w:rPr>
                <w:bCs/>
                <w:sz w:val="18"/>
                <w:szCs w:val="18"/>
                <w:lang w:val="en-US"/>
              </w:rPr>
              <w:t>Au</w:t>
            </w:r>
          </w:p>
        </w:tc>
        <w:tc>
          <w:tcPr>
            <w:tcW w:w="990" w:type="dxa"/>
            <w:shd w:val="clear" w:color="auto" w:fill="auto"/>
            <w:noWrap/>
            <w:vAlign w:val="center"/>
          </w:tcPr>
          <w:p w14:paraId="3FF326F1" w14:textId="77777777" w:rsidR="008E413B" w:rsidRPr="00DB656B" w:rsidRDefault="008E413B" w:rsidP="008E413B">
            <w:pPr>
              <w:rPr>
                <w:bCs/>
                <w:sz w:val="18"/>
                <w:szCs w:val="18"/>
                <w:lang w:val="en-US"/>
              </w:rPr>
            </w:pPr>
            <w:r w:rsidRPr="00DB656B">
              <w:rPr>
                <w:bCs/>
                <w:sz w:val="18"/>
                <w:szCs w:val="18"/>
                <w:lang w:val="en-US"/>
              </w:rPr>
              <w:t>Edward</w:t>
            </w:r>
          </w:p>
        </w:tc>
        <w:tc>
          <w:tcPr>
            <w:tcW w:w="2079" w:type="dxa"/>
            <w:shd w:val="clear" w:color="auto" w:fill="auto"/>
            <w:noWrap/>
            <w:vAlign w:val="center"/>
          </w:tcPr>
          <w:p w14:paraId="6E29B4C1" w14:textId="77777777" w:rsidR="008E413B" w:rsidRPr="00DB656B" w:rsidRDefault="008E413B" w:rsidP="008E413B">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51083BB6" w14:textId="30F34E48" w:rsidR="008E413B" w:rsidRPr="00DB656B" w:rsidRDefault="002B5818" w:rsidP="008E413B">
            <w:pPr>
              <w:jc w:val="center"/>
              <w:rPr>
                <w:b/>
                <w:bCs/>
                <w:sz w:val="18"/>
                <w:szCs w:val="18"/>
                <w:lang w:val="en-US"/>
              </w:rPr>
            </w:pPr>
            <w:r>
              <w:rPr>
                <w:b/>
                <w:bCs/>
                <w:sz w:val="18"/>
                <w:szCs w:val="18"/>
                <w:lang w:val="en-US"/>
              </w:rPr>
              <w:t>x</w:t>
            </w:r>
          </w:p>
        </w:tc>
        <w:tc>
          <w:tcPr>
            <w:tcW w:w="709" w:type="dxa"/>
            <w:tcBorders>
              <w:right w:val="single" w:sz="4" w:space="0" w:color="auto"/>
            </w:tcBorders>
            <w:vAlign w:val="center"/>
          </w:tcPr>
          <w:p w14:paraId="43E788AA" w14:textId="43F50ED5" w:rsidR="008E413B" w:rsidRPr="00DB656B" w:rsidRDefault="008E413B" w:rsidP="008E413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472A98B" w14:textId="59B934FA" w:rsidR="008E413B" w:rsidRPr="00DB656B" w:rsidRDefault="008E413B" w:rsidP="008E413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DDEED6B" w14:textId="71F21CD6" w:rsidR="008E413B" w:rsidRPr="00DB656B" w:rsidRDefault="008E413B" w:rsidP="008E413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4C471D5A" w14:textId="408A7052" w:rsidR="008E413B" w:rsidRPr="00DB656B" w:rsidRDefault="008E413B" w:rsidP="008E413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F3DECB8" w14:textId="22477D3A" w:rsidR="008E413B" w:rsidRPr="00DB656B" w:rsidRDefault="008E413B" w:rsidP="008E413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65AF45AE" w14:textId="2B9BEBAB" w:rsidR="008E413B" w:rsidRPr="00DB656B" w:rsidRDefault="008E413B" w:rsidP="008E413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10110133" w14:textId="2E3B38A8" w:rsidR="008E413B" w:rsidRPr="00A0667B" w:rsidRDefault="008E413B" w:rsidP="008E413B">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767C4F6" w14:textId="2D9FB306" w:rsidR="008E413B" w:rsidRPr="00DB656B" w:rsidRDefault="008E413B" w:rsidP="008E413B">
            <w:pPr>
              <w:jc w:val="center"/>
              <w:rPr>
                <w:b/>
                <w:bCs/>
                <w:sz w:val="18"/>
                <w:szCs w:val="18"/>
                <w:lang w:val="en-US"/>
              </w:rPr>
            </w:pPr>
          </w:p>
        </w:tc>
      </w:tr>
      <w:tr w:rsidR="008E413B" w:rsidRPr="00DB656B" w14:paraId="00F7ADC9" w14:textId="77777777" w:rsidTr="00416040">
        <w:tc>
          <w:tcPr>
            <w:tcW w:w="1350" w:type="dxa"/>
            <w:shd w:val="clear" w:color="auto" w:fill="auto"/>
            <w:noWrap/>
            <w:vAlign w:val="center"/>
          </w:tcPr>
          <w:p w14:paraId="38BB6C6D" w14:textId="2F5980F5" w:rsidR="008E413B" w:rsidRPr="00DB656B" w:rsidRDefault="008E413B" w:rsidP="008E413B">
            <w:pPr>
              <w:rPr>
                <w:bCs/>
                <w:sz w:val="18"/>
                <w:szCs w:val="18"/>
                <w:lang w:val="en-US"/>
              </w:rPr>
            </w:pPr>
            <w:proofErr w:type="spellStart"/>
            <w:r>
              <w:rPr>
                <w:bCs/>
                <w:sz w:val="18"/>
                <w:szCs w:val="18"/>
                <w:lang w:val="en-US"/>
              </w:rPr>
              <w:t>D’Ambrosia</w:t>
            </w:r>
            <w:proofErr w:type="spellEnd"/>
          </w:p>
        </w:tc>
        <w:tc>
          <w:tcPr>
            <w:tcW w:w="990" w:type="dxa"/>
            <w:shd w:val="clear" w:color="auto" w:fill="auto"/>
            <w:noWrap/>
            <w:vAlign w:val="center"/>
          </w:tcPr>
          <w:p w14:paraId="093B6E5D" w14:textId="3F85C877" w:rsidR="008E413B" w:rsidRPr="00DB656B" w:rsidRDefault="008E413B" w:rsidP="008E413B">
            <w:pPr>
              <w:rPr>
                <w:bCs/>
                <w:sz w:val="18"/>
                <w:szCs w:val="18"/>
                <w:lang w:val="en-US"/>
              </w:rPr>
            </w:pPr>
            <w:r>
              <w:rPr>
                <w:bCs/>
                <w:sz w:val="18"/>
                <w:szCs w:val="18"/>
                <w:lang w:val="en-US"/>
              </w:rPr>
              <w:t>John</w:t>
            </w:r>
          </w:p>
        </w:tc>
        <w:tc>
          <w:tcPr>
            <w:tcW w:w="2079" w:type="dxa"/>
            <w:shd w:val="clear" w:color="auto" w:fill="auto"/>
            <w:noWrap/>
            <w:vAlign w:val="center"/>
          </w:tcPr>
          <w:p w14:paraId="48059451" w14:textId="32478142" w:rsidR="008E413B" w:rsidRPr="00DB656B" w:rsidRDefault="008E413B" w:rsidP="008E413B">
            <w:pPr>
              <w:rPr>
                <w:bCs/>
                <w:sz w:val="18"/>
                <w:szCs w:val="18"/>
                <w:lang w:val="en-US"/>
              </w:rPr>
            </w:pPr>
            <w:proofErr w:type="spellStart"/>
            <w:r>
              <w:rPr>
                <w:bCs/>
                <w:sz w:val="18"/>
                <w:szCs w:val="18"/>
                <w:lang w:val="en-US"/>
              </w:rPr>
              <w:t>FutureWei</w:t>
            </w:r>
            <w:proofErr w:type="spellEnd"/>
          </w:p>
        </w:tc>
        <w:tc>
          <w:tcPr>
            <w:tcW w:w="709" w:type="dxa"/>
            <w:tcBorders>
              <w:right w:val="single" w:sz="4" w:space="0" w:color="auto"/>
            </w:tcBorders>
            <w:shd w:val="clear" w:color="auto" w:fill="auto"/>
            <w:vAlign w:val="center"/>
          </w:tcPr>
          <w:p w14:paraId="1917B98D" w14:textId="010EE59E" w:rsidR="008E413B" w:rsidRDefault="002B5818" w:rsidP="008E413B">
            <w:pPr>
              <w:jc w:val="center"/>
              <w:rPr>
                <w:b/>
                <w:bCs/>
                <w:sz w:val="18"/>
                <w:szCs w:val="18"/>
                <w:lang w:val="en-US"/>
              </w:rPr>
            </w:pPr>
            <w:r>
              <w:rPr>
                <w:b/>
                <w:bCs/>
                <w:sz w:val="18"/>
                <w:szCs w:val="18"/>
                <w:lang w:val="en-US"/>
              </w:rPr>
              <w:t>x</w:t>
            </w:r>
          </w:p>
        </w:tc>
        <w:tc>
          <w:tcPr>
            <w:tcW w:w="709" w:type="dxa"/>
            <w:tcBorders>
              <w:right w:val="single" w:sz="4" w:space="0" w:color="auto"/>
            </w:tcBorders>
            <w:vAlign w:val="center"/>
          </w:tcPr>
          <w:p w14:paraId="3E360CB2" w14:textId="17ACD18C" w:rsidR="008E413B" w:rsidRDefault="008E413B" w:rsidP="008E413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3A91E487" w14:textId="77777777" w:rsidR="008E413B" w:rsidRDefault="008E413B" w:rsidP="008E413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9F8DD0C" w14:textId="77777777" w:rsidR="008E413B" w:rsidRDefault="008E413B" w:rsidP="008E413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B44CC35" w14:textId="77777777" w:rsidR="008E413B" w:rsidRDefault="008E413B" w:rsidP="008E413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95AE599" w14:textId="77777777" w:rsidR="008E413B" w:rsidRDefault="008E413B" w:rsidP="008E413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F26D7F9" w14:textId="77777777" w:rsidR="008E413B" w:rsidRPr="00DB656B" w:rsidRDefault="008E413B" w:rsidP="008E413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03870E8" w14:textId="77777777" w:rsidR="008E413B" w:rsidRPr="00A0667B" w:rsidRDefault="008E413B" w:rsidP="008E413B">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60503B16" w14:textId="77777777" w:rsidR="008E413B" w:rsidRPr="00DB656B" w:rsidRDefault="008E413B" w:rsidP="008E413B">
            <w:pPr>
              <w:jc w:val="center"/>
              <w:rPr>
                <w:b/>
                <w:bCs/>
                <w:sz w:val="18"/>
                <w:szCs w:val="18"/>
                <w:lang w:val="en-US"/>
              </w:rPr>
            </w:pPr>
          </w:p>
        </w:tc>
      </w:tr>
      <w:tr w:rsidR="008E413B" w:rsidRPr="00DB656B" w14:paraId="1B21C86D" w14:textId="77777777" w:rsidTr="00416040">
        <w:tc>
          <w:tcPr>
            <w:tcW w:w="1350" w:type="dxa"/>
            <w:shd w:val="clear" w:color="auto" w:fill="auto"/>
            <w:noWrap/>
          </w:tcPr>
          <w:p w14:paraId="29397CCA" w14:textId="77777777" w:rsidR="008E413B" w:rsidRPr="00DB656B" w:rsidRDefault="008E413B" w:rsidP="008E413B">
            <w:pPr>
              <w:rPr>
                <w:sz w:val="18"/>
                <w:szCs w:val="18"/>
                <w:lang w:val="en-US"/>
              </w:rPr>
            </w:pPr>
            <w:r w:rsidRPr="00DB656B">
              <w:rPr>
                <w:sz w:val="18"/>
                <w:szCs w:val="18"/>
                <w:lang w:val="en-US"/>
              </w:rPr>
              <w:t>Levy</w:t>
            </w:r>
          </w:p>
        </w:tc>
        <w:tc>
          <w:tcPr>
            <w:tcW w:w="990" w:type="dxa"/>
            <w:shd w:val="clear" w:color="auto" w:fill="auto"/>
            <w:noWrap/>
          </w:tcPr>
          <w:p w14:paraId="1D7508AF" w14:textId="77777777" w:rsidR="008E413B" w:rsidRPr="00DB656B" w:rsidRDefault="008E413B" w:rsidP="008E413B">
            <w:pPr>
              <w:rPr>
                <w:sz w:val="18"/>
                <w:szCs w:val="18"/>
                <w:lang w:val="en-US"/>
              </w:rPr>
            </w:pPr>
            <w:r w:rsidRPr="00DB656B">
              <w:rPr>
                <w:sz w:val="18"/>
                <w:szCs w:val="18"/>
                <w:lang w:val="en-US"/>
              </w:rPr>
              <w:t>Joseph</w:t>
            </w:r>
          </w:p>
        </w:tc>
        <w:tc>
          <w:tcPr>
            <w:tcW w:w="2079" w:type="dxa"/>
            <w:shd w:val="clear" w:color="auto" w:fill="auto"/>
            <w:noWrap/>
          </w:tcPr>
          <w:p w14:paraId="2DDAD700" w14:textId="77777777" w:rsidR="008E413B" w:rsidRPr="009C359D" w:rsidRDefault="008E413B" w:rsidP="008E413B">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3F76E208" w14:textId="0E9896D5" w:rsidR="008E413B" w:rsidRPr="00DB656B" w:rsidRDefault="008E413B" w:rsidP="008E413B">
            <w:pPr>
              <w:jc w:val="center"/>
              <w:rPr>
                <w:b/>
                <w:sz w:val="18"/>
                <w:szCs w:val="18"/>
                <w:lang w:val="en-US"/>
              </w:rPr>
            </w:pPr>
          </w:p>
        </w:tc>
        <w:tc>
          <w:tcPr>
            <w:tcW w:w="709" w:type="dxa"/>
            <w:tcBorders>
              <w:right w:val="single" w:sz="4" w:space="0" w:color="auto"/>
            </w:tcBorders>
            <w:vAlign w:val="center"/>
          </w:tcPr>
          <w:p w14:paraId="4ECA2E3D" w14:textId="110790DA"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5CB220" w14:textId="19492002"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82A58E8" w14:textId="12C3C8FB"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A1899B" w14:textId="7467E926"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28EA87" w14:textId="516841BA"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FBA3A8C" w14:textId="27AE5E34"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64F04B" w14:textId="0573EEF3" w:rsidR="008E413B" w:rsidRPr="00DB656B" w:rsidRDefault="008E413B" w:rsidP="008E413B">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9632225" w14:textId="356497CC" w:rsidR="008E413B" w:rsidRPr="00DB656B" w:rsidRDefault="008E413B" w:rsidP="008E413B">
            <w:pPr>
              <w:jc w:val="center"/>
              <w:rPr>
                <w:b/>
                <w:sz w:val="18"/>
                <w:szCs w:val="18"/>
                <w:lang w:val="en-US"/>
              </w:rPr>
            </w:pPr>
            <w:r>
              <w:rPr>
                <w:b/>
                <w:sz w:val="18"/>
                <w:szCs w:val="18"/>
                <w:lang w:val="en-US"/>
              </w:rPr>
              <w:t>x</w:t>
            </w:r>
          </w:p>
        </w:tc>
      </w:tr>
      <w:tr w:rsidR="002B5818" w:rsidRPr="00DB656B" w14:paraId="6CF5A359" w14:textId="77777777" w:rsidTr="00416040">
        <w:tc>
          <w:tcPr>
            <w:tcW w:w="1350" w:type="dxa"/>
            <w:shd w:val="clear" w:color="auto" w:fill="auto"/>
            <w:noWrap/>
          </w:tcPr>
          <w:p w14:paraId="38B6758C" w14:textId="0ED8C3D5" w:rsidR="002B5818" w:rsidRPr="00DB656B" w:rsidRDefault="002B5818" w:rsidP="008E413B">
            <w:pPr>
              <w:rPr>
                <w:sz w:val="18"/>
                <w:szCs w:val="18"/>
                <w:lang w:val="en-US"/>
              </w:rPr>
            </w:pPr>
            <w:r>
              <w:rPr>
                <w:sz w:val="18"/>
                <w:szCs w:val="18"/>
                <w:lang w:val="en-US"/>
              </w:rPr>
              <w:t>Rosdahl</w:t>
            </w:r>
          </w:p>
        </w:tc>
        <w:tc>
          <w:tcPr>
            <w:tcW w:w="990" w:type="dxa"/>
            <w:shd w:val="clear" w:color="auto" w:fill="auto"/>
            <w:noWrap/>
          </w:tcPr>
          <w:p w14:paraId="4AC84BA8" w14:textId="16030603" w:rsidR="002B5818" w:rsidRPr="00DB656B" w:rsidRDefault="002B5818" w:rsidP="008E413B">
            <w:pPr>
              <w:rPr>
                <w:sz w:val="18"/>
                <w:szCs w:val="18"/>
                <w:lang w:val="en-US"/>
              </w:rPr>
            </w:pPr>
            <w:r>
              <w:rPr>
                <w:sz w:val="18"/>
                <w:szCs w:val="18"/>
                <w:lang w:val="en-US"/>
              </w:rPr>
              <w:t>Jon</w:t>
            </w:r>
          </w:p>
        </w:tc>
        <w:tc>
          <w:tcPr>
            <w:tcW w:w="2079" w:type="dxa"/>
            <w:shd w:val="clear" w:color="auto" w:fill="auto"/>
            <w:noWrap/>
          </w:tcPr>
          <w:p w14:paraId="010B5708" w14:textId="27D29E5A" w:rsidR="002B5818" w:rsidRPr="009C359D" w:rsidRDefault="002B5818" w:rsidP="008E413B">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2B169012" w14:textId="5611A142" w:rsidR="002B5818" w:rsidRPr="00DB656B" w:rsidRDefault="002B5818" w:rsidP="008E413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BA1C4EE" w14:textId="77777777" w:rsidR="002B5818" w:rsidRDefault="002B5818"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80C9AE4" w14:textId="77777777" w:rsidR="002B5818" w:rsidRDefault="002B5818"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9EF669" w14:textId="77777777" w:rsidR="002B5818" w:rsidRDefault="002B5818"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B5FC040" w14:textId="77777777" w:rsidR="002B5818" w:rsidRDefault="002B5818"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35F0585" w14:textId="77777777" w:rsidR="002B5818" w:rsidRDefault="002B5818"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638C3B" w14:textId="77777777" w:rsidR="002B5818" w:rsidRPr="00DB656B" w:rsidRDefault="002B5818"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078B8D" w14:textId="77777777" w:rsidR="002B5818" w:rsidRDefault="002B5818" w:rsidP="008E413B">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51816B13" w14:textId="77777777" w:rsidR="002B5818" w:rsidRDefault="002B5818" w:rsidP="008E413B">
            <w:pPr>
              <w:jc w:val="center"/>
              <w:rPr>
                <w:b/>
                <w:sz w:val="18"/>
                <w:szCs w:val="18"/>
                <w:lang w:val="en-US"/>
              </w:rPr>
            </w:pPr>
          </w:p>
        </w:tc>
      </w:tr>
      <w:tr w:rsidR="008E413B" w:rsidRPr="00DB656B" w14:paraId="14A84BE0" w14:textId="77777777" w:rsidTr="00416040">
        <w:tc>
          <w:tcPr>
            <w:tcW w:w="1350" w:type="dxa"/>
            <w:shd w:val="clear" w:color="auto" w:fill="auto"/>
            <w:noWrap/>
          </w:tcPr>
          <w:p w14:paraId="7A12AF0C" w14:textId="77777777" w:rsidR="008E413B" w:rsidRDefault="008E413B" w:rsidP="008E413B">
            <w:pPr>
              <w:rPr>
                <w:sz w:val="18"/>
                <w:szCs w:val="18"/>
                <w:lang w:val="en-US"/>
              </w:rPr>
            </w:pPr>
            <w:r>
              <w:rPr>
                <w:sz w:val="18"/>
                <w:szCs w:val="18"/>
                <w:lang w:val="en-US"/>
              </w:rPr>
              <w:t>Roy</w:t>
            </w:r>
          </w:p>
        </w:tc>
        <w:tc>
          <w:tcPr>
            <w:tcW w:w="990" w:type="dxa"/>
            <w:shd w:val="clear" w:color="auto" w:fill="auto"/>
            <w:noWrap/>
          </w:tcPr>
          <w:p w14:paraId="39D25B11" w14:textId="77777777" w:rsidR="008E413B" w:rsidRDefault="008E413B" w:rsidP="008E413B">
            <w:pPr>
              <w:rPr>
                <w:sz w:val="18"/>
                <w:szCs w:val="18"/>
                <w:lang w:val="en-US"/>
              </w:rPr>
            </w:pPr>
            <w:r>
              <w:rPr>
                <w:sz w:val="18"/>
                <w:szCs w:val="18"/>
                <w:lang w:val="en-US"/>
              </w:rPr>
              <w:t>Dick</w:t>
            </w:r>
          </w:p>
        </w:tc>
        <w:tc>
          <w:tcPr>
            <w:tcW w:w="2079" w:type="dxa"/>
            <w:shd w:val="clear" w:color="auto" w:fill="auto"/>
            <w:noWrap/>
          </w:tcPr>
          <w:p w14:paraId="55FC70D1" w14:textId="77777777" w:rsidR="008E413B" w:rsidRPr="009C359D" w:rsidRDefault="008E413B" w:rsidP="008E413B">
            <w:pPr>
              <w:rPr>
                <w:sz w:val="18"/>
                <w:szCs w:val="18"/>
                <w:lang w:val="en-US"/>
              </w:rPr>
            </w:pPr>
            <w:r>
              <w:rPr>
                <w:sz w:val="18"/>
                <w:szCs w:val="18"/>
                <w:lang w:val="en-US"/>
              </w:rPr>
              <w:t>Self</w:t>
            </w:r>
          </w:p>
        </w:tc>
        <w:tc>
          <w:tcPr>
            <w:tcW w:w="709" w:type="dxa"/>
            <w:tcBorders>
              <w:right w:val="single" w:sz="4" w:space="0" w:color="auto"/>
            </w:tcBorders>
            <w:shd w:val="clear" w:color="auto" w:fill="auto"/>
            <w:vAlign w:val="center"/>
          </w:tcPr>
          <w:p w14:paraId="5080F35E" w14:textId="1E58D069" w:rsidR="008E413B" w:rsidRPr="00DB656B" w:rsidRDefault="008E413B" w:rsidP="008E413B">
            <w:pPr>
              <w:jc w:val="center"/>
              <w:rPr>
                <w:b/>
                <w:sz w:val="18"/>
                <w:szCs w:val="18"/>
                <w:lang w:val="en-US"/>
              </w:rPr>
            </w:pPr>
          </w:p>
        </w:tc>
        <w:tc>
          <w:tcPr>
            <w:tcW w:w="709" w:type="dxa"/>
            <w:tcBorders>
              <w:right w:val="single" w:sz="4" w:space="0" w:color="auto"/>
            </w:tcBorders>
            <w:vAlign w:val="center"/>
          </w:tcPr>
          <w:p w14:paraId="7E053722" w14:textId="0E085D82"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211953" w14:textId="56C77AD8"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D5564C" w14:textId="3C9C057F"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C96F3" w14:textId="78C84098"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17AD23" w14:textId="6F203E7B"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A59EEC9" w14:textId="4309D890"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2A4B0B" w14:textId="6BC5EB18" w:rsidR="008E413B" w:rsidRDefault="008E413B" w:rsidP="008E413B">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6C8DBD69" w14:textId="77615947" w:rsidR="008E413B" w:rsidRDefault="008E413B" w:rsidP="008E413B">
            <w:pPr>
              <w:jc w:val="center"/>
              <w:rPr>
                <w:b/>
                <w:sz w:val="18"/>
                <w:szCs w:val="18"/>
                <w:lang w:val="en-US"/>
              </w:rPr>
            </w:pPr>
            <w:r>
              <w:rPr>
                <w:b/>
                <w:sz w:val="18"/>
                <w:szCs w:val="18"/>
                <w:lang w:val="en-US"/>
              </w:rPr>
              <w:t>x</w:t>
            </w:r>
          </w:p>
        </w:tc>
      </w:tr>
      <w:tr w:rsidR="008E413B" w:rsidRPr="00DB656B" w14:paraId="22EAF0ED" w14:textId="77777777" w:rsidTr="00416040">
        <w:tc>
          <w:tcPr>
            <w:tcW w:w="1350" w:type="dxa"/>
            <w:shd w:val="clear" w:color="auto" w:fill="auto"/>
            <w:noWrap/>
          </w:tcPr>
          <w:p w14:paraId="1773850D" w14:textId="77777777" w:rsidR="008E413B" w:rsidRDefault="008E413B" w:rsidP="008E413B">
            <w:pPr>
              <w:rPr>
                <w:sz w:val="18"/>
                <w:szCs w:val="18"/>
                <w:lang w:val="en-US"/>
              </w:rPr>
            </w:pPr>
            <w:proofErr w:type="spellStart"/>
            <w:r>
              <w:rPr>
                <w:sz w:val="18"/>
                <w:szCs w:val="18"/>
                <w:lang w:val="en-US"/>
              </w:rPr>
              <w:t>Schiessl</w:t>
            </w:r>
            <w:proofErr w:type="spellEnd"/>
          </w:p>
        </w:tc>
        <w:tc>
          <w:tcPr>
            <w:tcW w:w="990" w:type="dxa"/>
            <w:shd w:val="clear" w:color="auto" w:fill="auto"/>
            <w:noWrap/>
          </w:tcPr>
          <w:p w14:paraId="45C411CC" w14:textId="77777777" w:rsidR="008E413B" w:rsidRPr="00D16A77" w:rsidRDefault="008E413B" w:rsidP="008E413B">
            <w:pPr>
              <w:rPr>
                <w:sz w:val="18"/>
                <w:szCs w:val="18"/>
                <w:lang w:val="en-US"/>
              </w:rPr>
            </w:pPr>
            <w:r>
              <w:rPr>
                <w:sz w:val="18"/>
                <w:szCs w:val="18"/>
                <w:lang w:val="en-US"/>
              </w:rPr>
              <w:t>Sebastian</w:t>
            </w:r>
          </w:p>
        </w:tc>
        <w:tc>
          <w:tcPr>
            <w:tcW w:w="2079" w:type="dxa"/>
            <w:shd w:val="clear" w:color="auto" w:fill="auto"/>
            <w:noWrap/>
            <w:vAlign w:val="center"/>
          </w:tcPr>
          <w:p w14:paraId="0DEBA34B" w14:textId="77777777" w:rsidR="008E413B" w:rsidRPr="00D16A77" w:rsidRDefault="008E413B" w:rsidP="008E413B">
            <w:pPr>
              <w:rPr>
                <w:sz w:val="18"/>
                <w:szCs w:val="18"/>
                <w:lang w:val="en-US"/>
              </w:rPr>
            </w:pPr>
            <w:r>
              <w:rPr>
                <w:sz w:val="18"/>
                <w:szCs w:val="18"/>
                <w:lang w:val="en-US"/>
              </w:rPr>
              <w:t>u-</w:t>
            </w:r>
            <w:proofErr w:type="spellStart"/>
            <w:r>
              <w:rPr>
                <w:sz w:val="18"/>
                <w:szCs w:val="18"/>
                <w:lang w:val="en-US"/>
              </w:rPr>
              <w:t>blox</w:t>
            </w:r>
            <w:proofErr w:type="spellEnd"/>
          </w:p>
        </w:tc>
        <w:tc>
          <w:tcPr>
            <w:tcW w:w="709" w:type="dxa"/>
            <w:tcBorders>
              <w:right w:val="single" w:sz="4" w:space="0" w:color="auto"/>
            </w:tcBorders>
            <w:shd w:val="clear" w:color="auto" w:fill="auto"/>
            <w:vAlign w:val="center"/>
          </w:tcPr>
          <w:p w14:paraId="23E4221B" w14:textId="0EDF29EF" w:rsidR="008E413B" w:rsidRDefault="002B5818" w:rsidP="008E413B">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1FD1F95" w14:textId="72566C0A" w:rsidR="008E413B" w:rsidRDefault="008E413B" w:rsidP="008E413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B14C53" w14:textId="3B526FFA" w:rsidR="008E413B" w:rsidRDefault="008E413B" w:rsidP="008E413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CA0B02" w14:textId="330AF250" w:rsidR="008E413B" w:rsidRDefault="008E413B" w:rsidP="008E413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4152A0F" w14:textId="56279306" w:rsidR="008E413B" w:rsidRDefault="008E413B" w:rsidP="008E413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AFB7596" w14:textId="0592A08F" w:rsidR="008E413B" w:rsidRPr="00DB656B" w:rsidRDefault="008E413B" w:rsidP="008E413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BDAEA50" w14:textId="066C9280" w:rsidR="008E413B" w:rsidRDefault="008E413B" w:rsidP="008E413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85BCB6B" w14:textId="5116346D" w:rsidR="008E413B" w:rsidRPr="00DB656B" w:rsidRDefault="008E413B" w:rsidP="008E413B">
            <w:pPr>
              <w:jc w:val="center"/>
              <w:rPr>
                <w:b/>
                <w:sz w:val="18"/>
                <w:szCs w:val="18"/>
                <w:lang w:val="en-US"/>
              </w:rPr>
            </w:pPr>
            <w:r>
              <w:rPr>
                <w:rFonts w:eastAsia="Microsoft YaHei"/>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4977EDE" w14:textId="22F7D335" w:rsidR="008E413B" w:rsidRDefault="008E413B" w:rsidP="008E413B">
            <w:pPr>
              <w:jc w:val="center"/>
              <w:rPr>
                <w:rFonts w:eastAsia="Microsoft YaHei"/>
                <w:b/>
                <w:sz w:val="18"/>
                <w:szCs w:val="18"/>
                <w:lang w:val="en-US"/>
              </w:rPr>
            </w:pPr>
            <w:r>
              <w:rPr>
                <w:rFonts w:eastAsia="Microsoft YaHei"/>
                <w:b/>
                <w:sz w:val="18"/>
                <w:szCs w:val="18"/>
                <w:lang w:val="en-US"/>
              </w:rPr>
              <w:t>x</w:t>
            </w:r>
          </w:p>
        </w:tc>
      </w:tr>
      <w:tr w:rsidR="008E413B" w:rsidRPr="00DB656B" w14:paraId="446FA1FF" w14:textId="77777777" w:rsidTr="00416040">
        <w:tc>
          <w:tcPr>
            <w:tcW w:w="1350" w:type="dxa"/>
            <w:shd w:val="clear" w:color="auto" w:fill="auto"/>
            <w:noWrap/>
          </w:tcPr>
          <w:p w14:paraId="2A298B9E" w14:textId="020B9DD6" w:rsidR="008E413B" w:rsidRPr="00DB656B" w:rsidRDefault="002B5818" w:rsidP="008E413B">
            <w:pPr>
              <w:rPr>
                <w:sz w:val="18"/>
                <w:szCs w:val="18"/>
                <w:lang w:val="en-US"/>
              </w:rPr>
            </w:pPr>
            <w:r>
              <w:rPr>
                <w:sz w:val="18"/>
                <w:szCs w:val="18"/>
                <w:lang w:val="en-US"/>
              </w:rPr>
              <w:t>Ward</w:t>
            </w:r>
          </w:p>
        </w:tc>
        <w:tc>
          <w:tcPr>
            <w:tcW w:w="990" w:type="dxa"/>
            <w:shd w:val="clear" w:color="auto" w:fill="auto"/>
            <w:noWrap/>
          </w:tcPr>
          <w:p w14:paraId="16DDE5DF" w14:textId="4D8AFD19" w:rsidR="008E413B" w:rsidRPr="00DB656B" w:rsidRDefault="002B5818" w:rsidP="008E413B">
            <w:pPr>
              <w:rPr>
                <w:sz w:val="18"/>
                <w:szCs w:val="18"/>
                <w:lang w:val="en-US"/>
              </w:rPr>
            </w:pPr>
            <w:r>
              <w:rPr>
                <w:sz w:val="18"/>
                <w:szCs w:val="18"/>
                <w:lang w:val="en-US"/>
              </w:rPr>
              <w:t>Lisa</w:t>
            </w:r>
          </w:p>
        </w:tc>
        <w:tc>
          <w:tcPr>
            <w:tcW w:w="2079" w:type="dxa"/>
            <w:shd w:val="clear" w:color="auto" w:fill="auto"/>
            <w:noWrap/>
          </w:tcPr>
          <w:p w14:paraId="59C85BB3" w14:textId="77777777" w:rsidR="008E413B" w:rsidRPr="009C359D" w:rsidRDefault="008E413B" w:rsidP="008E413B">
            <w:pPr>
              <w:rPr>
                <w:sz w:val="18"/>
                <w:szCs w:val="18"/>
                <w:lang w:val="en-US"/>
              </w:rPr>
            </w:pPr>
            <w:proofErr w:type="spellStart"/>
            <w:r w:rsidRPr="009C359D">
              <w:rPr>
                <w:bCs/>
                <w:sz w:val="18"/>
                <w:szCs w:val="18"/>
              </w:rPr>
              <w:t>Rohde&amp;Schwarz</w:t>
            </w:r>
            <w:proofErr w:type="spellEnd"/>
          </w:p>
        </w:tc>
        <w:tc>
          <w:tcPr>
            <w:tcW w:w="709" w:type="dxa"/>
            <w:tcBorders>
              <w:right w:val="single" w:sz="4" w:space="0" w:color="auto"/>
            </w:tcBorders>
            <w:shd w:val="clear" w:color="auto" w:fill="auto"/>
            <w:vAlign w:val="center"/>
          </w:tcPr>
          <w:p w14:paraId="7672CB00" w14:textId="225868AA" w:rsidR="008E413B" w:rsidRDefault="002B5818" w:rsidP="008E413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2CE2AB33" w14:textId="186E6AE7" w:rsidR="008E413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ECE8219" w14:textId="4C482437"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619FE6" w14:textId="151658DF" w:rsidR="008E413B" w:rsidRPr="00DB656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3FF179" w14:textId="155C1E35"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1FB4A0" w14:textId="09FF9DC4" w:rsidR="008E413B" w:rsidRPr="00DB656B" w:rsidRDefault="008E413B"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616021" w14:textId="2E5418C2" w:rsidR="008E413B" w:rsidRDefault="008E413B" w:rsidP="008E413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B18B29" w14:textId="6DA0A088" w:rsidR="008E413B" w:rsidRDefault="008E413B" w:rsidP="008E413B">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26346E13" w14:textId="498B23FE" w:rsidR="008E413B" w:rsidRPr="00DB656B" w:rsidRDefault="008E413B" w:rsidP="008E413B">
            <w:pPr>
              <w:jc w:val="center"/>
              <w:rPr>
                <w:b/>
                <w:sz w:val="18"/>
                <w:szCs w:val="18"/>
                <w:lang w:val="en-US"/>
              </w:rPr>
            </w:pPr>
          </w:p>
        </w:tc>
      </w:tr>
      <w:tr w:rsidR="002B5818" w:rsidRPr="00DB656B" w14:paraId="3758A66C" w14:textId="77777777" w:rsidTr="00416040">
        <w:tc>
          <w:tcPr>
            <w:tcW w:w="1350" w:type="dxa"/>
            <w:shd w:val="clear" w:color="auto" w:fill="auto"/>
            <w:noWrap/>
          </w:tcPr>
          <w:p w14:paraId="30BEC999" w14:textId="35A95D84" w:rsidR="002B5818" w:rsidRDefault="002B5818" w:rsidP="008E413B">
            <w:pPr>
              <w:rPr>
                <w:sz w:val="18"/>
                <w:szCs w:val="18"/>
                <w:lang w:val="en-US"/>
              </w:rPr>
            </w:pPr>
            <w:proofErr w:type="spellStart"/>
            <w:r>
              <w:rPr>
                <w:sz w:val="18"/>
                <w:szCs w:val="18"/>
                <w:lang w:val="en-US"/>
              </w:rPr>
              <w:t>Yucek</w:t>
            </w:r>
            <w:proofErr w:type="spellEnd"/>
          </w:p>
        </w:tc>
        <w:tc>
          <w:tcPr>
            <w:tcW w:w="990" w:type="dxa"/>
            <w:shd w:val="clear" w:color="auto" w:fill="auto"/>
            <w:noWrap/>
          </w:tcPr>
          <w:p w14:paraId="2248CA53" w14:textId="643AEEA0" w:rsidR="002B5818" w:rsidRDefault="002B5818" w:rsidP="008E413B">
            <w:pPr>
              <w:rPr>
                <w:sz w:val="18"/>
                <w:szCs w:val="18"/>
                <w:lang w:val="en-US"/>
              </w:rPr>
            </w:pPr>
            <w:proofErr w:type="spellStart"/>
            <w:r>
              <w:rPr>
                <w:sz w:val="18"/>
                <w:szCs w:val="18"/>
                <w:lang w:val="en-US"/>
              </w:rPr>
              <w:t>Tevfik</w:t>
            </w:r>
            <w:proofErr w:type="spellEnd"/>
          </w:p>
        </w:tc>
        <w:tc>
          <w:tcPr>
            <w:tcW w:w="2079" w:type="dxa"/>
            <w:shd w:val="clear" w:color="auto" w:fill="auto"/>
            <w:noWrap/>
          </w:tcPr>
          <w:p w14:paraId="5D86A087" w14:textId="5B3FFC30" w:rsidR="002B5818" w:rsidRPr="009C359D" w:rsidRDefault="002B5818" w:rsidP="008E413B">
            <w:pPr>
              <w:rPr>
                <w:bCs/>
                <w:sz w:val="18"/>
                <w:szCs w:val="18"/>
              </w:rPr>
            </w:pPr>
            <w:r>
              <w:rPr>
                <w:bCs/>
                <w:sz w:val="18"/>
                <w:szCs w:val="18"/>
              </w:rPr>
              <w:t>Qualcomm</w:t>
            </w:r>
          </w:p>
        </w:tc>
        <w:tc>
          <w:tcPr>
            <w:tcW w:w="709" w:type="dxa"/>
            <w:tcBorders>
              <w:right w:val="single" w:sz="4" w:space="0" w:color="auto"/>
            </w:tcBorders>
            <w:shd w:val="clear" w:color="auto" w:fill="auto"/>
            <w:vAlign w:val="center"/>
          </w:tcPr>
          <w:p w14:paraId="10C934BC" w14:textId="40BAB5B3" w:rsidR="002B5818" w:rsidRDefault="002B5818" w:rsidP="008E413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1F8D409" w14:textId="77777777" w:rsidR="002B5818" w:rsidRDefault="002B5818"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1EB188A" w14:textId="77777777" w:rsidR="002B5818" w:rsidRDefault="002B5818"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19339D" w14:textId="77777777" w:rsidR="002B5818" w:rsidRDefault="002B5818"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8DDBA77" w14:textId="77777777" w:rsidR="002B5818" w:rsidRDefault="002B5818"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D475C6B" w14:textId="77777777" w:rsidR="002B5818" w:rsidRPr="00DB656B" w:rsidRDefault="002B5818"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5B16915" w14:textId="77777777" w:rsidR="002B5818" w:rsidRDefault="002B5818" w:rsidP="008E413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2194057" w14:textId="77777777" w:rsidR="002B5818" w:rsidRDefault="002B5818" w:rsidP="008E413B">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DC63127" w14:textId="77777777" w:rsidR="002B5818" w:rsidRPr="00DB656B" w:rsidRDefault="002B5818" w:rsidP="008E413B">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09686AF9"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0109D3">
        <w:rPr>
          <w:sz w:val="24"/>
          <w:szCs w:val="24"/>
          <w:lang w:val="en-US"/>
        </w:rPr>
        <w:t>2</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043B484E"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w:t>
      </w:r>
      <w:r w:rsidR="00817A75">
        <w:rPr>
          <w:sz w:val="24"/>
          <w:szCs w:val="24"/>
          <w:lang w:val="en-US"/>
        </w:rPr>
        <w:t>8</w:t>
      </w:r>
      <w:r w:rsidR="008E413B">
        <w:rPr>
          <w:sz w:val="24"/>
          <w:szCs w:val="24"/>
          <w:lang w:val="en-US"/>
        </w:rPr>
        <w:t>3</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5D9BFCB2"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792080">
        <w:rPr>
          <w:sz w:val="24"/>
          <w:szCs w:val="24"/>
          <w:lang w:val="en-US"/>
        </w:rPr>
        <w:t>0</w:t>
      </w:r>
      <w:r w:rsidR="00817A75">
        <w:rPr>
          <w:sz w:val="24"/>
          <w:szCs w:val="24"/>
          <w:lang w:val="en-US"/>
        </w:rPr>
        <w:t>8</w:t>
      </w:r>
      <w:r w:rsidR="008E413B">
        <w:rPr>
          <w:sz w:val="24"/>
          <w:szCs w:val="24"/>
          <w:lang w:val="en-US"/>
        </w:rPr>
        <w:t>3</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5609F575" w:rsidR="00CD506C" w:rsidRPr="009C04AF" w:rsidRDefault="00310270" w:rsidP="00E40609">
      <w:pPr>
        <w:numPr>
          <w:ilvl w:val="2"/>
          <w:numId w:val="1"/>
        </w:numPr>
        <w:contextualSpacing/>
        <w:rPr>
          <w:sz w:val="24"/>
          <w:szCs w:val="24"/>
          <w:lang w:val="en-US"/>
        </w:rPr>
      </w:pPr>
      <w:r w:rsidRPr="007C0CF1">
        <w:rPr>
          <w:sz w:val="24"/>
          <w:szCs w:val="24"/>
          <w:lang w:val="en-US"/>
        </w:rPr>
        <w:t>Someone to take some notes</w:t>
      </w:r>
      <w:r w:rsidRPr="009C04AF">
        <w:rPr>
          <w:sz w:val="24"/>
          <w:szCs w:val="24"/>
          <w:lang w:val="en-US"/>
        </w:rPr>
        <w:t>:</w:t>
      </w:r>
      <w:r w:rsidR="00785748" w:rsidRPr="009C04AF">
        <w:rPr>
          <w:sz w:val="24"/>
          <w:szCs w:val="24"/>
          <w:lang w:val="en-US"/>
        </w:rPr>
        <w:t xml:space="preserve"> </w:t>
      </w:r>
    </w:p>
    <w:p w14:paraId="417CB2C9" w14:textId="3B874FBF" w:rsidR="00287544"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786B883E" w14:textId="77777777" w:rsidR="00817A75" w:rsidRPr="00817A75" w:rsidRDefault="00817A75" w:rsidP="00817A75">
      <w:pPr>
        <w:numPr>
          <w:ilvl w:val="2"/>
          <w:numId w:val="1"/>
        </w:numPr>
        <w:rPr>
          <w:sz w:val="24"/>
          <w:szCs w:val="24"/>
          <w:lang w:val="en-US"/>
        </w:rPr>
      </w:pPr>
      <w:r w:rsidRPr="00817A75">
        <w:rPr>
          <w:sz w:val="24"/>
          <w:szCs w:val="24"/>
          <w:lang w:val="en-US"/>
        </w:rPr>
        <w:t>EU Items</w:t>
      </w:r>
    </w:p>
    <w:p w14:paraId="5056AD8E" w14:textId="77777777" w:rsidR="00817A75" w:rsidRPr="00817A75" w:rsidRDefault="00817A75" w:rsidP="00817A75">
      <w:pPr>
        <w:numPr>
          <w:ilvl w:val="2"/>
          <w:numId w:val="1"/>
        </w:numPr>
        <w:rPr>
          <w:sz w:val="24"/>
          <w:szCs w:val="24"/>
          <w:lang w:val="en-US"/>
        </w:rPr>
      </w:pPr>
      <w:r w:rsidRPr="00817A75">
        <w:rPr>
          <w:sz w:val="24"/>
          <w:szCs w:val="24"/>
          <w:lang w:val="en-US"/>
        </w:rPr>
        <w:t>ITU-R Items</w:t>
      </w:r>
    </w:p>
    <w:p w14:paraId="2DAB6833" w14:textId="77777777" w:rsidR="00817A75" w:rsidRPr="00817A75" w:rsidRDefault="00817A75" w:rsidP="00817A75">
      <w:pPr>
        <w:numPr>
          <w:ilvl w:val="2"/>
          <w:numId w:val="1"/>
        </w:numPr>
        <w:rPr>
          <w:sz w:val="24"/>
          <w:szCs w:val="24"/>
          <w:lang w:val="en-US"/>
        </w:rPr>
      </w:pPr>
      <w:r w:rsidRPr="00817A75">
        <w:rPr>
          <w:sz w:val="24"/>
          <w:szCs w:val="24"/>
          <w:lang w:val="en-US"/>
        </w:rPr>
        <w:t>ACMA 5-year spectrum outlook</w:t>
      </w:r>
    </w:p>
    <w:p w14:paraId="23C93F07" w14:textId="5B61AC94" w:rsidR="00817A75" w:rsidRDefault="00817A75" w:rsidP="00817A75">
      <w:pPr>
        <w:numPr>
          <w:ilvl w:val="2"/>
          <w:numId w:val="1"/>
        </w:numPr>
        <w:rPr>
          <w:sz w:val="24"/>
          <w:szCs w:val="24"/>
          <w:lang w:val="en-US"/>
        </w:rPr>
      </w:pPr>
      <w:r w:rsidRPr="00817A75">
        <w:rPr>
          <w:sz w:val="24"/>
          <w:szCs w:val="24"/>
          <w:lang w:val="en-US"/>
        </w:rPr>
        <w:t>FCC FNPRM on 6 GHz</w:t>
      </w:r>
    </w:p>
    <w:p w14:paraId="2D1A8918" w14:textId="77777777" w:rsidR="00A90F7C" w:rsidRPr="00A90F7C" w:rsidRDefault="00A90F7C" w:rsidP="00A90F7C">
      <w:pPr>
        <w:numPr>
          <w:ilvl w:val="2"/>
          <w:numId w:val="1"/>
        </w:numPr>
        <w:rPr>
          <w:sz w:val="24"/>
          <w:szCs w:val="24"/>
          <w:lang w:val="en-US"/>
        </w:rPr>
      </w:pPr>
      <w:r w:rsidRPr="00A90F7C">
        <w:rPr>
          <w:sz w:val="24"/>
          <w:szCs w:val="24"/>
          <w:lang w:val="en-US"/>
        </w:rPr>
        <w:t>FCC R&amp;O 896/935 band</w:t>
      </w:r>
    </w:p>
    <w:p w14:paraId="7A83A27E" w14:textId="77777777" w:rsidR="00817A75" w:rsidRPr="00817A75" w:rsidRDefault="00817A75" w:rsidP="00817A75">
      <w:pPr>
        <w:numPr>
          <w:ilvl w:val="2"/>
          <w:numId w:val="1"/>
        </w:numPr>
        <w:rPr>
          <w:sz w:val="24"/>
          <w:szCs w:val="24"/>
          <w:lang w:val="en-US"/>
        </w:rPr>
      </w:pPr>
      <w:r w:rsidRPr="00817A75">
        <w:rPr>
          <w:sz w:val="24"/>
          <w:szCs w:val="24"/>
          <w:lang w:val="en-US"/>
        </w:rPr>
        <w:t>General Discussion Items</w:t>
      </w:r>
    </w:p>
    <w:p w14:paraId="7408D538" w14:textId="7C6DCBCF" w:rsidR="00E776FA" w:rsidRPr="00C71FF4" w:rsidRDefault="00287544" w:rsidP="00C71FF4">
      <w:pPr>
        <w:numPr>
          <w:ilvl w:val="1"/>
          <w:numId w:val="1"/>
        </w:numPr>
        <w:rPr>
          <w:sz w:val="24"/>
          <w:szCs w:val="24"/>
          <w:lang w:val="en-US"/>
        </w:rPr>
      </w:pPr>
      <w:r w:rsidRPr="00C71FF4">
        <w:rPr>
          <w:sz w:val="24"/>
          <w:szCs w:val="24"/>
          <w:lang w:val="en-US"/>
        </w:rPr>
        <w:t>Actions required</w:t>
      </w:r>
    </w:p>
    <w:p w14:paraId="3FBAF8F1" w14:textId="77777777" w:rsidR="002A421D" w:rsidRPr="002A421D" w:rsidRDefault="002A421D" w:rsidP="002A421D">
      <w:pPr>
        <w:numPr>
          <w:ilvl w:val="2"/>
          <w:numId w:val="1"/>
        </w:numPr>
        <w:rPr>
          <w:sz w:val="24"/>
          <w:szCs w:val="24"/>
          <w:lang w:val="en-US"/>
        </w:rPr>
      </w:pPr>
      <w:r w:rsidRPr="002A421D">
        <w:rPr>
          <w:sz w:val="24"/>
          <w:szCs w:val="24"/>
          <w:lang w:val="en-US"/>
        </w:rPr>
        <w:t>ACMA FYSO contribution text for comments</w:t>
      </w:r>
    </w:p>
    <w:p w14:paraId="02ED0DF8" w14:textId="77777777" w:rsidR="002A421D" w:rsidRPr="002A421D" w:rsidRDefault="002A421D" w:rsidP="002A421D">
      <w:pPr>
        <w:numPr>
          <w:ilvl w:val="2"/>
          <w:numId w:val="1"/>
        </w:numPr>
        <w:rPr>
          <w:sz w:val="24"/>
          <w:szCs w:val="24"/>
          <w:lang w:val="en-US"/>
        </w:rPr>
      </w:pPr>
      <w:r w:rsidRPr="002A421D">
        <w:rPr>
          <w:sz w:val="24"/>
          <w:szCs w:val="24"/>
          <w:lang w:val="en-US"/>
        </w:rPr>
        <w:t>FCC FNPRM on 6 GHz, anything for IEEE 802</w:t>
      </w:r>
    </w:p>
    <w:p w14:paraId="5B3DA375" w14:textId="182045B7" w:rsidR="002A421D" w:rsidRPr="002A421D" w:rsidRDefault="002A421D" w:rsidP="002A421D">
      <w:pPr>
        <w:numPr>
          <w:ilvl w:val="2"/>
          <w:numId w:val="1"/>
        </w:numPr>
        <w:rPr>
          <w:sz w:val="24"/>
          <w:szCs w:val="24"/>
          <w:lang w:val="en-US"/>
        </w:rPr>
      </w:pPr>
      <w:r w:rsidRPr="002A421D">
        <w:rPr>
          <w:sz w:val="24"/>
          <w:szCs w:val="24"/>
          <w:lang w:val="en-US"/>
        </w:rPr>
        <w:t>Anything new today</w:t>
      </w:r>
    </w:p>
    <w:p w14:paraId="36AC4631" w14:textId="49359DD8" w:rsidR="00287544" w:rsidRPr="00C71FF4" w:rsidRDefault="00287544" w:rsidP="00D9243B">
      <w:pPr>
        <w:numPr>
          <w:ilvl w:val="1"/>
          <w:numId w:val="1"/>
        </w:numPr>
        <w:rPr>
          <w:sz w:val="24"/>
          <w:szCs w:val="24"/>
          <w:lang w:val="en-US"/>
        </w:rPr>
      </w:pPr>
      <w:r w:rsidRPr="00C71FF4">
        <w:rPr>
          <w:sz w:val="24"/>
          <w:szCs w:val="24"/>
          <w:lang w:val="en-US"/>
        </w:rPr>
        <w:t>AOB and Adjourn</w:t>
      </w:r>
    </w:p>
    <w:p w14:paraId="6B026B2D" w14:textId="29F960AB" w:rsidR="00645C11" w:rsidRPr="00C71FF4" w:rsidRDefault="00645C11" w:rsidP="00645C11">
      <w:pPr>
        <w:contextualSpacing/>
        <w:rPr>
          <w:sz w:val="24"/>
          <w:szCs w:val="24"/>
          <w:lang w:val="en-US"/>
        </w:rPr>
      </w:pPr>
    </w:p>
    <w:p w14:paraId="0A0DA231" w14:textId="1F67D357"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0109D3"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0109D3">
        <w:rPr>
          <w:bCs/>
          <w:sz w:val="24"/>
          <w:szCs w:val="24"/>
          <w:lang w:val="en-US"/>
        </w:rPr>
        <w:t>To approve the agenda as presented on previous slide</w:t>
      </w:r>
    </w:p>
    <w:p w14:paraId="620796A8" w14:textId="700876F3" w:rsidR="004B3D6D" w:rsidRPr="000109D3" w:rsidRDefault="00705233" w:rsidP="004B3D6D">
      <w:pPr>
        <w:ind w:left="720" w:firstLine="720"/>
        <w:rPr>
          <w:bCs/>
          <w:sz w:val="24"/>
          <w:szCs w:val="24"/>
          <w:lang w:val="en-US"/>
        </w:rPr>
      </w:pPr>
      <w:r w:rsidRPr="000109D3">
        <w:rPr>
          <w:bCs/>
          <w:sz w:val="24"/>
          <w:szCs w:val="24"/>
          <w:lang w:val="en-US"/>
        </w:rPr>
        <w:t xml:space="preserve">Moved </w:t>
      </w:r>
      <w:proofErr w:type="gramStart"/>
      <w:r w:rsidRPr="000109D3">
        <w:rPr>
          <w:bCs/>
          <w:sz w:val="24"/>
          <w:szCs w:val="24"/>
          <w:lang w:val="en-US"/>
        </w:rPr>
        <w:t>by</w:t>
      </w:r>
      <w:r w:rsidR="00FA63AE" w:rsidRPr="000109D3">
        <w:rPr>
          <w:bCs/>
          <w:sz w:val="24"/>
          <w:szCs w:val="24"/>
          <w:lang w:val="en-US"/>
        </w:rPr>
        <w:t>:</w:t>
      </w:r>
      <w:proofErr w:type="gramEnd"/>
      <w:r w:rsidR="00FA63AE" w:rsidRPr="000109D3">
        <w:rPr>
          <w:bCs/>
          <w:sz w:val="24"/>
          <w:szCs w:val="24"/>
          <w:lang w:val="en-US"/>
        </w:rPr>
        <w:t xml:space="preserve"> </w:t>
      </w:r>
      <w:r w:rsidR="00FA63AE" w:rsidRPr="000109D3">
        <w:rPr>
          <w:bCs/>
          <w:sz w:val="24"/>
          <w:szCs w:val="24"/>
          <w:lang w:val="en-US"/>
        </w:rPr>
        <w:tab/>
      </w:r>
      <w:r w:rsidR="00186AD7" w:rsidRPr="000109D3">
        <w:rPr>
          <w:bCs/>
          <w:sz w:val="24"/>
          <w:szCs w:val="24"/>
          <w:lang w:val="en-US"/>
        </w:rPr>
        <w:t>Stuart Kerry (Ruckus/CommScope)</w:t>
      </w:r>
    </w:p>
    <w:p w14:paraId="09011D71" w14:textId="765FF002" w:rsidR="00FA63AE" w:rsidRPr="000109D3" w:rsidRDefault="00287544" w:rsidP="00116579">
      <w:pPr>
        <w:ind w:left="720" w:firstLine="720"/>
        <w:rPr>
          <w:bCs/>
          <w:sz w:val="24"/>
          <w:szCs w:val="24"/>
          <w:lang w:val="en-US"/>
        </w:rPr>
      </w:pPr>
      <w:r w:rsidRPr="000109D3">
        <w:rPr>
          <w:bCs/>
          <w:sz w:val="24"/>
          <w:szCs w:val="24"/>
          <w:lang w:val="en-US"/>
        </w:rPr>
        <w:t xml:space="preserve">Seconded </w:t>
      </w:r>
      <w:proofErr w:type="gramStart"/>
      <w:r w:rsidRPr="000109D3">
        <w:rPr>
          <w:bCs/>
          <w:sz w:val="24"/>
          <w:szCs w:val="24"/>
          <w:lang w:val="en-US"/>
        </w:rPr>
        <w:t>by</w:t>
      </w:r>
      <w:r w:rsidR="008E43A2" w:rsidRPr="000109D3">
        <w:rPr>
          <w:bCs/>
          <w:sz w:val="24"/>
          <w:szCs w:val="24"/>
          <w:lang w:val="en-US"/>
        </w:rPr>
        <w:t>:</w:t>
      </w:r>
      <w:proofErr w:type="gramEnd"/>
      <w:r w:rsidR="00813FEA" w:rsidRPr="000109D3">
        <w:rPr>
          <w:bCs/>
          <w:sz w:val="24"/>
          <w:szCs w:val="24"/>
          <w:lang w:val="en-US"/>
        </w:rPr>
        <w:t xml:space="preserve"> </w:t>
      </w:r>
      <w:r w:rsidR="00E65C74" w:rsidRPr="000109D3">
        <w:rPr>
          <w:bCs/>
          <w:sz w:val="24"/>
          <w:szCs w:val="24"/>
          <w:lang w:val="en-US"/>
        </w:rPr>
        <w:t xml:space="preserve"> </w:t>
      </w:r>
      <w:r w:rsidR="000109D3" w:rsidRPr="000109D3">
        <w:rPr>
          <w:bCs/>
          <w:sz w:val="24"/>
          <w:szCs w:val="24"/>
          <w:lang w:val="en-US"/>
        </w:rPr>
        <w:t xml:space="preserve">Tim Harrington (UWB Alliance) </w:t>
      </w:r>
      <w:r w:rsidR="002F7FC4" w:rsidRPr="000109D3">
        <w:rPr>
          <w:bCs/>
          <w:sz w:val="24"/>
          <w:szCs w:val="24"/>
          <w:lang w:val="en-US"/>
        </w:rPr>
        <w:t xml:space="preserve"> </w:t>
      </w:r>
    </w:p>
    <w:p w14:paraId="704212A6" w14:textId="63BC4F2C" w:rsidR="00287544" w:rsidRPr="000109D3" w:rsidRDefault="00E0280C" w:rsidP="00116579">
      <w:pPr>
        <w:ind w:left="1440"/>
        <w:contextualSpacing/>
        <w:rPr>
          <w:sz w:val="24"/>
          <w:szCs w:val="24"/>
          <w:lang w:val="en-US"/>
        </w:rPr>
      </w:pPr>
      <w:r w:rsidRPr="000109D3">
        <w:rPr>
          <w:bCs/>
          <w:sz w:val="24"/>
          <w:szCs w:val="24"/>
          <w:lang w:val="en-US"/>
        </w:rPr>
        <w:t>D</w:t>
      </w:r>
      <w:r w:rsidR="00840CAC" w:rsidRPr="000109D3">
        <w:rPr>
          <w:bCs/>
          <w:sz w:val="24"/>
          <w:szCs w:val="24"/>
          <w:lang w:val="en-US"/>
        </w:rPr>
        <w:t>iscussion</w:t>
      </w:r>
      <w:r w:rsidRPr="000109D3">
        <w:rPr>
          <w:bCs/>
          <w:sz w:val="24"/>
          <w:szCs w:val="24"/>
          <w:lang w:val="en-US"/>
        </w:rPr>
        <w:t xml:space="preserve">? </w:t>
      </w:r>
      <w:r w:rsidR="00D3715A" w:rsidRPr="000109D3">
        <w:rPr>
          <w:bCs/>
          <w:sz w:val="24"/>
          <w:szCs w:val="24"/>
          <w:lang w:val="en-US"/>
        </w:rPr>
        <w:tab/>
      </w:r>
      <w:r w:rsidRPr="000109D3">
        <w:rPr>
          <w:bCs/>
          <w:sz w:val="24"/>
          <w:szCs w:val="24"/>
          <w:lang w:val="en-US"/>
        </w:rPr>
        <w:t>No</w:t>
      </w:r>
      <w:r w:rsidR="00CF2042" w:rsidRPr="000109D3">
        <w:rPr>
          <w:bCs/>
          <w:sz w:val="24"/>
          <w:szCs w:val="24"/>
          <w:lang w:val="en-US"/>
        </w:rPr>
        <w:t>ne</w:t>
      </w:r>
    </w:p>
    <w:p w14:paraId="31D26484" w14:textId="1BD0638A" w:rsidR="00287544" w:rsidRPr="000109D3" w:rsidRDefault="00287544" w:rsidP="00116579">
      <w:pPr>
        <w:ind w:left="720" w:firstLine="720"/>
        <w:contextualSpacing/>
        <w:rPr>
          <w:sz w:val="24"/>
          <w:szCs w:val="24"/>
          <w:lang w:val="en-US"/>
        </w:rPr>
      </w:pPr>
      <w:r w:rsidRPr="000109D3">
        <w:rPr>
          <w:bCs/>
          <w:sz w:val="24"/>
          <w:szCs w:val="24"/>
          <w:lang w:val="en-US"/>
        </w:rPr>
        <w:t xml:space="preserve">Vote:  </w:t>
      </w:r>
      <w:r w:rsidR="0047037D" w:rsidRPr="000109D3">
        <w:rPr>
          <w:sz w:val="24"/>
          <w:szCs w:val="24"/>
          <w:lang w:val="en-US"/>
        </w:rPr>
        <w:t>Approved by unanimous consen</w:t>
      </w:r>
      <w:r w:rsidRPr="000109D3">
        <w:rPr>
          <w:bCs/>
          <w:sz w:val="24"/>
          <w:szCs w:val="24"/>
          <w:lang w:val="en-US"/>
        </w:rPr>
        <w:t>t</w:t>
      </w:r>
    </w:p>
    <w:p w14:paraId="17BE4150" w14:textId="677FF985" w:rsidR="00821FDF" w:rsidRPr="00A90F7C" w:rsidRDefault="00A02A8A" w:rsidP="00A90F7C">
      <w:pPr>
        <w:numPr>
          <w:ilvl w:val="1"/>
          <w:numId w:val="1"/>
        </w:numPr>
        <w:rPr>
          <w:sz w:val="24"/>
          <w:szCs w:val="24"/>
          <w:lang w:val="en-US"/>
        </w:rPr>
      </w:pPr>
      <w:r w:rsidRPr="00821FDF">
        <w:rPr>
          <w:b/>
          <w:bCs/>
          <w:sz w:val="24"/>
          <w:szCs w:val="24"/>
          <w:u w:val="single"/>
        </w:rPr>
        <w:t>Motion:</w:t>
      </w:r>
      <w:r w:rsidRPr="00821FDF">
        <w:rPr>
          <w:sz w:val="24"/>
          <w:szCs w:val="24"/>
          <w:u w:val="single"/>
        </w:rPr>
        <w:t xml:space="preserve"> </w:t>
      </w:r>
      <w:r w:rsidR="00A90F7C" w:rsidRPr="00A90F7C">
        <w:rPr>
          <w:sz w:val="24"/>
          <w:szCs w:val="24"/>
        </w:rPr>
        <w:t xml:space="preserve">To approve the minutes from the IEEE 802.18 Teleconference 14 May 2020 in document  </w:t>
      </w:r>
      <w:hyperlink r:id="rId8" w:history="1">
        <w:r w:rsidR="00A90F7C" w:rsidRPr="00A90F7C">
          <w:rPr>
            <w:rStyle w:val="Hyperlink"/>
            <w:sz w:val="24"/>
            <w:szCs w:val="24"/>
          </w:rPr>
          <w:t>https://mentor.ieee.org/802.18/dcn/20/18-20-0081-00-0000-minutes-14may20-rrtag-teleconference.docx</w:t>
        </w:r>
      </w:hyperlink>
      <w:r w:rsidR="00A90F7C" w:rsidRPr="00A90F7C">
        <w:rPr>
          <w:sz w:val="24"/>
          <w:szCs w:val="24"/>
          <w:lang w:val="en-US"/>
        </w:rPr>
        <w:t xml:space="preserve"> 15-May-2020 10:39:36 ET, with editorial privilege for the 802.18 chair.</w:t>
      </w:r>
    </w:p>
    <w:p w14:paraId="0AFAD375" w14:textId="74A9235B" w:rsidR="00F97AE0" w:rsidRPr="000109D3" w:rsidRDefault="00F15978" w:rsidP="00821FDF">
      <w:pPr>
        <w:ind w:left="1080" w:firstLine="360"/>
        <w:rPr>
          <w:bCs/>
          <w:sz w:val="24"/>
          <w:szCs w:val="24"/>
          <w:lang w:val="en-US"/>
        </w:rPr>
      </w:pPr>
      <w:r w:rsidRPr="009B4E29">
        <w:rPr>
          <w:bCs/>
          <w:sz w:val="24"/>
          <w:szCs w:val="24"/>
          <w:lang w:val="en-US"/>
        </w:rPr>
        <w:t xml:space="preserve">Moved </w:t>
      </w:r>
      <w:proofErr w:type="gramStart"/>
      <w:r w:rsidRPr="009B4E29">
        <w:rPr>
          <w:bCs/>
          <w:sz w:val="24"/>
          <w:szCs w:val="24"/>
          <w:lang w:val="en-US"/>
        </w:rPr>
        <w:t>by:</w:t>
      </w:r>
      <w:proofErr w:type="gramEnd"/>
      <w:r w:rsidRPr="009B4E29">
        <w:rPr>
          <w:bCs/>
          <w:sz w:val="24"/>
          <w:szCs w:val="24"/>
          <w:lang w:val="en-US"/>
        </w:rPr>
        <w:t xml:space="preserve"> </w:t>
      </w:r>
      <w:r w:rsidRPr="009B4E29">
        <w:rPr>
          <w:bCs/>
          <w:sz w:val="24"/>
          <w:szCs w:val="24"/>
          <w:lang w:val="en-US"/>
        </w:rPr>
        <w:tab/>
      </w:r>
      <w:r w:rsidR="00F97AE0" w:rsidRPr="000109D3">
        <w:rPr>
          <w:bCs/>
          <w:sz w:val="24"/>
          <w:szCs w:val="24"/>
          <w:lang w:val="en-US"/>
        </w:rPr>
        <w:t xml:space="preserve">Vijay Auluck (Self) </w:t>
      </w:r>
    </w:p>
    <w:p w14:paraId="5ABED0F6" w14:textId="5F937C15" w:rsidR="008A38D8" w:rsidRPr="000109D3" w:rsidRDefault="00F15978" w:rsidP="00F97AE0">
      <w:pPr>
        <w:ind w:left="1440"/>
        <w:rPr>
          <w:bCs/>
          <w:sz w:val="24"/>
          <w:szCs w:val="24"/>
          <w:lang w:val="en-US"/>
        </w:rPr>
      </w:pPr>
      <w:r w:rsidRPr="000109D3">
        <w:rPr>
          <w:bCs/>
          <w:sz w:val="24"/>
          <w:szCs w:val="24"/>
          <w:lang w:val="en-US"/>
        </w:rPr>
        <w:t xml:space="preserve">Seconded </w:t>
      </w:r>
      <w:proofErr w:type="gramStart"/>
      <w:r w:rsidRPr="000109D3">
        <w:rPr>
          <w:bCs/>
          <w:sz w:val="24"/>
          <w:szCs w:val="24"/>
          <w:lang w:val="en-US"/>
        </w:rPr>
        <w:t>by:</w:t>
      </w:r>
      <w:proofErr w:type="gramEnd"/>
      <w:r w:rsidRPr="000109D3">
        <w:rPr>
          <w:bCs/>
          <w:sz w:val="24"/>
          <w:szCs w:val="24"/>
          <w:lang w:val="en-US"/>
        </w:rPr>
        <w:tab/>
      </w:r>
      <w:r w:rsidR="009B4E29" w:rsidRPr="000109D3">
        <w:rPr>
          <w:bCs/>
          <w:sz w:val="24"/>
          <w:szCs w:val="24"/>
          <w:lang w:val="en-US"/>
        </w:rPr>
        <w:t>Stuart Kerry (Ruckus/CommScope)</w:t>
      </w:r>
    </w:p>
    <w:p w14:paraId="314971EF" w14:textId="77777777" w:rsidR="00F15978" w:rsidRPr="000109D3" w:rsidRDefault="00F15978" w:rsidP="00F15978">
      <w:pPr>
        <w:ind w:left="1440"/>
        <w:contextualSpacing/>
        <w:rPr>
          <w:sz w:val="24"/>
          <w:szCs w:val="24"/>
          <w:lang w:val="en-US"/>
        </w:rPr>
      </w:pPr>
      <w:r w:rsidRPr="000109D3">
        <w:rPr>
          <w:bCs/>
          <w:sz w:val="24"/>
          <w:szCs w:val="24"/>
          <w:lang w:val="en-US"/>
        </w:rPr>
        <w:t xml:space="preserve">Discussion? </w:t>
      </w:r>
      <w:r w:rsidRPr="000109D3">
        <w:rPr>
          <w:bCs/>
          <w:sz w:val="24"/>
          <w:szCs w:val="24"/>
          <w:lang w:val="en-US"/>
        </w:rPr>
        <w:tab/>
        <w:t>None</w:t>
      </w:r>
    </w:p>
    <w:p w14:paraId="69A4B843" w14:textId="6329D1EA" w:rsidR="00F15978" w:rsidRPr="000109D3" w:rsidRDefault="00F15978" w:rsidP="00F15978">
      <w:pPr>
        <w:ind w:left="1440"/>
        <w:contextualSpacing/>
        <w:rPr>
          <w:bCs/>
          <w:sz w:val="24"/>
          <w:szCs w:val="24"/>
          <w:lang w:val="en-US"/>
        </w:rPr>
      </w:pPr>
      <w:r w:rsidRPr="000109D3">
        <w:rPr>
          <w:bCs/>
          <w:sz w:val="24"/>
          <w:szCs w:val="24"/>
          <w:lang w:val="en-US"/>
        </w:rPr>
        <w:t xml:space="preserve">Vote:  </w:t>
      </w:r>
      <w:r w:rsidRPr="000109D3">
        <w:rPr>
          <w:sz w:val="24"/>
          <w:szCs w:val="24"/>
          <w:lang w:val="en-US"/>
        </w:rPr>
        <w:t>Approved by unanimous consen</w:t>
      </w:r>
      <w:r w:rsidRPr="000109D3">
        <w:rPr>
          <w:bCs/>
          <w:sz w:val="24"/>
          <w:szCs w:val="24"/>
          <w:lang w:val="en-US"/>
        </w:rPr>
        <w:t>t</w:t>
      </w:r>
    </w:p>
    <w:p w14:paraId="40192D09" w14:textId="77777777" w:rsidR="002A421D" w:rsidRPr="000109D3" w:rsidRDefault="002A421D" w:rsidP="004A3928">
      <w:pPr>
        <w:contextualSpacing/>
        <w:rPr>
          <w:sz w:val="24"/>
          <w:szCs w:val="24"/>
          <w:lang w:val="en-US"/>
        </w:rPr>
      </w:pPr>
    </w:p>
    <w:p w14:paraId="3161790C" w14:textId="6970004A" w:rsidR="00F13B2F" w:rsidRPr="000109D3" w:rsidRDefault="00F13B2F" w:rsidP="00F13B2F">
      <w:pPr>
        <w:numPr>
          <w:ilvl w:val="0"/>
          <w:numId w:val="1"/>
        </w:numPr>
        <w:contextualSpacing/>
        <w:rPr>
          <w:b/>
          <w:bCs/>
          <w:sz w:val="24"/>
          <w:szCs w:val="24"/>
          <w:lang w:val="en-US"/>
        </w:rPr>
      </w:pPr>
      <w:r w:rsidRPr="000109D3">
        <w:rPr>
          <w:sz w:val="24"/>
          <w:szCs w:val="24"/>
          <w:lang w:val="en-US"/>
        </w:rPr>
        <w:t>Chair presents slides 9-10,</w:t>
      </w:r>
      <w:r w:rsidRPr="000109D3">
        <w:rPr>
          <w:b/>
          <w:bCs/>
          <w:sz w:val="24"/>
          <w:szCs w:val="24"/>
          <w:lang w:val="en-US"/>
        </w:rPr>
        <w:t xml:space="preserve"> EU items to share</w:t>
      </w:r>
    </w:p>
    <w:p w14:paraId="2D24F487" w14:textId="77777777" w:rsidR="002F4909" w:rsidRPr="002F4909" w:rsidRDefault="002F4909" w:rsidP="002F4909">
      <w:pPr>
        <w:contextualSpacing/>
        <w:rPr>
          <w:bCs/>
          <w:sz w:val="24"/>
          <w:szCs w:val="24"/>
          <w:lang w:val="en-US"/>
        </w:rPr>
      </w:pPr>
    </w:p>
    <w:p w14:paraId="73D223CD" w14:textId="77777777" w:rsidR="000109D3" w:rsidRDefault="002F4909" w:rsidP="000109D3">
      <w:pPr>
        <w:numPr>
          <w:ilvl w:val="1"/>
          <w:numId w:val="1"/>
        </w:numPr>
        <w:contextualSpacing/>
        <w:rPr>
          <w:bCs/>
          <w:sz w:val="24"/>
          <w:szCs w:val="24"/>
          <w:lang w:val="en-US"/>
        </w:rPr>
      </w:pPr>
      <w:r w:rsidRPr="002F4909">
        <w:rPr>
          <w:b/>
          <w:bCs/>
          <w:sz w:val="24"/>
          <w:szCs w:val="24"/>
          <w:lang w:val="en-US"/>
        </w:rPr>
        <w:t xml:space="preserve">CEPT – ECC </w:t>
      </w:r>
      <w:hyperlink r:id="rId9" w:history="1">
        <w:r w:rsidRPr="002F4909">
          <w:rPr>
            <w:rStyle w:val="Hyperlink"/>
            <w:bCs/>
            <w:sz w:val="24"/>
            <w:szCs w:val="24"/>
            <w:lang w:val="en-US"/>
          </w:rPr>
          <w:t>&lt;FM57&gt;</w:t>
        </w:r>
      </w:hyperlink>
      <w:r w:rsidRPr="002F4909">
        <w:rPr>
          <w:bCs/>
          <w:sz w:val="24"/>
          <w:szCs w:val="24"/>
          <w:lang w:val="en-US"/>
        </w:rPr>
        <w:t xml:space="preserve">  </w:t>
      </w:r>
      <w:r w:rsidRPr="002F4909">
        <w:rPr>
          <w:b/>
          <w:bCs/>
          <w:sz w:val="24"/>
          <w:szCs w:val="24"/>
          <w:lang w:val="en-US"/>
        </w:rPr>
        <w:t>next meeting #10, 12-15May20, online only</w:t>
      </w:r>
    </w:p>
    <w:p w14:paraId="799F800E" w14:textId="31004E8C" w:rsidR="000109D3" w:rsidRPr="000109D3" w:rsidRDefault="000109D3" w:rsidP="000109D3">
      <w:pPr>
        <w:numPr>
          <w:ilvl w:val="2"/>
          <w:numId w:val="1"/>
        </w:numPr>
        <w:contextualSpacing/>
        <w:rPr>
          <w:bCs/>
          <w:sz w:val="24"/>
          <w:szCs w:val="24"/>
          <w:lang w:val="en-US"/>
        </w:rPr>
      </w:pPr>
      <w:r w:rsidRPr="000109D3">
        <w:rPr>
          <w:bCs/>
          <w:sz w:val="24"/>
          <w:szCs w:val="24"/>
          <w:lang w:val="en-US"/>
        </w:rPr>
        <w:t xml:space="preserve">Had to add another day to draft ECC Decision for WAS/RLAN in 6GHz. </w:t>
      </w:r>
    </w:p>
    <w:p w14:paraId="77009F34" w14:textId="68CB85BB" w:rsidR="000109D3" w:rsidRPr="000109D3" w:rsidRDefault="000109D3" w:rsidP="000109D3">
      <w:pPr>
        <w:numPr>
          <w:ilvl w:val="2"/>
          <w:numId w:val="1"/>
        </w:numPr>
        <w:contextualSpacing/>
        <w:rPr>
          <w:bCs/>
          <w:sz w:val="24"/>
          <w:szCs w:val="24"/>
          <w:lang w:val="en-US"/>
        </w:rPr>
      </w:pPr>
      <w:r w:rsidRPr="000109D3">
        <w:rPr>
          <w:bCs/>
          <w:sz w:val="24"/>
          <w:szCs w:val="24"/>
          <w:lang w:val="en-US"/>
        </w:rPr>
        <w:t xml:space="preserve">Completed a draft of Report B with:  </w:t>
      </w:r>
    </w:p>
    <w:p w14:paraId="6DE8937C" w14:textId="77777777" w:rsidR="000109D3" w:rsidRPr="000109D3" w:rsidRDefault="000109D3" w:rsidP="000109D3">
      <w:pPr>
        <w:numPr>
          <w:ilvl w:val="2"/>
          <w:numId w:val="1"/>
        </w:numPr>
        <w:contextualSpacing/>
        <w:rPr>
          <w:bCs/>
          <w:sz w:val="24"/>
          <w:szCs w:val="24"/>
          <w:lang w:val="en-US"/>
        </w:rPr>
      </w:pPr>
      <w:r w:rsidRPr="000109D3">
        <w:rPr>
          <w:bCs/>
          <w:sz w:val="24"/>
          <w:szCs w:val="24"/>
          <w:lang w:val="en-US"/>
        </w:rPr>
        <w:t xml:space="preserve">For LPI-indoor use only, to 200mW will start at 5945MHz with Stage 1 devices having Country Determination Capability (CDC).  Some countries will require Stage 2 devices to interact with a database before operating, which will set frequency range allowed.  Low end OOBE is yet to be set, -15/-36 dBm/MHz to be considered. </w:t>
      </w:r>
    </w:p>
    <w:p w14:paraId="0E6EF728" w14:textId="77777777" w:rsidR="000109D3" w:rsidRPr="000109D3" w:rsidRDefault="000109D3" w:rsidP="000109D3">
      <w:pPr>
        <w:numPr>
          <w:ilvl w:val="2"/>
          <w:numId w:val="1"/>
        </w:numPr>
        <w:contextualSpacing/>
        <w:rPr>
          <w:bCs/>
          <w:sz w:val="24"/>
          <w:szCs w:val="24"/>
          <w:lang w:val="en-US"/>
        </w:rPr>
      </w:pPr>
      <w:r w:rsidRPr="000109D3">
        <w:rPr>
          <w:bCs/>
          <w:sz w:val="24"/>
          <w:szCs w:val="24"/>
          <w:lang w:val="en-US"/>
        </w:rPr>
        <w:t>For VLP handheld use only, to 25mW. OOBE at low end set to-30dB/</w:t>
      </w:r>
      <w:proofErr w:type="spellStart"/>
      <w:r w:rsidRPr="000109D3">
        <w:rPr>
          <w:bCs/>
          <w:sz w:val="24"/>
          <w:szCs w:val="24"/>
          <w:lang w:val="en-US"/>
        </w:rPr>
        <w:t>MHz.</w:t>
      </w:r>
      <w:proofErr w:type="spellEnd"/>
      <w:r w:rsidRPr="000109D3">
        <w:rPr>
          <w:bCs/>
          <w:sz w:val="24"/>
          <w:szCs w:val="24"/>
          <w:lang w:val="en-US"/>
        </w:rPr>
        <w:t xml:space="preserve">  Category A devices start at 6025 MHz w/o CDC. Category B devices have CDC and can start at 5945 MHz in countries that permit.</w:t>
      </w:r>
    </w:p>
    <w:p w14:paraId="520C7DCA" w14:textId="77777777" w:rsidR="000109D3" w:rsidRPr="000109D3" w:rsidRDefault="000109D3" w:rsidP="000109D3">
      <w:pPr>
        <w:numPr>
          <w:ilvl w:val="2"/>
          <w:numId w:val="1"/>
        </w:numPr>
        <w:contextualSpacing/>
        <w:rPr>
          <w:bCs/>
          <w:sz w:val="24"/>
          <w:szCs w:val="24"/>
          <w:lang w:val="en-US"/>
        </w:rPr>
      </w:pPr>
      <w:r w:rsidRPr="000109D3">
        <w:rPr>
          <w:bCs/>
          <w:sz w:val="24"/>
          <w:szCs w:val="24"/>
          <w:lang w:val="en-US"/>
        </w:rPr>
        <w:lastRenderedPageBreak/>
        <w:t>What about 5925-5945MHz? OOBE starts at 5935 MHz, with a guard band from 5935-5945MHz</w:t>
      </w:r>
    </w:p>
    <w:p w14:paraId="04F6B99D" w14:textId="77777777" w:rsidR="001C0BDA" w:rsidRPr="00301191" w:rsidRDefault="001C0BDA" w:rsidP="00301191">
      <w:pPr>
        <w:contextualSpacing/>
        <w:rPr>
          <w:sz w:val="24"/>
          <w:szCs w:val="24"/>
          <w:lang w:val="en-US"/>
        </w:rPr>
      </w:pPr>
    </w:p>
    <w:p w14:paraId="4F2E65BD" w14:textId="77777777" w:rsidR="00EC0B7A" w:rsidRPr="008A38D8" w:rsidRDefault="00F13B2F" w:rsidP="00F13B2F">
      <w:pPr>
        <w:numPr>
          <w:ilvl w:val="0"/>
          <w:numId w:val="1"/>
        </w:numPr>
        <w:contextualSpacing/>
        <w:rPr>
          <w:b/>
          <w:bCs/>
          <w:sz w:val="24"/>
          <w:szCs w:val="24"/>
          <w:lang w:val="en-US"/>
        </w:rPr>
      </w:pPr>
      <w:r w:rsidRPr="000109D3">
        <w:rPr>
          <w:sz w:val="24"/>
          <w:szCs w:val="24"/>
          <w:lang w:val="en-US"/>
        </w:rPr>
        <w:t>Chair presents slide</w:t>
      </w:r>
      <w:r w:rsidR="00EC0B7A" w:rsidRPr="000109D3">
        <w:rPr>
          <w:sz w:val="24"/>
          <w:szCs w:val="24"/>
          <w:lang w:val="en-US"/>
        </w:rPr>
        <w:t>1</w:t>
      </w:r>
      <w:r w:rsidRPr="000109D3">
        <w:rPr>
          <w:sz w:val="24"/>
          <w:szCs w:val="24"/>
          <w:lang w:val="en-US"/>
        </w:rPr>
        <w:t xml:space="preserve"> </w:t>
      </w:r>
      <w:r w:rsidR="00EC0B7A" w:rsidRPr="000109D3">
        <w:rPr>
          <w:sz w:val="24"/>
          <w:szCs w:val="24"/>
          <w:lang w:val="en-US"/>
        </w:rPr>
        <w:t>11</w:t>
      </w:r>
      <w:r w:rsidRPr="000109D3">
        <w:rPr>
          <w:sz w:val="24"/>
          <w:szCs w:val="24"/>
          <w:lang w:val="en-US"/>
        </w:rPr>
        <w:t>,</w:t>
      </w:r>
      <w:r w:rsidRPr="008A38D8">
        <w:rPr>
          <w:b/>
          <w:bCs/>
          <w:sz w:val="24"/>
          <w:szCs w:val="24"/>
          <w:lang w:val="en-US"/>
        </w:rPr>
        <w:t xml:space="preserve"> </w:t>
      </w:r>
      <w:r w:rsidR="00EC0B7A" w:rsidRPr="008A38D8">
        <w:rPr>
          <w:b/>
          <w:bCs/>
          <w:sz w:val="24"/>
          <w:szCs w:val="24"/>
          <w:lang w:val="en-US"/>
        </w:rPr>
        <w:t>ITU-R items to share</w:t>
      </w:r>
    </w:p>
    <w:p w14:paraId="63CEDE20" w14:textId="68C45E97" w:rsidR="002A421D" w:rsidRPr="000109D3" w:rsidRDefault="008E413B" w:rsidP="00607B16">
      <w:pPr>
        <w:numPr>
          <w:ilvl w:val="1"/>
          <w:numId w:val="1"/>
        </w:numPr>
        <w:contextualSpacing/>
        <w:outlineLvl w:val="4"/>
        <w:rPr>
          <w:sz w:val="24"/>
          <w:szCs w:val="24"/>
          <w:lang w:val="en-US"/>
        </w:rPr>
      </w:pPr>
      <w:r w:rsidRPr="000109D3">
        <w:rPr>
          <w:sz w:val="24"/>
          <w:szCs w:val="24"/>
          <w:lang w:val="en-US"/>
        </w:rPr>
        <w:t xml:space="preserve"> </w:t>
      </w:r>
      <w:r w:rsidR="00FD59B0" w:rsidRPr="000109D3">
        <w:rPr>
          <w:sz w:val="24"/>
          <w:szCs w:val="24"/>
        </w:rPr>
        <w:t>nothing to share today</w:t>
      </w:r>
    </w:p>
    <w:p w14:paraId="62D22ED0" w14:textId="77777777" w:rsidR="00646FF3" w:rsidRPr="002A421D" w:rsidRDefault="00646FF3" w:rsidP="00646FF3">
      <w:pPr>
        <w:rPr>
          <w:sz w:val="24"/>
          <w:szCs w:val="24"/>
          <w:lang w:val="en-US"/>
        </w:rPr>
      </w:pPr>
    </w:p>
    <w:p w14:paraId="568FC30B" w14:textId="2F09EDF6" w:rsidR="009A52F1" w:rsidRPr="009A52F1" w:rsidRDefault="009A52F1" w:rsidP="003D1D1A">
      <w:pPr>
        <w:numPr>
          <w:ilvl w:val="0"/>
          <w:numId w:val="1"/>
        </w:numPr>
        <w:contextualSpacing/>
        <w:outlineLvl w:val="4"/>
        <w:rPr>
          <w:rFonts w:eastAsia="Times New Roman"/>
          <w:sz w:val="24"/>
          <w:szCs w:val="24"/>
          <w:lang w:val="en-US"/>
        </w:rPr>
      </w:pPr>
      <w:r w:rsidRPr="009A52F1">
        <w:rPr>
          <w:rFonts w:eastAsia="Times New Roman"/>
          <w:sz w:val="24"/>
          <w:szCs w:val="24"/>
        </w:rPr>
        <w:t>Chair present slide</w:t>
      </w:r>
      <w:r w:rsidR="00FD59B0">
        <w:rPr>
          <w:rFonts w:eastAsia="Times New Roman"/>
          <w:sz w:val="24"/>
          <w:szCs w:val="24"/>
        </w:rPr>
        <w:t>s</w:t>
      </w:r>
      <w:r w:rsidRPr="009A52F1">
        <w:rPr>
          <w:rFonts w:eastAsia="Times New Roman"/>
          <w:sz w:val="24"/>
          <w:szCs w:val="24"/>
        </w:rPr>
        <w:t xml:space="preserve"> 1</w:t>
      </w:r>
      <w:r w:rsidR="008E413B">
        <w:rPr>
          <w:rFonts w:eastAsia="Times New Roman"/>
          <w:sz w:val="24"/>
          <w:szCs w:val="24"/>
        </w:rPr>
        <w:t>2</w:t>
      </w:r>
      <w:r w:rsidR="00FD59B0">
        <w:rPr>
          <w:rFonts w:eastAsia="Times New Roman"/>
          <w:sz w:val="24"/>
          <w:szCs w:val="24"/>
        </w:rPr>
        <w:t xml:space="preserve"> and 13,</w:t>
      </w:r>
      <w:r>
        <w:rPr>
          <w:rFonts w:eastAsia="Times New Roman"/>
          <w:b/>
          <w:bCs/>
          <w:sz w:val="24"/>
          <w:szCs w:val="24"/>
        </w:rPr>
        <w:t xml:space="preserve"> </w:t>
      </w:r>
      <w:r w:rsidRPr="009A52F1">
        <w:rPr>
          <w:rFonts w:eastAsia="Times New Roman"/>
          <w:b/>
          <w:bCs/>
          <w:sz w:val="24"/>
          <w:szCs w:val="24"/>
        </w:rPr>
        <w:t>ACMA 5-year spectrum Outlook</w:t>
      </w:r>
    </w:p>
    <w:p w14:paraId="4F8BB410" w14:textId="77777777" w:rsidR="009A52F1" w:rsidRPr="009A52F1" w:rsidRDefault="009A52F1" w:rsidP="009A52F1">
      <w:pPr>
        <w:numPr>
          <w:ilvl w:val="1"/>
          <w:numId w:val="1"/>
        </w:numPr>
        <w:outlineLvl w:val="4"/>
        <w:rPr>
          <w:rFonts w:eastAsia="Times New Roman"/>
          <w:sz w:val="24"/>
          <w:szCs w:val="24"/>
          <w:lang w:val="en-US"/>
        </w:rPr>
      </w:pPr>
      <w:r>
        <w:rPr>
          <w:rFonts w:eastAsia="Times New Roman"/>
          <w:sz w:val="24"/>
          <w:szCs w:val="24"/>
          <w:lang w:val="en-US"/>
        </w:rPr>
        <w:t xml:space="preserve"> </w:t>
      </w:r>
      <w:hyperlink r:id="rId10" w:history="1">
        <w:r w:rsidRPr="009A52F1">
          <w:rPr>
            <w:rStyle w:val="Hyperlink"/>
            <w:rFonts w:eastAsia="Times New Roman"/>
            <w:bCs/>
            <w:sz w:val="24"/>
            <w:szCs w:val="24"/>
            <w:lang w:val="en-US"/>
          </w:rPr>
          <w:t>https</w:t>
        </w:r>
      </w:hyperlink>
      <w:hyperlink r:id="rId11" w:history="1">
        <w:r w:rsidRPr="009A52F1">
          <w:rPr>
            <w:rStyle w:val="Hyperlink"/>
            <w:rFonts w:eastAsia="Times New Roman"/>
            <w:bCs/>
            <w:sz w:val="24"/>
            <w:szCs w:val="24"/>
            <w:lang w:val="en-US"/>
          </w:rPr>
          <w:t>://mentor.ieee.org/802.18/dcn/20/18-20-0079-00-0000-acma-5year-spectrum-outlook-fys-2020-24.</w:t>
        </w:r>
      </w:hyperlink>
      <w:hyperlink r:id="rId12" w:history="1">
        <w:r w:rsidRPr="009A52F1">
          <w:rPr>
            <w:rStyle w:val="Hyperlink"/>
            <w:rFonts w:eastAsia="Times New Roman"/>
            <w:bCs/>
            <w:sz w:val="24"/>
            <w:szCs w:val="24"/>
            <w:lang w:val="en-US"/>
          </w:rPr>
          <w:t>docx</w:t>
        </w:r>
      </w:hyperlink>
      <w:r w:rsidRPr="009A52F1">
        <w:rPr>
          <w:rFonts w:eastAsia="Times New Roman"/>
          <w:bCs/>
          <w:sz w:val="24"/>
          <w:szCs w:val="24"/>
          <w:u w:val="single"/>
          <w:lang w:val="en-US"/>
        </w:rPr>
        <w:t xml:space="preserve"> </w:t>
      </w:r>
    </w:p>
    <w:p w14:paraId="3D879E1B" w14:textId="77777777" w:rsidR="009A52F1" w:rsidRPr="009A52F1" w:rsidRDefault="009A52F1" w:rsidP="009A52F1">
      <w:pPr>
        <w:numPr>
          <w:ilvl w:val="1"/>
          <w:numId w:val="1"/>
        </w:numPr>
        <w:tabs>
          <w:tab w:val="num" w:pos="720"/>
        </w:tabs>
        <w:contextualSpacing/>
        <w:outlineLvl w:val="4"/>
        <w:rPr>
          <w:rFonts w:eastAsia="Times New Roman"/>
          <w:sz w:val="24"/>
          <w:szCs w:val="24"/>
          <w:lang w:val="en-US"/>
        </w:rPr>
      </w:pPr>
      <w:r w:rsidRPr="009A52F1">
        <w:rPr>
          <w:rFonts w:eastAsia="Times New Roman"/>
          <w:sz w:val="24"/>
          <w:szCs w:val="24"/>
          <w:lang w:val="en-AU"/>
        </w:rPr>
        <w:t>The closing date for submissions is COB, Wednesday 24 June 2020.</w:t>
      </w:r>
    </w:p>
    <w:p w14:paraId="16C958EA" w14:textId="77777777" w:rsidR="009A52F1" w:rsidRPr="009A52F1" w:rsidRDefault="009A52F1" w:rsidP="009A52F1">
      <w:pPr>
        <w:numPr>
          <w:ilvl w:val="2"/>
          <w:numId w:val="1"/>
        </w:numPr>
        <w:contextualSpacing/>
        <w:outlineLvl w:val="4"/>
        <w:rPr>
          <w:rFonts w:eastAsia="Times New Roman"/>
          <w:sz w:val="24"/>
          <w:szCs w:val="24"/>
          <w:lang w:val="en-US"/>
        </w:rPr>
      </w:pPr>
      <w:r w:rsidRPr="00493E15">
        <w:rPr>
          <w:rFonts w:eastAsia="Times New Roman"/>
          <w:b/>
          <w:bCs/>
          <w:sz w:val="24"/>
          <w:szCs w:val="24"/>
          <w:lang w:val="en-AU"/>
        </w:rPr>
        <w:t>Need to have .18 approval by Thursday 11 June 2020</w:t>
      </w:r>
      <w:r w:rsidRPr="009A52F1">
        <w:rPr>
          <w:rFonts w:eastAsia="Times New Roman"/>
          <w:sz w:val="24"/>
          <w:szCs w:val="24"/>
          <w:lang w:val="en-AU"/>
        </w:rPr>
        <w:t>.</w:t>
      </w:r>
    </w:p>
    <w:p w14:paraId="4564BA16" w14:textId="77777777" w:rsidR="009A52F1" w:rsidRPr="00493E15" w:rsidRDefault="009A52F1" w:rsidP="009A52F1">
      <w:pPr>
        <w:numPr>
          <w:ilvl w:val="1"/>
          <w:numId w:val="1"/>
        </w:numPr>
        <w:tabs>
          <w:tab w:val="num" w:pos="720"/>
        </w:tabs>
        <w:contextualSpacing/>
        <w:outlineLvl w:val="4"/>
        <w:rPr>
          <w:rFonts w:eastAsia="Times New Roman"/>
          <w:sz w:val="24"/>
          <w:szCs w:val="24"/>
          <w:lang w:val="en-US"/>
        </w:rPr>
      </w:pPr>
      <w:r w:rsidRPr="00493E15">
        <w:rPr>
          <w:rFonts w:eastAsia="Times New Roman"/>
          <w:sz w:val="24"/>
          <w:szCs w:val="24"/>
          <w:lang w:val="en-AU"/>
        </w:rPr>
        <w:t>The ACMA invites comments on the draft FYSO 2020-–24 and on the following specific questions:</w:t>
      </w:r>
    </w:p>
    <w:p w14:paraId="4443B6DB" w14:textId="77777777" w:rsidR="009A52F1" w:rsidRPr="009A52F1" w:rsidRDefault="009A52F1" w:rsidP="009A52F1">
      <w:pPr>
        <w:numPr>
          <w:ilvl w:val="2"/>
          <w:numId w:val="1"/>
        </w:numPr>
        <w:contextualSpacing/>
        <w:outlineLvl w:val="4"/>
        <w:rPr>
          <w:rFonts w:eastAsia="Times New Roman"/>
          <w:sz w:val="24"/>
          <w:szCs w:val="24"/>
          <w:lang w:val="en-US"/>
        </w:rPr>
      </w:pPr>
      <w:r w:rsidRPr="00493E15">
        <w:rPr>
          <w:rFonts w:eastAsia="Times New Roman"/>
          <w:sz w:val="24"/>
          <w:szCs w:val="24"/>
          <w:lang w:val="en-AU"/>
        </w:rPr>
        <w:t>What are</w:t>
      </w:r>
      <w:r w:rsidRPr="009A52F1">
        <w:rPr>
          <w:rFonts w:eastAsia="Times New Roman"/>
          <w:sz w:val="24"/>
          <w:szCs w:val="24"/>
          <w:lang w:val="en-AU"/>
        </w:rPr>
        <w:t xml:space="preserve"> the expected impacts of the COVID-19 pandemic on the short- and medium-term capacity of your industry? </w:t>
      </w:r>
    </w:p>
    <w:p w14:paraId="74CAD9BB" w14:textId="77777777" w:rsidR="009A52F1" w:rsidRPr="009A52F1" w:rsidRDefault="009A52F1" w:rsidP="009A52F1">
      <w:pPr>
        <w:numPr>
          <w:ilvl w:val="2"/>
          <w:numId w:val="1"/>
        </w:numPr>
        <w:contextualSpacing/>
        <w:outlineLvl w:val="4"/>
        <w:rPr>
          <w:rFonts w:eastAsia="Times New Roman"/>
          <w:sz w:val="24"/>
          <w:szCs w:val="24"/>
          <w:lang w:val="en-US"/>
        </w:rPr>
      </w:pPr>
      <w:r w:rsidRPr="009A52F1">
        <w:rPr>
          <w:rFonts w:eastAsia="Times New Roman"/>
          <w:sz w:val="24"/>
          <w:szCs w:val="24"/>
          <w:lang w:val="en-AU"/>
        </w:rPr>
        <w:t>Do you have any feedback on the ACMA’s approach to its spectrum work program in the current environment? Do you have alternative proposals or priorities?</w:t>
      </w:r>
    </w:p>
    <w:p w14:paraId="7209DED2" w14:textId="77777777" w:rsidR="00FD59B0" w:rsidRPr="00FD59B0" w:rsidRDefault="00FD59B0" w:rsidP="00FD59B0">
      <w:pPr>
        <w:contextualSpacing/>
        <w:outlineLvl w:val="4"/>
        <w:rPr>
          <w:rFonts w:eastAsia="Times New Roman"/>
          <w:sz w:val="24"/>
          <w:szCs w:val="24"/>
          <w:lang w:val="en-US"/>
        </w:rPr>
      </w:pPr>
    </w:p>
    <w:p w14:paraId="250FC389" w14:textId="2AFAC950" w:rsidR="009A52F1" w:rsidRPr="009A52F1" w:rsidRDefault="009A52F1" w:rsidP="009A52F1">
      <w:pPr>
        <w:numPr>
          <w:ilvl w:val="2"/>
          <w:numId w:val="1"/>
        </w:numPr>
        <w:contextualSpacing/>
        <w:outlineLvl w:val="4"/>
        <w:rPr>
          <w:rFonts w:eastAsia="Times New Roman"/>
          <w:sz w:val="24"/>
          <w:szCs w:val="24"/>
          <w:lang w:val="en-US"/>
        </w:rPr>
      </w:pPr>
      <w:r w:rsidRPr="009A52F1">
        <w:rPr>
          <w:rFonts w:eastAsia="Times New Roman"/>
          <w:sz w:val="24"/>
          <w:szCs w:val="24"/>
          <w:lang w:val="en-AU"/>
        </w:rPr>
        <w:t>Are there other technology developments or sources of spectrum demand that the ACMA should be aware of in considering spectrum management over the next five years?</w:t>
      </w:r>
    </w:p>
    <w:p w14:paraId="0B4D3EA6" w14:textId="77777777" w:rsidR="00493E15" w:rsidRPr="00493E15" w:rsidRDefault="00493E15" w:rsidP="00493E15">
      <w:pPr>
        <w:numPr>
          <w:ilvl w:val="3"/>
          <w:numId w:val="1"/>
        </w:numPr>
        <w:contextualSpacing/>
        <w:outlineLvl w:val="4"/>
        <w:rPr>
          <w:rFonts w:eastAsia="Times New Roman"/>
          <w:sz w:val="24"/>
          <w:szCs w:val="24"/>
          <w:lang w:val="en-US"/>
        </w:rPr>
      </w:pPr>
    </w:p>
    <w:p w14:paraId="3B04E071" w14:textId="77777777" w:rsidR="00FD59B0" w:rsidRPr="00FD59B0" w:rsidRDefault="00FD59B0" w:rsidP="00FD59B0">
      <w:pPr>
        <w:contextualSpacing/>
        <w:outlineLvl w:val="4"/>
        <w:rPr>
          <w:rFonts w:eastAsia="Times New Roman"/>
          <w:sz w:val="24"/>
          <w:szCs w:val="24"/>
          <w:lang w:val="en-US"/>
        </w:rPr>
      </w:pPr>
    </w:p>
    <w:p w14:paraId="68CD281F" w14:textId="583316F7" w:rsidR="009A52F1" w:rsidRPr="009A52F1" w:rsidRDefault="009A52F1" w:rsidP="009A52F1">
      <w:pPr>
        <w:numPr>
          <w:ilvl w:val="2"/>
          <w:numId w:val="1"/>
        </w:numPr>
        <w:contextualSpacing/>
        <w:outlineLvl w:val="4"/>
        <w:rPr>
          <w:rFonts w:eastAsia="Times New Roman"/>
          <w:sz w:val="24"/>
          <w:szCs w:val="24"/>
          <w:lang w:val="en-US"/>
        </w:rPr>
      </w:pPr>
      <w:r w:rsidRPr="009A52F1">
        <w:rPr>
          <w:rFonts w:eastAsia="Times New Roman"/>
          <w:sz w:val="24"/>
          <w:szCs w:val="24"/>
          <w:lang w:val="en-AU"/>
        </w:rPr>
        <w:t xml:space="preserve">Do you have any other feedback on the ACMA’s plans for monitoring, initial investigation, preliminary replanning or replanning of bands? </w:t>
      </w:r>
    </w:p>
    <w:p w14:paraId="3605E8B2" w14:textId="77777777" w:rsidR="00493E15" w:rsidRPr="00493E15" w:rsidRDefault="00493E15" w:rsidP="00493E15">
      <w:pPr>
        <w:numPr>
          <w:ilvl w:val="3"/>
          <w:numId w:val="1"/>
        </w:numPr>
        <w:contextualSpacing/>
        <w:outlineLvl w:val="4"/>
        <w:rPr>
          <w:rFonts w:eastAsia="Times New Roman"/>
          <w:sz w:val="24"/>
          <w:szCs w:val="24"/>
          <w:lang w:val="en-US"/>
        </w:rPr>
      </w:pPr>
    </w:p>
    <w:p w14:paraId="7B1B2D4D" w14:textId="77777777" w:rsidR="00FD59B0" w:rsidRPr="00FD59B0" w:rsidRDefault="00FD59B0" w:rsidP="00FD59B0">
      <w:pPr>
        <w:contextualSpacing/>
        <w:outlineLvl w:val="4"/>
        <w:rPr>
          <w:rFonts w:eastAsia="Times New Roman"/>
          <w:sz w:val="24"/>
          <w:szCs w:val="24"/>
          <w:lang w:val="en-US"/>
        </w:rPr>
      </w:pPr>
    </w:p>
    <w:p w14:paraId="218926CC" w14:textId="43505008" w:rsidR="009A52F1" w:rsidRPr="009A52F1" w:rsidRDefault="009A52F1" w:rsidP="009A52F1">
      <w:pPr>
        <w:numPr>
          <w:ilvl w:val="2"/>
          <w:numId w:val="1"/>
        </w:numPr>
        <w:contextualSpacing/>
        <w:outlineLvl w:val="4"/>
        <w:rPr>
          <w:rFonts w:eastAsia="Times New Roman"/>
          <w:sz w:val="24"/>
          <w:szCs w:val="24"/>
          <w:lang w:val="en-US"/>
        </w:rPr>
      </w:pPr>
      <w:r w:rsidRPr="009A52F1">
        <w:rPr>
          <w:rFonts w:eastAsia="Times New Roman"/>
          <w:sz w:val="24"/>
          <w:szCs w:val="24"/>
          <w:lang w:val="en-AU"/>
        </w:rPr>
        <w:t>Do you have any comments about the ACMA’s approach to forward allocations?</w:t>
      </w:r>
    </w:p>
    <w:p w14:paraId="2B5E3469" w14:textId="77777777" w:rsidR="00FD59B0" w:rsidRPr="00FD59B0" w:rsidRDefault="00FD59B0" w:rsidP="00FD59B0">
      <w:pPr>
        <w:outlineLvl w:val="4"/>
        <w:rPr>
          <w:rFonts w:eastAsia="Times New Roman"/>
          <w:sz w:val="24"/>
          <w:szCs w:val="24"/>
          <w:lang w:val="en-US"/>
        </w:rPr>
      </w:pPr>
    </w:p>
    <w:p w14:paraId="37D455F3" w14:textId="58EA30C7" w:rsidR="00493E15" w:rsidRPr="00FD59B0" w:rsidRDefault="00493E15" w:rsidP="00493E15">
      <w:pPr>
        <w:numPr>
          <w:ilvl w:val="2"/>
          <w:numId w:val="1"/>
        </w:numPr>
        <w:outlineLvl w:val="4"/>
        <w:rPr>
          <w:rFonts w:eastAsia="Times New Roman"/>
          <w:sz w:val="24"/>
          <w:szCs w:val="24"/>
          <w:lang w:val="en-US"/>
        </w:rPr>
      </w:pPr>
      <w:r w:rsidRPr="00493E15">
        <w:rPr>
          <w:rFonts w:eastAsia="Times New Roman"/>
          <w:sz w:val="24"/>
          <w:szCs w:val="24"/>
          <w:lang w:val="en-AU"/>
        </w:rPr>
        <w:t>Could look at Sharing, LIPDs (6 GHz), WRC-19 1.16 and 1.2.  See APAC update 18-20/0082r01 for great review of these points to consider.</w:t>
      </w:r>
    </w:p>
    <w:p w14:paraId="5D072205" w14:textId="21241E55" w:rsidR="00FD59B0" w:rsidRPr="00FD59B0" w:rsidRDefault="00FD59B0" w:rsidP="000109D3">
      <w:pPr>
        <w:outlineLvl w:val="4"/>
        <w:rPr>
          <w:rFonts w:eastAsia="Times New Roman"/>
          <w:sz w:val="24"/>
          <w:szCs w:val="24"/>
          <w:lang w:val="en-US"/>
        </w:rPr>
      </w:pPr>
      <w:r>
        <w:rPr>
          <w:rFonts w:eastAsia="Times New Roman"/>
          <w:sz w:val="24"/>
          <w:szCs w:val="24"/>
          <w:lang w:val="en-AU"/>
        </w:rPr>
        <w:t xml:space="preserve"> </w:t>
      </w:r>
    </w:p>
    <w:p w14:paraId="50F99C0A" w14:textId="029DEAC4" w:rsidR="000109D3" w:rsidRPr="000109D3" w:rsidRDefault="000109D3" w:rsidP="000109D3">
      <w:pPr>
        <w:numPr>
          <w:ilvl w:val="2"/>
          <w:numId w:val="1"/>
        </w:numPr>
        <w:outlineLvl w:val="4"/>
        <w:rPr>
          <w:rFonts w:eastAsia="Times New Roman"/>
          <w:sz w:val="24"/>
          <w:szCs w:val="24"/>
          <w:lang w:val="en-US"/>
        </w:rPr>
      </w:pPr>
      <w:r w:rsidRPr="000109D3">
        <w:rPr>
          <w:rFonts w:eastAsia="Times New Roman"/>
          <w:sz w:val="24"/>
          <w:szCs w:val="24"/>
          <w:lang w:val="en-US"/>
        </w:rPr>
        <w:t xml:space="preserve">No contributions to date and no feedback in call. </w:t>
      </w:r>
    </w:p>
    <w:p w14:paraId="0EF1B452" w14:textId="77777777" w:rsidR="009A52F1" w:rsidRPr="009A52F1" w:rsidRDefault="009A52F1" w:rsidP="009A52F1">
      <w:pPr>
        <w:contextualSpacing/>
        <w:outlineLvl w:val="4"/>
        <w:rPr>
          <w:rFonts w:eastAsia="Times New Roman"/>
          <w:sz w:val="24"/>
          <w:szCs w:val="24"/>
          <w:lang w:val="en-US"/>
        </w:rPr>
      </w:pPr>
    </w:p>
    <w:p w14:paraId="5BD8757A" w14:textId="0E4B8803" w:rsidR="00882257" w:rsidRPr="002C1131" w:rsidRDefault="005C7BD0" w:rsidP="003D1D1A">
      <w:pPr>
        <w:numPr>
          <w:ilvl w:val="0"/>
          <w:numId w:val="1"/>
        </w:numPr>
        <w:contextualSpacing/>
        <w:outlineLvl w:val="4"/>
        <w:rPr>
          <w:rFonts w:eastAsia="Times New Roman"/>
          <w:sz w:val="24"/>
          <w:szCs w:val="24"/>
          <w:lang w:val="en-US"/>
        </w:rPr>
      </w:pPr>
      <w:r>
        <w:rPr>
          <w:sz w:val="24"/>
          <w:szCs w:val="24"/>
          <w:lang w:val="en-US"/>
        </w:rPr>
        <w:t>Chair presents slide</w:t>
      </w:r>
      <w:r w:rsidR="003D1D1A">
        <w:rPr>
          <w:sz w:val="24"/>
          <w:szCs w:val="24"/>
          <w:lang w:val="en-US"/>
        </w:rPr>
        <w:t xml:space="preserve"> </w:t>
      </w:r>
      <w:r w:rsidR="00821FDF">
        <w:rPr>
          <w:sz w:val="24"/>
          <w:szCs w:val="24"/>
          <w:lang w:val="en-US"/>
        </w:rPr>
        <w:t>1</w:t>
      </w:r>
      <w:r w:rsidR="00FD59B0">
        <w:rPr>
          <w:sz w:val="24"/>
          <w:szCs w:val="24"/>
          <w:lang w:val="en-US"/>
        </w:rPr>
        <w:t>4</w:t>
      </w:r>
      <w:r w:rsidR="00BC7422" w:rsidRPr="002C1131">
        <w:rPr>
          <w:sz w:val="24"/>
          <w:szCs w:val="24"/>
          <w:lang w:val="en-US"/>
        </w:rPr>
        <w:t>,</w:t>
      </w:r>
      <w:r w:rsidR="0028654D" w:rsidRPr="002C1131">
        <w:rPr>
          <w:sz w:val="24"/>
          <w:szCs w:val="24"/>
          <w:lang w:val="en-US"/>
        </w:rPr>
        <w:t xml:space="preserve"> </w:t>
      </w:r>
      <w:r w:rsidR="009F347E" w:rsidRPr="009F347E">
        <w:rPr>
          <w:b/>
          <w:bCs/>
          <w:sz w:val="24"/>
          <w:szCs w:val="24"/>
        </w:rPr>
        <w:t>FCC R&amp;O and FNPRM 6GHz</w:t>
      </w:r>
    </w:p>
    <w:p w14:paraId="4DA2851B" w14:textId="77777777" w:rsidR="005D2EB0" w:rsidRPr="005D2EB0" w:rsidRDefault="008A15F8" w:rsidP="003D1D1A">
      <w:pPr>
        <w:numPr>
          <w:ilvl w:val="1"/>
          <w:numId w:val="1"/>
        </w:numPr>
        <w:rPr>
          <w:sz w:val="24"/>
          <w:szCs w:val="24"/>
          <w:lang w:val="en-US"/>
        </w:rPr>
      </w:pPr>
      <w:r w:rsidRPr="00646FF3">
        <w:rPr>
          <w:b/>
          <w:bCs/>
          <w:sz w:val="24"/>
          <w:szCs w:val="24"/>
          <w:lang w:val="en-US"/>
        </w:rPr>
        <w:t xml:space="preserve"> </w:t>
      </w:r>
      <w:r w:rsidR="005D2EB0" w:rsidRPr="005D2EB0">
        <w:rPr>
          <w:sz w:val="24"/>
          <w:szCs w:val="24"/>
          <w:lang w:val="en-US"/>
        </w:rPr>
        <w:t xml:space="preserve">CHAIRMAN PAI PROPOSES NEW RULES FOR THE 6 GHz BAND, UNLEASHING 1,200 MEGAHERTZ FOR UNLICENSED USE      </w:t>
      </w:r>
      <w:r w:rsidR="005D2EB0" w:rsidRPr="005D2EB0">
        <w:rPr>
          <w:bCs/>
          <w:sz w:val="24"/>
          <w:szCs w:val="24"/>
          <w:lang w:val="en-US"/>
        </w:rPr>
        <w:t xml:space="preserve">News Release: </w:t>
      </w:r>
      <w:hyperlink r:id="rId13" w:history="1">
        <w:r w:rsidR="005D2EB0" w:rsidRPr="005D2EB0">
          <w:rPr>
            <w:rStyle w:val="Hyperlink"/>
            <w:bCs/>
            <w:sz w:val="24"/>
            <w:szCs w:val="24"/>
            <w:lang w:val="en-US"/>
          </w:rPr>
          <w:t>Docx</w:t>
        </w:r>
      </w:hyperlink>
    </w:p>
    <w:p w14:paraId="6ED9354C" w14:textId="4E174453" w:rsidR="005D2EB0" w:rsidRDefault="005D2EB0" w:rsidP="003D1D1A">
      <w:pPr>
        <w:numPr>
          <w:ilvl w:val="2"/>
          <w:numId w:val="1"/>
        </w:numPr>
        <w:rPr>
          <w:sz w:val="24"/>
          <w:szCs w:val="24"/>
          <w:lang w:val="en-US"/>
        </w:rPr>
      </w:pPr>
      <w:r w:rsidRPr="005D2EB0">
        <w:rPr>
          <w:sz w:val="24"/>
          <w:szCs w:val="24"/>
          <w:lang w:val="en-US"/>
        </w:rPr>
        <w:t xml:space="preserve">If adopted, the draft Report and Order would authorize two different types of unlicensed operations: standard-power in 850-megahertz of the band and indoor low-power operations over the full 1,200-megahertz available in the 6 GHz band.  An automated frequency coordination system would prevent standard power access points from operating where they could cause interference to incumbent services.  </w:t>
      </w:r>
    </w:p>
    <w:p w14:paraId="00295AB5" w14:textId="77777777" w:rsidR="003D1D1A" w:rsidRPr="003D1D1A" w:rsidRDefault="003D1D1A" w:rsidP="003D1D1A">
      <w:pPr>
        <w:numPr>
          <w:ilvl w:val="2"/>
          <w:numId w:val="1"/>
        </w:numPr>
        <w:rPr>
          <w:sz w:val="24"/>
          <w:szCs w:val="24"/>
          <w:lang w:val="en-US"/>
        </w:rPr>
      </w:pPr>
      <w:r>
        <w:rPr>
          <w:sz w:val="24"/>
          <w:szCs w:val="24"/>
          <w:lang w:val="en-US"/>
        </w:rPr>
        <w:t xml:space="preserve"> </w:t>
      </w:r>
      <w:r w:rsidRPr="003D1D1A">
        <w:rPr>
          <w:sz w:val="24"/>
          <w:szCs w:val="24"/>
          <w:lang w:val="en-US"/>
        </w:rPr>
        <w:t xml:space="preserve">Preceding: </w:t>
      </w:r>
    </w:p>
    <w:p w14:paraId="4D898DC5" w14:textId="77777777" w:rsidR="003D1D1A" w:rsidRPr="003D1D1A" w:rsidRDefault="00531C7A" w:rsidP="003D1D1A">
      <w:pPr>
        <w:numPr>
          <w:ilvl w:val="2"/>
          <w:numId w:val="1"/>
        </w:numPr>
        <w:tabs>
          <w:tab w:val="num" w:pos="1440"/>
        </w:tabs>
        <w:rPr>
          <w:sz w:val="24"/>
          <w:szCs w:val="24"/>
          <w:lang w:val="en-US"/>
        </w:rPr>
      </w:pPr>
      <w:hyperlink r:id="rId14" w:history="1">
        <w:r w:rsidR="003D1D1A" w:rsidRPr="003D1D1A">
          <w:rPr>
            <w:rStyle w:val="Hyperlink"/>
            <w:sz w:val="24"/>
            <w:szCs w:val="24"/>
            <w:lang w:val="en-US"/>
          </w:rPr>
          <w:t>https://www.fcc.gov/ecfs/search/filings?proceedings_name=18-295&amp;sort=date_disseminated,DESC</w:t>
        </w:r>
      </w:hyperlink>
      <w:r w:rsidR="003D1D1A" w:rsidRPr="003D1D1A">
        <w:rPr>
          <w:sz w:val="24"/>
          <w:szCs w:val="24"/>
          <w:lang w:val="en-US"/>
        </w:rPr>
        <w:t xml:space="preserve"> </w:t>
      </w:r>
    </w:p>
    <w:p w14:paraId="3110AB5D" w14:textId="77777777" w:rsidR="003D1D1A" w:rsidRPr="003D1D1A" w:rsidRDefault="003D1D1A" w:rsidP="003D1D1A">
      <w:pPr>
        <w:numPr>
          <w:ilvl w:val="2"/>
          <w:numId w:val="1"/>
        </w:numPr>
        <w:tabs>
          <w:tab w:val="num" w:pos="1440"/>
        </w:tabs>
        <w:rPr>
          <w:sz w:val="24"/>
          <w:szCs w:val="24"/>
          <w:lang w:val="en-US"/>
        </w:rPr>
      </w:pPr>
      <w:r w:rsidRPr="003D1D1A">
        <w:rPr>
          <w:sz w:val="24"/>
          <w:szCs w:val="24"/>
          <w:lang w:val="en-US"/>
        </w:rPr>
        <w:t xml:space="preserve">FNPRM as approved on 24 Apr 20 is on Mentor: </w:t>
      </w:r>
    </w:p>
    <w:p w14:paraId="678AED1E" w14:textId="77777777" w:rsidR="003D1D1A" w:rsidRPr="003D1D1A" w:rsidRDefault="00531C7A" w:rsidP="003D1D1A">
      <w:pPr>
        <w:numPr>
          <w:ilvl w:val="2"/>
          <w:numId w:val="1"/>
        </w:numPr>
        <w:tabs>
          <w:tab w:val="num" w:pos="1440"/>
        </w:tabs>
        <w:rPr>
          <w:sz w:val="24"/>
          <w:szCs w:val="24"/>
          <w:lang w:val="en-US"/>
        </w:rPr>
      </w:pPr>
      <w:hyperlink r:id="rId15" w:history="1">
        <w:r w:rsidR="003D1D1A" w:rsidRPr="003D1D1A">
          <w:rPr>
            <w:rStyle w:val="Hyperlink"/>
            <w:sz w:val="24"/>
            <w:szCs w:val="24"/>
            <w:lang w:val="en-US"/>
          </w:rPr>
          <w:t>https://mentor.ieee.org/802.18/dcn/20/18-20-0062-01-0000-fcc-r-o-fnprm-promoting-unlicensed-use-of-the-6ghz-band-et-18-295.docx</w:t>
        </w:r>
      </w:hyperlink>
      <w:r w:rsidR="003D1D1A" w:rsidRPr="003D1D1A">
        <w:rPr>
          <w:sz w:val="24"/>
          <w:szCs w:val="24"/>
          <w:lang w:val="en-US"/>
        </w:rPr>
        <w:t xml:space="preserve"> </w:t>
      </w:r>
    </w:p>
    <w:p w14:paraId="68F80230" w14:textId="77777777" w:rsidR="00397931" w:rsidRDefault="00397931" w:rsidP="00397931">
      <w:pPr>
        <w:rPr>
          <w:sz w:val="24"/>
          <w:szCs w:val="24"/>
          <w:lang w:val="en-US"/>
        </w:rPr>
      </w:pPr>
    </w:p>
    <w:p w14:paraId="57B78C09" w14:textId="0D5C35E9" w:rsidR="003D1D1A" w:rsidRDefault="003D1D1A" w:rsidP="003D1D1A">
      <w:pPr>
        <w:numPr>
          <w:ilvl w:val="2"/>
          <w:numId w:val="1"/>
        </w:numPr>
        <w:tabs>
          <w:tab w:val="num" w:pos="1440"/>
        </w:tabs>
        <w:rPr>
          <w:sz w:val="24"/>
          <w:szCs w:val="24"/>
          <w:lang w:val="en-US"/>
        </w:rPr>
      </w:pPr>
      <w:r w:rsidRPr="003D1D1A">
        <w:rPr>
          <w:sz w:val="24"/>
          <w:szCs w:val="24"/>
          <w:lang w:val="en-US"/>
        </w:rPr>
        <w:t xml:space="preserve">Anything for IEEE 802 </w:t>
      </w:r>
      <w:proofErr w:type="gramStart"/>
      <w:r w:rsidRPr="003D1D1A">
        <w:rPr>
          <w:sz w:val="24"/>
          <w:szCs w:val="24"/>
          <w:lang w:val="en-US"/>
        </w:rPr>
        <w:t>as a whole to</w:t>
      </w:r>
      <w:proofErr w:type="gramEnd"/>
      <w:r w:rsidRPr="003D1D1A">
        <w:rPr>
          <w:sz w:val="24"/>
          <w:szCs w:val="24"/>
          <w:lang w:val="en-US"/>
        </w:rPr>
        <w:t xml:space="preserve"> consider? _________ </w:t>
      </w:r>
    </w:p>
    <w:p w14:paraId="29F66750" w14:textId="77777777" w:rsidR="0060654D" w:rsidRDefault="0060654D" w:rsidP="000109D3">
      <w:pPr>
        <w:pStyle w:val="ListParagraph"/>
        <w:ind w:left="0"/>
        <w:rPr>
          <w:sz w:val="24"/>
          <w:szCs w:val="24"/>
          <w:lang w:val="en-US"/>
        </w:rPr>
      </w:pPr>
    </w:p>
    <w:p w14:paraId="567CFD25" w14:textId="77777777" w:rsidR="002F4909" w:rsidRPr="002F4909" w:rsidRDefault="002F4909" w:rsidP="002F4909">
      <w:pPr>
        <w:numPr>
          <w:ilvl w:val="2"/>
          <w:numId w:val="1"/>
        </w:numPr>
        <w:tabs>
          <w:tab w:val="num" w:pos="1440"/>
        </w:tabs>
        <w:rPr>
          <w:sz w:val="24"/>
          <w:szCs w:val="24"/>
          <w:lang w:val="en-US"/>
        </w:rPr>
      </w:pPr>
      <w:r w:rsidRPr="002F4909">
        <w:rPr>
          <w:sz w:val="24"/>
          <w:szCs w:val="24"/>
          <w:lang w:val="en-US"/>
        </w:rPr>
        <w:t>Nothing brought up today</w:t>
      </w:r>
    </w:p>
    <w:p w14:paraId="14B6312C" w14:textId="6871D2E7" w:rsidR="002C1E81" w:rsidRDefault="002C1E81" w:rsidP="002C1E81">
      <w:pPr>
        <w:contextualSpacing/>
        <w:rPr>
          <w:sz w:val="24"/>
          <w:szCs w:val="24"/>
          <w:lang w:val="en-US"/>
        </w:rPr>
      </w:pPr>
    </w:p>
    <w:p w14:paraId="2BECB9F0" w14:textId="102F9843" w:rsidR="00FD59B0" w:rsidRPr="002C1131" w:rsidRDefault="00FD59B0" w:rsidP="00FD59B0">
      <w:pPr>
        <w:numPr>
          <w:ilvl w:val="0"/>
          <w:numId w:val="1"/>
        </w:numPr>
        <w:contextualSpacing/>
        <w:outlineLvl w:val="4"/>
        <w:rPr>
          <w:rFonts w:eastAsia="Times New Roman"/>
          <w:sz w:val="24"/>
          <w:szCs w:val="24"/>
          <w:lang w:val="en-US"/>
        </w:rPr>
      </w:pPr>
      <w:r>
        <w:rPr>
          <w:sz w:val="24"/>
          <w:szCs w:val="24"/>
          <w:lang w:val="en-US"/>
        </w:rPr>
        <w:t>Chair presents slide 15</w:t>
      </w:r>
      <w:r w:rsidRPr="002C1131">
        <w:rPr>
          <w:sz w:val="24"/>
          <w:szCs w:val="24"/>
          <w:lang w:val="en-US"/>
        </w:rPr>
        <w:t xml:space="preserve">, </w:t>
      </w:r>
      <w:r w:rsidRPr="00FD59B0">
        <w:rPr>
          <w:b/>
          <w:bCs/>
          <w:sz w:val="24"/>
          <w:szCs w:val="24"/>
        </w:rPr>
        <w:t>FCC R&amp;O 896-901/935-940MHz</w:t>
      </w:r>
    </w:p>
    <w:p w14:paraId="1EC03F23"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sz w:val="24"/>
          <w:szCs w:val="24"/>
          <w:lang w:val="en-US"/>
        </w:rPr>
        <w:t>To realign the 900 MHz band to make available six of the band’s ten megahertz for the deployment of broadband services and technologies to meet the ever-increasing spectrum capacity demands of a wide range of industries, including utilities and railroads, and other private land mobile radio services.</w:t>
      </w:r>
    </w:p>
    <w:p w14:paraId="5042E393"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sz w:val="24"/>
          <w:szCs w:val="24"/>
          <w:lang w:val="en-US"/>
        </w:rPr>
        <w:t xml:space="preserve">Proceeding 17-200:  </w:t>
      </w:r>
      <w:hyperlink r:id="rId16" w:history="1">
        <w:r w:rsidRPr="00FD59B0">
          <w:rPr>
            <w:rStyle w:val="Hyperlink"/>
            <w:rFonts w:eastAsia="Times New Roman"/>
            <w:b/>
            <w:bCs/>
            <w:sz w:val="24"/>
            <w:szCs w:val="24"/>
            <w:lang w:val="en-US"/>
          </w:rPr>
          <w:t>https://www.fcc.gov/ecfs/search/filings?proceedings_name=17-200&amp;sort=date_disseminated,DESC</w:t>
        </w:r>
      </w:hyperlink>
      <w:r w:rsidRPr="00FD59B0">
        <w:rPr>
          <w:rFonts w:eastAsia="Times New Roman"/>
          <w:sz w:val="24"/>
          <w:szCs w:val="24"/>
          <w:lang w:val="en-US"/>
        </w:rPr>
        <w:t xml:space="preserve"> </w:t>
      </w:r>
    </w:p>
    <w:p w14:paraId="312171A5" w14:textId="3BF2D4B4"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sz w:val="24"/>
          <w:szCs w:val="24"/>
          <w:lang w:val="en-US"/>
        </w:rPr>
        <w:t xml:space="preserve">R&amp;O on mentor:  </w:t>
      </w:r>
      <w:hyperlink r:id="rId17" w:history="1">
        <w:r w:rsidR="0059437E" w:rsidRPr="00365605">
          <w:rPr>
            <w:rStyle w:val="Hyperlink"/>
            <w:rFonts w:eastAsia="Times New Roman"/>
            <w:sz w:val="24"/>
            <w:szCs w:val="24"/>
            <w:lang w:val="en-US"/>
          </w:rPr>
          <w:t>https://mentor.ieee.org/802.18/dcn/20/18-20-0085-00-0000-fcc-r-o-896-901-935-940-mhz-band-wtb-17-200-fcc-20-67a1.docx</w:t>
        </w:r>
      </w:hyperlink>
      <w:r w:rsidR="0059437E">
        <w:rPr>
          <w:rFonts w:eastAsia="Times New Roman"/>
          <w:sz w:val="24"/>
          <w:szCs w:val="24"/>
          <w:lang w:val="en-US"/>
        </w:rPr>
        <w:t xml:space="preserve"> </w:t>
      </w:r>
    </w:p>
    <w:p w14:paraId="6B11885A"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sz w:val="24"/>
          <w:szCs w:val="24"/>
          <w:lang w:val="en-US"/>
        </w:rPr>
        <w:t>802.18 reviewed this when the NPRM came out looking at current users in this adjacent to the unlicensed band, and no one had concerns or inputs.  IEEE 802 did not file comments.</w:t>
      </w:r>
    </w:p>
    <w:p w14:paraId="1AA8D47E"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b/>
          <w:bCs/>
          <w:sz w:val="24"/>
          <w:szCs w:val="24"/>
          <w:lang w:val="en-US"/>
        </w:rPr>
        <w:t xml:space="preserve">From NPRM 802.18 discussions last year:  Compare power levels from today’s rules. </w:t>
      </w:r>
    </w:p>
    <w:p w14:paraId="59EC998C"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sz w:val="24"/>
          <w:szCs w:val="24"/>
          <w:lang w:val="en-US"/>
        </w:rPr>
        <w:t xml:space="preserve">NPRM: We propose to permit an effective radiated power for base and repeater stations in the broadband segment not to exceed 400 watts/megahertz in non-rural areas and 800 watts/megahertz in rural areas, with the maximum permissible power decreasing as the HAAT rises above 304 meters.  </w:t>
      </w:r>
    </w:p>
    <w:p w14:paraId="64CB7D67" w14:textId="77777777" w:rsidR="00FD59B0" w:rsidRPr="00FD59B0" w:rsidRDefault="00FD59B0" w:rsidP="00FD59B0">
      <w:pPr>
        <w:numPr>
          <w:ilvl w:val="2"/>
          <w:numId w:val="1"/>
        </w:numPr>
        <w:contextualSpacing/>
        <w:outlineLvl w:val="4"/>
        <w:rPr>
          <w:rFonts w:eastAsia="Times New Roman"/>
          <w:sz w:val="24"/>
          <w:szCs w:val="24"/>
          <w:lang w:val="en-US"/>
        </w:rPr>
      </w:pPr>
      <w:r w:rsidRPr="00FD59B0">
        <w:rPr>
          <w:rFonts w:eastAsia="Times New Roman"/>
          <w:sz w:val="24"/>
          <w:szCs w:val="24"/>
          <w:lang w:val="en-US"/>
        </w:rPr>
        <w:t xml:space="preserve">R&amp;O ¶ 145 accepted the NPRM </w:t>
      </w:r>
      <w:proofErr w:type="gramStart"/>
      <w:r w:rsidRPr="00FD59B0">
        <w:rPr>
          <w:rFonts w:eastAsia="Times New Roman"/>
          <w:sz w:val="24"/>
          <w:szCs w:val="24"/>
          <w:lang w:val="en-US"/>
        </w:rPr>
        <w:t>levels;  with</w:t>
      </w:r>
      <w:proofErr w:type="gramEnd"/>
      <w:r w:rsidRPr="00FD59B0">
        <w:rPr>
          <w:rFonts w:eastAsia="Times New Roman"/>
          <w:sz w:val="24"/>
          <w:szCs w:val="24"/>
          <w:lang w:val="en-US"/>
        </w:rPr>
        <w:t xml:space="preserve"> justification could do a little more.</w:t>
      </w:r>
    </w:p>
    <w:p w14:paraId="6D96C7AF"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sz w:val="24"/>
          <w:szCs w:val="24"/>
          <w:lang w:val="en-US"/>
        </w:rPr>
        <w:t>Found in today’s rules: §90.635   Limitations on power and antenna height.</w:t>
      </w:r>
    </w:p>
    <w:p w14:paraId="4C777AA9"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sz w:val="24"/>
          <w:szCs w:val="24"/>
          <w:lang w:val="en-US"/>
        </w:rPr>
        <w:t xml:space="preserve">The effective radiated power and antenna height for base stations may not exceed 1 kilowatt (30 </w:t>
      </w:r>
      <w:proofErr w:type="spellStart"/>
      <w:r w:rsidRPr="00FD59B0">
        <w:rPr>
          <w:rFonts w:eastAsia="Times New Roman"/>
          <w:sz w:val="24"/>
          <w:szCs w:val="24"/>
          <w:lang w:val="en-US"/>
        </w:rPr>
        <w:t>dBw</w:t>
      </w:r>
      <w:proofErr w:type="spellEnd"/>
      <w:r w:rsidRPr="00FD59B0">
        <w:rPr>
          <w:rFonts w:eastAsia="Times New Roman"/>
          <w:sz w:val="24"/>
          <w:szCs w:val="24"/>
          <w:lang w:val="en-US"/>
        </w:rPr>
        <w:t xml:space="preserve">) and 304 m. (1,000 ft.) above average terrain (AAT), respectively, or the equivalent thereof as determined from the Table.  </w:t>
      </w:r>
    </w:p>
    <w:p w14:paraId="5ACC999C" w14:textId="065E0C2B" w:rsidR="00FD59B0" w:rsidRDefault="00FD59B0" w:rsidP="00FD59B0">
      <w:pPr>
        <w:contextualSpacing/>
        <w:outlineLvl w:val="4"/>
        <w:rPr>
          <w:rFonts w:eastAsia="Times New Roman"/>
          <w:sz w:val="24"/>
          <w:szCs w:val="24"/>
          <w:lang w:val="en-US"/>
        </w:rPr>
      </w:pPr>
    </w:p>
    <w:p w14:paraId="7DDF931A" w14:textId="77777777" w:rsidR="000109D3" w:rsidRPr="000109D3" w:rsidRDefault="000109D3" w:rsidP="000109D3">
      <w:pPr>
        <w:numPr>
          <w:ilvl w:val="2"/>
          <w:numId w:val="1"/>
        </w:numPr>
        <w:contextualSpacing/>
        <w:outlineLvl w:val="4"/>
        <w:rPr>
          <w:rFonts w:eastAsia="Times New Roman"/>
          <w:sz w:val="24"/>
          <w:szCs w:val="24"/>
          <w:lang w:val="en-US"/>
        </w:rPr>
      </w:pPr>
      <w:r w:rsidRPr="000109D3">
        <w:rPr>
          <w:rFonts w:eastAsia="Times New Roman"/>
          <w:sz w:val="24"/>
          <w:szCs w:val="24"/>
          <w:lang w:val="en-US"/>
        </w:rPr>
        <w:t>OOBE should be looked out further to understand if different from before and in general.</w:t>
      </w:r>
    </w:p>
    <w:p w14:paraId="61057D80" w14:textId="563B6165" w:rsidR="000109D3" w:rsidRPr="00FD59B0" w:rsidRDefault="000109D3" w:rsidP="000109D3">
      <w:pPr>
        <w:contextualSpacing/>
        <w:outlineLvl w:val="4"/>
        <w:rPr>
          <w:rFonts w:eastAsia="Times New Roman"/>
          <w:sz w:val="24"/>
          <w:szCs w:val="24"/>
          <w:lang w:val="en-US"/>
        </w:rPr>
      </w:pPr>
    </w:p>
    <w:p w14:paraId="41FAD8CD" w14:textId="5B2A0B1B" w:rsidR="007344CD" w:rsidRPr="009F347E" w:rsidRDefault="007344CD" w:rsidP="003D1D1A">
      <w:pPr>
        <w:numPr>
          <w:ilvl w:val="0"/>
          <w:numId w:val="1"/>
        </w:numPr>
        <w:contextualSpacing/>
        <w:outlineLvl w:val="4"/>
        <w:rPr>
          <w:rFonts w:eastAsia="Times New Roman"/>
          <w:sz w:val="24"/>
          <w:szCs w:val="24"/>
          <w:lang w:val="en-US"/>
        </w:rPr>
      </w:pPr>
      <w:r>
        <w:rPr>
          <w:sz w:val="24"/>
          <w:szCs w:val="24"/>
          <w:lang w:val="en-US"/>
        </w:rPr>
        <w:t>Chair presents slide</w:t>
      </w:r>
      <w:r w:rsidRPr="002C1131">
        <w:rPr>
          <w:sz w:val="24"/>
          <w:szCs w:val="24"/>
          <w:lang w:val="en-US"/>
        </w:rPr>
        <w:t xml:space="preserve"> </w:t>
      </w:r>
      <w:r w:rsidRPr="003D1D1A">
        <w:rPr>
          <w:sz w:val="24"/>
          <w:szCs w:val="24"/>
          <w:lang w:val="en-US"/>
        </w:rPr>
        <w:t>1</w:t>
      </w:r>
      <w:r w:rsidR="00FD59B0">
        <w:rPr>
          <w:sz w:val="24"/>
          <w:szCs w:val="24"/>
          <w:lang w:val="en-US"/>
        </w:rPr>
        <w:t>6</w:t>
      </w:r>
      <w:r w:rsidRPr="002C1131">
        <w:rPr>
          <w:sz w:val="24"/>
          <w:szCs w:val="24"/>
          <w:lang w:val="en-US"/>
        </w:rPr>
        <w:t>, General discussion items</w:t>
      </w:r>
    </w:p>
    <w:p w14:paraId="40D08EFF"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b/>
          <w:bCs/>
          <w:sz w:val="24"/>
          <w:szCs w:val="24"/>
          <w:lang w:val="en-US"/>
        </w:rPr>
        <w:t>Brazil released Resolution No. 726.</w:t>
      </w:r>
    </w:p>
    <w:p w14:paraId="1C0AB491" w14:textId="77777777" w:rsidR="00FD59B0" w:rsidRPr="00FD59B0" w:rsidRDefault="00FD59B0" w:rsidP="00FD59B0">
      <w:pPr>
        <w:numPr>
          <w:ilvl w:val="2"/>
          <w:numId w:val="1"/>
        </w:numPr>
        <w:contextualSpacing/>
        <w:outlineLvl w:val="4"/>
        <w:rPr>
          <w:rFonts w:eastAsia="Times New Roman"/>
          <w:sz w:val="24"/>
          <w:szCs w:val="24"/>
          <w:lang w:val="en-US"/>
        </w:rPr>
      </w:pPr>
      <w:r w:rsidRPr="00FD59B0">
        <w:rPr>
          <w:rFonts w:eastAsia="Times New Roman"/>
          <w:sz w:val="24"/>
          <w:szCs w:val="24"/>
          <w:lang w:val="en-US"/>
        </w:rPr>
        <w:t>Amends the Regulation on Restricted Radiation Radiocommunication Equipment.</w:t>
      </w:r>
    </w:p>
    <w:p w14:paraId="61BDCFAD" w14:textId="77777777" w:rsidR="00FD59B0" w:rsidRPr="00FD59B0" w:rsidRDefault="00FD59B0" w:rsidP="00FD59B0">
      <w:pPr>
        <w:numPr>
          <w:ilvl w:val="2"/>
          <w:numId w:val="1"/>
        </w:numPr>
        <w:contextualSpacing/>
        <w:outlineLvl w:val="4"/>
        <w:rPr>
          <w:rFonts w:eastAsia="Times New Roman"/>
          <w:sz w:val="24"/>
          <w:szCs w:val="24"/>
          <w:lang w:val="en-US"/>
        </w:rPr>
      </w:pPr>
      <w:proofErr w:type="spellStart"/>
      <w:r w:rsidRPr="00FD59B0">
        <w:rPr>
          <w:rFonts w:eastAsia="Times New Roman"/>
          <w:sz w:val="24"/>
          <w:szCs w:val="24"/>
          <w:lang w:val="en-US"/>
        </w:rPr>
        <w:t>Anatel</w:t>
      </w:r>
      <w:proofErr w:type="spellEnd"/>
      <w:r w:rsidRPr="00FD59B0">
        <w:rPr>
          <w:rFonts w:eastAsia="Times New Roman"/>
          <w:sz w:val="24"/>
          <w:szCs w:val="24"/>
          <w:lang w:val="en-US"/>
        </w:rPr>
        <w:t xml:space="preserve">: </w:t>
      </w:r>
      <w:hyperlink r:id="rId18" w:history="1">
        <w:r w:rsidRPr="00FD59B0">
          <w:rPr>
            <w:rStyle w:val="Hyperlink"/>
            <w:rFonts w:eastAsia="Times New Roman"/>
            <w:sz w:val="24"/>
            <w:szCs w:val="24"/>
            <w:lang w:val="en-US"/>
          </w:rPr>
          <w:t>https://sei.anatel.gov.br/sei/publicacoes/controlador_publicacoes.php?acao=publicacao_visualizar&amp;id_documento=6244765&amp;id_orgao_publicacao=0</w:t>
        </w:r>
      </w:hyperlink>
    </w:p>
    <w:p w14:paraId="49D5181B" w14:textId="02E975EC" w:rsidR="00FD59B0" w:rsidRPr="00FD59B0" w:rsidRDefault="00FD59B0" w:rsidP="00FD59B0">
      <w:pPr>
        <w:numPr>
          <w:ilvl w:val="2"/>
          <w:numId w:val="1"/>
        </w:numPr>
        <w:contextualSpacing/>
        <w:outlineLvl w:val="4"/>
        <w:rPr>
          <w:rFonts w:eastAsia="Times New Roman"/>
          <w:sz w:val="24"/>
          <w:szCs w:val="24"/>
          <w:lang w:val="en-US"/>
        </w:rPr>
      </w:pPr>
      <w:r w:rsidRPr="00FD59B0">
        <w:rPr>
          <w:rFonts w:eastAsia="Times New Roman"/>
          <w:sz w:val="24"/>
          <w:szCs w:val="24"/>
          <w:lang w:val="en-US"/>
        </w:rPr>
        <w:t xml:space="preserve">Mentor with resolution 680: </w:t>
      </w:r>
      <w:hyperlink r:id="rId19" w:history="1">
        <w:r w:rsidR="0059437E" w:rsidRPr="00365605">
          <w:rPr>
            <w:rStyle w:val="Hyperlink"/>
            <w:rFonts w:eastAsia="Times New Roman"/>
            <w:sz w:val="24"/>
            <w:szCs w:val="24"/>
            <w:lang w:val="en-US"/>
          </w:rPr>
          <w:t>https://mentor.ieee.org/802.18/dcn/20/18-20-0086-00-0000-sei-anatel-5511563-resolution-726-and-680.docx</w:t>
        </w:r>
      </w:hyperlink>
      <w:r w:rsidR="0059437E">
        <w:rPr>
          <w:rFonts w:eastAsia="Times New Roman"/>
          <w:sz w:val="24"/>
          <w:szCs w:val="24"/>
          <w:lang w:val="en-US"/>
        </w:rPr>
        <w:t xml:space="preserve"> </w:t>
      </w:r>
    </w:p>
    <w:p w14:paraId="0F0AB21B" w14:textId="77777777" w:rsidR="00FD59B0" w:rsidRPr="00FD59B0" w:rsidRDefault="00FD59B0" w:rsidP="00FD59B0">
      <w:pPr>
        <w:numPr>
          <w:ilvl w:val="2"/>
          <w:numId w:val="1"/>
        </w:numPr>
        <w:contextualSpacing/>
        <w:outlineLvl w:val="4"/>
        <w:rPr>
          <w:rFonts w:eastAsia="Times New Roman"/>
          <w:sz w:val="24"/>
          <w:szCs w:val="24"/>
          <w:lang w:val="en-US"/>
        </w:rPr>
      </w:pPr>
      <w:r w:rsidRPr="00FD59B0">
        <w:rPr>
          <w:rFonts w:eastAsia="Times New Roman"/>
          <w:sz w:val="24"/>
          <w:szCs w:val="24"/>
          <w:lang w:val="en-US"/>
        </w:rPr>
        <w:t xml:space="preserve">Resolution 726 will update the current Radio Frequency bands with usage restrictions. Some frequency bands that will be open are: 5.850 – 5.925 GHz (802.11p), 57-71 GHz (802.11ad) and 76-81 GHz (radar systems), providing they meet the technical compliance requirements within the Regulation. </w:t>
      </w:r>
    </w:p>
    <w:p w14:paraId="200C4B2E" w14:textId="5D64278D" w:rsidR="00FD59B0" w:rsidRPr="00FD59B0" w:rsidRDefault="00FD59B0" w:rsidP="00FD59B0">
      <w:pPr>
        <w:contextualSpacing/>
        <w:outlineLvl w:val="4"/>
        <w:rPr>
          <w:rFonts w:eastAsia="Times New Roman"/>
          <w:sz w:val="24"/>
          <w:szCs w:val="24"/>
          <w:lang w:val="en-US"/>
        </w:rPr>
      </w:pPr>
    </w:p>
    <w:p w14:paraId="239BE8CE" w14:textId="77777777" w:rsidR="000109D3" w:rsidRPr="000109D3" w:rsidRDefault="000109D3" w:rsidP="000109D3">
      <w:pPr>
        <w:numPr>
          <w:ilvl w:val="1"/>
          <w:numId w:val="1"/>
        </w:numPr>
        <w:contextualSpacing/>
        <w:outlineLvl w:val="4"/>
        <w:rPr>
          <w:rFonts w:eastAsia="Times New Roman"/>
          <w:sz w:val="24"/>
          <w:szCs w:val="24"/>
          <w:lang w:val="en-US"/>
        </w:rPr>
      </w:pPr>
      <w:r w:rsidRPr="000109D3">
        <w:rPr>
          <w:rFonts w:eastAsia="Times New Roman"/>
          <w:sz w:val="24"/>
          <w:szCs w:val="24"/>
          <w:lang w:val="en-US"/>
        </w:rPr>
        <w:t xml:space="preserve">Also the resolution erased usage restrictions on 6,650-6,675.2 &lt;- radio </w:t>
      </w:r>
      <w:proofErr w:type="gramStart"/>
      <w:r w:rsidRPr="000109D3">
        <w:rPr>
          <w:rFonts w:eastAsia="Times New Roman"/>
          <w:sz w:val="24"/>
          <w:szCs w:val="24"/>
          <w:lang w:val="en-US"/>
        </w:rPr>
        <w:t>astronomy  band</w:t>
      </w:r>
      <w:proofErr w:type="gramEnd"/>
      <w:r w:rsidRPr="000109D3">
        <w:rPr>
          <w:rFonts w:eastAsia="Times New Roman"/>
          <w:sz w:val="24"/>
          <w:szCs w:val="24"/>
          <w:lang w:val="en-US"/>
        </w:rPr>
        <w:t>, thus leaving 5460-8405 MHz free for other activity</w:t>
      </w:r>
    </w:p>
    <w:p w14:paraId="2F3EF5BD" w14:textId="064ECDC8" w:rsidR="000109D3" w:rsidRPr="000109D3" w:rsidRDefault="000109D3" w:rsidP="000109D3">
      <w:pPr>
        <w:contextualSpacing/>
        <w:outlineLvl w:val="4"/>
        <w:rPr>
          <w:rFonts w:eastAsia="Times New Roman"/>
          <w:sz w:val="24"/>
          <w:szCs w:val="24"/>
          <w:lang w:val="en-US"/>
        </w:rPr>
      </w:pPr>
    </w:p>
    <w:p w14:paraId="1D661167" w14:textId="77777777" w:rsidR="000109D3" w:rsidRPr="000109D3" w:rsidRDefault="000109D3" w:rsidP="000109D3">
      <w:pPr>
        <w:numPr>
          <w:ilvl w:val="1"/>
          <w:numId w:val="1"/>
        </w:numPr>
        <w:contextualSpacing/>
        <w:outlineLvl w:val="4"/>
        <w:rPr>
          <w:rFonts w:eastAsia="Times New Roman"/>
          <w:sz w:val="24"/>
          <w:szCs w:val="24"/>
          <w:lang w:val="en-US"/>
        </w:rPr>
      </w:pPr>
      <w:r w:rsidRPr="000109D3">
        <w:rPr>
          <w:rFonts w:eastAsia="Times New Roman"/>
          <w:sz w:val="24"/>
          <w:szCs w:val="24"/>
          <w:lang w:val="en-US"/>
        </w:rPr>
        <w:t xml:space="preserve">Art. 4 This Resolution comes into force on September 1, 2020 and should see more technical details before then. </w:t>
      </w:r>
    </w:p>
    <w:p w14:paraId="574BE03E" w14:textId="0C3A7FCC" w:rsidR="00AC506B" w:rsidRDefault="00AC506B" w:rsidP="002A421D">
      <w:pPr>
        <w:contextualSpacing/>
        <w:outlineLvl w:val="4"/>
        <w:rPr>
          <w:sz w:val="24"/>
          <w:szCs w:val="24"/>
          <w:lang w:val="en-US"/>
        </w:rPr>
      </w:pPr>
    </w:p>
    <w:p w14:paraId="73F069AE" w14:textId="11DEB8D1" w:rsidR="007E352B" w:rsidRPr="007E352B" w:rsidRDefault="005C7BD0" w:rsidP="003D1D1A">
      <w:pPr>
        <w:numPr>
          <w:ilvl w:val="0"/>
          <w:numId w:val="1"/>
        </w:numPr>
        <w:contextualSpacing/>
        <w:rPr>
          <w:sz w:val="24"/>
          <w:szCs w:val="24"/>
          <w:lang w:val="en-US"/>
        </w:rPr>
      </w:pPr>
      <w:r>
        <w:rPr>
          <w:sz w:val="24"/>
          <w:szCs w:val="24"/>
          <w:lang w:val="en-US"/>
        </w:rPr>
        <w:t xml:space="preserve">Chair presents </w:t>
      </w:r>
      <w:r w:rsidR="00FE193E" w:rsidRPr="00776E73">
        <w:rPr>
          <w:sz w:val="24"/>
          <w:szCs w:val="24"/>
          <w:lang w:val="en-US"/>
        </w:rPr>
        <w:t>slide</w:t>
      </w:r>
      <w:r w:rsidR="003D1D1A">
        <w:rPr>
          <w:sz w:val="24"/>
          <w:szCs w:val="24"/>
          <w:lang w:val="en-US"/>
        </w:rPr>
        <w:t xml:space="preserve"> 1</w:t>
      </w:r>
      <w:r w:rsidR="00FD59B0">
        <w:rPr>
          <w:sz w:val="24"/>
          <w:szCs w:val="24"/>
          <w:lang w:val="en-US"/>
        </w:rPr>
        <w:t>7</w:t>
      </w:r>
      <w:r w:rsidR="00FE193E" w:rsidRPr="00776E73">
        <w:rPr>
          <w:sz w:val="24"/>
          <w:szCs w:val="24"/>
          <w:lang w:val="en-US"/>
        </w:rPr>
        <w:t>, Actions required</w:t>
      </w:r>
      <w:r w:rsidR="00906FC3" w:rsidRPr="00B217F4">
        <w:rPr>
          <w:color w:val="00B0F0"/>
          <w:sz w:val="24"/>
          <w:szCs w:val="24"/>
          <w:lang w:val="en-US"/>
        </w:rPr>
        <w:t xml:space="preserve"> </w:t>
      </w:r>
    </w:p>
    <w:p w14:paraId="2DEFF133" w14:textId="77777777" w:rsidR="009A52F1" w:rsidRPr="009A52F1" w:rsidRDefault="009A52F1" w:rsidP="00624FA7">
      <w:pPr>
        <w:numPr>
          <w:ilvl w:val="1"/>
          <w:numId w:val="3"/>
        </w:numPr>
        <w:contextualSpacing/>
        <w:rPr>
          <w:b/>
          <w:bCs/>
          <w:color w:val="00B0F0"/>
          <w:sz w:val="24"/>
          <w:szCs w:val="24"/>
          <w:lang w:val="en-US"/>
        </w:rPr>
      </w:pPr>
      <w:r w:rsidRPr="009A52F1">
        <w:rPr>
          <w:b/>
          <w:bCs/>
          <w:color w:val="00B0F0"/>
          <w:sz w:val="24"/>
          <w:szCs w:val="24"/>
          <w:lang w:val="en-US"/>
        </w:rPr>
        <w:t>ACMA contribution text for comments from IEEE 802.</w:t>
      </w:r>
    </w:p>
    <w:p w14:paraId="3D1E4F24" w14:textId="5CBFE2AA" w:rsidR="00D45297" w:rsidRDefault="00A22FDB" w:rsidP="00624FA7">
      <w:pPr>
        <w:numPr>
          <w:ilvl w:val="1"/>
          <w:numId w:val="3"/>
        </w:numPr>
        <w:contextualSpacing/>
        <w:rPr>
          <w:b/>
          <w:bCs/>
          <w:color w:val="00B0F0"/>
          <w:sz w:val="24"/>
          <w:szCs w:val="24"/>
          <w:lang w:val="en-US"/>
        </w:rPr>
      </w:pPr>
      <w:r w:rsidRPr="00A22FDB">
        <w:rPr>
          <w:b/>
          <w:bCs/>
          <w:color w:val="00B0F0"/>
          <w:sz w:val="24"/>
          <w:szCs w:val="24"/>
        </w:rPr>
        <w:t>Review 6</w:t>
      </w:r>
      <w:r w:rsidR="003D1D1A">
        <w:rPr>
          <w:b/>
          <w:bCs/>
          <w:color w:val="00B0F0"/>
          <w:sz w:val="24"/>
          <w:szCs w:val="24"/>
        </w:rPr>
        <w:t xml:space="preserve"> </w:t>
      </w:r>
      <w:r w:rsidRPr="00A22FDB">
        <w:rPr>
          <w:b/>
          <w:bCs/>
          <w:color w:val="00B0F0"/>
          <w:sz w:val="24"/>
          <w:szCs w:val="24"/>
        </w:rPr>
        <w:t>GHz FNPRM, if anything for IEEE</w:t>
      </w:r>
      <w:r w:rsidR="00510C57">
        <w:rPr>
          <w:b/>
          <w:bCs/>
          <w:color w:val="00B0F0"/>
          <w:sz w:val="24"/>
          <w:szCs w:val="24"/>
        </w:rPr>
        <w:t xml:space="preserve"> </w:t>
      </w:r>
      <w:r w:rsidRPr="00A22FDB">
        <w:rPr>
          <w:b/>
          <w:bCs/>
          <w:color w:val="00B0F0"/>
          <w:sz w:val="24"/>
          <w:szCs w:val="24"/>
        </w:rPr>
        <w:t>802</w:t>
      </w:r>
      <w:r w:rsidR="003D1D1A">
        <w:rPr>
          <w:b/>
          <w:bCs/>
          <w:color w:val="00B0F0"/>
          <w:sz w:val="24"/>
          <w:szCs w:val="24"/>
        </w:rPr>
        <w:t xml:space="preserve"> as a whole to </w:t>
      </w:r>
      <w:proofErr w:type="gramStart"/>
      <w:r w:rsidR="003D1D1A">
        <w:rPr>
          <w:b/>
          <w:bCs/>
          <w:color w:val="00B0F0"/>
          <w:sz w:val="24"/>
          <w:szCs w:val="24"/>
        </w:rPr>
        <w:t>consider?</w:t>
      </w:r>
      <w:proofErr w:type="gramEnd"/>
    </w:p>
    <w:p w14:paraId="71B1BA88" w14:textId="77777777" w:rsidR="00BF7482" w:rsidRPr="00BF7482" w:rsidRDefault="00BF7482" w:rsidP="00BF7482">
      <w:pPr>
        <w:contextualSpacing/>
        <w:rPr>
          <w:b/>
          <w:bCs/>
          <w:color w:val="00B0F0"/>
          <w:sz w:val="24"/>
          <w:szCs w:val="24"/>
          <w:lang w:val="en-US"/>
        </w:rPr>
      </w:pP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1BC84DDE" w14:textId="17349956" w:rsidR="003955AE" w:rsidRPr="00776E73" w:rsidRDefault="003955AE" w:rsidP="003D1D1A">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3D1D1A">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753040A1" w14:textId="398714EF" w:rsidR="00C63088" w:rsidRPr="002C1131" w:rsidRDefault="003955AE" w:rsidP="003D1D1A">
      <w:pPr>
        <w:numPr>
          <w:ilvl w:val="2"/>
          <w:numId w:val="1"/>
        </w:numPr>
        <w:contextualSpacing/>
        <w:rPr>
          <w:color w:val="002060"/>
          <w:sz w:val="24"/>
          <w:szCs w:val="24"/>
          <w:lang w:val="en-US"/>
        </w:rPr>
      </w:pPr>
      <w:r w:rsidRPr="00776E73">
        <w:rPr>
          <w:color w:val="002060"/>
          <w:sz w:val="24"/>
          <w:szCs w:val="24"/>
          <w:lang w:val="en-US"/>
        </w:rPr>
        <w:t>Digital Divide, how can we help?</w:t>
      </w:r>
    </w:p>
    <w:p w14:paraId="261D9015" w14:textId="77777777" w:rsidR="006B6E93" w:rsidRDefault="006B6E93" w:rsidP="006B6E93">
      <w:pPr>
        <w:contextualSpacing/>
        <w:rPr>
          <w:sz w:val="24"/>
          <w:szCs w:val="24"/>
          <w:lang w:val="en-US"/>
        </w:rPr>
      </w:pPr>
    </w:p>
    <w:p w14:paraId="6C54C5CB" w14:textId="3EE23D5C" w:rsidR="001C4BB7" w:rsidRDefault="002B49BF" w:rsidP="003D1D1A">
      <w:pPr>
        <w:numPr>
          <w:ilvl w:val="0"/>
          <w:numId w:val="1"/>
        </w:numPr>
        <w:contextualSpacing/>
        <w:rPr>
          <w:sz w:val="24"/>
          <w:szCs w:val="24"/>
          <w:lang w:val="en-US"/>
        </w:rPr>
      </w:pPr>
      <w:r>
        <w:rPr>
          <w:sz w:val="24"/>
          <w:szCs w:val="24"/>
          <w:lang w:val="en-US"/>
        </w:rPr>
        <w:t xml:space="preserve">Chair presents </w:t>
      </w:r>
      <w:r w:rsidR="00FA5E5A" w:rsidRPr="00776E73">
        <w:rPr>
          <w:sz w:val="24"/>
          <w:szCs w:val="24"/>
          <w:lang w:val="en-US"/>
        </w:rPr>
        <w:t>slide</w:t>
      </w:r>
      <w:r w:rsidR="003D1D1A">
        <w:rPr>
          <w:sz w:val="24"/>
          <w:szCs w:val="24"/>
          <w:lang w:val="en-US"/>
        </w:rPr>
        <w:t>1</w:t>
      </w:r>
      <w:r w:rsidR="00FD59B0">
        <w:rPr>
          <w:sz w:val="24"/>
          <w:szCs w:val="24"/>
          <w:lang w:val="en-US"/>
        </w:rPr>
        <w:t>8</w:t>
      </w:r>
      <w:r w:rsidR="00D67217" w:rsidRPr="00776E73">
        <w:rPr>
          <w:sz w:val="24"/>
          <w:szCs w:val="24"/>
          <w:lang w:val="en-US"/>
        </w:rPr>
        <w:t xml:space="preserve"> </w:t>
      </w:r>
      <w:r w:rsidR="00AB7F53" w:rsidRPr="00776E73">
        <w:rPr>
          <w:sz w:val="24"/>
          <w:szCs w:val="24"/>
          <w:lang w:val="en-US"/>
        </w:rPr>
        <w:t>Any Other Business</w:t>
      </w:r>
    </w:p>
    <w:p w14:paraId="7305A7D5" w14:textId="574CE2EE" w:rsidR="000559D5" w:rsidRPr="00FD6ECE" w:rsidRDefault="00E972E7" w:rsidP="00294677">
      <w:pPr>
        <w:numPr>
          <w:ilvl w:val="1"/>
          <w:numId w:val="1"/>
        </w:numPr>
        <w:contextualSpacing/>
        <w:rPr>
          <w:sz w:val="24"/>
          <w:szCs w:val="24"/>
          <w:lang w:val="en-US"/>
        </w:rPr>
      </w:pPr>
      <w:r>
        <w:rPr>
          <w:sz w:val="24"/>
          <w:szCs w:val="24"/>
          <w:lang w:val="en-US"/>
        </w:rPr>
        <w:t>none heard</w:t>
      </w:r>
    </w:p>
    <w:p w14:paraId="74BEF28B" w14:textId="77777777" w:rsidR="0060654D" w:rsidRPr="00510C57" w:rsidRDefault="0060654D" w:rsidP="006B6FAF">
      <w:pPr>
        <w:contextualSpacing/>
        <w:rPr>
          <w:sz w:val="24"/>
          <w:szCs w:val="24"/>
          <w:lang w:val="en-US"/>
        </w:rPr>
      </w:pPr>
    </w:p>
    <w:p w14:paraId="79CD6B25" w14:textId="51985866" w:rsidR="00254C3B" w:rsidRPr="00776E73" w:rsidRDefault="00254C3B" w:rsidP="003D1D1A">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3D1D1A" w:rsidRPr="00397931">
        <w:rPr>
          <w:sz w:val="24"/>
          <w:szCs w:val="24"/>
          <w:lang w:val="en-US"/>
        </w:rPr>
        <w:t>1</w:t>
      </w:r>
      <w:r w:rsidR="00FD59B0">
        <w:rPr>
          <w:sz w:val="24"/>
          <w:szCs w:val="24"/>
          <w:lang w:val="en-US"/>
        </w:rPr>
        <w:t>9</w:t>
      </w:r>
      <w:r w:rsidRPr="00397931">
        <w:rPr>
          <w:sz w:val="24"/>
          <w:szCs w:val="24"/>
          <w:lang w:val="en-US"/>
        </w:rPr>
        <w:t>, Adjourn</w:t>
      </w:r>
    </w:p>
    <w:p w14:paraId="589465B3" w14:textId="1F31FF26" w:rsidR="008978AD" w:rsidRPr="0083420A" w:rsidRDefault="0083420A" w:rsidP="003D1D1A">
      <w:pPr>
        <w:numPr>
          <w:ilvl w:val="1"/>
          <w:numId w:val="1"/>
        </w:numPr>
        <w:contextualSpacing/>
        <w:rPr>
          <w:bCs/>
          <w:sz w:val="24"/>
          <w:szCs w:val="24"/>
          <w:lang w:val="en-US"/>
        </w:rPr>
      </w:pPr>
      <w:r w:rsidRPr="0083420A">
        <w:rPr>
          <w:b/>
          <w:bCs/>
          <w:sz w:val="24"/>
          <w:szCs w:val="24"/>
          <w:lang w:val="en-US"/>
        </w:rPr>
        <w:t>Next weekly tel</w:t>
      </w:r>
      <w:r w:rsidR="00CF26BF">
        <w:rPr>
          <w:b/>
          <w:bCs/>
          <w:sz w:val="24"/>
          <w:szCs w:val="24"/>
          <w:lang w:val="en-US"/>
        </w:rPr>
        <w:t>e</w:t>
      </w:r>
      <w:r w:rsidRPr="0083420A">
        <w:rPr>
          <w:b/>
          <w:bCs/>
          <w:sz w:val="24"/>
          <w:szCs w:val="24"/>
          <w:lang w:val="en-US"/>
        </w:rPr>
        <w:t xml:space="preserve">conference </w:t>
      </w:r>
      <w:r w:rsidRPr="005D7DC4">
        <w:rPr>
          <w:b/>
          <w:bCs/>
          <w:sz w:val="20"/>
          <w:lang w:val="en-US"/>
        </w:rPr>
        <w:t>(scheduled to 0</w:t>
      </w:r>
      <w:r w:rsidR="002E6EF6">
        <w:rPr>
          <w:b/>
          <w:bCs/>
          <w:sz w:val="20"/>
          <w:lang w:val="en-US"/>
        </w:rPr>
        <w:t>3sep</w:t>
      </w:r>
      <w:r w:rsidRPr="005D7DC4">
        <w:rPr>
          <w:b/>
          <w:bCs/>
          <w:sz w:val="20"/>
          <w:lang w:val="en-US"/>
        </w:rPr>
        <w:t>)</w:t>
      </w:r>
      <w:r w:rsidRPr="0083420A">
        <w:rPr>
          <w:b/>
          <w:bCs/>
          <w:sz w:val="24"/>
          <w:szCs w:val="24"/>
          <w:lang w:val="en-US"/>
        </w:rPr>
        <w:t xml:space="preserve">: </w:t>
      </w:r>
      <w:r w:rsidR="009A52F1">
        <w:rPr>
          <w:b/>
          <w:bCs/>
          <w:sz w:val="24"/>
          <w:szCs w:val="24"/>
          <w:lang w:val="en-US"/>
        </w:rPr>
        <w:t>2</w:t>
      </w:r>
      <w:r w:rsidR="008E413B">
        <w:rPr>
          <w:b/>
          <w:bCs/>
          <w:sz w:val="24"/>
          <w:szCs w:val="24"/>
          <w:lang w:val="en-US"/>
        </w:rPr>
        <w:t>8</w:t>
      </w:r>
      <w:r w:rsidR="00BF7482">
        <w:rPr>
          <w:b/>
          <w:bCs/>
          <w:sz w:val="24"/>
          <w:szCs w:val="24"/>
          <w:lang w:val="en-US"/>
        </w:rPr>
        <w:t>May</w:t>
      </w:r>
      <w:r w:rsidRPr="0083420A">
        <w:rPr>
          <w:b/>
          <w:bCs/>
          <w:sz w:val="24"/>
          <w:szCs w:val="24"/>
          <w:lang w:val="en-US"/>
        </w:rPr>
        <w:t>20–</w:t>
      </w:r>
      <w:r w:rsidRPr="0083420A">
        <w:rPr>
          <w:b/>
          <w:bCs/>
          <w:i/>
          <w:iCs/>
          <w:sz w:val="24"/>
          <w:szCs w:val="24"/>
          <w:u w:val="single"/>
          <w:lang w:val="en-US"/>
        </w:rPr>
        <w:t>15:00–&lt;15:55</w:t>
      </w:r>
      <w:r w:rsidRPr="0083420A">
        <w:rPr>
          <w:b/>
          <w:bCs/>
          <w:sz w:val="24"/>
          <w:szCs w:val="24"/>
          <w:lang w:val="en-US"/>
        </w:rPr>
        <w:t xml:space="preserve"> ET </w:t>
      </w:r>
    </w:p>
    <w:p w14:paraId="1B3FCD19" w14:textId="77777777" w:rsidR="009A52F1" w:rsidRPr="009A52F1" w:rsidRDefault="009A52F1" w:rsidP="009A52F1">
      <w:pPr>
        <w:numPr>
          <w:ilvl w:val="2"/>
          <w:numId w:val="1"/>
        </w:numPr>
        <w:rPr>
          <w:sz w:val="24"/>
          <w:szCs w:val="24"/>
          <w:lang w:val="en-US"/>
        </w:rPr>
      </w:pPr>
      <w:r>
        <w:rPr>
          <w:sz w:val="24"/>
          <w:szCs w:val="24"/>
          <w:lang w:val="en-US"/>
        </w:rPr>
        <w:t xml:space="preserve"> </w:t>
      </w:r>
      <w:r w:rsidRPr="009A52F1">
        <w:rPr>
          <w:sz w:val="24"/>
          <w:szCs w:val="24"/>
          <w:lang w:val="en-US"/>
        </w:rPr>
        <w:t xml:space="preserve">Call in info: </w:t>
      </w:r>
      <w:hyperlink r:id="rId20" w:history="1">
        <w:r w:rsidRPr="009A52F1">
          <w:rPr>
            <w:rStyle w:val="Hyperlink"/>
            <w:sz w:val="24"/>
            <w:szCs w:val="24"/>
            <w:lang w:val="en-US"/>
          </w:rPr>
          <w:t>https://mentor.ieee.org/802.18/dcn/16/18-16-0038-15-0000-teleconference-call-in-info.pptx</w:t>
        </w:r>
      </w:hyperlink>
      <w:r w:rsidRPr="009A52F1">
        <w:rPr>
          <w:sz w:val="24"/>
          <w:szCs w:val="24"/>
          <w:lang w:val="en-US"/>
        </w:rPr>
        <w:t xml:space="preserve">  (</w:t>
      </w:r>
      <w:r w:rsidRPr="009A52F1">
        <w:rPr>
          <w:i/>
          <w:iCs/>
          <w:sz w:val="24"/>
          <w:szCs w:val="24"/>
          <w:u w:val="single"/>
          <w:lang w:val="en-US"/>
        </w:rPr>
        <w:t>or latest)</w:t>
      </w:r>
      <w:r w:rsidRPr="009A52F1">
        <w:rPr>
          <w:i/>
          <w:iCs/>
          <w:sz w:val="24"/>
          <w:szCs w:val="24"/>
          <w:lang w:val="en-US"/>
        </w:rPr>
        <w:t xml:space="preserve">  </w:t>
      </w:r>
      <w:r w:rsidRPr="009A52F1">
        <w:rPr>
          <w:bCs/>
          <w:i/>
          <w:iCs/>
          <w:sz w:val="24"/>
          <w:szCs w:val="24"/>
          <w:lang w:val="en-US"/>
        </w:rPr>
        <w:t>(new – starting 14 May 20)</w:t>
      </w:r>
    </w:p>
    <w:p w14:paraId="79AC039B" w14:textId="77777777" w:rsidR="009A52F1" w:rsidRPr="009A52F1" w:rsidRDefault="009A52F1" w:rsidP="009A52F1">
      <w:pPr>
        <w:numPr>
          <w:ilvl w:val="3"/>
          <w:numId w:val="1"/>
        </w:numPr>
        <w:contextualSpacing/>
        <w:rPr>
          <w:sz w:val="24"/>
          <w:szCs w:val="24"/>
          <w:lang w:val="en-US"/>
        </w:rPr>
      </w:pPr>
      <w:r w:rsidRPr="009A52F1">
        <w:rPr>
          <w:sz w:val="24"/>
          <w:szCs w:val="24"/>
          <w:lang w:val="en-US"/>
        </w:rPr>
        <w:t xml:space="preserve">Or back up slide in this agenda. </w:t>
      </w:r>
    </w:p>
    <w:p w14:paraId="5713551B"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All late changes/cancellations will be sent out to the 802.18 list server. </w:t>
      </w:r>
    </w:p>
    <w:p w14:paraId="1BB4DA22"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Now on the IEEE </w:t>
      </w:r>
      <w:proofErr w:type="spellStart"/>
      <w:r w:rsidRPr="009A52F1">
        <w:rPr>
          <w:sz w:val="24"/>
          <w:szCs w:val="24"/>
          <w:lang w:val="en-US"/>
        </w:rPr>
        <w:t>Webex</w:t>
      </w:r>
      <w:proofErr w:type="spellEnd"/>
      <w:r w:rsidRPr="009A52F1">
        <w:rPr>
          <w:sz w:val="24"/>
          <w:szCs w:val="24"/>
          <w:lang w:val="en-US"/>
        </w:rPr>
        <w:t xml:space="preserve"> teleconference calendar:  </w:t>
      </w:r>
      <w:hyperlink r:id="rId21" w:history="1">
        <w:r w:rsidRPr="009A52F1">
          <w:rPr>
            <w:rStyle w:val="Hyperlink"/>
            <w:sz w:val="24"/>
            <w:szCs w:val="24"/>
            <w:lang w:val="en-US"/>
          </w:rPr>
          <w:t>http://ieee802.org/802tele_calendar.</w:t>
        </w:r>
      </w:hyperlink>
      <w:hyperlink r:id="rId22" w:history="1">
        <w:r w:rsidRPr="009A52F1">
          <w:rPr>
            <w:rStyle w:val="Hyperlink"/>
            <w:sz w:val="24"/>
            <w:szCs w:val="24"/>
            <w:lang w:val="en-US"/>
          </w:rPr>
          <w:t>html</w:t>
        </w:r>
      </w:hyperlink>
    </w:p>
    <w:p w14:paraId="0420FE5B"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And Overall schedule, works in progress: </w:t>
      </w:r>
      <w:hyperlink r:id="rId23" w:history="1">
        <w:r w:rsidRPr="009A52F1">
          <w:rPr>
            <w:rStyle w:val="Hyperlink"/>
            <w:sz w:val="24"/>
            <w:szCs w:val="24"/>
            <w:lang w:val="en-US"/>
          </w:rPr>
          <w:t>http://ieee802.org/16/cal-temp.html</w:t>
        </w:r>
      </w:hyperlink>
    </w:p>
    <w:p w14:paraId="42148C8A" w14:textId="77777777" w:rsidR="00230C0E" w:rsidRPr="005C3A2A" w:rsidRDefault="00230C0E" w:rsidP="005C3A2A">
      <w:pPr>
        <w:contextualSpacing/>
        <w:rPr>
          <w:sz w:val="24"/>
          <w:szCs w:val="24"/>
          <w:lang w:val="en-US"/>
        </w:rPr>
      </w:pPr>
    </w:p>
    <w:p w14:paraId="1A7D734E" w14:textId="6E84902C" w:rsidR="00ED7A96" w:rsidRPr="00776E73" w:rsidRDefault="00097770" w:rsidP="003D1D1A">
      <w:pPr>
        <w:numPr>
          <w:ilvl w:val="1"/>
          <w:numId w:val="1"/>
        </w:numPr>
        <w:contextualSpacing/>
        <w:rPr>
          <w:sz w:val="24"/>
          <w:szCs w:val="24"/>
          <w:lang w:val="en-US"/>
        </w:rPr>
      </w:pPr>
      <w:r w:rsidRPr="00776E73">
        <w:rPr>
          <w:bCs/>
          <w:sz w:val="24"/>
          <w:szCs w:val="24"/>
          <w:lang w:val="en-US"/>
        </w:rPr>
        <w:t xml:space="preserve">Adjourn: </w:t>
      </w:r>
    </w:p>
    <w:p w14:paraId="59BD3B12" w14:textId="50122E25" w:rsidR="008869C3" w:rsidRPr="00776E73" w:rsidRDefault="002E6EF6" w:rsidP="003D1D1A">
      <w:pPr>
        <w:numPr>
          <w:ilvl w:val="2"/>
          <w:numId w:val="1"/>
        </w:numPr>
        <w:contextualSpacing/>
        <w:rPr>
          <w:sz w:val="24"/>
          <w:szCs w:val="24"/>
          <w:lang w:val="en-US"/>
        </w:rPr>
      </w:pPr>
      <w:r>
        <w:rPr>
          <w:sz w:val="24"/>
          <w:szCs w:val="24"/>
          <w:lang w:val="en-US"/>
        </w:rPr>
        <w:t>A</w:t>
      </w:r>
      <w:r w:rsidR="00ED107D" w:rsidRPr="00776E73">
        <w:rPr>
          <w:sz w:val="24"/>
          <w:szCs w:val="24"/>
          <w:lang w:val="en-US"/>
        </w:rPr>
        <w:t xml:space="preserve">ny objection to Adjourn. </w:t>
      </w:r>
    </w:p>
    <w:p w14:paraId="4B90032C" w14:textId="350DF587" w:rsidR="00097770" w:rsidRPr="00776E73" w:rsidRDefault="000F193C" w:rsidP="003D1D1A">
      <w:pPr>
        <w:numPr>
          <w:ilvl w:val="2"/>
          <w:numId w:val="1"/>
        </w:numPr>
        <w:contextualSpacing/>
        <w:rPr>
          <w:sz w:val="24"/>
          <w:szCs w:val="24"/>
          <w:lang w:val="en-US"/>
        </w:rPr>
      </w:pPr>
      <w:r w:rsidRPr="00776E73">
        <w:rPr>
          <w:sz w:val="24"/>
          <w:szCs w:val="24"/>
          <w:lang w:val="en-US"/>
        </w:rPr>
        <w:t>None heard, Adjourn at 1</w:t>
      </w:r>
      <w:r w:rsidR="001B645E">
        <w:rPr>
          <w:sz w:val="24"/>
          <w:szCs w:val="24"/>
          <w:lang w:val="en-US"/>
        </w:rPr>
        <w:t>5</w:t>
      </w:r>
      <w:r w:rsidR="006F76BA">
        <w:rPr>
          <w:sz w:val="24"/>
          <w:szCs w:val="24"/>
          <w:lang w:val="en-US"/>
        </w:rPr>
        <w:t>:</w:t>
      </w:r>
      <w:r w:rsidR="00E972E7">
        <w:rPr>
          <w:sz w:val="24"/>
          <w:szCs w:val="24"/>
          <w:lang w:val="en-US"/>
        </w:rPr>
        <w:t>41</w:t>
      </w:r>
      <w:r w:rsidR="00F8480B">
        <w:rPr>
          <w:sz w:val="24"/>
          <w:szCs w:val="24"/>
          <w:lang w:val="en-US"/>
        </w:rPr>
        <w:t>e</w:t>
      </w:r>
      <w:r w:rsidR="00A12EDA">
        <w:rPr>
          <w:sz w:val="24"/>
          <w:szCs w:val="24"/>
          <w:lang w:val="en-US"/>
        </w:rPr>
        <w:t>t</w:t>
      </w:r>
    </w:p>
    <w:p w14:paraId="73A64A54" w14:textId="5F058CA6" w:rsidR="00F06383" w:rsidRPr="00F06383" w:rsidRDefault="00F06383" w:rsidP="0083420A">
      <w:pPr>
        <w:contextualSpacing/>
        <w:rPr>
          <w:sz w:val="24"/>
          <w:szCs w:val="24"/>
          <w:lang w:val="en-US"/>
        </w:rPr>
      </w:pPr>
    </w:p>
    <w:p w14:paraId="20BE52EF" w14:textId="531DF89F" w:rsidR="00F8480B" w:rsidRPr="00F8480B" w:rsidRDefault="00F8480B" w:rsidP="003D1D1A">
      <w:pPr>
        <w:numPr>
          <w:ilvl w:val="1"/>
          <w:numId w:val="1"/>
        </w:numPr>
        <w:rPr>
          <w:sz w:val="24"/>
          <w:szCs w:val="24"/>
          <w:lang w:val="en-US"/>
        </w:rPr>
      </w:pPr>
      <w:r w:rsidRPr="00F8480B">
        <w:rPr>
          <w:b/>
          <w:bCs/>
          <w:sz w:val="24"/>
          <w:szCs w:val="24"/>
          <w:u w:val="single"/>
          <w:lang w:val="en-US"/>
        </w:rPr>
        <w:t xml:space="preserve">The next face to face meeting is tbd.   Note, Montreal in July is cancelled. </w:t>
      </w:r>
    </w:p>
    <w:p w14:paraId="03832F4A" w14:textId="4121B27E" w:rsidR="00F06383" w:rsidRPr="00F8480B" w:rsidRDefault="00F06383" w:rsidP="003D1D1A">
      <w:pPr>
        <w:numPr>
          <w:ilvl w:val="1"/>
          <w:numId w:val="1"/>
        </w:numPr>
        <w:contextualSpacing/>
        <w:rPr>
          <w:sz w:val="24"/>
          <w:szCs w:val="24"/>
          <w:lang w:val="en-US"/>
        </w:rPr>
      </w:pPr>
      <w:r w:rsidRPr="00F8480B">
        <w:rPr>
          <w:b/>
          <w:bCs/>
          <w:sz w:val="24"/>
          <w:szCs w:val="24"/>
          <w:lang w:val="en-US"/>
        </w:rPr>
        <w:t>Thank You</w:t>
      </w:r>
    </w:p>
    <w:sectPr w:rsidR="00F06383" w:rsidRPr="00F8480B" w:rsidSect="00C12717">
      <w:headerReference w:type="default" r:id="rId24"/>
      <w:footerReference w:type="default" r:id="rId2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8D31E" w14:textId="77777777" w:rsidR="00531C7A" w:rsidRDefault="00531C7A">
      <w:r>
        <w:separator/>
      </w:r>
    </w:p>
  </w:endnote>
  <w:endnote w:type="continuationSeparator" w:id="0">
    <w:p w14:paraId="28B5C449" w14:textId="77777777" w:rsidR="00531C7A" w:rsidRDefault="0053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294677" w:rsidRDefault="00531C7A" w:rsidP="00C42E9D">
    <w:pPr>
      <w:pStyle w:val="Footer"/>
      <w:tabs>
        <w:tab w:val="clear" w:pos="6480"/>
        <w:tab w:val="center" w:pos="5040"/>
        <w:tab w:val="right" w:pos="9990"/>
      </w:tabs>
    </w:pPr>
    <w:r>
      <w:fldChar w:fldCharType="begin"/>
    </w:r>
    <w:r>
      <w:instrText xml:space="preserve"> SUBJECT   \* MERGEFORMAT </w:instrText>
    </w:r>
    <w:r>
      <w:fldChar w:fldCharType="separate"/>
    </w:r>
    <w:r w:rsidR="00294677">
      <w:t>RR-TAG Teleconference Minutes</w:t>
    </w:r>
    <w:r>
      <w:fldChar w:fldCharType="end"/>
    </w:r>
    <w:r w:rsidR="00294677">
      <w:tab/>
      <w:t xml:space="preserve">page </w:t>
    </w:r>
    <w:r w:rsidR="00294677">
      <w:fldChar w:fldCharType="begin"/>
    </w:r>
    <w:r w:rsidR="00294677">
      <w:instrText xml:space="preserve">page </w:instrText>
    </w:r>
    <w:r w:rsidR="00294677">
      <w:fldChar w:fldCharType="separate"/>
    </w:r>
    <w:r w:rsidR="00294677">
      <w:rPr>
        <w:noProof/>
      </w:rPr>
      <w:t>4</w:t>
    </w:r>
    <w:r w:rsidR="00294677">
      <w:fldChar w:fldCharType="end"/>
    </w:r>
    <w:r w:rsidR="00294677">
      <w:t xml:space="preserve"> of </w:t>
    </w:r>
    <w:r w:rsidR="00294677">
      <w:rPr>
        <w:noProof/>
      </w:rPr>
      <w:fldChar w:fldCharType="begin"/>
    </w:r>
    <w:r w:rsidR="00294677">
      <w:rPr>
        <w:noProof/>
      </w:rPr>
      <w:instrText xml:space="preserve"> NUMPAGES   \* MERGEFORMAT </w:instrText>
    </w:r>
    <w:r w:rsidR="00294677">
      <w:rPr>
        <w:noProof/>
      </w:rPr>
      <w:fldChar w:fldCharType="separate"/>
    </w:r>
    <w:r w:rsidR="00294677">
      <w:rPr>
        <w:noProof/>
      </w:rPr>
      <w:t>5</w:t>
    </w:r>
    <w:r w:rsidR="00294677">
      <w:rPr>
        <w:noProof/>
      </w:rPr>
      <w:fldChar w:fldCharType="end"/>
    </w:r>
    <w:r w:rsidR="00294677">
      <w:tab/>
      <w:t>Jay Holcomb (Itron)</w:t>
    </w:r>
  </w:p>
  <w:p w14:paraId="2C114E9C" w14:textId="77777777" w:rsidR="00294677" w:rsidRDefault="002946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B27CB" w14:textId="77777777" w:rsidR="00531C7A" w:rsidRDefault="00531C7A">
      <w:r>
        <w:separator/>
      </w:r>
    </w:p>
  </w:footnote>
  <w:footnote w:type="continuationSeparator" w:id="0">
    <w:p w14:paraId="1CDBC20F" w14:textId="77777777" w:rsidR="00531C7A" w:rsidRDefault="00531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59AFEA93" w:rsidR="00294677" w:rsidRDefault="00531C7A"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94677" w:rsidRPr="000F193C">
      <w:rPr>
        <w:noProof/>
      </w:rPr>
      <w:fldChar w:fldCharType="begin"/>
    </w:r>
    <w:r w:rsidR="00294677" w:rsidRPr="000F193C">
      <w:rPr>
        <w:noProof/>
      </w:rPr>
      <w:instrText xml:space="preserve"> KEYWORDS   \* MERGEFORMAT </w:instrText>
    </w:r>
    <w:r w:rsidR="00294677" w:rsidRPr="000F193C">
      <w:rPr>
        <w:noProof/>
      </w:rPr>
      <w:fldChar w:fldCharType="separate"/>
    </w:r>
    <w:r w:rsidR="00294677">
      <w:rPr>
        <w:noProof/>
      </w:rPr>
      <w:t>21 May 20</w:t>
    </w:r>
    <w:r w:rsidR="00294677" w:rsidRPr="000F193C">
      <w:rPr>
        <w:noProof/>
      </w:rPr>
      <w:fldChar w:fldCharType="end"/>
    </w:r>
    <w:r w:rsidR="00294677">
      <w:tab/>
    </w:r>
    <w:r w:rsidR="00294677">
      <w:tab/>
    </w:r>
    <w:r>
      <w:fldChar w:fldCharType="begin"/>
    </w:r>
    <w:r>
      <w:instrText xml:space="preserve"> TITLE  \* MERGEFORMAT </w:instrText>
    </w:r>
    <w:r>
      <w:fldChar w:fldCharType="separate"/>
    </w:r>
    <w:r w:rsidR="00294677">
      <w:t>doc: 18-20/0084r00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3771A"/>
    <w:multiLevelType w:val="hybridMultilevel"/>
    <w:tmpl w:val="EEC206DA"/>
    <w:lvl w:ilvl="0" w:tplc="174E7AFE">
      <w:start w:val="1"/>
      <w:numFmt w:val="bullet"/>
      <w:lvlText w:val="•"/>
      <w:lvlJc w:val="left"/>
      <w:pPr>
        <w:tabs>
          <w:tab w:val="num" w:pos="720"/>
        </w:tabs>
        <w:ind w:left="720" w:hanging="360"/>
      </w:pPr>
      <w:rPr>
        <w:rFonts w:ascii="Arial" w:hAnsi="Arial" w:hint="default"/>
      </w:rPr>
    </w:lvl>
    <w:lvl w:ilvl="1" w:tplc="F258DAA4" w:tentative="1">
      <w:start w:val="1"/>
      <w:numFmt w:val="bullet"/>
      <w:lvlText w:val="•"/>
      <w:lvlJc w:val="left"/>
      <w:pPr>
        <w:tabs>
          <w:tab w:val="num" w:pos="1440"/>
        </w:tabs>
        <w:ind w:left="1440" w:hanging="360"/>
      </w:pPr>
      <w:rPr>
        <w:rFonts w:ascii="Arial" w:hAnsi="Arial" w:hint="default"/>
      </w:rPr>
    </w:lvl>
    <w:lvl w:ilvl="2" w:tplc="7CD45BC8" w:tentative="1">
      <w:start w:val="1"/>
      <w:numFmt w:val="bullet"/>
      <w:lvlText w:val="•"/>
      <w:lvlJc w:val="left"/>
      <w:pPr>
        <w:tabs>
          <w:tab w:val="num" w:pos="2160"/>
        </w:tabs>
        <w:ind w:left="2160" w:hanging="360"/>
      </w:pPr>
      <w:rPr>
        <w:rFonts w:ascii="Arial" w:hAnsi="Arial" w:hint="default"/>
      </w:rPr>
    </w:lvl>
    <w:lvl w:ilvl="3" w:tplc="7998249C" w:tentative="1">
      <w:start w:val="1"/>
      <w:numFmt w:val="bullet"/>
      <w:lvlText w:val="•"/>
      <w:lvlJc w:val="left"/>
      <w:pPr>
        <w:tabs>
          <w:tab w:val="num" w:pos="2880"/>
        </w:tabs>
        <w:ind w:left="2880" w:hanging="360"/>
      </w:pPr>
      <w:rPr>
        <w:rFonts w:ascii="Arial" w:hAnsi="Arial" w:hint="default"/>
      </w:rPr>
    </w:lvl>
    <w:lvl w:ilvl="4" w:tplc="E11EB7B0" w:tentative="1">
      <w:start w:val="1"/>
      <w:numFmt w:val="bullet"/>
      <w:lvlText w:val="•"/>
      <w:lvlJc w:val="left"/>
      <w:pPr>
        <w:tabs>
          <w:tab w:val="num" w:pos="3600"/>
        </w:tabs>
        <w:ind w:left="3600" w:hanging="360"/>
      </w:pPr>
      <w:rPr>
        <w:rFonts w:ascii="Arial" w:hAnsi="Arial" w:hint="default"/>
      </w:rPr>
    </w:lvl>
    <w:lvl w:ilvl="5" w:tplc="7C30B2CA" w:tentative="1">
      <w:start w:val="1"/>
      <w:numFmt w:val="bullet"/>
      <w:lvlText w:val="•"/>
      <w:lvlJc w:val="left"/>
      <w:pPr>
        <w:tabs>
          <w:tab w:val="num" w:pos="4320"/>
        </w:tabs>
        <w:ind w:left="4320" w:hanging="360"/>
      </w:pPr>
      <w:rPr>
        <w:rFonts w:ascii="Arial" w:hAnsi="Arial" w:hint="default"/>
      </w:rPr>
    </w:lvl>
    <w:lvl w:ilvl="6" w:tplc="7ECCB9FC" w:tentative="1">
      <w:start w:val="1"/>
      <w:numFmt w:val="bullet"/>
      <w:lvlText w:val="•"/>
      <w:lvlJc w:val="left"/>
      <w:pPr>
        <w:tabs>
          <w:tab w:val="num" w:pos="5040"/>
        </w:tabs>
        <w:ind w:left="5040" w:hanging="360"/>
      </w:pPr>
      <w:rPr>
        <w:rFonts w:ascii="Arial" w:hAnsi="Arial" w:hint="default"/>
      </w:rPr>
    </w:lvl>
    <w:lvl w:ilvl="7" w:tplc="6BFE670C" w:tentative="1">
      <w:start w:val="1"/>
      <w:numFmt w:val="bullet"/>
      <w:lvlText w:val="•"/>
      <w:lvlJc w:val="left"/>
      <w:pPr>
        <w:tabs>
          <w:tab w:val="num" w:pos="5760"/>
        </w:tabs>
        <w:ind w:left="5760" w:hanging="360"/>
      </w:pPr>
      <w:rPr>
        <w:rFonts w:ascii="Arial" w:hAnsi="Arial" w:hint="default"/>
      </w:rPr>
    </w:lvl>
    <w:lvl w:ilvl="8" w:tplc="C366A9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994A70"/>
    <w:multiLevelType w:val="hybridMultilevel"/>
    <w:tmpl w:val="ECB0B3D8"/>
    <w:lvl w:ilvl="0" w:tplc="E696AD14">
      <w:start w:val="1"/>
      <w:numFmt w:val="bullet"/>
      <w:lvlText w:val="•"/>
      <w:lvlJc w:val="left"/>
      <w:pPr>
        <w:tabs>
          <w:tab w:val="num" w:pos="720"/>
        </w:tabs>
        <w:ind w:left="720" w:hanging="360"/>
      </w:pPr>
      <w:rPr>
        <w:rFonts w:ascii="Arial" w:hAnsi="Arial" w:hint="default"/>
      </w:rPr>
    </w:lvl>
    <w:lvl w:ilvl="1" w:tplc="51242B78">
      <w:start w:val="1"/>
      <w:numFmt w:val="bullet"/>
      <w:lvlText w:val="•"/>
      <w:lvlJc w:val="left"/>
      <w:pPr>
        <w:tabs>
          <w:tab w:val="num" w:pos="1440"/>
        </w:tabs>
        <w:ind w:left="1440" w:hanging="360"/>
      </w:pPr>
      <w:rPr>
        <w:rFonts w:ascii="Arial" w:hAnsi="Arial" w:hint="default"/>
      </w:rPr>
    </w:lvl>
    <w:lvl w:ilvl="2" w:tplc="E2E02ECE" w:tentative="1">
      <w:start w:val="1"/>
      <w:numFmt w:val="bullet"/>
      <w:lvlText w:val="•"/>
      <w:lvlJc w:val="left"/>
      <w:pPr>
        <w:tabs>
          <w:tab w:val="num" w:pos="2160"/>
        </w:tabs>
        <w:ind w:left="2160" w:hanging="360"/>
      </w:pPr>
      <w:rPr>
        <w:rFonts w:ascii="Arial" w:hAnsi="Arial" w:hint="default"/>
      </w:rPr>
    </w:lvl>
    <w:lvl w:ilvl="3" w:tplc="031C9804" w:tentative="1">
      <w:start w:val="1"/>
      <w:numFmt w:val="bullet"/>
      <w:lvlText w:val="•"/>
      <w:lvlJc w:val="left"/>
      <w:pPr>
        <w:tabs>
          <w:tab w:val="num" w:pos="2880"/>
        </w:tabs>
        <w:ind w:left="2880" w:hanging="360"/>
      </w:pPr>
      <w:rPr>
        <w:rFonts w:ascii="Arial" w:hAnsi="Arial" w:hint="default"/>
      </w:rPr>
    </w:lvl>
    <w:lvl w:ilvl="4" w:tplc="5FC4670A" w:tentative="1">
      <w:start w:val="1"/>
      <w:numFmt w:val="bullet"/>
      <w:lvlText w:val="•"/>
      <w:lvlJc w:val="left"/>
      <w:pPr>
        <w:tabs>
          <w:tab w:val="num" w:pos="3600"/>
        </w:tabs>
        <w:ind w:left="3600" w:hanging="360"/>
      </w:pPr>
      <w:rPr>
        <w:rFonts w:ascii="Arial" w:hAnsi="Arial" w:hint="default"/>
      </w:rPr>
    </w:lvl>
    <w:lvl w:ilvl="5" w:tplc="41361506" w:tentative="1">
      <w:start w:val="1"/>
      <w:numFmt w:val="bullet"/>
      <w:lvlText w:val="•"/>
      <w:lvlJc w:val="left"/>
      <w:pPr>
        <w:tabs>
          <w:tab w:val="num" w:pos="4320"/>
        </w:tabs>
        <w:ind w:left="4320" w:hanging="360"/>
      </w:pPr>
      <w:rPr>
        <w:rFonts w:ascii="Arial" w:hAnsi="Arial" w:hint="default"/>
      </w:rPr>
    </w:lvl>
    <w:lvl w:ilvl="6" w:tplc="E9480D78" w:tentative="1">
      <w:start w:val="1"/>
      <w:numFmt w:val="bullet"/>
      <w:lvlText w:val="•"/>
      <w:lvlJc w:val="left"/>
      <w:pPr>
        <w:tabs>
          <w:tab w:val="num" w:pos="5040"/>
        </w:tabs>
        <w:ind w:left="5040" w:hanging="360"/>
      </w:pPr>
      <w:rPr>
        <w:rFonts w:ascii="Arial" w:hAnsi="Arial" w:hint="default"/>
      </w:rPr>
    </w:lvl>
    <w:lvl w:ilvl="7" w:tplc="F170E4C4" w:tentative="1">
      <w:start w:val="1"/>
      <w:numFmt w:val="bullet"/>
      <w:lvlText w:val="•"/>
      <w:lvlJc w:val="left"/>
      <w:pPr>
        <w:tabs>
          <w:tab w:val="num" w:pos="5760"/>
        </w:tabs>
        <w:ind w:left="5760" w:hanging="360"/>
      </w:pPr>
      <w:rPr>
        <w:rFonts w:ascii="Arial" w:hAnsi="Arial" w:hint="default"/>
      </w:rPr>
    </w:lvl>
    <w:lvl w:ilvl="8" w:tplc="CF2074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7014E7"/>
    <w:multiLevelType w:val="hybridMultilevel"/>
    <w:tmpl w:val="3C5033C8"/>
    <w:lvl w:ilvl="0" w:tplc="C8C60548">
      <w:start w:val="1"/>
      <w:numFmt w:val="bullet"/>
      <w:lvlText w:val="•"/>
      <w:lvlJc w:val="left"/>
      <w:pPr>
        <w:tabs>
          <w:tab w:val="num" w:pos="720"/>
        </w:tabs>
        <w:ind w:left="720" w:hanging="360"/>
      </w:pPr>
      <w:rPr>
        <w:rFonts w:ascii="Arial" w:hAnsi="Arial" w:hint="default"/>
      </w:rPr>
    </w:lvl>
    <w:lvl w:ilvl="1" w:tplc="EF60D616">
      <w:start w:val="1"/>
      <w:numFmt w:val="bullet"/>
      <w:lvlText w:val="•"/>
      <w:lvlJc w:val="left"/>
      <w:pPr>
        <w:tabs>
          <w:tab w:val="num" w:pos="1440"/>
        </w:tabs>
        <w:ind w:left="1440" w:hanging="360"/>
      </w:pPr>
      <w:rPr>
        <w:rFonts w:ascii="Arial" w:hAnsi="Arial" w:hint="default"/>
      </w:rPr>
    </w:lvl>
    <w:lvl w:ilvl="2" w:tplc="84485058" w:tentative="1">
      <w:start w:val="1"/>
      <w:numFmt w:val="bullet"/>
      <w:lvlText w:val="•"/>
      <w:lvlJc w:val="left"/>
      <w:pPr>
        <w:tabs>
          <w:tab w:val="num" w:pos="2160"/>
        </w:tabs>
        <w:ind w:left="2160" w:hanging="360"/>
      </w:pPr>
      <w:rPr>
        <w:rFonts w:ascii="Arial" w:hAnsi="Arial" w:hint="default"/>
      </w:rPr>
    </w:lvl>
    <w:lvl w:ilvl="3" w:tplc="B3C88F58" w:tentative="1">
      <w:start w:val="1"/>
      <w:numFmt w:val="bullet"/>
      <w:lvlText w:val="•"/>
      <w:lvlJc w:val="left"/>
      <w:pPr>
        <w:tabs>
          <w:tab w:val="num" w:pos="2880"/>
        </w:tabs>
        <w:ind w:left="2880" w:hanging="360"/>
      </w:pPr>
      <w:rPr>
        <w:rFonts w:ascii="Arial" w:hAnsi="Arial" w:hint="default"/>
      </w:rPr>
    </w:lvl>
    <w:lvl w:ilvl="4" w:tplc="992A7116" w:tentative="1">
      <w:start w:val="1"/>
      <w:numFmt w:val="bullet"/>
      <w:lvlText w:val="•"/>
      <w:lvlJc w:val="left"/>
      <w:pPr>
        <w:tabs>
          <w:tab w:val="num" w:pos="3600"/>
        </w:tabs>
        <w:ind w:left="3600" w:hanging="360"/>
      </w:pPr>
      <w:rPr>
        <w:rFonts w:ascii="Arial" w:hAnsi="Arial" w:hint="default"/>
      </w:rPr>
    </w:lvl>
    <w:lvl w:ilvl="5" w:tplc="E5E065F2" w:tentative="1">
      <w:start w:val="1"/>
      <w:numFmt w:val="bullet"/>
      <w:lvlText w:val="•"/>
      <w:lvlJc w:val="left"/>
      <w:pPr>
        <w:tabs>
          <w:tab w:val="num" w:pos="4320"/>
        </w:tabs>
        <w:ind w:left="4320" w:hanging="360"/>
      </w:pPr>
      <w:rPr>
        <w:rFonts w:ascii="Arial" w:hAnsi="Arial" w:hint="default"/>
      </w:rPr>
    </w:lvl>
    <w:lvl w:ilvl="6" w:tplc="84B6DF60" w:tentative="1">
      <w:start w:val="1"/>
      <w:numFmt w:val="bullet"/>
      <w:lvlText w:val="•"/>
      <w:lvlJc w:val="left"/>
      <w:pPr>
        <w:tabs>
          <w:tab w:val="num" w:pos="5040"/>
        </w:tabs>
        <w:ind w:left="5040" w:hanging="360"/>
      </w:pPr>
      <w:rPr>
        <w:rFonts w:ascii="Arial" w:hAnsi="Arial" w:hint="default"/>
      </w:rPr>
    </w:lvl>
    <w:lvl w:ilvl="7" w:tplc="E5A0B71E" w:tentative="1">
      <w:start w:val="1"/>
      <w:numFmt w:val="bullet"/>
      <w:lvlText w:val="•"/>
      <w:lvlJc w:val="left"/>
      <w:pPr>
        <w:tabs>
          <w:tab w:val="num" w:pos="5760"/>
        </w:tabs>
        <w:ind w:left="5760" w:hanging="360"/>
      </w:pPr>
      <w:rPr>
        <w:rFonts w:ascii="Arial" w:hAnsi="Arial" w:hint="default"/>
      </w:rPr>
    </w:lvl>
    <w:lvl w:ilvl="8" w:tplc="A10237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AD46E1"/>
    <w:multiLevelType w:val="hybridMultilevel"/>
    <w:tmpl w:val="C658C4A0"/>
    <w:lvl w:ilvl="0" w:tplc="BA26D164">
      <w:start w:val="1"/>
      <w:numFmt w:val="bullet"/>
      <w:lvlText w:val="•"/>
      <w:lvlJc w:val="left"/>
      <w:pPr>
        <w:tabs>
          <w:tab w:val="num" w:pos="720"/>
        </w:tabs>
        <w:ind w:left="720" w:hanging="360"/>
      </w:pPr>
      <w:rPr>
        <w:rFonts w:ascii="Arial" w:hAnsi="Arial" w:hint="default"/>
      </w:rPr>
    </w:lvl>
    <w:lvl w:ilvl="1" w:tplc="7786B0C8" w:tentative="1">
      <w:start w:val="1"/>
      <w:numFmt w:val="bullet"/>
      <w:lvlText w:val="•"/>
      <w:lvlJc w:val="left"/>
      <w:pPr>
        <w:tabs>
          <w:tab w:val="num" w:pos="1440"/>
        </w:tabs>
        <w:ind w:left="1440" w:hanging="360"/>
      </w:pPr>
      <w:rPr>
        <w:rFonts w:ascii="Arial" w:hAnsi="Arial" w:hint="default"/>
      </w:rPr>
    </w:lvl>
    <w:lvl w:ilvl="2" w:tplc="71043D26" w:tentative="1">
      <w:start w:val="1"/>
      <w:numFmt w:val="bullet"/>
      <w:lvlText w:val="•"/>
      <w:lvlJc w:val="left"/>
      <w:pPr>
        <w:tabs>
          <w:tab w:val="num" w:pos="2160"/>
        </w:tabs>
        <w:ind w:left="2160" w:hanging="360"/>
      </w:pPr>
      <w:rPr>
        <w:rFonts w:ascii="Arial" w:hAnsi="Arial" w:hint="default"/>
      </w:rPr>
    </w:lvl>
    <w:lvl w:ilvl="3" w:tplc="58A654D2" w:tentative="1">
      <w:start w:val="1"/>
      <w:numFmt w:val="bullet"/>
      <w:lvlText w:val="•"/>
      <w:lvlJc w:val="left"/>
      <w:pPr>
        <w:tabs>
          <w:tab w:val="num" w:pos="2880"/>
        </w:tabs>
        <w:ind w:left="2880" w:hanging="360"/>
      </w:pPr>
      <w:rPr>
        <w:rFonts w:ascii="Arial" w:hAnsi="Arial" w:hint="default"/>
      </w:rPr>
    </w:lvl>
    <w:lvl w:ilvl="4" w:tplc="55F8A448" w:tentative="1">
      <w:start w:val="1"/>
      <w:numFmt w:val="bullet"/>
      <w:lvlText w:val="•"/>
      <w:lvlJc w:val="left"/>
      <w:pPr>
        <w:tabs>
          <w:tab w:val="num" w:pos="3600"/>
        </w:tabs>
        <w:ind w:left="3600" w:hanging="360"/>
      </w:pPr>
      <w:rPr>
        <w:rFonts w:ascii="Arial" w:hAnsi="Arial" w:hint="default"/>
      </w:rPr>
    </w:lvl>
    <w:lvl w:ilvl="5" w:tplc="F06617FC" w:tentative="1">
      <w:start w:val="1"/>
      <w:numFmt w:val="bullet"/>
      <w:lvlText w:val="•"/>
      <w:lvlJc w:val="left"/>
      <w:pPr>
        <w:tabs>
          <w:tab w:val="num" w:pos="4320"/>
        </w:tabs>
        <w:ind w:left="4320" w:hanging="360"/>
      </w:pPr>
      <w:rPr>
        <w:rFonts w:ascii="Arial" w:hAnsi="Arial" w:hint="default"/>
      </w:rPr>
    </w:lvl>
    <w:lvl w:ilvl="6" w:tplc="83E66C86" w:tentative="1">
      <w:start w:val="1"/>
      <w:numFmt w:val="bullet"/>
      <w:lvlText w:val="•"/>
      <w:lvlJc w:val="left"/>
      <w:pPr>
        <w:tabs>
          <w:tab w:val="num" w:pos="5040"/>
        </w:tabs>
        <w:ind w:left="5040" w:hanging="360"/>
      </w:pPr>
      <w:rPr>
        <w:rFonts w:ascii="Arial" w:hAnsi="Arial" w:hint="default"/>
      </w:rPr>
    </w:lvl>
    <w:lvl w:ilvl="7" w:tplc="F1E466B2" w:tentative="1">
      <w:start w:val="1"/>
      <w:numFmt w:val="bullet"/>
      <w:lvlText w:val="•"/>
      <w:lvlJc w:val="left"/>
      <w:pPr>
        <w:tabs>
          <w:tab w:val="num" w:pos="5760"/>
        </w:tabs>
        <w:ind w:left="5760" w:hanging="360"/>
      </w:pPr>
      <w:rPr>
        <w:rFonts w:ascii="Arial" w:hAnsi="Arial" w:hint="default"/>
      </w:rPr>
    </w:lvl>
    <w:lvl w:ilvl="8" w:tplc="2A5448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CD52460"/>
    <w:multiLevelType w:val="hybridMultilevel"/>
    <w:tmpl w:val="683E786E"/>
    <w:lvl w:ilvl="0" w:tplc="B754C74E">
      <w:start w:val="1"/>
      <w:numFmt w:val="bullet"/>
      <w:lvlText w:val="•"/>
      <w:lvlJc w:val="left"/>
      <w:pPr>
        <w:tabs>
          <w:tab w:val="num" w:pos="720"/>
        </w:tabs>
        <w:ind w:left="720" w:hanging="360"/>
      </w:pPr>
      <w:rPr>
        <w:rFonts w:ascii="Arial" w:hAnsi="Arial" w:hint="default"/>
      </w:rPr>
    </w:lvl>
    <w:lvl w:ilvl="1" w:tplc="7BD88858">
      <w:start w:val="1"/>
      <w:numFmt w:val="bullet"/>
      <w:lvlText w:val="•"/>
      <w:lvlJc w:val="left"/>
      <w:pPr>
        <w:tabs>
          <w:tab w:val="num" w:pos="1440"/>
        </w:tabs>
        <w:ind w:left="1440" w:hanging="360"/>
      </w:pPr>
      <w:rPr>
        <w:rFonts w:ascii="Arial" w:hAnsi="Arial" w:hint="default"/>
      </w:rPr>
    </w:lvl>
    <w:lvl w:ilvl="2" w:tplc="3C4211FC" w:tentative="1">
      <w:start w:val="1"/>
      <w:numFmt w:val="bullet"/>
      <w:lvlText w:val="•"/>
      <w:lvlJc w:val="left"/>
      <w:pPr>
        <w:tabs>
          <w:tab w:val="num" w:pos="2160"/>
        </w:tabs>
        <w:ind w:left="2160" w:hanging="360"/>
      </w:pPr>
      <w:rPr>
        <w:rFonts w:ascii="Arial" w:hAnsi="Arial" w:hint="default"/>
      </w:rPr>
    </w:lvl>
    <w:lvl w:ilvl="3" w:tplc="5B5E7E66" w:tentative="1">
      <w:start w:val="1"/>
      <w:numFmt w:val="bullet"/>
      <w:lvlText w:val="•"/>
      <w:lvlJc w:val="left"/>
      <w:pPr>
        <w:tabs>
          <w:tab w:val="num" w:pos="2880"/>
        </w:tabs>
        <w:ind w:left="2880" w:hanging="360"/>
      </w:pPr>
      <w:rPr>
        <w:rFonts w:ascii="Arial" w:hAnsi="Arial" w:hint="default"/>
      </w:rPr>
    </w:lvl>
    <w:lvl w:ilvl="4" w:tplc="96248594" w:tentative="1">
      <w:start w:val="1"/>
      <w:numFmt w:val="bullet"/>
      <w:lvlText w:val="•"/>
      <w:lvlJc w:val="left"/>
      <w:pPr>
        <w:tabs>
          <w:tab w:val="num" w:pos="3600"/>
        </w:tabs>
        <w:ind w:left="3600" w:hanging="360"/>
      </w:pPr>
      <w:rPr>
        <w:rFonts w:ascii="Arial" w:hAnsi="Arial" w:hint="default"/>
      </w:rPr>
    </w:lvl>
    <w:lvl w:ilvl="5" w:tplc="2878DC64" w:tentative="1">
      <w:start w:val="1"/>
      <w:numFmt w:val="bullet"/>
      <w:lvlText w:val="•"/>
      <w:lvlJc w:val="left"/>
      <w:pPr>
        <w:tabs>
          <w:tab w:val="num" w:pos="4320"/>
        </w:tabs>
        <w:ind w:left="4320" w:hanging="360"/>
      </w:pPr>
      <w:rPr>
        <w:rFonts w:ascii="Arial" w:hAnsi="Arial" w:hint="default"/>
      </w:rPr>
    </w:lvl>
    <w:lvl w:ilvl="6" w:tplc="6D6A0360" w:tentative="1">
      <w:start w:val="1"/>
      <w:numFmt w:val="bullet"/>
      <w:lvlText w:val="•"/>
      <w:lvlJc w:val="left"/>
      <w:pPr>
        <w:tabs>
          <w:tab w:val="num" w:pos="5040"/>
        </w:tabs>
        <w:ind w:left="5040" w:hanging="360"/>
      </w:pPr>
      <w:rPr>
        <w:rFonts w:ascii="Arial" w:hAnsi="Arial" w:hint="default"/>
      </w:rPr>
    </w:lvl>
    <w:lvl w:ilvl="7" w:tplc="D35883FE" w:tentative="1">
      <w:start w:val="1"/>
      <w:numFmt w:val="bullet"/>
      <w:lvlText w:val="•"/>
      <w:lvlJc w:val="left"/>
      <w:pPr>
        <w:tabs>
          <w:tab w:val="num" w:pos="5760"/>
        </w:tabs>
        <w:ind w:left="5760" w:hanging="360"/>
      </w:pPr>
      <w:rPr>
        <w:rFonts w:ascii="Arial" w:hAnsi="Arial" w:hint="default"/>
      </w:rPr>
    </w:lvl>
    <w:lvl w:ilvl="8" w:tplc="28B29D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0F71FF"/>
    <w:multiLevelType w:val="hybridMultilevel"/>
    <w:tmpl w:val="1F64AC18"/>
    <w:lvl w:ilvl="0" w:tplc="C16E27B4">
      <w:start w:val="1"/>
      <w:numFmt w:val="bullet"/>
      <w:lvlText w:val="•"/>
      <w:lvlJc w:val="left"/>
      <w:pPr>
        <w:tabs>
          <w:tab w:val="num" w:pos="720"/>
        </w:tabs>
        <w:ind w:left="720" w:hanging="360"/>
      </w:pPr>
      <w:rPr>
        <w:rFonts w:ascii="Arial" w:hAnsi="Arial" w:hint="default"/>
      </w:rPr>
    </w:lvl>
    <w:lvl w:ilvl="1" w:tplc="68865828" w:tentative="1">
      <w:start w:val="1"/>
      <w:numFmt w:val="bullet"/>
      <w:lvlText w:val="•"/>
      <w:lvlJc w:val="left"/>
      <w:pPr>
        <w:tabs>
          <w:tab w:val="num" w:pos="1440"/>
        </w:tabs>
        <w:ind w:left="1440" w:hanging="360"/>
      </w:pPr>
      <w:rPr>
        <w:rFonts w:ascii="Arial" w:hAnsi="Arial" w:hint="default"/>
      </w:rPr>
    </w:lvl>
    <w:lvl w:ilvl="2" w:tplc="5608C154" w:tentative="1">
      <w:start w:val="1"/>
      <w:numFmt w:val="bullet"/>
      <w:lvlText w:val="•"/>
      <w:lvlJc w:val="left"/>
      <w:pPr>
        <w:tabs>
          <w:tab w:val="num" w:pos="2160"/>
        </w:tabs>
        <w:ind w:left="2160" w:hanging="360"/>
      </w:pPr>
      <w:rPr>
        <w:rFonts w:ascii="Arial" w:hAnsi="Arial" w:hint="default"/>
      </w:rPr>
    </w:lvl>
    <w:lvl w:ilvl="3" w:tplc="3DBCDF30" w:tentative="1">
      <w:start w:val="1"/>
      <w:numFmt w:val="bullet"/>
      <w:lvlText w:val="•"/>
      <w:lvlJc w:val="left"/>
      <w:pPr>
        <w:tabs>
          <w:tab w:val="num" w:pos="2880"/>
        </w:tabs>
        <w:ind w:left="2880" w:hanging="360"/>
      </w:pPr>
      <w:rPr>
        <w:rFonts w:ascii="Arial" w:hAnsi="Arial" w:hint="default"/>
      </w:rPr>
    </w:lvl>
    <w:lvl w:ilvl="4" w:tplc="F57E73F4" w:tentative="1">
      <w:start w:val="1"/>
      <w:numFmt w:val="bullet"/>
      <w:lvlText w:val="•"/>
      <w:lvlJc w:val="left"/>
      <w:pPr>
        <w:tabs>
          <w:tab w:val="num" w:pos="3600"/>
        </w:tabs>
        <w:ind w:left="3600" w:hanging="360"/>
      </w:pPr>
      <w:rPr>
        <w:rFonts w:ascii="Arial" w:hAnsi="Arial" w:hint="default"/>
      </w:rPr>
    </w:lvl>
    <w:lvl w:ilvl="5" w:tplc="BE986BB6" w:tentative="1">
      <w:start w:val="1"/>
      <w:numFmt w:val="bullet"/>
      <w:lvlText w:val="•"/>
      <w:lvlJc w:val="left"/>
      <w:pPr>
        <w:tabs>
          <w:tab w:val="num" w:pos="4320"/>
        </w:tabs>
        <w:ind w:left="4320" w:hanging="360"/>
      </w:pPr>
      <w:rPr>
        <w:rFonts w:ascii="Arial" w:hAnsi="Arial" w:hint="default"/>
      </w:rPr>
    </w:lvl>
    <w:lvl w:ilvl="6" w:tplc="8A7427A0" w:tentative="1">
      <w:start w:val="1"/>
      <w:numFmt w:val="bullet"/>
      <w:lvlText w:val="•"/>
      <w:lvlJc w:val="left"/>
      <w:pPr>
        <w:tabs>
          <w:tab w:val="num" w:pos="5040"/>
        </w:tabs>
        <w:ind w:left="5040" w:hanging="360"/>
      </w:pPr>
      <w:rPr>
        <w:rFonts w:ascii="Arial" w:hAnsi="Arial" w:hint="default"/>
      </w:rPr>
    </w:lvl>
    <w:lvl w:ilvl="7" w:tplc="843A46F6" w:tentative="1">
      <w:start w:val="1"/>
      <w:numFmt w:val="bullet"/>
      <w:lvlText w:val="•"/>
      <w:lvlJc w:val="left"/>
      <w:pPr>
        <w:tabs>
          <w:tab w:val="num" w:pos="5760"/>
        </w:tabs>
        <w:ind w:left="5760" w:hanging="360"/>
      </w:pPr>
      <w:rPr>
        <w:rFonts w:ascii="Arial" w:hAnsi="Arial" w:hint="default"/>
      </w:rPr>
    </w:lvl>
    <w:lvl w:ilvl="8" w:tplc="B4744B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D31488"/>
    <w:multiLevelType w:val="hybridMultilevel"/>
    <w:tmpl w:val="ABDA66AC"/>
    <w:lvl w:ilvl="0" w:tplc="69AEA0A2">
      <w:start w:val="1"/>
      <w:numFmt w:val="bullet"/>
      <w:lvlText w:val="•"/>
      <w:lvlJc w:val="left"/>
      <w:pPr>
        <w:tabs>
          <w:tab w:val="num" w:pos="720"/>
        </w:tabs>
        <w:ind w:left="720" w:hanging="360"/>
      </w:pPr>
      <w:rPr>
        <w:rFonts w:ascii="Arial" w:hAnsi="Arial" w:hint="default"/>
      </w:rPr>
    </w:lvl>
    <w:lvl w:ilvl="1" w:tplc="09927B7C" w:tentative="1">
      <w:start w:val="1"/>
      <w:numFmt w:val="bullet"/>
      <w:lvlText w:val="•"/>
      <w:lvlJc w:val="left"/>
      <w:pPr>
        <w:tabs>
          <w:tab w:val="num" w:pos="1440"/>
        </w:tabs>
        <w:ind w:left="1440" w:hanging="360"/>
      </w:pPr>
      <w:rPr>
        <w:rFonts w:ascii="Arial" w:hAnsi="Arial" w:hint="default"/>
      </w:rPr>
    </w:lvl>
    <w:lvl w:ilvl="2" w:tplc="BECAF496" w:tentative="1">
      <w:start w:val="1"/>
      <w:numFmt w:val="bullet"/>
      <w:lvlText w:val="•"/>
      <w:lvlJc w:val="left"/>
      <w:pPr>
        <w:tabs>
          <w:tab w:val="num" w:pos="2160"/>
        </w:tabs>
        <w:ind w:left="2160" w:hanging="360"/>
      </w:pPr>
      <w:rPr>
        <w:rFonts w:ascii="Arial" w:hAnsi="Arial" w:hint="default"/>
      </w:rPr>
    </w:lvl>
    <w:lvl w:ilvl="3" w:tplc="D55E207A" w:tentative="1">
      <w:start w:val="1"/>
      <w:numFmt w:val="bullet"/>
      <w:lvlText w:val="•"/>
      <w:lvlJc w:val="left"/>
      <w:pPr>
        <w:tabs>
          <w:tab w:val="num" w:pos="2880"/>
        </w:tabs>
        <w:ind w:left="2880" w:hanging="360"/>
      </w:pPr>
      <w:rPr>
        <w:rFonts w:ascii="Arial" w:hAnsi="Arial" w:hint="default"/>
      </w:rPr>
    </w:lvl>
    <w:lvl w:ilvl="4" w:tplc="403225FC" w:tentative="1">
      <w:start w:val="1"/>
      <w:numFmt w:val="bullet"/>
      <w:lvlText w:val="•"/>
      <w:lvlJc w:val="left"/>
      <w:pPr>
        <w:tabs>
          <w:tab w:val="num" w:pos="3600"/>
        </w:tabs>
        <w:ind w:left="3600" w:hanging="360"/>
      </w:pPr>
      <w:rPr>
        <w:rFonts w:ascii="Arial" w:hAnsi="Arial" w:hint="default"/>
      </w:rPr>
    </w:lvl>
    <w:lvl w:ilvl="5" w:tplc="C23893B0" w:tentative="1">
      <w:start w:val="1"/>
      <w:numFmt w:val="bullet"/>
      <w:lvlText w:val="•"/>
      <w:lvlJc w:val="left"/>
      <w:pPr>
        <w:tabs>
          <w:tab w:val="num" w:pos="4320"/>
        </w:tabs>
        <w:ind w:left="4320" w:hanging="360"/>
      </w:pPr>
      <w:rPr>
        <w:rFonts w:ascii="Arial" w:hAnsi="Arial" w:hint="default"/>
      </w:rPr>
    </w:lvl>
    <w:lvl w:ilvl="6" w:tplc="4574DECA" w:tentative="1">
      <w:start w:val="1"/>
      <w:numFmt w:val="bullet"/>
      <w:lvlText w:val="•"/>
      <w:lvlJc w:val="left"/>
      <w:pPr>
        <w:tabs>
          <w:tab w:val="num" w:pos="5040"/>
        </w:tabs>
        <w:ind w:left="5040" w:hanging="360"/>
      </w:pPr>
      <w:rPr>
        <w:rFonts w:ascii="Arial" w:hAnsi="Arial" w:hint="default"/>
      </w:rPr>
    </w:lvl>
    <w:lvl w:ilvl="7" w:tplc="AA3C5AC0" w:tentative="1">
      <w:start w:val="1"/>
      <w:numFmt w:val="bullet"/>
      <w:lvlText w:val="•"/>
      <w:lvlJc w:val="left"/>
      <w:pPr>
        <w:tabs>
          <w:tab w:val="num" w:pos="5760"/>
        </w:tabs>
        <w:ind w:left="5760" w:hanging="360"/>
      </w:pPr>
      <w:rPr>
        <w:rFonts w:ascii="Arial" w:hAnsi="Arial" w:hint="default"/>
      </w:rPr>
    </w:lvl>
    <w:lvl w:ilvl="8" w:tplc="F2AA1B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F769DE"/>
    <w:multiLevelType w:val="multilevel"/>
    <w:tmpl w:val="73A6238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3"/>
  </w:num>
  <w:num w:numId="3">
    <w:abstractNumId w:val="9"/>
  </w:num>
  <w:num w:numId="4">
    <w:abstractNumId w:val="1"/>
  </w:num>
  <w:num w:numId="5">
    <w:abstractNumId w:val="2"/>
  </w:num>
  <w:num w:numId="6">
    <w:abstractNumId w:val="6"/>
  </w:num>
  <w:num w:numId="7">
    <w:abstractNumId w:val="8"/>
  </w:num>
  <w:num w:numId="8">
    <w:abstractNumId w:val="7"/>
  </w:num>
  <w:num w:numId="9">
    <w:abstractNumId w:val="4"/>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6E5C"/>
    <w:rsid w:val="0000753C"/>
    <w:rsid w:val="000105F5"/>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4B48"/>
    <w:rsid w:val="000555D1"/>
    <w:rsid w:val="00055825"/>
    <w:rsid w:val="000559D5"/>
    <w:rsid w:val="00056189"/>
    <w:rsid w:val="0005626E"/>
    <w:rsid w:val="00056819"/>
    <w:rsid w:val="00056B4B"/>
    <w:rsid w:val="0005720A"/>
    <w:rsid w:val="00057642"/>
    <w:rsid w:val="00060D9B"/>
    <w:rsid w:val="00060FFE"/>
    <w:rsid w:val="00061CB5"/>
    <w:rsid w:val="0006239B"/>
    <w:rsid w:val="00063F29"/>
    <w:rsid w:val="00064632"/>
    <w:rsid w:val="00064962"/>
    <w:rsid w:val="0006502F"/>
    <w:rsid w:val="00065D3B"/>
    <w:rsid w:val="0006663A"/>
    <w:rsid w:val="0006663F"/>
    <w:rsid w:val="00066987"/>
    <w:rsid w:val="00066BDC"/>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77B"/>
    <w:rsid w:val="00076947"/>
    <w:rsid w:val="00077362"/>
    <w:rsid w:val="00077F3B"/>
    <w:rsid w:val="000804A8"/>
    <w:rsid w:val="00080A6B"/>
    <w:rsid w:val="00081849"/>
    <w:rsid w:val="00081F4E"/>
    <w:rsid w:val="000824FD"/>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6AD7"/>
    <w:rsid w:val="0018724C"/>
    <w:rsid w:val="00190139"/>
    <w:rsid w:val="00190772"/>
    <w:rsid w:val="00190907"/>
    <w:rsid w:val="00190A6F"/>
    <w:rsid w:val="00190C84"/>
    <w:rsid w:val="00190CD1"/>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1EAB"/>
    <w:rsid w:val="001A2ACA"/>
    <w:rsid w:val="001A3895"/>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074"/>
    <w:rsid w:val="001B520A"/>
    <w:rsid w:val="001B577B"/>
    <w:rsid w:val="001B5C83"/>
    <w:rsid w:val="001B645E"/>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F0A"/>
    <w:rsid w:val="001F52CE"/>
    <w:rsid w:val="001F5D88"/>
    <w:rsid w:val="001F600F"/>
    <w:rsid w:val="001F62DF"/>
    <w:rsid w:val="001F6EDF"/>
    <w:rsid w:val="001F712F"/>
    <w:rsid w:val="001F7C32"/>
    <w:rsid w:val="00200119"/>
    <w:rsid w:val="002028E3"/>
    <w:rsid w:val="002039B1"/>
    <w:rsid w:val="00203CCA"/>
    <w:rsid w:val="00203E8F"/>
    <w:rsid w:val="00203F0E"/>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61"/>
    <w:rsid w:val="00223326"/>
    <w:rsid w:val="002240D8"/>
    <w:rsid w:val="002243AB"/>
    <w:rsid w:val="00224594"/>
    <w:rsid w:val="0022469A"/>
    <w:rsid w:val="00224BDD"/>
    <w:rsid w:val="00224CBD"/>
    <w:rsid w:val="00225154"/>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70391"/>
    <w:rsid w:val="00270529"/>
    <w:rsid w:val="002706F4"/>
    <w:rsid w:val="002707AB"/>
    <w:rsid w:val="00270A0D"/>
    <w:rsid w:val="00270AAE"/>
    <w:rsid w:val="00270C78"/>
    <w:rsid w:val="00270F6D"/>
    <w:rsid w:val="00271F16"/>
    <w:rsid w:val="002720C1"/>
    <w:rsid w:val="00272CA4"/>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21D"/>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3B2"/>
    <w:rsid w:val="00346BCE"/>
    <w:rsid w:val="00347370"/>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54F"/>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E1"/>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0B"/>
    <w:rsid w:val="00402D51"/>
    <w:rsid w:val="004030C5"/>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040"/>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4D51"/>
    <w:rsid w:val="005256B6"/>
    <w:rsid w:val="005258AB"/>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14A7"/>
    <w:rsid w:val="005B1D03"/>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D21"/>
    <w:rsid w:val="005F5EA1"/>
    <w:rsid w:val="005F671B"/>
    <w:rsid w:val="005F6863"/>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F13"/>
    <w:rsid w:val="006A5F3F"/>
    <w:rsid w:val="006A761E"/>
    <w:rsid w:val="006A7803"/>
    <w:rsid w:val="006B0D31"/>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01"/>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EF9"/>
    <w:rsid w:val="008B20D2"/>
    <w:rsid w:val="008B3FB6"/>
    <w:rsid w:val="008B4705"/>
    <w:rsid w:val="008B4F39"/>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C01EF"/>
    <w:rsid w:val="009C039E"/>
    <w:rsid w:val="009C04AF"/>
    <w:rsid w:val="009C0E10"/>
    <w:rsid w:val="009C1033"/>
    <w:rsid w:val="009C17A7"/>
    <w:rsid w:val="009C22A5"/>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2FDB"/>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3121"/>
    <w:rsid w:val="00A43191"/>
    <w:rsid w:val="00A431A3"/>
    <w:rsid w:val="00A442B1"/>
    <w:rsid w:val="00A44990"/>
    <w:rsid w:val="00A44C54"/>
    <w:rsid w:val="00A45660"/>
    <w:rsid w:val="00A45E57"/>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564F"/>
    <w:rsid w:val="00AA5E70"/>
    <w:rsid w:val="00AA6423"/>
    <w:rsid w:val="00AA6AAF"/>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06B"/>
    <w:rsid w:val="00AC51D5"/>
    <w:rsid w:val="00AC54F4"/>
    <w:rsid w:val="00AC61EA"/>
    <w:rsid w:val="00AD01C5"/>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42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708"/>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2E01"/>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837"/>
    <w:rsid w:val="00D00204"/>
    <w:rsid w:val="00D00DB1"/>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BF"/>
    <w:rsid w:val="00DA1648"/>
    <w:rsid w:val="00DA2965"/>
    <w:rsid w:val="00DA2FE6"/>
    <w:rsid w:val="00DA368D"/>
    <w:rsid w:val="00DA3752"/>
    <w:rsid w:val="00DA3D1E"/>
    <w:rsid w:val="00DA4535"/>
    <w:rsid w:val="00DA4708"/>
    <w:rsid w:val="00DA497D"/>
    <w:rsid w:val="00DA59C3"/>
    <w:rsid w:val="00DA5EB4"/>
    <w:rsid w:val="00DA6111"/>
    <w:rsid w:val="00DA64FF"/>
    <w:rsid w:val="00DA7031"/>
    <w:rsid w:val="00DA74ED"/>
    <w:rsid w:val="00DA7FED"/>
    <w:rsid w:val="00DB0056"/>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081-00-0000-minutes-14may20-rrtag-teleconference.docx" TargetMode="External"/><Relationship Id="rId13" Type="http://schemas.openxmlformats.org/officeDocument/2006/relationships/hyperlink" Target="https://urldefense.proofpoint.com/v2/url?u=https-3A__docs.fcc.gov_public_attachments_DOC-2D363451A1.docx&amp;d=DwMFAg&amp;c=pqcuzKEN_84c78MOSc5_fw&amp;r=z8R-nWJ8GIxwjOjNKhEFByb-tZ6XE3GZXWSggNdVo-w&amp;m=qkYmo1P6XmH1YvH1UkP-tyoCfcURwF2UYPYmrj-ahdc&amp;s=C2AkcvEPrUX932nUH8F7u7RFWhncPxXDubaY_WcjOgY&amp;e=" TargetMode="External"/><Relationship Id="rId18" Type="http://schemas.openxmlformats.org/officeDocument/2006/relationships/hyperlink" Target="https://sei.anatel.gov.br/sei/publicacoes/controlador_publicacoes.php?acao=publicacao_visualizar&amp;id_documento=6244765&amp;id_orgao_publicacao=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eee802.org/802tele_calendar.html" TargetMode="External"/><Relationship Id="rId7" Type="http://schemas.openxmlformats.org/officeDocument/2006/relationships/endnotes" Target="endnotes.xml"/><Relationship Id="rId12" Type="http://schemas.openxmlformats.org/officeDocument/2006/relationships/hyperlink" Target="https://mentor.ieee.org/802.18/dcn/20/18-20-0079-00-0000-acma-5year-spectrum-outlook-fys-2020-24.docx" TargetMode="External"/><Relationship Id="rId17" Type="http://schemas.openxmlformats.org/officeDocument/2006/relationships/hyperlink" Target="https://mentor.ieee.org/802.18/dcn/20/18-20-0085-00-0000-fcc-r-o-896-901-935-940-mhz-band-wtb-17-200-fcc-20-67a1.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cc.gov/ecfs/search/filings?proceedings_name=17-200&amp;sort=date_disseminated,DESC" TargetMode="External"/><Relationship Id="rId20" Type="http://schemas.openxmlformats.org/officeDocument/2006/relationships/hyperlink" Target="https://mentor.ieee.org/802.18/dcn/16/18-16-0038-15-0000-teleconference-call-in-info.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0/18-20-0079-00-0000-acma-5year-spectrum-outlook-fys-2020-24.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0/18-20-0062-01-0000-fcc-r-o-fnprm-promoting-unlicensed-use-of-the-6ghz-band-et-18-295.docx" TargetMode="External"/><Relationship Id="rId23" Type="http://schemas.openxmlformats.org/officeDocument/2006/relationships/hyperlink" Target="http://ieee802.org/16/cal-temp.html" TargetMode="External"/><Relationship Id="rId10" Type="http://schemas.openxmlformats.org/officeDocument/2006/relationships/hyperlink" Target="https://mentor.ieee.org/802.18/dcn/20/18-20-0079-00-0000-acma-5year-spectrum-outlook-fys-2020-24.docx" TargetMode="External"/><Relationship Id="rId19" Type="http://schemas.openxmlformats.org/officeDocument/2006/relationships/hyperlink" Target="https://mentor.ieee.org/802.18/dcn/20/18-20-0086-00-0000-sei-anatel-5511563-resolution-726-and-680.docx" TargetMode="External"/><Relationship Id="rId4" Type="http://schemas.openxmlformats.org/officeDocument/2006/relationships/settings" Target="settings.xml"/><Relationship Id="rId9" Type="http://schemas.openxmlformats.org/officeDocument/2006/relationships/hyperlink" Target="https://cept.org/ecc/groups/ecc/wg-fm/fm-57/client/introduction/" TargetMode="External"/><Relationship Id="rId14" Type="http://schemas.openxmlformats.org/officeDocument/2006/relationships/hyperlink" Target="https://www.fcc.gov/ecfs/search/filings?proceedings_name=18-295&amp;sort=date_disseminated,DESC" TargetMode="External"/><Relationship Id="rId22" Type="http://schemas.openxmlformats.org/officeDocument/2006/relationships/hyperlink" Target="http://ieee802.org/802tele_calendar.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416D2-BE4A-4E85-BFDC-0B2D2DBD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3965</TotalTime>
  <Pages>5</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18-20/0084r00</vt:lpstr>
    </vt:vector>
  </TitlesOfParts>
  <Company/>
  <LinksUpToDate>false</LinksUpToDate>
  <CharactersWithSpaces>11863</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18-20/0084r00</dc:title>
  <dc:subject>RR-TAG Teleconference Minutes</dc:subject>
  <dc:creator/>
  <cp:keywords>21 May 20</cp:keywords>
  <dc:description>________ (____)</dc:description>
  <cp:lastModifiedBy>Holcomb, Jay</cp:lastModifiedBy>
  <cp:revision>434</cp:revision>
  <cp:lastPrinted>2012-05-15T22:13:00Z</cp:lastPrinted>
  <dcterms:created xsi:type="dcterms:W3CDTF">2018-12-29T02:36:00Z</dcterms:created>
  <dcterms:modified xsi:type="dcterms:W3CDTF">2020-05-22T13:27:00Z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