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EB11" w14:textId="77777777" w:rsidR="00F06E14" w:rsidRPr="00A51D1A" w:rsidRDefault="00AE0477" w:rsidP="00A51D1A">
      <w:pPr>
        <w:pStyle w:val="Reporttitle"/>
      </w:pPr>
      <w:r>
        <w:rPr>
          <w:rFonts w:cs="Arial"/>
        </w:rPr>
        <w:t>Compliance priorities 2020 to 2021</w:t>
      </w:r>
    </w:p>
    <w:p w14:paraId="6901C95C" w14:textId="77777777" w:rsidR="00F06E14" w:rsidRDefault="00770B3F" w:rsidP="00F06E14">
      <w:pPr>
        <w:pStyle w:val="Reportsubtitle"/>
      </w:pPr>
      <w:r>
        <w:t>Consultation</w:t>
      </w:r>
    </w:p>
    <w:p w14:paraId="0496B4A1" w14:textId="77777777" w:rsidR="00C97736" w:rsidRPr="000D76E0" w:rsidRDefault="00AE0477"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November</w:t>
      </w:r>
      <w:r w:rsidR="00BD4421">
        <w:t xml:space="preserve"> 2019</w:t>
      </w:r>
    </w:p>
    <w:p w14:paraId="249C2EAD" w14:textId="77777777" w:rsidR="0005011A" w:rsidRPr="00F44F3A" w:rsidRDefault="0005011A" w:rsidP="00FC07B9">
      <w:pPr>
        <w:pStyle w:val="ACMACorporateAddressHeader"/>
      </w:pPr>
      <w:r w:rsidRPr="00F44F3A">
        <w:lastRenderedPageBreak/>
        <w:t>Canberra</w:t>
      </w:r>
    </w:p>
    <w:p w14:paraId="16B76071"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FB8E5E" w14:textId="77777777" w:rsidR="0005011A" w:rsidRPr="00FC07B9" w:rsidRDefault="0005011A" w:rsidP="00FC07B9">
      <w:pPr>
        <w:pStyle w:val="ACMACorporateAddresses"/>
      </w:pPr>
      <w:r w:rsidRPr="00FC07B9">
        <w:t>PO Box 78</w:t>
      </w:r>
      <w:r w:rsidRPr="00FC07B9">
        <w:br/>
        <w:t>Belconnen ACT 2616</w:t>
      </w:r>
    </w:p>
    <w:p w14:paraId="3491724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ADA0E98" w14:textId="77777777" w:rsidR="0005011A" w:rsidRPr="00F44F3A" w:rsidRDefault="0005011A" w:rsidP="00FC07B9">
      <w:pPr>
        <w:pStyle w:val="ACMACorporateAddressHeader"/>
      </w:pPr>
      <w:r w:rsidRPr="00F44F3A">
        <w:t>Melbourne</w:t>
      </w:r>
    </w:p>
    <w:p w14:paraId="2A6EC04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5D31C36"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EEE3B3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4620FD5" w14:textId="77777777" w:rsidR="0005011A" w:rsidRPr="00F44F3A" w:rsidRDefault="0005011A" w:rsidP="00FC07B9">
      <w:pPr>
        <w:pStyle w:val="ACMACorporateAddressHeader"/>
      </w:pPr>
      <w:r w:rsidRPr="00F44F3A">
        <w:t>Sydney</w:t>
      </w:r>
    </w:p>
    <w:p w14:paraId="5106455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89E9761"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7226BB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E8AE82D" w14:textId="77777777" w:rsidR="00140318" w:rsidRPr="006D46E5" w:rsidRDefault="00140318" w:rsidP="00FC07B9">
      <w:pPr>
        <w:pStyle w:val="ACMACopyrightHeader"/>
      </w:pPr>
      <w:r w:rsidRPr="00140318">
        <w:t>Copyright notice</w:t>
      </w:r>
    </w:p>
    <w:p w14:paraId="31F9F611" w14:textId="77777777" w:rsidR="00140318" w:rsidRPr="006D46E5" w:rsidRDefault="00623FF9" w:rsidP="00623FF9">
      <w:pPr>
        <w:pStyle w:val="ACMACClogo"/>
      </w:pPr>
      <w:r w:rsidRPr="00623FF9">
        <w:rPr>
          <w:noProof/>
        </w:rPr>
        <w:drawing>
          <wp:inline distT="0" distB="0" distL="0" distR="0" wp14:anchorId="12CD02D7" wp14:editId="5DF2A01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D61BD6B" w14:textId="77777777" w:rsidR="00AA2DE5" w:rsidRDefault="000352D2" w:rsidP="00AA2DE5">
      <w:pPr>
        <w:pStyle w:val="ACMACorporateAddresses"/>
        <w:rPr>
          <w:rStyle w:val="Hyperlink"/>
        </w:rPr>
      </w:pPr>
      <w:hyperlink r:id="rId13" w:history="1">
        <w:r w:rsidR="00AA2DE5">
          <w:rPr>
            <w:rStyle w:val="Hyperlink"/>
          </w:rPr>
          <w:t>https://creativecommons.org/licenses/by/4.0/</w:t>
        </w:r>
      </w:hyperlink>
    </w:p>
    <w:p w14:paraId="09ACAA82"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01601A3" w14:textId="77777777" w:rsidR="00AA2DE5" w:rsidRDefault="00AA2DE5" w:rsidP="00AA2DE5">
      <w:pPr>
        <w:pStyle w:val="ACMACorporateAddresses"/>
      </w:pPr>
      <w:r>
        <w:t>We request attribution as © Commonwealth of Australia (Australian Communications and Media Authority) 201</w:t>
      </w:r>
      <w:r w:rsidR="000245E5">
        <w:t>9</w:t>
      </w:r>
      <w:r>
        <w:t>.</w:t>
      </w:r>
    </w:p>
    <w:p w14:paraId="27499DD6" w14:textId="77777777" w:rsidR="00AA2DE5" w:rsidRDefault="00AA2DE5" w:rsidP="00AA2DE5">
      <w:pPr>
        <w:pStyle w:val="ACMACorporateAddresses"/>
      </w:pPr>
      <w:r>
        <w:t>All other rights are reserved.</w:t>
      </w:r>
    </w:p>
    <w:p w14:paraId="4E38E97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625CF0" w14:textId="77777777" w:rsidR="00AA2DE5" w:rsidRDefault="00AA2DE5" w:rsidP="00AA2DE5">
      <w:pPr>
        <w:pStyle w:val="ACMACorporateAddresses"/>
      </w:pPr>
      <w:r>
        <w:t>Written enquiries may be sent to:</w:t>
      </w:r>
    </w:p>
    <w:p w14:paraId="70945F0B"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070F0C94" w14:textId="77777777" w:rsidR="00D16FE3" w:rsidRDefault="00D16FE3" w:rsidP="00D16FE3">
      <w:pPr>
        <w:pStyle w:val="ACMACorporateAddresses"/>
        <w:rPr>
          <w:rStyle w:val="Hyperlink"/>
        </w:rPr>
      </w:pPr>
    </w:p>
    <w:p w14:paraId="67624CAD"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BB3D4FC" w14:textId="66E7F87D" w:rsidR="00AE0477"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AE0477">
        <w:t>Issue for comment</w:t>
      </w:r>
      <w:r w:rsidR="00AE0477">
        <w:tab/>
      </w:r>
      <w:r w:rsidR="00AE0477">
        <w:fldChar w:fldCharType="begin"/>
      </w:r>
      <w:r w:rsidR="00AE0477">
        <w:instrText xml:space="preserve"> PAGEREF _Toc24014257 \h </w:instrText>
      </w:r>
      <w:r w:rsidR="00AE0477">
        <w:fldChar w:fldCharType="separate"/>
      </w:r>
      <w:r w:rsidR="00AE0477">
        <w:t>1</w:t>
      </w:r>
      <w:r w:rsidR="00AE0477">
        <w:fldChar w:fldCharType="end"/>
      </w:r>
    </w:p>
    <w:p w14:paraId="0CFE84B1" w14:textId="17C8FF32" w:rsidR="00AE0477" w:rsidRDefault="00AE0477">
      <w:pPr>
        <w:pStyle w:val="TOC1"/>
        <w:rPr>
          <w:rFonts w:asciiTheme="minorHAnsi" w:eastAsiaTheme="minorEastAsia" w:hAnsiTheme="minorHAnsi" w:cstheme="minorBidi"/>
          <w:b w:val="0"/>
          <w:spacing w:val="0"/>
          <w:sz w:val="22"/>
          <w:szCs w:val="22"/>
        </w:rPr>
      </w:pPr>
      <w:r>
        <w:t>Have your say</w:t>
      </w:r>
      <w:r>
        <w:tab/>
      </w:r>
      <w:r>
        <w:fldChar w:fldCharType="begin"/>
      </w:r>
      <w:r>
        <w:instrText xml:space="preserve"> PAGEREF _Toc24014258 \h </w:instrText>
      </w:r>
      <w:r>
        <w:fldChar w:fldCharType="separate"/>
      </w:r>
      <w:r>
        <w:t>2</w:t>
      </w:r>
      <w:r>
        <w:fldChar w:fldCharType="end"/>
      </w:r>
    </w:p>
    <w:p w14:paraId="1B35362C" w14:textId="18D2375A" w:rsidR="00AE0477" w:rsidRDefault="00AE0477">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_Toc24014259 \h </w:instrText>
      </w:r>
      <w:r>
        <w:fldChar w:fldCharType="separate"/>
      </w:r>
      <w:r>
        <w:t>3</w:t>
      </w:r>
      <w:r>
        <w:fldChar w:fldCharType="end"/>
      </w:r>
    </w:p>
    <w:p w14:paraId="636BEE7A" w14:textId="655031E4" w:rsidR="00AE0477" w:rsidRDefault="00AE0477">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_Toc24014260 \h </w:instrText>
      </w:r>
      <w:r>
        <w:fldChar w:fldCharType="separate"/>
      </w:r>
      <w:r>
        <w:t>3</w:t>
      </w:r>
      <w:r>
        <w:fldChar w:fldCharType="end"/>
      </w:r>
    </w:p>
    <w:p w14:paraId="6D0B1814" w14:textId="0E3E6BA2"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5A9CE2F" w14:textId="77777777" w:rsidR="00715722" w:rsidRDefault="00715722" w:rsidP="00715722">
      <w:pPr>
        <w:pStyle w:val="Heading1"/>
      </w:pPr>
      <w:bookmarkStart w:id="0" w:name="_Toc433122125"/>
      <w:bookmarkStart w:id="1" w:name="_Toc24014257"/>
      <w:r>
        <w:lastRenderedPageBreak/>
        <w:t>Issue for comment</w:t>
      </w:r>
      <w:bookmarkEnd w:id="0"/>
      <w:bookmarkEnd w:id="1"/>
    </w:p>
    <w:p w14:paraId="2E579C7E" w14:textId="77777777" w:rsidR="00AE0477" w:rsidRDefault="00AE0477" w:rsidP="00AE0477">
      <w:pPr>
        <w:pStyle w:val="Paragraph"/>
        <w:rPr>
          <w:lang w:val="en"/>
        </w:rPr>
      </w:pPr>
      <w:r>
        <w:rPr>
          <w:lang w:val="en"/>
        </w:rPr>
        <w:t xml:space="preserve">Our compliance priorities focus on areas of significant public interest or </w:t>
      </w:r>
      <w:proofErr w:type="gramStart"/>
      <w:r>
        <w:rPr>
          <w:lang w:val="en"/>
        </w:rPr>
        <w:t>concern, and</w:t>
      </w:r>
      <w:proofErr w:type="gramEnd"/>
      <w:r>
        <w:rPr>
          <w:lang w:val="en"/>
        </w:rPr>
        <w:t xml:space="preserve"> conduct that has a negative impact on consumers. </w:t>
      </w:r>
    </w:p>
    <w:p w14:paraId="721B692F" w14:textId="77777777" w:rsidR="00AE0477" w:rsidRDefault="00AE0477" w:rsidP="00AE0477">
      <w:pPr>
        <w:pStyle w:val="Paragraph"/>
        <w:rPr>
          <w:lang w:val="en"/>
        </w:rPr>
      </w:pPr>
      <w:r>
        <w:rPr>
          <w:lang w:val="en"/>
        </w:rPr>
        <w:t>These areas of activity guide our efforts to deliver effective compliance and, where necessary, targeted enforcement action.</w:t>
      </w:r>
    </w:p>
    <w:p w14:paraId="209F20FE" w14:textId="77777777" w:rsidR="00AE0477" w:rsidRDefault="00AE0477" w:rsidP="00AE0477">
      <w:pPr>
        <w:pStyle w:val="Paragraph"/>
        <w:rPr>
          <w:lang w:val="en"/>
        </w:rPr>
      </w:pPr>
      <w:r>
        <w:rPr>
          <w:lang w:val="en"/>
        </w:rPr>
        <w:t xml:space="preserve">This year, we began an ACMA-wide approach to set annual priorities with our </w:t>
      </w:r>
      <w:hyperlink r:id="rId24" w:history="1">
        <w:r>
          <w:rPr>
            <w:rStyle w:val="Hyperlink"/>
            <w:lang w:val="en"/>
          </w:rPr>
          <w:t>compliance prioritie</w:t>
        </w:r>
        <w:bookmarkStart w:id="2" w:name="_GoBack"/>
        <w:bookmarkEnd w:id="2"/>
        <w:r>
          <w:rPr>
            <w:rStyle w:val="Hyperlink"/>
            <w:lang w:val="en"/>
          </w:rPr>
          <w:t>s</w:t>
        </w:r>
        <w:r>
          <w:rPr>
            <w:rStyle w:val="Hyperlink"/>
            <w:lang w:val="en"/>
          </w:rPr>
          <w:t xml:space="preserve"> 2019–20</w:t>
        </w:r>
      </w:hyperlink>
      <w:r>
        <w:rPr>
          <w:lang w:val="en"/>
        </w:rPr>
        <w:t>. This replaced our previous way, to set priority compliance areas for some of our activities.</w:t>
      </w:r>
    </w:p>
    <w:p w14:paraId="13C17FED" w14:textId="77777777" w:rsidR="00AE0477" w:rsidRDefault="00AE0477" w:rsidP="00AE0477">
      <w:pPr>
        <w:pStyle w:val="Paragraph"/>
        <w:rPr>
          <w:lang w:val="en"/>
        </w:rPr>
      </w:pPr>
      <w:r>
        <w:rPr>
          <w:lang w:val="en"/>
        </w:rPr>
        <w:t>We value your views and feedback to inform our work program. Past feedback directly informed the development of our current priority areas.</w:t>
      </w:r>
    </w:p>
    <w:p w14:paraId="01555DCD" w14:textId="77777777" w:rsidR="00AE0477" w:rsidRPr="00190673" w:rsidRDefault="00AE0477" w:rsidP="009A021C">
      <w:pPr>
        <w:pStyle w:val="Paragraphbeforelist"/>
      </w:pPr>
    </w:p>
    <w:p w14:paraId="101E7A2F" w14:textId="554EF04C" w:rsidR="000B4664" w:rsidRPr="00C35CCE" w:rsidRDefault="00AE0477" w:rsidP="000B4664">
      <w:pPr>
        <w:pStyle w:val="Heading1"/>
      </w:pPr>
      <w:bookmarkStart w:id="3" w:name="_Toc24014258"/>
      <w:r>
        <w:lastRenderedPageBreak/>
        <w:t>Have your say</w:t>
      </w:r>
      <w:bookmarkEnd w:id="3"/>
    </w:p>
    <w:p w14:paraId="63D5E57E" w14:textId="77777777" w:rsidR="00AE0477" w:rsidRDefault="00AE0477" w:rsidP="00AE0477">
      <w:pPr>
        <w:pStyle w:val="Paragraph"/>
        <w:rPr>
          <w:lang w:val="en"/>
        </w:rPr>
      </w:pPr>
      <w:r>
        <w:rPr>
          <w:lang w:val="en"/>
        </w:rPr>
        <w:t>As we develop our compliance priorities for the 2020 to 2021 work program, we’d like you to send us your views on our current priority areas. We’d also like to hear about any new issues of public interest or those causing consumer harm.</w:t>
      </w:r>
    </w:p>
    <w:p w14:paraId="1FD20D96" w14:textId="77777777" w:rsidR="00AE0477" w:rsidRDefault="00AE0477" w:rsidP="00AE0477">
      <w:pPr>
        <w:pStyle w:val="Paragraphbeforelist"/>
      </w:pPr>
      <w:r>
        <w:t>Please think about the following questions:</w:t>
      </w:r>
    </w:p>
    <w:p w14:paraId="585FF2CE" w14:textId="77777777" w:rsidR="00AE0477" w:rsidRDefault="00AE0477" w:rsidP="00AE0477">
      <w:pPr>
        <w:pStyle w:val="Bulletlevel1"/>
      </w:pPr>
      <w:r>
        <w:t>What are the matters of significant public interest or concern?</w:t>
      </w:r>
    </w:p>
    <w:p w14:paraId="73F2B554" w14:textId="77777777" w:rsidR="00AE0477" w:rsidRDefault="00AE0477" w:rsidP="00AE0477">
      <w:pPr>
        <w:pStyle w:val="Bulletlevel1"/>
      </w:pPr>
      <w:r>
        <w:t>What are the potential and actual causes of harm to consumers?</w:t>
      </w:r>
    </w:p>
    <w:p w14:paraId="41235851" w14:textId="77777777" w:rsidR="00AE0477" w:rsidRDefault="00AE0477" w:rsidP="00AE0477">
      <w:pPr>
        <w:pStyle w:val="Bulletlevel1"/>
      </w:pPr>
      <w:r>
        <w:t>What are the high level risks of non-compliance, including from technological developments?</w:t>
      </w:r>
    </w:p>
    <w:p w14:paraId="03FFFE8F" w14:textId="77777777" w:rsidR="00AE0477" w:rsidRDefault="00AE0477" w:rsidP="00AE0477">
      <w:pPr>
        <w:pStyle w:val="Bulletlevel1"/>
      </w:pPr>
      <w:r>
        <w:t>What are the emerging issues where we can encourage compliant behaviour, deter non-compliance or boost public confidence?</w:t>
      </w:r>
    </w:p>
    <w:p w14:paraId="0ED57358" w14:textId="77777777" w:rsidR="00AE0477" w:rsidRDefault="00AE0477" w:rsidP="00AE0477">
      <w:pPr>
        <w:pStyle w:val="Bulletlevel1"/>
      </w:pPr>
      <w:r>
        <w:t>What are the technological or market developments that test the effectiveness of the regulatory framework?</w:t>
      </w:r>
    </w:p>
    <w:p w14:paraId="2DB69DB5" w14:textId="77777777" w:rsidR="00AE0477" w:rsidRDefault="00AE0477" w:rsidP="00AE0477">
      <w:pPr>
        <w:pStyle w:val="Bulletlevel1last"/>
      </w:pPr>
      <w:r>
        <w:t>In what specific areas can we clarify the scope and reach of the law?</w:t>
      </w:r>
    </w:p>
    <w:p w14:paraId="51CCFF12" w14:textId="77777777" w:rsidR="00AE0477" w:rsidRDefault="00AE0477" w:rsidP="00AE0477">
      <w:pPr>
        <w:pStyle w:val="Paragraph"/>
        <w:rPr>
          <w:lang w:val="en"/>
        </w:rPr>
      </w:pPr>
      <w:r>
        <w:rPr>
          <w:lang w:val="en"/>
        </w:rPr>
        <w:t>Your views will help us make sure our compliance and enforcement resources are used effectively.</w:t>
      </w:r>
    </w:p>
    <w:p w14:paraId="1C758CED" w14:textId="77777777" w:rsidR="006C1631" w:rsidRDefault="006C1631" w:rsidP="006C1631">
      <w:pPr>
        <w:pStyle w:val="Heading1"/>
      </w:pPr>
      <w:bookmarkStart w:id="4" w:name="_Toc24014259"/>
      <w:r>
        <w:lastRenderedPageBreak/>
        <w:t>Invitation to comment</w:t>
      </w:r>
      <w:bookmarkEnd w:id="4"/>
    </w:p>
    <w:p w14:paraId="64AC2328" w14:textId="77777777" w:rsidR="006C1631" w:rsidRDefault="006C1631" w:rsidP="006C1631">
      <w:pPr>
        <w:pStyle w:val="Heading2"/>
      </w:pPr>
      <w:bookmarkStart w:id="5" w:name="_Toc433122131"/>
      <w:bookmarkStart w:id="6" w:name="_Toc348105637"/>
      <w:bookmarkStart w:id="7" w:name="_Toc300909556"/>
      <w:bookmarkStart w:id="8" w:name="_Toc298924673"/>
      <w:bookmarkStart w:id="9" w:name="_Toc348105638"/>
      <w:bookmarkStart w:id="10" w:name="_Toc300909557"/>
      <w:bookmarkStart w:id="11" w:name="_Toc298924674"/>
      <w:bookmarkStart w:id="12" w:name="_Toc274296357"/>
      <w:bookmarkStart w:id="13" w:name="_Toc24014260"/>
      <w:r>
        <w:t>Making a submission</w:t>
      </w:r>
      <w:bookmarkEnd w:id="5"/>
      <w:bookmarkEnd w:id="6"/>
      <w:bookmarkEnd w:id="7"/>
      <w:bookmarkEnd w:id="8"/>
      <w:bookmarkEnd w:id="13"/>
    </w:p>
    <w:p w14:paraId="3ACDA52D" w14:textId="77777777" w:rsidR="006C1631" w:rsidRDefault="006C1631" w:rsidP="006C1631">
      <w:r>
        <w:t xml:space="preserve">The ACMA invites comments on the issues set out in this discussion paper. </w:t>
      </w:r>
    </w:p>
    <w:p w14:paraId="7E467B8C" w14:textId="45440F92" w:rsidR="0070133D" w:rsidRDefault="000352D2" w:rsidP="0070133D">
      <w:pPr>
        <w:pStyle w:val="Bulletlevel1"/>
      </w:pPr>
      <w:hyperlink r:id="rId25" w:history="1">
        <w:r w:rsidR="0070133D">
          <w:rPr>
            <w:rStyle w:val="Hyperlink"/>
          </w:rPr>
          <w:t>Online submissions</w:t>
        </w:r>
      </w:hyperlink>
      <w:r w:rsidR="0070133D">
        <w:t xml:space="preserve"> can be made by </w:t>
      </w:r>
      <w:r w:rsidR="0070133D" w:rsidRPr="0070133D">
        <w:t>uploading</w:t>
      </w:r>
      <w:r w:rsidR="0070133D">
        <w:t xml:space="preserve"> a document. Submissions in Microsoft Word or Rich Text Format are preferred.</w:t>
      </w:r>
    </w:p>
    <w:p w14:paraId="70FE9FA5" w14:textId="77777777" w:rsidR="006C1631" w:rsidRPr="00AE0477" w:rsidRDefault="006C1631" w:rsidP="0070133D">
      <w:pPr>
        <w:pStyle w:val="Bulletlevel1"/>
      </w:pPr>
      <w:r w:rsidRPr="00AE0477">
        <w:t xml:space="preserve">Submissions by post can be sent to: </w:t>
      </w:r>
    </w:p>
    <w:p w14:paraId="733F6B75" w14:textId="53B2CCE9" w:rsidR="006C1631" w:rsidRPr="00AE0477" w:rsidRDefault="00AE0477" w:rsidP="006C1631">
      <w:pPr>
        <w:tabs>
          <w:tab w:val="num" w:pos="295"/>
        </w:tabs>
        <w:spacing w:after="0"/>
        <w:ind w:left="295"/>
        <w:rPr>
          <w:szCs w:val="20"/>
        </w:rPr>
      </w:pPr>
      <w:r>
        <w:rPr>
          <w:szCs w:val="20"/>
        </w:rPr>
        <w:t>General</w:t>
      </w:r>
      <w:r w:rsidR="006C1631" w:rsidRPr="00AE0477">
        <w:rPr>
          <w:szCs w:val="20"/>
        </w:rPr>
        <w:t xml:space="preserve"> Manager</w:t>
      </w:r>
    </w:p>
    <w:p w14:paraId="630A64B5" w14:textId="3F6F9E08" w:rsidR="006C1631" w:rsidRPr="00AE0477" w:rsidRDefault="00AE0477" w:rsidP="006C1631">
      <w:pPr>
        <w:spacing w:after="0"/>
        <w:ind w:left="295"/>
        <w:rPr>
          <w:szCs w:val="20"/>
        </w:rPr>
      </w:pPr>
      <w:r>
        <w:rPr>
          <w:szCs w:val="20"/>
        </w:rPr>
        <w:t>Communications Infrastructure Division</w:t>
      </w:r>
    </w:p>
    <w:p w14:paraId="20C661AD" w14:textId="77777777" w:rsidR="006C1631" w:rsidRPr="00AE0477" w:rsidRDefault="006C1631" w:rsidP="006C1631">
      <w:pPr>
        <w:spacing w:after="0"/>
        <w:ind w:left="295"/>
        <w:rPr>
          <w:szCs w:val="20"/>
        </w:rPr>
      </w:pPr>
      <w:r w:rsidRPr="00AE0477">
        <w:rPr>
          <w:szCs w:val="20"/>
        </w:rPr>
        <w:t>Australian Communications and Media Authority</w:t>
      </w:r>
    </w:p>
    <w:p w14:paraId="759DEF3A" w14:textId="77777777" w:rsidR="006C1631" w:rsidRPr="00AE0477" w:rsidRDefault="006C1631" w:rsidP="006C1631">
      <w:pPr>
        <w:spacing w:after="0"/>
        <w:ind w:left="295"/>
        <w:rPr>
          <w:szCs w:val="20"/>
        </w:rPr>
      </w:pPr>
      <w:r w:rsidRPr="00AE0477">
        <w:rPr>
          <w:szCs w:val="20"/>
        </w:rPr>
        <w:t>PO Box 78</w:t>
      </w:r>
    </w:p>
    <w:p w14:paraId="46EF8BEA" w14:textId="77777777" w:rsidR="006C1631" w:rsidRPr="00AE0477" w:rsidRDefault="006C1631" w:rsidP="006C1631">
      <w:pPr>
        <w:ind w:left="295"/>
        <w:rPr>
          <w:szCs w:val="20"/>
        </w:rPr>
      </w:pPr>
      <w:r w:rsidRPr="00AE0477">
        <w:rPr>
          <w:szCs w:val="20"/>
        </w:rPr>
        <w:t>Belconnen ACT 2616</w:t>
      </w:r>
    </w:p>
    <w:p w14:paraId="6ED775FC" w14:textId="1FDD78B5" w:rsidR="006C1631" w:rsidRPr="00AE0477" w:rsidRDefault="006C1631" w:rsidP="006C1631">
      <w:r w:rsidRPr="00AE0477">
        <w:t xml:space="preserve">The closing date for submissions is COB, </w:t>
      </w:r>
      <w:r w:rsidR="00AE0477" w:rsidRPr="00AE0477">
        <w:t>Thursday 5 December 2019</w:t>
      </w:r>
      <w:r w:rsidRPr="00AE0477">
        <w:t>.</w:t>
      </w:r>
    </w:p>
    <w:p w14:paraId="5AD6268D" w14:textId="2771145D" w:rsidR="006C1631" w:rsidRDefault="006C1631" w:rsidP="006C1631">
      <w:pPr>
        <w:rPr>
          <w:szCs w:val="20"/>
        </w:rPr>
      </w:pPr>
      <w:r w:rsidRPr="00AE0477">
        <w:t xml:space="preserve">Consultation enquiries can be emailed </w:t>
      </w:r>
      <w:r w:rsidRPr="00AE0477">
        <w:rPr>
          <w:szCs w:val="20"/>
        </w:rPr>
        <w:t xml:space="preserve">to </w:t>
      </w:r>
      <w:hyperlink r:id="rId26" w:history="1">
        <w:r w:rsidR="00AE0477" w:rsidRPr="00AE0477">
          <w:rPr>
            <w:rStyle w:val="Hyperlink"/>
            <w:szCs w:val="20"/>
          </w:rPr>
          <w:t>haveyoursay@acma.gov.au</w:t>
        </w:r>
      </w:hyperlink>
      <w:r w:rsidRPr="00AE0477">
        <w:rPr>
          <w:szCs w:val="20"/>
        </w:rPr>
        <w:t>.</w:t>
      </w:r>
    </w:p>
    <w:p w14:paraId="6491DF8A" w14:textId="77777777" w:rsidR="006C1631" w:rsidRDefault="006C1631" w:rsidP="005B2F0D">
      <w:pPr>
        <w:pStyle w:val="Heading4"/>
      </w:pPr>
      <w:bookmarkStart w:id="14" w:name="_Toc348105639"/>
      <w:bookmarkStart w:id="15" w:name="_Toc300909558"/>
      <w:bookmarkEnd w:id="9"/>
      <w:bookmarkEnd w:id="10"/>
      <w:r>
        <w:t xml:space="preserve">Publication of </w:t>
      </w:r>
      <w:r w:rsidRPr="005B2F0D">
        <w:t>submissions</w:t>
      </w:r>
      <w:bookmarkEnd w:id="11"/>
      <w:bookmarkEnd w:id="12"/>
      <w:bookmarkEnd w:id="14"/>
      <w:bookmarkEnd w:id="15"/>
    </w:p>
    <w:p w14:paraId="4B3995B0" w14:textId="77777777" w:rsidR="006C1631" w:rsidRDefault="006C1631" w:rsidP="006C1631">
      <w:bookmarkStart w:id="16" w:name="_Toc348105640"/>
      <w:bookmarkStart w:id="17" w:name="_Toc300909559"/>
      <w:bookmarkStart w:id="18"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7B3051A2" w14:textId="77777777" w:rsidR="006C1631" w:rsidRDefault="006C1631" w:rsidP="006C1631">
      <w:r>
        <w:t>Confidential information will not be published or otherwise released unless required or authorised by law.</w:t>
      </w:r>
    </w:p>
    <w:p w14:paraId="07B8A5BF" w14:textId="77777777" w:rsidR="006C1631" w:rsidRDefault="006C1631" w:rsidP="005B2F0D">
      <w:pPr>
        <w:pStyle w:val="Heading4"/>
      </w:pPr>
      <w:r>
        <w:t>Privacy</w:t>
      </w:r>
    </w:p>
    <w:p w14:paraId="51BB4775" w14:textId="5365CE4B" w:rsidR="006C1631" w:rsidRDefault="000352D2" w:rsidP="005B2F0D">
      <w:pPr>
        <w:pStyle w:val="Paragraph"/>
      </w:pPr>
      <w:hyperlink r:id="rId27" w:history="1">
        <w:r w:rsidR="006C1631">
          <w:rPr>
            <w:rStyle w:val="Hyperlink"/>
            <w:i/>
          </w:rPr>
          <w:t>P</w:t>
        </w:r>
        <w:r w:rsidR="00AE0477">
          <w:rPr>
            <w:rStyle w:val="Hyperlink"/>
            <w:i/>
          </w:rPr>
          <w:t>u</w:t>
        </w:r>
        <w:r>
          <w:rPr>
            <w:rStyle w:val="Hyperlink"/>
            <w:i/>
          </w:rPr>
          <w:t>blication of submissions</w:t>
        </w:r>
      </w:hyperlink>
      <w:r w:rsidR="006C1631">
        <w:t xml:space="preserve"> provides information about the ACMA’s collection of personal information during consultation and how we handle that information.</w:t>
      </w:r>
    </w:p>
    <w:bookmarkEnd w:id="16"/>
    <w:bookmarkEnd w:id="17"/>
    <w:bookmarkEnd w:id="18"/>
    <w:p w14:paraId="255040A7" w14:textId="1BD3598E" w:rsidR="00FF3C69" w:rsidRDefault="006C1631" w:rsidP="00AE0477">
      <w:pPr>
        <w:pStyle w:val="Paragraph"/>
      </w:pPr>
      <w:r>
        <w:t xml:space="preserve">Information on the </w:t>
      </w:r>
      <w:r>
        <w:rPr>
          <w:i/>
        </w:rPr>
        <w:t xml:space="preserve">Privacy Act 1988 </w:t>
      </w:r>
      <w:r>
        <w:t xml:space="preserve">and the ACMA’s privacy policy (including how to access or correct personal information, how to make a privacy complaint and how we will deal with the complaint) is available at </w:t>
      </w:r>
      <w:hyperlink r:id="rId28" w:tooltip="ACMA Privacy Policy" w:history="1">
        <w:r>
          <w:rPr>
            <w:rStyle w:val="Hyperlink"/>
          </w:rPr>
          <w:t>acma.gov.au/privacy</w:t>
        </w:r>
        <w:r w:rsidR="000352D2">
          <w:rPr>
            <w:rStyle w:val="Hyperlink"/>
          </w:rPr>
          <w:t>-</w:t>
        </w:r>
        <w:r>
          <w:rPr>
            <w:rStyle w:val="Hyperlink"/>
          </w:rPr>
          <w:t>policy</w:t>
        </w:r>
      </w:hyperlink>
      <w:r>
        <w:t>.</w:t>
      </w:r>
      <w:r w:rsidR="00A4193E">
        <w:t xml:space="preserve"> </w:t>
      </w:r>
    </w:p>
    <w:sectPr w:rsidR="00FF3C69"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CAC3" w14:textId="77777777" w:rsidR="00AE0477" w:rsidRDefault="00AE0477">
      <w:r>
        <w:separator/>
      </w:r>
    </w:p>
  </w:endnote>
  <w:endnote w:type="continuationSeparator" w:id="0">
    <w:p w14:paraId="14A424FD" w14:textId="77777777" w:rsidR="00AE0477" w:rsidRDefault="00AE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7D9" w14:textId="77777777" w:rsidR="005E250B" w:rsidRDefault="005E250B" w:rsidP="005E250B">
    <w:pPr>
      <w:pStyle w:val="Footer"/>
      <w:jc w:val="right"/>
    </w:pPr>
    <w:r w:rsidRPr="005E250B">
      <w:rPr>
        <w:noProof/>
        <w:vertAlign w:val="subscript"/>
      </w:rPr>
      <w:drawing>
        <wp:inline distT="0" distB="0" distL="0" distR="0" wp14:anchorId="37FA5FEA" wp14:editId="1B3E546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6B4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B3E3"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7BD7"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7C09B67"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79A8"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ECB1AB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3CC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ECEDC6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B23B"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AE0514F"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E16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FEA08F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68A7" w14:textId="77777777" w:rsidR="00AE0477" w:rsidRDefault="00AE0477">
      <w:r>
        <w:separator/>
      </w:r>
    </w:p>
  </w:footnote>
  <w:footnote w:type="continuationSeparator" w:id="0">
    <w:p w14:paraId="26E7465C" w14:textId="77777777" w:rsidR="00AE0477" w:rsidRDefault="00AE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ED73" w14:textId="77777777" w:rsidR="00C053A1" w:rsidRPr="00A5474E" w:rsidRDefault="0021426C" w:rsidP="00A5474E">
    <w:pPr>
      <w:pStyle w:val="Header"/>
    </w:pPr>
    <w:r>
      <w:rPr>
        <w:noProof/>
      </w:rPr>
      <w:drawing>
        <wp:inline distT="0" distB="0" distL="0" distR="0" wp14:anchorId="5780BD48" wp14:editId="00EA4F8C">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28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362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6AF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E05499" w14:textId="77777777" w:rsidTr="003B0421">
      <w:trPr>
        <w:trHeight w:hRule="exact" w:val="988"/>
      </w:trPr>
      <w:tc>
        <w:tcPr>
          <w:tcW w:w="7678" w:type="dxa"/>
          <w:shd w:val="clear" w:color="auto" w:fill="auto"/>
        </w:tcPr>
        <w:p w14:paraId="304AC7D0" w14:textId="77777777" w:rsidR="00971914" w:rsidRDefault="00971914" w:rsidP="00971914">
          <w:pPr>
            <w:pStyle w:val="Header"/>
          </w:pPr>
        </w:p>
      </w:tc>
    </w:tr>
    <w:tr w:rsidR="00971914" w14:paraId="378FE29F" w14:textId="77777777" w:rsidTr="003B0421">
      <w:tc>
        <w:tcPr>
          <w:tcW w:w="7678" w:type="dxa"/>
          <w:shd w:val="clear" w:color="auto" w:fill="auto"/>
        </w:tcPr>
        <w:p w14:paraId="1C1A49DA" w14:textId="77777777" w:rsidR="00971914" w:rsidRDefault="00971914" w:rsidP="00971914">
          <w:pPr>
            <w:pStyle w:val="GridTable31"/>
          </w:pPr>
          <w:r>
            <w:t xml:space="preserve">Contents </w:t>
          </w:r>
          <w:r w:rsidRPr="00915B1C">
            <w:rPr>
              <w:b w:val="0"/>
              <w:spacing w:val="0"/>
              <w:sz w:val="28"/>
              <w:szCs w:val="28"/>
            </w:rPr>
            <w:t>(Continued)</w:t>
          </w:r>
        </w:p>
      </w:tc>
    </w:tr>
    <w:tr w:rsidR="00971914" w14:paraId="625E8073" w14:textId="77777777" w:rsidTr="003B0421">
      <w:trPr>
        <w:trHeight w:val="1220"/>
      </w:trPr>
      <w:tc>
        <w:tcPr>
          <w:tcW w:w="7678" w:type="dxa"/>
          <w:shd w:val="clear" w:color="auto" w:fill="auto"/>
        </w:tcPr>
        <w:p w14:paraId="25F5D0F8" w14:textId="77777777" w:rsidR="00971914" w:rsidRDefault="00971914" w:rsidP="00971914"/>
      </w:tc>
    </w:tr>
  </w:tbl>
  <w:p w14:paraId="5E72AB1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F1581E2" w14:textId="77777777" w:rsidTr="003B0421">
      <w:trPr>
        <w:trHeight w:hRule="exact" w:val="988"/>
      </w:trPr>
      <w:tc>
        <w:tcPr>
          <w:tcW w:w="7678" w:type="dxa"/>
          <w:shd w:val="clear" w:color="auto" w:fill="auto"/>
        </w:tcPr>
        <w:p w14:paraId="6E14628C" w14:textId="77777777" w:rsidR="00971914" w:rsidRDefault="00971914" w:rsidP="00971914">
          <w:pPr>
            <w:pStyle w:val="Header"/>
          </w:pPr>
        </w:p>
      </w:tc>
    </w:tr>
    <w:tr w:rsidR="00971914" w14:paraId="6D5C624B" w14:textId="77777777" w:rsidTr="003B0421">
      <w:tc>
        <w:tcPr>
          <w:tcW w:w="7678" w:type="dxa"/>
          <w:shd w:val="clear" w:color="auto" w:fill="auto"/>
        </w:tcPr>
        <w:p w14:paraId="172479AB" w14:textId="77777777" w:rsidR="00971914" w:rsidRDefault="00971914" w:rsidP="00971914">
          <w:pPr>
            <w:pStyle w:val="GridTable31"/>
          </w:pPr>
          <w:r>
            <w:t xml:space="preserve">Contents </w:t>
          </w:r>
          <w:r w:rsidRPr="00915B1C">
            <w:rPr>
              <w:b w:val="0"/>
              <w:spacing w:val="0"/>
              <w:sz w:val="28"/>
              <w:szCs w:val="28"/>
            </w:rPr>
            <w:t>(Continued)</w:t>
          </w:r>
        </w:p>
      </w:tc>
    </w:tr>
    <w:tr w:rsidR="00971914" w14:paraId="3C616293" w14:textId="77777777" w:rsidTr="003B0421">
      <w:trPr>
        <w:trHeight w:val="1220"/>
      </w:trPr>
      <w:tc>
        <w:tcPr>
          <w:tcW w:w="7678" w:type="dxa"/>
          <w:shd w:val="clear" w:color="auto" w:fill="auto"/>
        </w:tcPr>
        <w:p w14:paraId="0C33DAE6" w14:textId="77777777" w:rsidR="00971914" w:rsidRDefault="00971914" w:rsidP="00971914"/>
      </w:tc>
    </w:tr>
  </w:tbl>
  <w:p w14:paraId="7F0F8401"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6B4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B42C"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30D3F69"/>
    <w:multiLevelType w:val="hybridMultilevel"/>
    <w:tmpl w:val="D9924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0"/>
  </w:num>
  <w:num w:numId="7">
    <w:abstractNumId w:val="8"/>
  </w:num>
  <w:num w:numId="8">
    <w:abstractNumId w:val="9"/>
  </w:num>
  <w:num w:numId="9">
    <w:abstractNumId w:val="11"/>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77"/>
    <w:rsid w:val="00010667"/>
    <w:rsid w:val="000129D5"/>
    <w:rsid w:val="00015AE7"/>
    <w:rsid w:val="00016E21"/>
    <w:rsid w:val="0001719C"/>
    <w:rsid w:val="0002224E"/>
    <w:rsid w:val="000245E5"/>
    <w:rsid w:val="00026F91"/>
    <w:rsid w:val="00032621"/>
    <w:rsid w:val="000352D2"/>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1EE2"/>
    <w:rsid w:val="00205B57"/>
    <w:rsid w:val="0021426C"/>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933E8"/>
    <w:rsid w:val="00394031"/>
    <w:rsid w:val="003A04DB"/>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133D"/>
    <w:rsid w:val="007029A3"/>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0CCD"/>
    <w:rsid w:val="008044D4"/>
    <w:rsid w:val="00810AB4"/>
    <w:rsid w:val="00817B56"/>
    <w:rsid w:val="00821A88"/>
    <w:rsid w:val="0082322E"/>
    <w:rsid w:val="0082495D"/>
    <w:rsid w:val="00831AC3"/>
    <w:rsid w:val="00836FCE"/>
    <w:rsid w:val="008408FF"/>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490B"/>
    <w:rsid w:val="00960A33"/>
    <w:rsid w:val="00971914"/>
    <w:rsid w:val="00974363"/>
    <w:rsid w:val="00981898"/>
    <w:rsid w:val="0099577C"/>
    <w:rsid w:val="009A021C"/>
    <w:rsid w:val="009A25CC"/>
    <w:rsid w:val="009B24A5"/>
    <w:rsid w:val="009B2601"/>
    <w:rsid w:val="009B4E9E"/>
    <w:rsid w:val="009C1690"/>
    <w:rsid w:val="009C6881"/>
    <w:rsid w:val="009C7759"/>
    <w:rsid w:val="009D043D"/>
    <w:rsid w:val="009D07C8"/>
    <w:rsid w:val="009D4C85"/>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477"/>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B7802"/>
    <w:rsid w:val="00BC23F9"/>
    <w:rsid w:val="00BC3421"/>
    <w:rsid w:val="00BC732C"/>
    <w:rsid w:val="00BD4421"/>
    <w:rsid w:val="00BE2580"/>
    <w:rsid w:val="00BE266D"/>
    <w:rsid w:val="00BE3938"/>
    <w:rsid w:val="00BE4C11"/>
    <w:rsid w:val="00BE71C0"/>
    <w:rsid w:val="00BF610C"/>
    <w:rsid w:val="00C0060B"/>
    <w:rsid w:val="00C01A6C"/>
    <w:rsid w:val="00C0277D"/>
    <w:rsid w:val="00C02F26"/>
    <w:rsid w:val="00C053A1"/>
    <w:rsid w:val="00C16198"/>
    <w:rsid w:val="00C2083D"/>
    <w:rsid w:val="00C24A53"/>
    <w:rsid w:val="00C34A05"/>
    <w:rsid w:val="00C35CCE"/>
    <w:rsid w:val="00C4032F"/>
    <w:rsid w:val="00C44047"/>
    <w:rsid w:val="00C45155"/>
    <w:rsid w:val="00C5498F"/>
    <w:rsid w:val="00C55235"/>
    <w:rsid w:val="00C64CD0"/>
    <w:rsid w:val="00C65F61"/>
    <w:rsid w:val="00C6684F"/>
    <w:rsid w:val="00C70E70"/>
    <w:rsid w:val="00C75F8D"/>
    <w:rsid w:val="00C77380"/>
    <w:rsid w:val="00C87E8A"/>
    <w:rsid w:val="00C913D6"/>
    <w:rsid w:val="00C97736"/>
    <w:rsid w:val="00CA345A"/>
    <w:rsid w:val="00CB1E82"/>
    <w:rsid w:val="00CB4BA8"/>
    <w:rsid w:val="00CB52D7"/>
    <w:rsid w:val="00CC6732"/>
    <w:rsid w:val="00CD6ACF"/>
    <w:rsid w:val="00CE3C96"/>
    <w:rsid w:val="00CE51A8"/>
    <w:rsid w:val="00CF369B"/>
    <w:rsid w:val="00D00E28"/>
    <w:rsid w:val="00D0269E"/>
    <w:rsid w:val="00D05D6C"/>
    <w:rsid w:val="00D15810"/>
    <w:rsid w:val="00D16D4E"/>
    <w:rsid w:val="00D16FE3"/>
    <w:rsid w:val="00D27F41"/>
    <w:rsid w:val="00D36441"/>
    <w:rsid w:val="00D4064E"/>
    <w:rsid w:val="00D44E9B"/>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56AA"/>
    <w:rsid w:val="00DF56AF"/>
    <w:rsid w:val="00DF78E7"/>
    <w:rsid w:val="00E110E0"/>
    <w:rsid w:val="00E15371"/>
    <w:rsid w:val="00E24104"/>
    <w:rsid w:val="00E302D0"/>
    <w:rsid w:val="00E35707"/>
    <w:rsid w:val="00E36AA1"/>
    <w:rsid w:val="00E41ECB"/>
    <w:rsid w:val="00E42676"/>
    <w:rsid w:val="00E54FDB"/>
    <w:rsid w:val="00E5617D"/>
    <w:rsid w:val="00E563D7"/>
    <w:rsid w:val="00E663F4"/>
    <w:rsid w:val="00E666F2"/>
    <w:rsid w:val="00E66DD4"/>
    <w:rsid w:val="00E71872"/>
    <w:rsid w:val="00E748CC"/>
    <w:rsid w:val="00E75415"/>
    <w:rsid w:val="00E775B1"/>
    <w:rsid w:val="00E810A7"/>
    <w:rsid w:val="00E8152A"/>
    <w:rsid w:val="00E93629"/>
    <w:rsid w:val="00E93B5C"/>
    <w:rsid w:val="00E94CEC"/>
    <w:rsid w:val="00EA04EF"/>
    <w:rsid w:val="00EA6C79"/>
    <w:rsid w:val="00EA6F19"/>
    <w:rsid w:val="00EB7090"/>
    <w:rsid w:val="00EC1BBE"/>
    <w:rsid w:val="00EC2B68"/>
    <w:rsid w:val="00EC3AEF"/>
    <w:rsid w:val="00EC5CD7"/>
    <w:rsid w:val="00EE5FB3"/>
    <w:rsid w:val="00EE7F79"/>
    <w:rsid w:val="00EF715A"/>
    <w:rsid w:val="00F06E14"/>
    <w:rsid w:val="00F179D4"/>
    <w:rsid w:val="00F22A23"/>
    <w:rsid w:val="00F33C56"/>
    <w:rsid w:val="00F347C7"/>
    <w:rsid w:val="00F34848"/>
    <w:rsid w:val="00F42D46"/>
    <w:rsid w:val="00F4496C"/>
    <w:rsid w:val="00F44F3A"/>
    <w:rsid w:val="00F51F10"/>
    <w:rsid w:val="00F529A5"/>
    <w:rsid w:val="00F5310D"/>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271C316D"/>
  <w15:docId w15:val="{3C1EA6A9-062F-4A6A-BA05-D5D132DD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character" w:customStyle="1" w:styleId="ListParagraphChar">
    <w:name w:val="List Paragraph Char"/>
    <w:basedOn w:val="DefaultParagraphFont"/>
    <w:link w:val="ListParagraph"/>
    <w:uiPriority w:val="34"/>
    <w:locked/>
    <w:rsid w:val="00AE0477"/>
  </w:style>
  <w:style w:type="paragraph" w:styleId="ListParagraph">
    <w:name w:val="List Paragraph"/>
    <w:basedOn w:val="Normal"/>
    <w:link w:val="ListParagraphChar"/>
    <w:uiPriority w:val="34"/>
    <w:qFormat/>
    <w:rsid w:val="00AE0477"/>
    <w:pPr>
      <w:spacing w:after="160" w:line="25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4982398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35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haveyoursay@acma.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acma.gov.au/Consult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mpliance-priorities"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ubmissions"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EBA9-A878-404C-AD48-30C75CFF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Consultation Paper</Template>
  <TotalTime>11</TotalTime>
  <Pages>7</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Raco</dc:creator>
  <cp:keywords/>
  <dc:description/>
  <cp:lastModifiedBy>Erin Raco</cp:lastModifiedBy>
  <cp:revision>1</cp:revision>
  <cp:lastPrinted>2019-08-14T04:38:00Z</cp:lastPrinted>
  <dcterms:created xsi:type="dcterms:W3CDTF">2019-11-06T23:11:00Z</dcterms:created>
  <dcterms:modified xsi:type="dcterms:W3CDTF">2019-11-06T23:23:00Z</dcterms:modified>
  <cp:category/>
</cp:coreProperties>
</file>