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9A054E" w14:textId="24033F61" w:rsidR="002B4A63" w:rsidRPr="000B4DCF" w:rsidRDefault="002B4A63" w:rsidP="002B4A63">
      <w:pPr>
        <w:tabs>
          <w:tab w:val="left" w:pos="993"/>
        </w:tabs>
        <w:spacing w:after="0" w:line="240" w:lineRule="auto"/>
        <w:jc w:val="center"/>
        <w:rPr>
          <w:rFonts w:ascii="Times New Roman" w:hAnsi="Times New Roman" w:cs="Times New Roman"/>
          <w:color w:val="00B0F0"/>
          <w:sz w:val="24"/>
          <w:szCs w:val="24"/>
        </w:rPr>
      </w:pPr>
      <w:r w:rsidRPr="000B4DCF">
        <w:rPr>
          <w:rFonts w:ascii="Times New Roman" w:hAnsi="Times New Roman" w:cs="Times New Roman"/>
          <w:color w:val="00B0F0"/>
          <w:sz w:val="24"/>
          <w:szCs w:val="24"/>
        </w:rPr>
        <w:t>Response</w:t>
      </w:r>
      <w:r w:rsidR="007516D7" w:rsidRPr="000B4DCF">
        <w:rPr>
          <w:rFonts w:ascii="Times New Roman" w:hAnsi="Times New Roman" w:cs="Times New Roman"/>
          <w:color w:val="00B0F0"/>
          <w:sz w:val="24"/>
          <w:szCs w:val="24"/>
        </w:rPr>
        <w:t xml:space="preserve"> of IEEE 802 LAN/MAN</w:t>
      </w:r>
    </w:p>
    <w:p w14:paraId="1FCA5E2D" w14:textId="77777777" w:rsidR="002B4A63" w:rsidRPr="000B4DCF" w:rsidRDefault="002B4A63" w:rsidP="002B4A63">
      <w:pPr>
        <w:tabs>
          <w:tab w:val="left" w:pos="993"/>
        </w:tabs>
        <w:spacing w:after="0" w:line="240" w:lineRule="auto"/>
        <w:jc w:val="both"/>
        <w:rPr>
          <w:rFonts w:ascii="Times New Roman" w:hAnsi="Times New Roman" w:cs="Times New Roman"/>
          <w:b/>
          <w:sz w:val="24"/>
          <w:szCs w:val="24"/>
        </w:rPr>
      </w:pPr>
    </w:p>
    <w:p w14:paraId="656C5565" w14:textId="62E9C60A" w:rsidR="004F02F1" w:rsidRPr="000B4DCF" w:rsidRDefault="004F02F1" w:rsidP="004F02F1">
      <w:pPr>
        <w:tabs>
          <w:tab w:val="center" w:pos="4658"/>
        </w:tabs>
        <w:jc w:val="both"/>
        <w:rPr>
          <w:rFonts w:ascii="Times New Roman" w:hAnsi="Times New Roman" w:cs="Times New Roman"/>
          <w:b/>
          <w:sz w:val="24"/>
          <w:szCs w:val="24"/>
        </w:rPr>
      </w:pPr>
      <w:r w:rsidRPr="000B4DCF">
        <w:rPr>
          <w:rFonts w:ascii="Times New Roman" w:hAnsi="Times New Roman" w:cs="Times New Roman"/>
          <w:b/>
          <w:sz w:val="24"/>
          <w:szCs w:val="24"/>
        </w:rPr>
        <w:t>Introduction</w:t>
      </w:r>
    </w:p>
    <w:p w14:paraId="0814E69A" w14:textId="4EEF0A63" w:rsidR="004F02F1" w:rsidRPr="000B4DCF" w:rsidRDefault="004F02F1" w:rsidP="004F02F1">
      <w:pPr>
        <w:spacing w:after="120"/>
        <w:ind w:firstLine="720"/>
        <w:rPr>
          <w:rFonts w:ascii="Times New Roman" w:hAnsi="Times New Roman" w:cs="Times New Roman"/>
          <w:sz w:val="24"/>
          <w:szCs w:val="24"/>
        </w:rPr>
      </w:pPr>
      <w:r w:rsidRPr="000B4DCF">
        <w:rPr>
          <w:rFonts w:ascii="Times New Roman" w:hAnsi="Times New Roman" w:cs="Times New Roman"/>
          <w:sz w:val="24"/>
          <w:szCs w:val="24"/>
        </w:rPr>
        <w:t xml:space="preserve">IEEE 802 LMSC is a leading consensus-based industry standards body, producing standards for wireless networking devices, including wireless local area networks (“WLANs”), wireless specialty networks (“WSNs”), wireless metropolitan area networks (“Wireless MANs”), and wireless regional area networks (“WRANs”). We appreciate the opportunity to provide these comments to </w:t>
      </w:r>
      <w:r w:rsidR="00071EF4" w:rsidRPr="000B4DCF">
        <w:rPr>
          <w:rFonts w:ascii="Times New Roman" w:hAnsi="Times New Roman" w:cs="Times New Roman"/>
          <w:sz w:val="24"/>
          <w:szCs w:val="24"/>
        </w:rPr>
        <w:t>MCMC</w:t>
      </w:r>
      <w:r w:rsidRPr="000B4DCF">
        <w:rPr>
          <w:rFonts w:ascii="Times New Roman" w:hAnsi="Times New Roman" w:cs="Times New Roman"/>
          <w:sz w:val="24"/>
          <w:szCs w:val="24"/>
        </w:rPr>
        <w:t>.</w:t>
      </w:r>
    </w:p>
    <w:p w14:paraId="24DF4C6F" w14:textId="77777777" w:rsidR="004F02F1" w:rsidRPr="000B4DCF" w:rsidRDefault="004F02F1" w:rsidP="004F02F1">
      <w:pPr>
        <w:spacing w:after="120"/>
        <w:ind w:firstLine="720"/>
        <w:rPr>
          <w:rFonts w:ascii="Times New Roman" w:hAnsi="Times New Roman" w:cs="Times New Roman"/>
          <w:sz w:val="24"/>
          <w:szCs w:val="24"/>
        </w:rPr>
      </w:pPr>
      <w:r w:rsidRPr="000B4DCF">
        <w:rPr>
          <w:rFonts w:ascii="Times New Roman" w:hAnsi="Times New Roman" w:cs="Times New Roman"/>
          <w:sz w:val="24"/>
          <w:szCs w:val="24"/>
        </w:rPr>
        <w:t>IEEE 802 is a committee of the IEEE Standards Association and Technical Activities, two of the Major Organizational Units of the Institute of Electrical and Electronics Engineers (IEEE). IEEE has about 420,000 members in about 190 countries and supports the needs and interests of engineers and scientists broadly. In submitting this document, IEEE 802 acknowledges and respects that other components of IEEE Organizational Units may have perspectives that differ from, or compete with, those of IEEE 802. Therefore, this submission should not be construed as representing the views of IEEE as a whole</w:t>
      </w:r>
      <w:r w:rsidRPr="000B4DCF">
        <w:rPr>
          <w:rStyle w:val="FootnoteReference"/>
          <w:rFonts w:ascii="Times New Roman" w:hAnsi="Times New Roman" w:cs="Times New Roman"/>
          <w:sz w:val="24"/>
          <w:szCs w:val="24"/>
        </w:rPr>
        <w:footnoteReference w:id="1"/>
      </w:r>
      <w:r w:rsidRPr="000B4DCF">
        <w:rPr>
          <w:rFonts w:ascii="Times New Roman" w:hAnsi="Times New Roman" w:cs="Times New Roman"/>
          <w:sz w:val="24"/>
          <w:szCs w:val="24"/>
        </w:rPr>
        <w:t>.</w:t>
      </w:r>
    </w:p>
    <w:p w14:paraId="405BD7A5" w14:textId="1E6CB500" w:rsidR="004F02F1" w:rsidRPr="000B4DCF" w:rsidRDefault="004F02F1" w:rsidP="002B4A63">
      <w:pPr>
        <w:tabs>
          <w:tab w:val="left" w:pos="993"/>
        </w:tabs>
        <w:spacing w:after="0" w:line="240" w:lineRule="auto"/>
        <w:rPr>
          <w:rFonts w:ascii="Times New Roman" w:hAnsi="Times New Roman" w:cs="Times New Roman"/>
          <w:b/>
          <w:sz w:val="24"/>
          <w:szCs w:val="24"/>
        </w:rPr>
      </w:pPr>
    </w:p>
    <w:p w14:paraId="6C76DCD1" w14:textId="70C59FDE" w:rsidR="004F02F1" w:rsidRPr="000B4DCF" w:rsidRDefault="00374D0C" w:rsidP="004F02F1">
      <w:pPr>
        <w:spacing w:after="120"/>
        <w:ind w:firstLine="720"/>
        <w:rPr>
          <w:rFonts w:ascii="Times New Roman" w:hAnsi="Times New Roman" w:cs="Times New Roman"/>
          <w:sz w:val="24"/>
          <w:szCs w:val="24"/>
        </w:rPr>
      </w:pPr>
      <w:r w:rsidRPr="000B4DCF">
        <w:rPr>
          <w:rFonts w:ascii="Times New Roman" w:hAnsi="Times New Roman" w:cs="Times New Roman"/>
          <w:sz w:val="24"/>
          <w:szCs w:val="24"/>
        </w:rPr>
        <w:t xml:space="preserve">Per request from MCMC’s consultation on WRC-19 views and positions, </w:t>
      </w:r>
      <w:r w:rsidR="004F02F1" w:rsidRPr="000B4DCF">
        <w:rPr>
          <w:rFonts w:ascii="Times New Roman" w:hAnsi="Times New Roman" w:cs="Times New Roman"/>
          <w:sz w:val="24"/>
          <w:szCs w:val="24"/>
        </w:rPr>
        <w:t xml:space="preserve">IEEE 802 LAN/MAN Standards Committee (LMSC) respectfully submits its views of WRC-19 Agenda Items </w:t>
      </w:r>
      <w:r w:rsidRPr="000B4DCF">
        <w:rPr>
          <w:rFonts w:ascii="Times New Roman" w:hAnsi="Times New Roman" w:cs="Times New Roman"/>
          <w:sz w:val="24"/>
          <w:szCs w:val="24"/>
        </w:rPr>
        <w:t xml:space="preserve">to MCMC for their consideration, please see </w:t>
      </w:r>
      <w:r w:rsidR="004F02F1" w:rsidRPr="000B4DCF">
        <w:rPr>
          <w:rFonts w:ascii="Times New Roman" w:hAnsi="Times New Roman" w:cs="Times New Roman"/>
          <w:sz w:val="24"/>
          <w:szCs w:val="24"/>
        </w:rPr>
        <w:t xml:space="preserve">below.  </w:t>
      </w:r>
    </w:p>
    <w:p w14:paraId="576EE656" w14:textId="77777777" w:rsidR="004F02F1" w:rsidRPr="000B4DCF" w:rsidRDefault="004F02F1" w:rsidP="002B4A63">
      <w:pPr>
        <w:tabs>
          <w:tab w:val="left" w:pos="993"/>
        </w:tabs>
        <w:spacing w:after="0" w:line="240" w:lineRule="auto"/>
        <w:rPr>
          <w:rFonts w:ascii="Times New Roman" w:hAnsi="Times New Roman" w:cs="Times New Roman"/>
          <w:b/>
          <w:sz w:val="24"/>
          <w:szCs w:val="24"/>
        </w:rPr>
      </w:pPr>
    </w:p>
    <w:tbl>
      <w:tblPr>
        <w:tblStyle w:val="GridTable4-Accent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6"/>
        <w:gridCol w:w="1230"/>
        <w:gridCol w:w="746"/>
        <w:gridCol w:w="6394"/>
      </w:tblGrid>
      <w:tr w:rsidR="002B4A63" w:rsidRPr="000B4DCF" w14:paraId="78A8C1A0" w14:textId="77777777" w:rsidTr="005D035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79"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D9F9005" w14:textId="77777777" w:rsidR="002B4A63" w:rsidRPr="000B4DCF" w:rsidRDefault="002B4A63" w:rsidP="00DA31DC">
            <w:pPr>
              <w:jc w:val="both"/>
              <w:rPr>
                <w:rFonts w:ascii="Times New Roman" w:hAnsi="Times New Roman" w:cs="Times New Roman"/>
                <w:b w:val="0"/>
                <w:color w:val="00B0F0"/>
                <w:sz w:val="24"/>
                <w:szCs w:val="24"/>
              </w:rPr>
            </w:pPr>
          </w:p>
          <w:p w14:paraId="1D64FBA4" w14:textId="77777777" w:rsidR="002B4A63" w:rsidRPr="000B4DCF" w:rsidRDefault="002B4A63" w:rsidP="00DA31DC">
            <w:pPr>
              <w:jc w:val="both"/>
              <w:rPr>
                <w:rFonts w:ascii="Times New Roman" w:hAnsi="Times New Roman" w:cs="Times New Roman"/>
                <w:b w:val="0"/>
                <w:color w:val="00B0F0"/>
                <w:sz w:val="24"/>
                <w:szCs w:val="24"/>
              </w:rPr>
            </w:pPr>
            <w:r w:rsidRPr="000B4DCF">
              <w:rPr>
                <w:rFonts w:ascii="Times New Roman" w:hAnsi="Times New Roman" w:cs="Times New Roman"/>
                <w:b w:val="0"/>
                <w:color w:val="00B0F0"/>
                <w:sz w:val="24"/>
                <w:szCs w:val="24"/>
              </w:rPr>
              <w:t>No.</w:t>
            </w:r>
          </w:p>
        </w:tc>
        <w:tc>
          <w:tcPr>
            <w:tcW w:w="621"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61684BD" w14:textId="77777777" w:rsidR="002B4A63" w:rsidRPr="000B4DCF" w:rsidRDefault="002B4A63" w:rsidP="00DA31DC">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B0F0"/>
                <w:sz w:val="24"/>
                <w:szCs w:val="24"/>
              </w:rPr>
            </w:pPr>
          </w:p>
          <w:p w14:paraId="68EF2F68" w14:textId="77777777" w:rsidR="002B4A63" w:rsidRPr="000B4DCF" w:rsidRDefault="002B4A63" w:rsidP="00DA31DC">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B0F0"/>
                <w:sz w:val="24"/>
                <w:szCs w:val="24"/>
              </w:rPr>
            </w:pPr>
            <w:r w:rsidRPr="000B4DCF">
              <w:rPr>
                <w:rFonts w:ascii="Times New Roman" w:hAnsi="Times New Roman" w:cs="Times New Roman"/>
                <w:b w:val="0"/>
                <w:color w:val="00B0F0"/>
                <w:sz w:val="24"/>
                <w:szCs w:val="24"/>
              </w:rPr>
              <w:t>Agenda Item</w:t>
            </w:r>
          </w:p>
          <w:p w14:paraId="3AFAA670" w14:textId="77777777" w:rsidR="002B4A63" w:rsidRPr="000B4DCF" w:rsidRDefault="002B4A63" w:rsidP="00DA31DC">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B0F0"/>
                <w:sz w:val="24"/>
                <w:szCs w:val="24"/>
              </w:rPr>
            </w:pPr>
          </w:p>
        </w:tc>
        <w:tc>
          <w:tcPr>
            <w:tcW w:w="4000" w:type="pct"/>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CCFE19E" w14:textId="77777777" w:rsidR="002B4A63" w:rsidRPr="000B4DCF" w:rsidRDefault="002B4A63" w:rsidP="00DA31DC">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B0F0"/>
                <w:sz w:val="24"/>
                <w:szCs w:val="24"/>
              </w:rPr>
            </w:pPr>
          </w:p>
          <w:p w14:paraId="0E0F3674" w14:textId="224DD54E" w:rsidR="002B4A63" w:rsidRPr="000B4DCF" w:rsidRDefault="00374D0C" w:rsidP="00DA31DC">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B0F0"/>
                <w:sz w:val="24"/>
                <w:szCs w:val="24"/>
              </w:rPr>
            </w:pPr>
            <w:r w:rsidRPr="000B4DCF">
              <w:rPr>
                <w:rFonts w:ascii="Times New Roman" w:hAnsi="Times New Roman" w:cs="Times New Roman"/>
                <w:b w:val="0"/>
                <w:color w:val="00B0F0"/>
                <w:sz w:val="24"/>
                <w:szCs w:val="24"/>
              </w:rPr>
              <w:t>Proposed Malaysia (MLA) Views and Positions</w:t>
            </w:r>
          </w:p>
        </w:tc>
      </w:tr>
      <w:tr w:rsidR="002B4A63" w:rsidRPr="000B4DCF" w14:paraId="5ADA2074" w14:textId="77777777" w:rsidTr="00DA31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7D190DE2" w14:textId="77777777" w:rsidR="002B4A63" w:rsidRPr="000B4DCF" w:rsidRDefault="002B4A63" w:rsidP="00DA31DC">
            <w:pPr>
              <w:jc w:val="both"/>
              <w:rPr>
                <w:rFonts w:ascii="Times New Roman" w:hAnsi="Times New Roman" w:cs="Times New Roman"/>
                <w:b w:val="0"/>
                <w:color w:val="00B0F0"/>
                <w:sz w:val="24"/>
                <w:szCs w:val="24"/>
              </w:rPr>
            </w:pPr>
          </w:p>
          <w:p w14:paraId="4536938F" w14:textId="77777777" w:rsidR="002B4A63" w:rsidRPr="000B4DCF" w:rsidRDefault="002B4A63" w:rsidP="00DA31DC">
            <w:pPr>
              <w:jc w:val="both"/>
              <w:rPr>
                <w:rFonts w:ascii="Times New Roman" w:hAnsi="Times New Roman" w:cs="Times New Roman"/>
                <w:b w:val="0"/>
                <w:color w:val="00B0F0"/>
                <w:sz w:val="24"/>
                <w:szCs w:val="24"/>
              </w:rPr>
            </w:pPr>
            <w:r w:rsidRPr="000B4DCF">
              <w:rPr>
                <w:rFonts w:ascii="Times New Roman" w:hAnsi="Times New Roman" w:cs="Times New Roman"/>
                <w:b w:val="0"/>
                <w:color w:val="00B0F0"/>
                <w:sz w:val="24"/>
                <w:szCs w:val="24"/>
              </w:rPr>
              <w:t>Working Party 1: Land Mobile and Fixed Services</w:t>
            </w:r>
          </w:p>
          <w:p w14:paraId="59C7A38C" w14:textId="77777777" w:rsidR="002B4A63" w:rsidRPr="000B4DCF" w:rsidRDefault="002B4A63" w:rsidP="00DA31DC">
            <w:pPr>
              <w:jc w:val="both"/>
              <w:rPr>
                <w:rFonts w:ascii="Times New Roman" w:hAnsi="Times New Roman" w:cs="Times New Roman"/>
                <w:b w:val="0"/>
                <w:sz w:val="24"/>
                <w:szCs w:val="24"/>
              </w:rPr>
            </w:pPr>
          </w:p>
        </w:tc>
      </w:tr>
      <w:tr w:rsidR="002B4A63" w:rsidRPr="000B4DCF" w14:paraId="61272A86" w14:textId="77777777" w:rsidTr="005D0350">
        <w:tc>
          <w:tcPr>
            <w:cnfStyle w:val="001000000000" w:firstRow="0" w:lastRow="0" w:firstColumn="1" w:lastColumn="0" w:oddVBand="0" w:evenVBand="0" w:oddHBand="0" w:evenHBand="0" w:firstRowFirstColumn="0" w:firstRowLastColumn="0" w:lastRowFirstColumn="0" w:lastRowLastColumn="0"/>
            <w:tcW w:w="379" w:type="pct"/>
            <w:tcBorders>
              <w:top w:val="single" w:sz="4" w:space="0" w:color="auto"/>
              <w:left w:val="single" w:sz="4" w:space="0" w:color="auto"/>
              <w:bottom w:val="single" w:sz="4" w:space="0" w:color="auto"/>
              <w:right w:val="single" w:sz="4" w:space="0" w:color="auto"/>
            </w:tcBorders>
            <w:shd w:val="clear" w:color="auto" w:fill="auto"/>
          </w:tcPr>
          <w:p w14:paraId="7D1BDFDF" w14:textId="77777777" w:rsidR="002B4A63" w:rsidRPr="000B4DCF" w:rsidRDefault="002B4A63" w:rsidP="00DA31DC">
            <w:pPr>
              <w:jc w:val="both"/>
              <w:rPr>
                <w:rFonts w:ascii="Times New Roman" w:hAnsi="Times New Roman" w:cs="Times New Roman"/>
                <w:b w:val="0"/>
                <w:color w:val="595959" w:themeColor="text1" w:themeTint="A6"/>
                <w:sz w:val="24"/>
                <w:szCs w:val="24"/>
              </w:rPr>
            </w:pPr>
          </w:p>
          <w:p w14:paraId="31687722" w14:textId="77777777" w:rsidR="002B4A63" w:rsidRPr="000B4DCF" w:rsidRDefault="002B4A63" w:rsidP="00DA31DC">
            <w:pPr>
              <w:jc w:val="both"/>
              <w:rPr>
                <w:rFonts w:ascii="Times New Roman" w:hAnsi="Times New Roman" w:cs="Times New Roman"/>
                <w:b w:val="0"/>
                <w:color w:val="595959" w:themeColor="text1" w:themeTint="A6"/>
                <w:sz w:val="24"/>
                <w:szCs w:val="24"/>
              </w:rPr>
            </w:pPr>
            <w:r w:rsidRPr="000B4DCF">
              <w:rPr>
                <w:rFonts w:ascii="Times New Roman" w:hAnsi="Times New Roman" w:cs="Times New Roman"/>
                <w:b w:val="0"/>
                <w:color w:val="595959" w:themeColor="text1" w:themeTint="A6"/>
                <w:sz w:val="24"/>
                <w:szCs w:val="24"/>
              </w:rPr>
              <w:t>1.</w:t>
            </w:r>
          </w:p>
          <w:p w14:paraId="0FAF166A" w14:textId="77777777" w:rsidR="002B4A63" w:rsidRPr="000B4DCF" w:rsidRDefault="002B4A63" w:rsidP="00DA31DC">
            <w:pPr>
              <w:jc w:val="both"/>
              <w:rPr>
                <w:rFonts w:ascii="Times New Roman" w:hAnsi="Times New Roman" w:cs="Times New Roman"/>
                <w:b w:val="0"/>
                <w:color w:val="595959" w:themeColor="text1" w:themeTint="A6"/>
                <w:sz w:val="24"/>
                <w:szCs w:val="24"/>
              </w:rPr>
            </w:pP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4AFBA9CA" w14:textId="77777777" w:rsidR="002B4A63" w:rsidRPr="000B4DCF"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p w14:paraId="33AD7696" w14:textId="77777777" w:rsidR="002B4A63" w:rsidRPr="000B4DCF"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r w:rsidRPr="000B4DCF">
              <w:rPr>
                <w:rFonts w:ascii="Times New Roman" w:hAnsi="Times New Roman" w:cs="Times New Roman"/>
                <w:color w:val="595959" w:themeColor="text1" w:themeTint="A6"/>
                <w:sz w:val="24"/>
                <w:szCs w:val="24"/>
              </w:rPr>
              <w:t>1.11</w:t>
            </w:r>
          </w:p>
        </w:tc>
        <w:tc>
          <w:tcPr>
            <w:tcW w:w="4000" w:type="pct"/>
            <w:gridSpan w:val="2"/>
            <w:tcBorders>
              <w:top w:val="single" w:sz="4" w:space="0" w:color="auto"/>
              <w:left w:val="single" w:sz="4" w:space="0" w:color="auto"/>
              <w:bottom w:val="single" w:sz="4" w:space="0" w:color="auto"/>
              <w:right w:val="single" w:sz="4" w:space="0" w:color="auto"/>
            </w:tcBorders>
            <w:shd w:val="clear" w:color="auto" w:fill="auto"/>
          </w:tcPr>
          <w:p w14:paraId="20AB27EB" w14:textId="77777777" w:rsidR="002B4A63" w:rsidRPr="000B4DCF"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eastAsia="ko-KR"/>
              </w:rPr>
            </w:pPr>
          </w:p>
        </w:tc>
      </w:tr>
      <w:tr w:rsidR="002B4A63" w:rsidRPr="000B4DCF" w14:paraId="7E012A32" w14:textId="77777777" w:rsidTr="005D03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 w:type="pct"/>
            <w:tcBorders>
              <w:top w:val="single" w:sz="4" w:space="0" w:color="auto"/>
              <w:left w:val="single" w:sz="4" w:space="0" w:color="auto"/>
              <w:bottom w:val="single" w:sz="4" w:space="0" w:color="auto"/>
              <w:right w:val="single" w:sz="4" w:space="0" w:color="auto"/>
            </w:tcBorders>
            <w:shd w:val="clear" w:color="auto" w:fill="auto"/>
          </w:tcPr>
          <w:p w14:paraId="369753D0" w14:textId="77777777" w:rsidR="002B4A63" w:rsidRPr="000B4DCF" w:rsidRDefault="002B4A63" w:rsidP="00DA31DC">
            <w:pPr>
              <w:jc w:val="both"/>
              <w:rPr>
                <w:rFonts w:ascii="Times New Roman" w:hAnsi="Times New Roman" w:cs="Times New Roman"/>
                <w:b w:val="0"/>
                <w:color w:val="595959" w:themeColor="text1" w:themeTint="A6"/>
                <w:sz w:val="24"/>
                <w:szCs w:val="24"/>
              </w:rPr>
            </w:pPr>
          </w:p>
          <w:p w14:paraId="66771313" w14:textId="77777777" w:rsidR="002B4A63" w:rsidRPr="000B4DCF" w:rsidRDefault="002B4A63" w:rsidP="00DA31DC">
            <w:pPr>
              <w:jc w:val="both"/>
              <w:rPr>
                <w:rFonts w:ascii="Times New Roman" w:hAnsi="Times New Roman" w:cs="Times New Roman"/>
                <w:b w:val="0"/>
                <w:color w:val="595959" w:themeColor="text1" w:themeTint="A6"/>
                <w:sz w:val="24"/>
                <w:szCs w:val="24"/>
              </w:rPr>
            </w:pPr>
            <w:r w:rsidRPr="000B4DCF">
              <w:rPr>
                <w:rFonts w:ascii="Times New Roman" w:hAnsi="Times New Roman" w:cs="Times New Roman"/>
                <w:b w:val="0"/>
                <w:color w:val="595959" w:themeColor="text1" w:themeTint="A6"/>
                <w:sz w:val="24"/>
                <w:szCs w:val="24"/>
              </w:rPr>
              <w:t>2.</w:t>
            </w:r>
          </w:p>
          <w:p w14:paraId="0123A8CE" w14:textId="77777777" w:rsidR="002B4A63" w:rsidRPr="000B4DCF" w:rsidRDefault="002B4A63" w:rsidP="00DA31DC">
            <w:pPr>
              <w:jc w:val="both"/>
              <w:rPr>
                <w:rFonts w:ascii="Times New Roman" w:hAnsi="Times New Roman" w:cs="Times New Roman"/>
                <w:b w:val="0"/>
                <w:color w:val="595959" w:themeColor="text1" w:themeTint="A6"/>
                <w:sz w:val="24"/>
                <w:szCs w:val="24"/>
              </w:rPr>
            </w:pP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500FA5B3" w14:textId="77777777" w:rsidR="002B4A63" w:rsidRPr="000B4DCF"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p w14:paraId="0354AD15" w14:textId="77777777" w:rsidR="002B4A63" w:rsidRPr="000B4DCF"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r w:rsidRPr="000B4DCF">
              <w:rPr>
                <w:rFonts w:ascii="Times New Roman" w:hAnsi="Times New Roman" w:cs="Times New Roman"/>
                <w:color w:val="595959" w:themeColor="text1" w:themeTint="A6"/>
                <w:sz w:val="24"/>
                <w:szCs w:val="24"/>
              </w:rPr>
              <w:t>1.</w:t>
            </w:r>
            <w:commentRangeStart w:id="0"/>
            <w:r w:rsidRPr="000B4DCF">
              <w:rPr>
                <w:rFonts w:ascii="Times New Roman" w:hAnsi="Times New Roman" w:cs="Times New Roman"/>
                <w:color w:val="595959" w:themeColor="text1" w:themeTint="A6"/>
                <w:sz w:val="24"/>
                <w:szCs w:val="24"/>
              </w:rPr>
              <w:t>12</w:t>
            </w:r>
            <w:commentRangeEnd w:id="0"/>
            <w:r w:rsidR="007E4549" w:rsidRPr="000B4DCF">
              <w:rPr>
                <w:rStyle w:val="CommentReference"/>
                <w:rFonts w:ascii="Times New Roman" w:eastAsia="BatangChe" w:hAnsi="Times New Roman" w:cs="Times New Roman"/>
                <w:sz w:val="24"/>
                <w:szCs w:val="24"/>
              </w:rPr>
              <w:commentReference w:id="0"/>
            </w:r>
          </w:p>
        </w:tc>
        <w:tc>
          <w:tcPr>
            <w:tcW w:w="4000" w:type="pct"/>
            <w:gridSpan w:val="2"/>
            <w:tcBorders>
              <w:top w:val="single" w:sz="4" w:space="0" w:color="auto"/>
              <w:left w:val="single" w:sz="4" w:space="0" w:color="auto"/>
              <w:bottom w:val="single" w:sz="4" w:space="0" w:color="auto"/>
              <w:right w:val="single" w:sz="4" w:space="0" w:color="auto"/>
            </w:tcBorders>
            <w:shd w:val="clear" w:color="auto" w:fill="auto"/>
          </w:tcPr>
          <w:p w14:paraId="1613024C" w14:textId="77777777" w:rsidR="00C1320C" w:rsidRPr="000B4DCF" w:rsidRDefault="004F02F1" w:rsidP="00C1320C">
            <w:pPr>
              <w:spacing w:after="120"/>
              <w:ind w:firstLine="7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B4DCF">
              <w:rPr>
                <w:rFonts w:ascii="Times New Roman" w:hAnsi="Times New Roman" w:cs="Times New Roman"/>
                <w:sz w:val="24"/>
                <w:szCs w:val="24"/>
              </w:rPr>
              <w:t xml:space="preserve">IEEE 802.11 has provided the wireless standard (IEEE Std 802.11p-2010) that provides the basis for much of the Intelligent Transport Systems (ITS) Vehicle-to-Vehicle (V2V) and Vehicle-to-Infrastructure (V2I) technologies being deployed today.  And now IEEE 802.11 is specifying an IEEE Next Generation V2X (NGV) amendment (the </w:t>
            </w:r>
            <w:hyperlink r:id="rId11" w:history="1">
              <w:r w:rsidRPr="000B4DCF">
                <w:rPr>
                  <w:rStyle w:val="Hyperlink"/>
                  <w:rFonts w:ascii="Times New Roman" w:hAnsi="Times New Roman" w:cs="Times New Roman"/>
                  <w:sz w:val="24"/>
                  <w:szCs w:val="24"/>
                </w:rPr>
                <w:t>P802.11bd</w:t>
              </w:r>
            </w:hyperlink>
            <w:r w:rsidRPr="000B4DCF">
              <w:rPr>
                <w:rFonts w:ascii="Times New Roman" w:hAnsi="Times New Roman" w:cs="Times New Roman"/>
                <w:sz w:val="24"/>
                <w:szCs w:val="24"/>
              </w:rPr>
              <w:t xml:space="preserve"> project) backward compatible to IEEE Std 802.11p-2010.  We believe that these technologies are capable of sharing frequency bands, including the 5850-5925 MHz, with other unlicensed applications. We also understand that global harmonization of the technology is a notable effort that would enable technology improvements and cost reductions to better address rapid adoption to meet the ITS safety goals, an effort we would support.</w:t>
            </w:r>
            <w:r w:rsidR="00C1320C" w:rsidRPr="000B4DCF">
              <w:rPr>
                <w:rFonts w:ascii="Times New Roman" w:hAnsi="Times New Roman" w:cs="Times New Roman"/>
                <w:sz w:val="24"/>
                <w:szCs w:val="24"/>
              </w:rPr>
              <w:t xml:space="preserve"> </w:t>
            </w:r>
          </w:p>
          <w:p w14:paraId="6280B088" w14:textId="39327992" w:rsidR="00293439" w:rsidRPr="000B4DCF" w:rsidRDefault="00AB5948" w:rsidP="003C26B5">
            <w:pPr>
              <w:spacing w:after="120"/>
              <w:ind w:firstLine="7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lang w:eastAsia="ko-KR"/>
              </w:rPr>
            </w:pPr>
            <w:r w:rsidRPr="000B4DCF">
              <w:rPr>
                <w:rFonts w:ascii="Times New Roman" w:hAnsi="Times New Roman" w:cs="Times New Roman"/>
                <w:color w:val="FF0000"/>
                <w:sz w:val="24"/>
                <w:szCs w:val="24"/>
              </w:rPr>
              <w:lastRenderedPageBreak/>
              <w:t>W</w:t>
            </w:r>
            <w:r w:rsidR="00293439" w:rsidRPr="000B4DCF">
              <w:rPr>
                <w:rFonts w:ascii="Times New Roman" w:hAnsi="Times New Roman" w:cs="Times New Roman"/>
                <w:color w:val="FF0000"/>
                <w:sz w:val="24"/>
                <w:szCs w:val="24"/>
              </w:rPr>
              <w:t>e would like the MCMC to support the consid</w:t>
            </w:r>
            <w:r w:rsidR="009E1CCB" w:rsidRPr="000B4DCF">
              <w:rPr>
                <w:rFonts w:ascii="Times New Roman" w:hAnsi="Times New Roman" w:cs="Times New Roman"/>
                <w:color w:val="FF0000"/>
                <w:sz w:val="24"/>
                <w:szCs w:val="24"/>
              </w:rPr>
              <w:t>eration of the frequency band 5850-5</w:t>
            </w:r>
            <w:r w:rsidR="00293439" w:rsidRPr="000B4DCF">
              <w:rPr>
                <w:rFonts w:ascii="Times New Roman" w:hAnsi="Times New Roman" w:cs="Times New Roman"/>
                <w:color w:val="FF0000"/>
                <w:sz w:val="24"/>
                <w:szCs w:val="24"/>
              </w:rPr>
              <w:t>925MHz</w:t>
            </w:r>
            <w:r w:rsidR="003C26B5" w:rsidRPr="000B4DCF">
              <w:rPr>
                <w:rFonts w:ascii="Times New Roman" w:hAnsi="Times New Roman" w:cs="Times New Roman"/>
                <w:color w:val="FF0000"/>
                <w:sz w:val="24"/>
                <w:szCs w:val="24"/>
              </w:rPr>
              <w:t xml:space="preserve"> </w:t>
            </w:r>
            <w:r w:rsidR="00293439" w:rsidRPr="000B4DCF">
              <w:rPr>
                <w:rFonts w:ascii="Times New Roman" w:hAnsi="Times New Roman" w:cs="Times New Roman"/>
                <w:color w:val="FF0000"/>
                <w:sz w:val="24"/>
                <w:szCs w:val="24"/>
              </w:rPr>
              <w:t>as global harmonized frequency band for evolving ITS.</w:t>
            </w:r>
          </w:p>
        </w:tc>
      </w:tr>
      <w:tr w:rsidR="002B4A63" w:rsidRPr="000B4DCF" w14:paraId="0A4E67FB" w14:textId="77777777" w:rsidTr="005D0350">
        <w:tc>
          <w:tcPr>
            <w:cnfStyle w:val="001000000000" w:firstRow="0" w:lastRow="0" w:firstColumn="1" w:lastColumn="0" w:oddVBand="0" w:evenVBand="0" w:oddHBand="0" w:evenHBand="0" w:firstRowFirstColumn="0" w:firstRowLastColumn="0" w:lastRowFirstColumn="0" w:lastRowLastColumn="0"/>
            <w:tcW w:w="379" w:type="pct"/>
            <w:tcBorders>
              <w:top w:val="single" w:sz="4" w:space="0" w:color="auto"/>
              <w:left w:val="single" w:sz="4" w:space="0" w:color="auto"/>
              <w:bottom w:val="single" w:sz="4" w:space="0" w:color="auto"/>
              <w:right w:val="single" w:sz="4" w:space="0" w:color="auto"/>
            </w:tcBorders>
            <w:shd w:val="clear" w:color="auto" w:fill="auto"/>
          </w:tcPr>
          <w:p w14:paraId="0DBCBA60" w14:textId="77777777" w:rsidR="002B4A63" w:rsidRPr="000B4DCF" w:rsidRDefault="002B4A63" w:rsidP="00DA31DC">
            <w:pPr>
              <w:jc w:val="both"/>
              <w:rPr>
                <w:rFonts w:ascii="Times New Roman" w:hAnsi="Times New Roman" w:cs="Times New Roman"/>
                <w:b w:val="0"/>
                <w:color w:val="595959" w:themeColor="text1" w:themeTint="A6"/>
                <w:sz w:val="24"/>
                <w:szCs w:val="24"/>
              </w:rPr>
            </w:pPr>
          </w:p>
          <w:p w14:paraId="1C46B23E" w14:textId="77777777" w:rsidR="002B4A63" w:rsidRPr="000B4DCF" w:rsidRDefault="002B4A63" w:rsidP="00DA31DC">
            <w:pPr>
              <w:jc w:val="both"/>
              <w:rPr>
                <w:rFonts w:ascii="Times New Roman" w:hAnsi="Times New Roman" w:cs="Times New Roman"/>
                <w:b w:val="0"/>
                <w:color w:val="595959" w:themeColor="text1" w:themeTint="A6"/>
                <w:sz w:val="24"/>
                <w:szCs w:val="24"/>
              </w:rPr>
            </w:pPr>
            <w:r w:rsidRPr="000B4DCF">
              <w:rPr>
                <w:rFonts w:ascii="Times New Roman" w:hAnsi="Times New Roman" w:cs="Times New Roman"/>
                <w:b w:val="0"/>
                <w:color w:val="595959" w:themeColor="text1" w:themeTint="A6"/>
                <w:sz w:val="24"/>
                <w:szCs w:val="24"/>
              </w:rPr>
              <w:t>3.</w:t>
            </w:r>
          </w:p>
          <w:p w14:paraId="5F30C54B" w14:textId="77777777" w:rsidR="002B4A63" w:rsidRPr="000B4DCF" w:rsidRDefault="002B4A63" w:rsidP="00DA31DC">
            <w:pPr>
              <w:jc w:val="both"/>
              <w:rPr>
                <w:rFonts w:ascii="Times New Roman" w:hAnsi="Times New Roman" w:cs="Times New Roman"/>
                <w:b w:val="0"/>
                <w:color w:val="595959" w:themeColor="text1" w:themeTint="A6"/>
                <w:sz w:val="24"/>
                <w:szCs w:val="24"/>
              </w:rPr>
            </w:pP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6D0DC71A" w14:textId="77777777" w:rsidR="002B4A63" w:rsidRPr="000B4DCF"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p w14:paraId="449C3020" w14:textId="77777777" w:rsidR="002B4A63" w:rsidRPr="000B4DCF"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r w:rsidRPr="000B4DCF">
              <w:rPr>
                <w:rFonts w:ascii="Times New Roman" w:hAnsi="Times New Roman" w:cs="Times New Roman"/>
                <w:color w:val="595959" w:themeColor="text1" w:themeTint="A6"/>
                <w:sz w:val="24"/>
                <w:szCs w:val="24"/>
              </w:rPr>
              <w:t>1.14</w:t>
            </w:r>
          </w:p>
        </w:tc>
        <w:tc>
          <w:tcPr>
            <w:tcW w:w="4000" w:type="pct"/>
            <w:gridSpan w:val="2"/>
            <w:tcBorders>
              <w:top w:val="single" w:sz="4" w:space="0" w:color="auto"/>
              <w:left w:val="single" w:sz="4" w:space="0" w:color="auto"/>
              <w:bottom w:val="single" w:sz="4" w:space="0" w:color="auto"/>
              <w:right w:val="single" w:sz="4" w:space="0" w:color="auto"/>
            </w:tcBorders>
            <w:shd w:val="clear" w:color="auto" w:fill="auto"/>
          </w:tcPr>
          <w:p w14:paraId="36EF02E2" w14:textId="77777777" w:rsidR="002B4A63" w:rsidRPr="000B4DCF"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tc>
      </w:tr>
      <w:tr w:rsidR="002B4A63" w:rsidRPr="000B4DCF" w14:paraId="79E6EE45" w14:textId="77777777" w:rsidTr="005D03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 w:type="pct"/>
            <w:tcBorders>
              <w:top w:val="single" w:sz="4" w:space="0" w:color="auto"/>
              <w:left w:val="single" w:sz="4" w:space="0" w:color="auto"/>
              <w:bottom w:val="single" w:sz="4" w:space="0" w:color="auto"/>
              <w:right w:val="single" w:sz="4" w:space="0" w:color="auto"/>
            </w:tcBorders>
            <w:shd w:val="clear" w:color="auto" w:fill="auto"/>
          </w:tcPr>
          <w:p w14:paraId="7CF7AD6B" w14:textId="77777777" w:rsidR="002B4A63" w:rsidRPr="000B4DCF" w:rsidRDefault="002B4A63" w:rsidP="00DA31DC">
            <w:pPr>
              <w:jc w:val="both"/>
              <w:rPr>
                <w:rFonts w:ascii="Times New Roman" w:hAnsi="Times New Roman" w:cs="Times New Roman"/>
                <w:b w:val="0"/>
                <w:color w:val="595959" w:themeColor="text1" w:themeTint="A6"/>
                <w:sz w:val="24"/>
                <w:szCs w:val="24"/>
              </w:rPr>
            </w:pPr>
          </w:p>
          <w:p w14:paraId="44C4ECA3" w14:textId="77777777" w:rsidR="002B4A63" w:rsidRPr="000B4DCF" w:rsidRDefault="002B4A63" w:rsidP="00DA31DC">
            <w:pPr>
              <w:jc w:val="both"/>
              <w:rPr>
                <w:rFonts w:ascii="Times New Roman" w:hAnsi="Times New Roman" w:cs="Times New Roman"/>
                <w:b w:val="0"/>
                <w:color w:val="595959" w:themeColor="text1" w:themeTint="A6"/>
                <w:sz w:val="24"/>
                <w:szCs w:val="24"/>
              </w:rPr>
            </w:pPr>
            <w:r w:rsidRPr="000B4DCF">
              <w:rPr>
                <w:rFonts w:ascii="Times New Roman" w:hAnsi="Times New Roman" w:cs="Times New Roman"/>
                <w:b w:val="0"/>
                <w:color w:val="595959" w:themeColor="text1" w:themeTint="A6"/>
                <w:sz w:val="24"/>
                <w:szCs w:val="24"/>
              </w:rPr>
              <w:t>4.</w:t>
            </w:r>
          </w:p>
          <w:p w14:paraId="51B71257" w14:textId="77777777" w:rsidR="002B4A63" w:rsidRPr="000B4DCF" w:rsidRDefault="002B4A63" w:rsidP="00DA31DC">
            <w:pPr>
              <w:jc w:val="both"/>
              <w:rPr>
                <w:rFonts w:ascii="Times New Roman" w:hAnsi="Times New Roman" w:cs="Times New Roman"/>
                <w:b w:val="0"/>
                <w:color w:val="595959" w:themeColor="text1" w:themeTint="A6"/>
                <w:sz w:val="24"/>
                <w:szCs w:val="24"/>
              </w:rPr>
            </w:pP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7747675F" w14:textId="77777777" w:rsidR="002B4A63" w:rsidRPr="000B4DCF"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p w14:paraId="0955AA91" w14:textId="77777777" w:rsidR="002B4A63" w:rsidRPr="000B4DCF"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r w:rsidRPr="000B4DCF">
              <w:rPr>
                <w:rFonts w:ascii="Times New Roman" w:hAnsi="Times New Roman" w:cs="Times New Roman"/>
                <w:color w:val="595959" w:themeColor="text1" w:themeTint="A6"/>
                <w:sz w:val="24"/>
                <w:szCs w:val="24"/>
              </w:rPr>
              <w:t>1.</w:t>
            </w:r>
            <w:commentRangeStart w:id="1"/>
            <w:r w:rsidRPr="000B4DCF">
              <w:rPr>
                <w:rFonts w:ascii="Times New Roman" w:hAnsi="Times New Roman" w:cs="Times New Roman"/>
                <w:color w:val="595959" w:themeColor="text1" w:themeTint="A6"/>
                <w:sz w:val="24"/>
                <w:szCs w:val="24"/>
              </w:rPr>
              <w:t>15</w:t>
            </w:r>
            <w:commentRangeEnd w:id="1"/>
            <w:r w:rsidR="007E4549" w:rsidRPr="000B4DCF">
              <w:rPr>
                <w:rStyle w:val="CommentReference"/>
                <w:rFonts w:ascii="Times New Roman" w:eastAsia="BatangChe" w:hAnsi="Times New Roman" w:cs="Times New Roman"/>
                <w:sz w:val="24"/>
                <w:szCs w:val="24"/>
              </w:rPr>
              <w:commentReference w:id="1"/>
            </w:r>
          </w:p>
        </w:tc>
        <w:tc>
          <w:tcPr>
            <w:tcW w:w="4000" w:type="pct"/>
            <w:gridSpan w:val="2"/>
            <w:tcBorders>
              <w:top w:val="single" w:sz="4" w:space="0" w:color="auto"/>
              <w:left w:val="single" w:sz="4" w:space="0" w:color="auto"/>
              <w:bottom w:val="single" w:sz="4" w:space="0" w:color="auto"/>
              <w:right w:val="single" w:sz="4" w:space="0" w:color="auto"/>
            </w:tcBorders>
            <w:shd w:val="clear" w:color="auto" w:fill="auto"/>
          </w:tcPr>
          <w:p w14:paraId="651ECA30" w14:textId="77777777" w:rsidR="004F02F1" w:rsidRPr="000B4DCF" w:rsidRDefault="004F02F1" w:rsidP="004F02F1">
            <w:pPr>
              <w:spacing w:after="120"/>
              <w:ind w:firstLine="7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B4DCF">
              <w:rPr>
                <w:rFonts w:ascii="Times New Roman" w:hAnsi="Times New Roman" w:cs="Times New Roman"/>
                <w:sz w:val="24"/>
                <w:szCs w:val="24"/>
              </w:rPr>
              <w:t>The recently published Std. IEEE 802.15.3d-2017 targets point-to-point links in the frequency range of 252 to 325 GHz.</w:t>
            </w:r>
          </w:p>
          <w:p w14:paraId="693F86C0" w14:textId="77777777" w:rsidR="004F02F1" w:rsidRPr="000B4DCF" w:rsidRDefault="004F02F1" w:rsidP="004F02F1">
            <w:pPr>
              <w:spacing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0B4DCF">
              <w:rPr>
                <w:rFonts w:ascii="Times New Roman" w:hAnsi="Times New Roman" w:cs="Times New Roman"/>
                <w:sz w:val="24"/>
                <w:szCs w:val="24"/>
              </w:rPr>
              <w:t>All technical and operational parameters for LMS and FS have been sent to ITU-R WP 5A and 5C and are considered in the reports ITU-R F.2416 and M.2417 for AI 1.15.</w:t>
            </w:r>
          </w:p>
          <w:p w14:paraId="0E7D8C76" w14:textId="77777777" w:rsidR="004F02F1" w:rsidRPr="000B4DCF" w:rsidRDefault="004F02F1" w:rsidP="004F02F1">
            <w:pPr>
              <w:spacing w:after="120"/>
              <w:ind w:firstLine="7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B4DCF">
              <w:rPr>
                <w:rFonts w:ascii="Times New Roman" w:hAnsi="Times New Roman" w:cs="Times New Roman"/>
                <w:sz w:val="24"/>
                <w:szCs w:val="24"/>
              </w:rPr>
              <w:t>Within IEEE 802 one input document on sharing studies between FS and EESS has been discussed (</w:t>
            </w:r>
            <w:hyperlink r:id="rId12" w:history="1">
              <w:r w:rsidRPr="000B4DCF">
                <w:rPr>
                  <w:rStyle w:val="Hyperlink"/>
                  <w:rFonts w:ascii="Times New Roman" w:hAnsi="Times New Roman" w:cs="Times New Roman"/>
                  <w:sz w:val="24"/>
                  <w:szCs w:val="24"/>
                </w:rPr>
                <w:t>https://mentor.ieee.org/802.15/dcn/19/15-19-0095-00-0thz-h2020-thor-initial-results-on-sharing-studies.pdf</w:t>
              </w:r>
            </w:hyperlink>
            <w:r w:rsidRPr="000B4DCF">
              <w:rPr>
                <w:rFonts w:ascii="Times New Roman" w:hAnsi="Times New Roman" w:cs="Times New Roman"/>
                <w:sz w:val="24"/>
                <w:szCs w:val="24"/>
              </w:rPr>
              <w:t xml:space="preserve">), showing that sharing between FS and EESS is possible in the bands  275-296 GHz, 306-313 GHz, 319-333 GHz and 354-450 GHz. In May 2019, WP 1A finished the </w:t>
            </w:r>
            <w:r w:rsidRPr="000B4DCF">
              <w:rPr>
                <w:rStyle w:val="ECCParagraph"/>
                <w:rFonts w:ascii="Times New Roman" w:hAnsi="Times New Roman" w:cs="Times New Roman"/>
                <w:sz w:val="24"/>
                <w:szCs w:val="24"/>
                <w:lang w:val="en-US"/>
              </w:rPr>
              <w:t xml:space="preserve">draft new Report ITU-R </w:t>
            </w:r>
            <w:proofErr w:type="gramStart"/>
            <w:r w:rsidRPr="000B4DCF">
              <w:rPr>
                <w:rStyle w:val="ECCParagraph"/>
                <w:rFonts w:ascii="Times New Roman" w:hAnsi="Times New Roman" w:cs="Times New Roman"/>
                <w:sz w:val="24"/>
                <w:szCs w:val="24"/>
                <w:lang w:val="en-US"/>
              </w:rPr>
              <w:t>SM.[</w:t>
            </w:r>
            <w:proofErr w:type="gramEnd"/>
            <w:r w:rsidRPr="000B4DCF">
              <w:rPr>
                <w:rStyle w:val="ECCParagraph"/>
                <w:rFonts w:ascii="Times New Roman" w:hAnsi="Times New Roman" w:cs="Times New Roman"/>
                <w:sz w:val="24"/>
                <w:szCs w:val="24"/>
                <w:lang w:val="en-US"/>
              </w:rPr>
              <w:t xml:space="preserve">275-450GHZ_SHARING] which was adopted by SG 1 in June 2019 </w:t>
            </w:r>
            <w:r w:rsidRPr="000B4DCF">
              <w:rPr>
                <w:rFonts w:ascii="Times New Roman" w:hAnsi="Times New Roman" w:cs="Times New Roman"/>
                <w:sz w:val="24"/>
                <w:szCs w:val="24"/>
              </w:rPr>
              <w:t>for AI1.15:</w:t>
            </w:r>
          </w:p>
          <w:p w14:paraId="0182374E" w14:textId="77777777" w:rsidR="004F02F1" w:rsidRPr="000B4DCF" w:rsidRDefault="004F02F1" w:rsidP="004F02F1">
            <w:pPr>
              <w:ind w:firstLine="7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B4DCF">
              <w:rPr>
                <w:rFonts w:ascii="Times New Roman" w:hAnsi="Times New Roman" w:cs="Times New Roman"/>
                <w:bCs/>
                <w:sz w:val="24"/>
                <w:szCs w:val="24"/>
              </w:rPr>
              <w:t>Different sharing studies have been performed showing slightly different results. However</w:t>
            </w:r>
            <w:r w:rsidRPr="000B4DCF">
              <w:rPr>
                <w:rFonts w:ascii="Times New Roman" w:hAnsi="Times New Roman" w:cs="Times New Roman"/>
                <w:sz w:val="24"/>
                <w:szCs w:val="24"/>
              </w:rPr>
              <w:t>, consensus among all the studies, including the one presented in IEEE 802 and mentioned above is that the following frequency bands could be used by FS/LMS applications without specific conditions, while maintaining the protection of the passive services:</w:t>
            </w:r>
          </w:p>
          <w:p w14:paraId="7B9053CB" w14:textId="77777777" w:rsidR="004F02F1" w:rsidRPr="000B4DCF" w:rsidRDefault="004F02F1" w:rsidP="004F02F1">
            <w:pPr>
              <w:ind w:firstLine="7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bookmarkStart w:id="3" w:name="_Hlk5199467"/>
            <w:r w:rsidRPr="000B4DCF">
              <w:rPr>
                <w:rFonts w:ascii="Times New Roman" w:hAnsi="Times New Roman" w:cs="Times New Roman"/>
                <w:sz w:val="24"/>
                <w:szCs w:val="24"/>
              </w:rPr>
              <w:t>275-296 GHz, 306-313 GHz, 320-330 GHz and 356-450 GHz</w:t>
            </w:r>
            <w:bookmarkEnd w:id="3"/>
            <w:r w:rsidRPr="000B4DCF">
              <w:rPr>
                <w:rFonts w:ascii="Times New Roman" w:hAnsi="Times New Roman" w:cs="Times New Roman"/>
                <w:sz w:val="24"/>
                <w:szCs w:val="24"/>
              </w:rPr>
              <w:t>.</w:t>
            </w:r>
          </w:p>
          <w:p w14:paraId="6AEB963E" w14:textId="77777777" w:rsidR="004F02F1" w:rsidRPr="000B4DCF" w:rsidRDefault="004F02F1" w:rsidP="004F02F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p>
          <w:p w14:paraId="6AEFCBDF" w14:textId="77777777" w:rsidR="004F02F1" w:rsidRPr="000B4DCF" w:rsidRDefault="004F02F1" w:rsidP="004F02F1">
            <w:pPr>
              <w:ind w:firstLine="7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bookmarkStart w:id="4" w:name="_Hlk14844115"/>
            <w:r w:rsidRPr="000B4DCF">
              <w:rPr>
                <w:rFonts w:ascii="Times New Roman" w:hAnsi="Times New Roman" w:cs="Times New Roman"/>
                <w:bCs/>
                <w:sz w:val="24"/>
                <w:szCs w:val="24"/>
              </w:rPr>
              <w:t xml:space="preserve">With a look at the study results in the PDNR ITU-R </w:t>
            </w:r>
            <w:proofErr w:type="gramStart"/>
            <w:r w:rsidRPr="000B4DCF">
              <w:rPr>
                <w:rFonts w:ascii="Times New Roman" w:hAnsi="Times New Roman" w:cs="Times New Roman"/>
                <w:bCs/>
                <w:sz w:val="24"/>
                <w:szCs w:val="24"/>
              </w:rPr>
              <w:t>SM.[</w:t>
            </w:r>
            <w:proofErr w:type="gramEnd"/>
            <w:r w:rsidRPr="000B4DCF">
              <w:rPr>
                <w:rFonts w:ascii="Times New Roman" w:hAnsi="Times New Roman" w:cs="Times New Roman"/>
                <w:bCs/>
                <w:sz w:val="24"/>
                <w:szCs w:val="24"/>
              </w:rPr>
              <w:t>275-450GHZ_SHARING], our understanding is:</w:t>
            </w:r>
          </w:p>
          <w:p w14:paraId="0C6D13E4" w14:textId="77777777" w:rsidR="004F02F1" w:rsidRPr="000B4DCF" w:rsidRDefault="004F02F1" w:rsidP="004F02F1">
            <w:pPr>
              <w:ind w:firstLine="7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p>
          <w:p w14:paraId="4FA0B844" w14:textId="77777777" w:rsidR="004F02F1" w:rsidRPr="000B4DCF" w:rsidRDefault="004F02F1" w:rsidP="004F02F1">
            <w:pPr>
              <w:pStyle w:val="ListParagraph"/>
              <w:numPr>
                <w:ilvl w:val="0"/>
                <w:numId w:val="1"/>
              </w:numPr>
              <w:spacing w:after="160" w:line="259" w:lineRule="auto"/>
              <w:ind w:left="270" w:hanging="27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0B4DCF">
              <w:rPr>
                <w:rFonts w:ascii="Times New Roman" w:hAnsi="Times New Roman" w:cs="Times New Roman"/>
                <w:bCs/>
                <w:sz w:val="24"/>
                <w:szCs w:val="24"/>
              </w:rPr>
              <w:t>Sharing with RAS is possible (maybe with exclusion zones or avoidance angles in the vicinity of a RAS site).</w:t>
            </w:r>
          </w:p>
          <w:p w14:paraId="63C9E982" w14:textId="77777777" w:rsidR="004F02F1" w:rsidRPr="000B4DCF" w:rsidRDefault="004F02F1" w:rsidP="004F02F1">
            <w:pPr>
              <w:pStyle w:val="ListParagraph"/>
              <w:numPr>
                <w:ilvl w:val="0"/>
                <w:numId w:val="1"/>
              </w:numPr>
              <w:spacing w:after="160" w:line="259" w:lineRule="auto"/>
              <w:ind w:left="270" w:hanging="27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0B4DCF">
              <w:rPr>
                <w:rFonts w:ascii="Times New Roman" w:hAnsi="Times New Roman" w:cs="Times New Roman"/>
                <w:bCs/>
                <w:sz w:val="24"/>
                <w:szCs w:val="24"/>
              </w:rPr>
              <w:t>FS operating in the bands 296-306, 313-318 and 333-356 GHz would cause harmful interference to the EESS.</w:t>
            </w:r>
          </w:p>
          <w:p w14:paraId="54101424" w14:textId="3622BA91" w:rsidR="004F02F1" w:rsidRPr="000B4DCF" w:rsidRDefault="004F02F1" w:rsidP="004F02F1">
            <w:pPr>
              <w:pStyle w:val="ListParagraph"/>
              <w:numPr>
                <w:ilvl w:val="0"/>
                <w:numId w:val="1"/>
              </w:numPr>
              <w:spacing w:after="160" w:line="259" w:lineRule="auto"/>
              <w:ind w:left="270" w:hanging="27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0B4DCF">
              <w:rPr>
                <w:rFonts w:ascii="Times New Roman" w:hAnsi="Times New Roman" w:cs="Times New Roman"/>
                <w:bCs/>
                <w:sz w:val="24"/>
                <w:szCs w:val="24"/>
              </w:rPr>
              <w:t>For LMS, one study shows harmful interference to EESS in the bands 296-306, 313-320 and 330-356</w:t>
            </w:r>
            <w:r w:rsidR="00552DF2" w:rsidRPr="000B4DCF">
              <w:rPr>
                <w:rFonts w:ascii="Times New Roman" w:hAnsi="Times New Roman" w:cs="Times New Roman"/>
                <w:bCs/>
                <w:sz w:val="24"/>
                <w:szCs w:val="24"/>
              </w:rPr>
              <w:t xml:space="preserve"> </w:t>
            </w:r>
            <w:r w:rsidRPr="000B4DCF">
              <w:rPr>
                <w:rFonts w:ascii="Times New Roman" w:hAnsi="Times New Roman" w:cs="Times New Roman"/>
                <w:bCs/>
                <w:sz w:val="24"/>
                <w:szCs w:val="24"/>
              </w:rPr>
              <w:t>GHz. Another study shows compatibility of CPMS with EESS in the range 275-325 GHz.</w:t>
            </w:r>
          </w:p>
          <w:bookmarkEnd w:id="4"/>
          <w:p w14:paraId="07E182D9" w14:textId="77777777" w:rsidR="004F02F1" w:rsidRPr="000B4DCF" w:rsidRDefault="004F02F1" w:rsidP="004F02F1">
            <w:pPr>
              <w:spacing w:after="120"/>
              <w:ind w:firstLine="7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B4DCF">
              <w:rPr>
                <w:rFonts w:ascii="Times New Roman" w:hAnsi="Times New Roman" w:cs="Times New Roman"/>
                <w:sz w:val="24"/>
                <w:szCs w:val="24"/>
              </w:rPr>
              <w:t xml:space="preserve">Taking this into account, we believe that the identification (by a new footnote or modification of the existing one 5.565) of at least the bands 275-296, 306-313, 320-330 and 356-450 GHz for LMS and FS will provide proper protection of the passive services. As an improvement to the current situation, this identification will provide </w:t>
            </w:r>
            <w:r w:rsidRPr="000B4DCF">
              <w:rPr>
                <w:rFonts w:ascii="Times New Roman" w:hAnsi="Times New Roman" w:cs="Times New Roman"/>
                <w:sz w:val="24"/>
                <w:szCs w:val="24"/>
              </w:rPr>
              <w:lastRenderedPageBreak/>
              <w:t>clear guidance to manufacturers and administrations which bands should not be used in order to protect the passive services.</w:t>
            </w:r>
          </w:p>
          <w:p w14:paraId="7165632B" w14:textId="77777777" w:rsidR="004F02F1" w:rsidRPr="000B4DCF" w:rsidRDefault="004F02F1" w:rsidP="004F02F1">
            <w:pPr>
              <w:spacing w:after="120"/>
              <w:ind w:firstLine="7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B4DCF">
              <w:rPr>
                <w:rFonts w:ascii="Times New Roman" w:hAnsi="Times New Roman" w:cs="Times New Roman"/>
                <w:sz w:val="24"/>
                <w:szCs w:val="24"/>
              </w:rPr>
              <w:t>We believe that the identification of these bands is very important today for backhaul and fronthaul links supporting 100+ Gbit/s for 5G and enables future applications such as kiosk downloading, reconfigurable wireless links for data centers in addition to fibers and intra-device communications.</w:t>
            </w:r>
          </w:p>
          <w:p w14:paraId="367D2450" w14:textId="6446C2C2" w:rsidR="002B4A63" w:rsidRPr="000B4DCF" w:rsidRDefault="004F02F1" w:rsidP="004F02F1">
            <w:pPr>
              <w:spacing w:after="120"/>
              <w:ind w:firstLine="7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B4DCF">
              <w:rPr>
                <w:rFonts w:ascii="Times New Roman" w:hAnsi="Times New Roman" w:cs="Times New Roman"/>
                <w:sz w:val="24"/>
                <w:szCs w:val="24"/>
              </w:rPr>
              <w:t xml:space="preserve">However, IEEE 802 will revise </w:t>
            </w:r>
            <w:hyperlink r:id="rId13" w:history="1">
              <w:r w:rsidRPr="000B4DCF">
                <w:rPr>
                  <w:rStyle w:val="Hyperlink"/>
                  <w:rFonts w:ascii="Times New Roman" w:hAnsi="Times New Roman" w:cs="Times New Roman"/>
                  <w:sz w:val="24"/>
                  <w:szCs w:val="24"/>
                </w:rPr>
                <w:t>Std. IEEE 802.15.3d-2017</w:t>
              </w:r>
            </w:hyperlink>
            <w:r w:rsidRPr="000B4DCF">
              <w:rPr>
                <w:rFonts w:ascii="Times New Roman" w:hAnsi="Times New Roman" w:cs="Times New Roman"/>
                <w:sz w:val="24"/>
                <w:szCs w:val="24"/>
              </w:rPr>
              <w:t xml:space="preserve"> according to the outcome of WRC-19 if necessary and may also develop a standard for bands above 325 GHz which were less promising in 2014 when the development of the standard was initiated.</w:t>
            </w:r>
          </w:p>
        </w:tc>
      </w:tr>
      <w:tr w:rsidR="002B4A63" w:rsidRPr="000B4DCF" w14:paraId="1F494BC9" w14:textId="77777777" w:rsidTr="00DA31DC">
        <w:tc>
          <w:tcPr>
            <w:cnfStyle w:val="001000000000" w:firstRow="0" w:lastRow="0" w:firstColumn="1" w:lastColumn="0" w:oddVBand="0" w:evenVBand="0" w:oddHBand="0" w:evenHBand="0" w:firstRowFirstColumn="0" w:firstRowLastColumn="0" w:lastRowFirstColumn="0" w:lastRowLastColumn="0"/>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2B4FCBC6" w14:textId="77777777" w:rsidR="002B4A63" w:rsidRPr="000B4DCF" w:rsidRDefault="002B4A63" w:rsidP="00DA31DC">
            <w:pPr>
              <w:jc w:val="both"/>
              <w:rPr>
                <w:rFonts w:ascii="Times New Roman" w:hAnsi="Times New Roman" w:cs="Times New Roman"/>
                <w:b w:val="0"/>
                <w:color w:val="00B0F0"/>
                <w:sz w:val="24"/>
                <w:szCs w:val="24"/>
              </w:rPr>
            </w:pPr>
          </w:p>
          <w:p w14:paraId="2F492467" w14:textId="77777777" w:rsidR="002B4A63" w:rsidRPr="000B4DCF" w:rsidRDefault="002B4A63" w:rsidP="00DA31DC">
            <w:pPr>
              <w:jc w:val="both"/>
              <w:rPr>
                <w:rFonts w:ascii="Times New Roman" w:hAnsi="Times New Roman" w:cs="Times New Roman"/>
                <w:b w:val="0"/>
                <w:color w:val="00B0F0"/>
                <w:sz w:val="24"/>
                <w:szCs w:val="24"/>
              </w:rPr>
            </w:pPr>
            <w:r w:rsidRPr="000B4DCF">
              <w:rPr>
                <w:rFonts w:ascii="Times New Roman" w:hAnsi="Times New Roman" w:cs="Times New Roman"/>
                <w:b w:val="0"/>
                <w:color w:val="00B0F0"/>
                <w:sz w:val="24"/>
                <w:szCs w:val="24"/>
              </w:rPr>
              <w:t>Working Party 2: Broadband Applications in the Mobile Service</w:t>
            </w:r>
          </w:p>
          <w:p w14:paraId="2406431C" w14:textId="77777777" w:rsidR="002B4A63" w:rsidRPr="000B4DCF" w:rsidRDefault="002B4A63" w:rsidP="00DA31DC">
            <w:pPr>
              <w:jc w:val="both"/>
              <w:rPr>
                <w:rFonts w:ascii="Times New Roman" w:hAnsi="Times New Roman" w:cs="Times New Roman"/>
                <w:b w:val="0"/>
                <w:sz w:val="24"/>
                <w:szCs w:val="24"/>
              </w:rPr>
            </w:pPr>
          </w:p>
        </w:tc>
      </w:tr>
      <w:tr w:rsidR="002B4A63" w:rsidRPr="000B4DCF" w14:paraId="2EA073E6" w14:textId="77777777" w:rsidTr="005D03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 w:type="pct"/>
            <w:tcBorders>
              <w:top w:val="single" w:sz="4" w:space="0" w:color="auto"/>
              <w:left w:val="single" w:sz="4" w:space="0" w:color="auto"/>
              <w:bottom w:val="single" w:sz="4" w:space="0" w:color="auto"/>
              <w:right w:val="single" w:sz="4" w:space="0" w:color="auto"/>
            </w:tcBorders>
            <w:shd w:val="clear" w:color="auto" w:fill="auto"/>
          </w:tcPr>
          <w:p w14:paraId="59ED23DA" w14:textId="77777777" w:rsidR="002B4A63" w:rsidRPr="000B4DCF" w:rsidRDefault="002B4A63" w:rsidP="00DA31DC">
            <w:pPr>
              <w:jc w:val="both"/>
              <w:rPr>
                <w:rFonts w:ascii="Times New Roman" w:hAnsi="Times New Roman" w:cs="Times New Roman"/>
                <w:b w:val="0"/>
                <w:color w:val="595959" w:themeColor="text1" w:themeTint="A6"/>
                <w:sz w:val="24"/>
                <w:szCs w:val="24"/>
              </w:rPr>
            </w:pPr>
          </w:p>
          <w:p w14:paraId="7985471F" w14:textId="77777777" w:rsidR="002B4A63" w:rsidRPr="000B4DCF" w:rsidRDefault="002B4A63" w:rsidP="00DA31DC">
            <w:pPr>
              <w:jc w:val="both"/>
              <w:rPr>
                <w:rFonts w:ascii="Times New Roman" w:hAnsi="Times New Roman" w:cs="Times New Roman"/>
                <w:b w:val="0"/>
                <w:color w:val="595959" w:themeColor="text1" w:themeTint="A6"/>
                <w:sz w:val="24"/>
                <w:szCs w:val="24"/>
              </w:rPr>
            </w:pPr>
            <w:r w:rsidRPr="000B4DCF">
              <w:rPr>
                <w:rFonts w:ascii="Times New Roman" w:hAnsi="Times New Roman" w:cs="Times New Roman"/>
                <w:b w:val="0"/>
                <w:color w:val="595959" w:themeColor="text1" w:themeTint="A6"/>
                <w:sz w:val="24"/>
                <w:szCs w:val="24"/>
              </w:rPr>
              <w:t>5.</w:t>
            </w:r>
          </w:p>
          <w:p w14:paraId="090663CE" w14:textId="77777777" w:rsidR="002B4A63" w:rsidRPr="000B4DCF" w:rsidRDefault="002B4A63" w:rsidP="00DA31DC">
            <w:pPr>
              <w:jc w:val="both"/>
              <w:rPr>
                <w:rFonts w:ascii="Times New Roman" w:hAnsi="Times New Roman" w:cs="Times New Roman"/>
                <w:b w:val="0"/>
                <w:color w:val="595959" w:themeColor="text1" w:themeTint="A6"/>
                <w:sz w:val="24"/>
                <w:szCs w:val="24"/>
              </w:rPr>
            </w:pP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552F8CE8" w14:textId="77777777" w:rsidR="002B4A63" w:rsidRPr="000B4DCF"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p w14:paraId="1C3D8D87" w14:textId="77777777" w:rsidR="002B4A63" w:rsidRPr="000B4DCF"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r w:rsidRPr="000B4DCF">
              <w:rPr>
                <w:rFonts w:ascii="Times New Roman" w:hAnsi="Times New Roman" w:cs="Times New Roman"/>
                <w:color w:val="595959" w:themeColor="text1" w:themeTint="A6"/>
                <w:sz w:val="24"/>
                <w:szCs w:val="24"/>
              </w:rPr>
              <w:t>1.</w:t>
            </w:r>
            <w:commentRangeStart w:id="5"/>
            <w:r w:rsidRPr="000B4DCF">
              <w:rPr>
                <w:rFonts w:ascii="Times New Roman" w:hAnsi="Times New Roman" w:cs="Times New Roman"/>
                <w:color w:val="595959" w:themeColor="text1" w:themeTint="A6"/>
                <w:sz w:val="24"/>
                <w:szCs w:val="24"/>
              </w:rPr>
              <w:t>13</w:t>
            </w:r>
            <w:commentRangeEnd w:id="5"/>
            <w:r w:rsidR="007E4549" w:rsidRPr="000B4DCF">
              <w:rPr>
                <w:rStyle w:val="CommentReference"/>
                <w:rFonts w:ascii="Times New Roman" w:eastAsia="BatangChe" w:hAnsi="Times New Roman" w:cs="Times New Roman"/>
                <w:sz w:val="24"/>
                <w:szCs w:val="24"/>
              </w:rPr>
              <w:commentReference w:id="5"/>
            </w:r>
          </w:p>
        </w:tc>
        <w:tc>
          <w:tcPr>
            <w:tcW w:w="4000" w:type="pct"/>
            <w:gridSpan w:val="2"/>
            <w:tcBorders>
              <w:top w:val="single" w:sz="4" w:space="0" w:color="auto"/>
              <w:left w:val="single" w:sz="4" w:space="0" w:color="auto"/>
              <w:bottom w:val="single" w:sz="4" w:space="0" w:color="auto"/>
              <w:right w:val="single" w:sz="4" w:space="0" w:color="auto"/>
            </w:tcBorders>
            <w:shd w:val="clear" w:color="auto" w:fill="auto"/>
          </w:tcPr>
          <w:p w14:paraId="750CEEC1" w14:textId="643E7D8E" w:rsidR="00164F71" w:rsidRPr="000B4DCF" w:rsidRDefault="00F2502F" w:rsidP="004F02F1">
            <w:pPr>
              <w:spacing w:after="120"/>
              <w:ind w:firstLine="7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B4DCF">
              <w:rPr>
                <w:rFonts w:ascii="Times New Roman" w:hAnsi="Times New Roman" w:cs="Times New Roman"/>
                <w:sz w:val="24"/>
                <w:szCs w:val="24"/>
              </w:rPr>
              <w:t xml:space="preserve">IEEE 802 </w:t>
            </w:r>
            <w:r w:rsidR="00164F71" w:rsidRPr="000B4DCF">
              <w:rPr>
                <w:rFonts w:ascii="Times New Roman" w:hAnsi="Times New Roman" w:cs="Times New Roman"/>
                <w:sz w:val="24"/>
                <w:szCs w:val="24"/>
              </w:rPr>
              <w:t xml:space="preserve">respectfully requests </w:t>
            </w:r>
            <w:r w:rsidR="00FA6202" w:rsidRPr="000B4DCF">
              <w:rPr>
                <w:rFonts w:ascii="Times New Roman" w:hAnsi="Times New Roman" w:cs="Times New Roman"/>
                <w:sz w:val="24"/>
                <w:szCs w:val="24"/>
              </w:rPr>
              <w:t>MCMC</w:t>
            </w:r>
            <w:r w:rsidR="00164F71" w:rsidRPr="000B4DCF">
              <w:rPr>
                <w:rFonts w:ascii="Times New Roman" w:hAnsi="Times New Roman" w:cs="Times New Roman"/>
                <w:sz w:val="24"/>
                <w:szCs w:val="24"/>
              </w:rPr>
              <w:t xml:space="preserve"> to reconsider its position on item vii (66-71 GHz band) </w:t>
            </w:r>
            <w:r w:rsidR="00352138" w:rsidRPr="000B4DCF">
              <w:rPr>
                <w:rFonts w:ascii="Times New Roman" w:hAnsi="Times New Roman" w:cs="Times New Roman"/>
                <w:sz w:val="24"/>
                <w:szCs w:val="24"/>
              </w:rPr>
              <w:t xml:space="preserve">of </w:t>
            </w:r>
            <w:r w:rsidR="00164F71" w:rsidRPr="000B4DCF">
              <w:rPr>
                <w:rFonts w:ascii="Times New Roman" w:hAnsi="Times New Roman" w:cs="Times New Roman"/>
                <w:sz w:val="24"/>
                <w:szCs w:val="24"/>
              </w:rPr>
              <w:t>support</w:t>
            </w:r>
            <w:r w:rsidR="00352138" w:rsidRPr="000B4DCF">
              <w:rPr>
                <w:rFonts w:ascii="Times New Roman" w:hAnsi="Times New Roman" w:cs="Times New Roman"/>
                <w:sz w:val="24"/>
                <w:szCs w:val="24"/>
              </w:rPr>
              <w:t>ing</w:t>
            </w:r>
            <w:r w:rsidR="00164F71" w:rsidRPr="000B4DCF">
              <w:rPr>
                <w:rFonts w:ascii="Times New Roman" w:hAnsi="Times New Roman" w:cs="Times New Roman"/>
                <w:sz w:val="24"/>
                <w:szCs w:val="24"/>
              </w:rPr>
              <w:t xml:space="preserve"> IMT designation for this band. </w:t>
            </w:r>
          </w:p>
          <w:p w14:paraId="690135FB" w14:textId="170328F9" w:rsidR="00DE5C3F" w:rsidRPr="000B4DCF" w:rsidRDefault="0081189C" w:rsidP="000B4DCF">
            <w:pPr>
              <w:spacing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ab/>
            </w:r>
            <w:r w:rsidR="00164F71" w:rsidRPr="000B4DCF">
              <w:rPr>
                <w:rFonts w:ascii="Times New Roman" w:hAnsi="Times New Roman" w:cs="Times New Roman"/>
                <w:sz w:val="24"/>
                <w:szCs w:val="24"/>
              </w:rPr>
              <w:t xml:space="preserve">IEEE </w:t>
            </w:r>
            <w:r w:rsidR="00D0772B" w:rsidRPr="000B4DCF">
              <w:rPr>
                <w:rFonts w:ascii="Times New Roman" w:hAnsi="Times New Roman" w:cs="Times New Roman"/>
                <w:sz w:val="24"/>
                <w:szCs w:val="24"/>
              </w:rPr>
              <w:t>802</w:t>
            </w:r>
            <w:r w:rsidR="000A42B2" w:rsidRPr="000B4DCF">
              <w:rPr>
                <w:rFonts w:ascii="Times New Roman" w:hAnsi="Times New Roman" w:cs="Times New Roman"/>
                <w:sz w:val="24"/>
                <w:szCs w:val="24"/>
              </w:rPr>
              <w:t xml:space="preserve"> strongly </w:t>
            </w:r>
            <w:r w:rsidR="00164F71" w:rsidRPr="000B4DCF">
              <w:rPr>
                <w:rFonts w:ascii="Times New Roman" w:hAnsi="Times New Roman" w:cs="Times New Roman"/>
                <w:sz w:val="24"/>
                <w:szCs w:val="24"/>
              </w:rPr>
              <w:t>supports 66-7</w:t>
            </w:r>
            <w:r w:rsidR="00552DF2" w:rsidRPr="000B4DCF">
              <w:rPr>
                <w:rFonts w:ascii="Times New Roman" w:hAnsi="Times New Roman" w:cs="Times New Roman"/>
                <w:sz w:val="24"/>
                <w:szCs w:val="24"/>
              </w:rPr>
              <w:t xml:space="preserve">1 </w:t>
            </w:r>
            <w:r w:rsidR="00164F71" w:rsidRPr="000B4DCF">
              <w:rPr>
                <w:rFonts w:ascii="Times New Roman" w:hAnsi="Times New Roman" w:cs="Times New Roman"/>
                <w:sz w:val="24"/>
                <w:szCs w:val="24"/>
              </w:rPr>
              <w:t xml:space="preserve">GHz band for </w:t>
            </w:r>
            <w:r w:rsidR="003D3F11" w:rsidRPr="000B4DCF">
              <w:rPr>
                <w:rFonts w:ascii="Times New Roman" w:hAnsi="Times New Roman" w:cs="Times New Roman"/>
                <w:sz w:val="24"/>
                <w:szCs w:val="24"/>
              </w:rPr>
              <w:t xml:space="preserve">unlicensed </w:t>
            </w:r>
            <w:r w:rsidR="00164F71" w:rsidRPr="000B4DCF">
              <w:rPr>
                <w:rFonts w:ascii="Times New Roman" w:hAnsi="Times New Roman" w:cs="Times New Roman"/>
                <w:sz w:val="24"/>
                <w:szCs w:val="24"/>
              </w:rPr>
              <w:t>operation</w:t>
            </w:r>
            <w:r w:rsidR="00D0772B" w:rsidRPr="000B4DCF">
              <w:rPr>
                <w:rFonts w:ascii="Times New Roman" w:hAnsi="Times New Roman" w:cs="Times New Roman"/>
                <w:sz w:val="24"/>
                <w:szCs w:val="24"/>
              </w:rPr>
              <w:t>. This position is primarily based on the following developments</w:t>
            </w:r>
            <w:r w:rsidR="00F56027" w:rsidRPr="000B4DCF">
              <w:rPr>
                <w:rFonts w:ascii="Times New Roman" w:hAnsi="Times New Roman" w:cs="Times New Roman"/>
                <w:sz w:val="24"/>
                <w:szCs w:val="24"/>
              </w:rPr>
              <w:t>, actions</w:t>
            </w:r>
            <w:r w:rsidR="00D0772B" w:rsidRPr="000B4DCF">
              <w:rPr>
                <w:rFonts w:ascii="Times New Roman" w:hAnsi="Times New Roman" w:cs="Times New Roman"/>
                <w:sz w:val="24"/>
                <w:szCs w:val="24"/>
              </w:rPr>
              <w:t xml:space="preserve"> and </w:t>
            </w:r>
            <w:r w:rsidR="00595889" w:rsidRPr="000B4DCF">
              <w:rPr>
                <w:rFonts w:ascii="Times New Roman" w:hAnsi="Times New Roman" w:cs="Times New Roman"/>
                <w:sz w:val="24"/>
                <w:szCs w:val="24"/>
              </w:rPr>
              <w:t>reasoning</w:t>
            </w:r>
            <w:r w:rsidR="00D0772B" w:rsidRPr="000B4DCF">
              <w:rPr>
                <w:rFonts w:ascii="Times New Roman" w:hAnsi="Times New Roman" w:cs="Times New Roman"/>
                <w:sz w:val="24"/>
                <w:szCs w:val="24"/>
              </w:rPr>
              <w:t xml:space="preserve">: </w:t>
            </w:r>
            <w:r w:rsidR="00164F71" w:rsidRPr="000B4DCF">
              <w:rPr>
                <w:rFonts w:ascii="Times New Roman" w:hAnsi="Times New Roman" w:cs="Times New Roman"/>
                <w:sz w:val="24"/>
                <w:szCs w:val="24"/>
              </w:rPr>
              <w:t xml:space="preserve"> </w:t>
            </w:r>
            <w:r w:rsidR="00DE5C3F" w:rsidRPr="000B4DCF">
              <w:rPr>
                <w:rFonts w:ascii="Times New Roman" w:hAnsi="Times New Roman" w:cs="Times New Roman"/>
                <w:sz w:val="24"/>
                <w:szCs w:val="24"/>
              </w:rPr>
              <w:t xml:space="preserve"> </w:t>
            </w:r>
          </w:p>
          <w:p w14:paraId="0B6C236E" w14:textId="2E5E0BC1" w:rsidR="004F02F1" w:rsidRPr="000B4DCF" w:rsidRDefault="004F02F1" w:rsidP="004F02F1">
            <w:pPr>
              <w:spacing w:after="120"/>
              <w:ind w:firstLine="7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B4DCF">
              <w:rPr>
                <w:rFonts w:ascii="Times New Roman" w:hAnsi="Times New Roman" w:cs="Times New Roman"/>
                <w:sz w:val="24"/>
                <w:szCs w:val="24"/>
              </w:rPr>
              <w:t xml:space="preserve">. </w:t>
            </w:r>
          </w:p>
          <w:p w14:paraId="4E97D786" w14:textId="68F5A974" w:rsidR="004F02F1" w:rsidRPr="000B4DCF" w:rsidRDefault="004F02F1" w:rsidP="004F02F1">
            <w:pPr>
              <w:pStyle w:val="ListParagraph"/>
              <w:numPr>
                <w:ilvl w:val="1"/>
                <w:numId w:val="2"/>
              </w:numPr>
              <w:spacing w:after="120"/>
              <w:contextualSpacing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B4DCF">
              <w:rPr>
                <w:rFonts w:ascii="Times New Roman" w:hAnsi="Times New Roman" w:cs="Times New Roman"/>
                <w:sz w:val="24"/>
                <w:szCs w:val="24"/>
              </w:rPr>
              <w:t>On July 14, 2016, FCC published a Report and Order and Further Notice of Proposed Rulemaking (FCC 16-89) [</w:t>
            </w:r>
            <w:hyperlink r:id="rId14" w:history="1">
              <w:r w:rsidRPr="000B4DCF">
                <w:rPr>
                  <w:rStyle w:val="Hyperlink"/>
                  <w:rFonts w:ascii="Times New Roman" w:hAnsi="Times New Roman" w:cs="Times New Roman"/>
                  <w:sz w:val="24"/>
                  <w:szCs w:val="24"/>
                </w:rPr>
                <w:t>https://apps.fcc.gov/edocs_public/attachmatch/FCC-16-89A1.pdf</w:t>
              </w:r>
            </w:hyperlink>
            <w:r w:rsidRPr="000B4DCF">
              <w:rPr>
                <w:rFonts w:ascii="Times New Roman" w:hAnsi="Times New Roman" w:cs="Times New Roman"/>
                <w:sz w:val="24"/>
                <w:szCs w:val="24"/>
              </w:rPr>
              <w:t xml:space="preserve"> ] to adopt 64-71 GHz band for </w:t>
            </w:r>
            <w:r w:rsidR="002833E4" w:rsidRPr="000B4DCF">
              <w:rPr>
                <w:rFonts w:ascii="Times New Roman" w:hAnsi="Times New Roman" w:cs="Times New Roman"/>
                <w:sz w:val="24"/>
                <w:szCs w:val="24"/>
              </w:rPr>
              <w:t xml:space="preserve">unlicensed </w:t>
            </w:r>
            <w:r w:rsidRPr="000B4DCF">
              <w:rPr>
                <w:rFonts w:ascii="Times New Roman" w:hAnsi="Times New Roman" w:cs="Times New Roman"/>
                <w:sz w:val="24"/>
                <w:szCs w:val="24"/>
              </w:rPr>
              <w:t xml:space="preserve">operation. </w:t>
            </w:r>
          </w:p>
          <w:p w14:paraId="32342219" w14:textId="77777777" w:rsidR="004F02F1" w:rsidRPr="000B4DCF" w:rsidRDefault="004F02F1" w:rsidP="004F02F1">
            <w:pPr>
              <w:pStyle w:val="ListParagraph"/>
              <w:numPr>
                <w:ilvl w:val="1"/>
                <w:numId w:val="2"/>
              </w:numPr>
              <w:spacing w:after="120"/>
              <w:contextualSpacing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B4DCF">
              <w:rPr>
                <w:rFonts w:ascii="Times New Roman" w:hAnsi="Times New Roman" w:cs="Times New Roman"/>
                <w:sz w:val="24"/>
                <w:szCs w:val="24"/>
              </w:rPr>
              <w:t>In January 2018, the ITU-R published Recommendation M.2003-2 [</w:t>
            </w:r>
            <w:hyperlink r:id="rId15" w:history="1">
              <w:r w:rsidRPr="000B4DCF">
                <w:rPr>
                  <w:rStyle w:val="Hyperlink"/>
                  <w:rFonts w:ascii="Times New Roman" w:hAnsi="Times New Roman" w:cs="Times New Roman"/>
                  <w:sz w:val="24"/>
                  <w:szCs w:val="24"/>
                </w:rPr>
                <w:t>https://www.itu.int/rec/R-REC-M.2003-2-201801-I/en</w:t>
              </w:r>
            </w:hyperlink>
            <w:r w:rsidRPr="000B4DCF">
              <w:rPr>
                <w:rFonts w:ascii="Times New Roman" w:hAnsi="Times New Roman" w:cs="Times New Roman"/>
                <w:sz w:val="24"/>
                <w:szCs w:val="24"/>
              </w:rPr>
              <w:t xml:space="preserve">] wherein this band was indicated for Multigigabit Wireless Systems. This facilitates the introduction of IEEE 802 technologies that are capable of supporting 5G use cases under the existing Mobile Allocation. </w:t>
            </w:r>
          </w:p>
          <w:p w14:paraId="150CDA93" w14:textId="77777777" w:rsidR="004F02F1" w:rsidRPr="000B4DCF" w:rsidRDefault="004F02F1" w:rsidP="004F02F1">
            <w:pPr>
              <w:pStyle w:val="ListParagraph"/>
              <w:numPr>
                <w:ilvl w:val="1"/>
                <w:numId w:val="2"/>
              </w:numPr>
              <w:spacing w:after="120"/>
              <w:contextualSpacing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B4DCF">
              <w:rPr>
                <w:rFonts w:ascii="Times New Roman" w:hAnsi="Times New Roman" w:cs="Times New Roman"/>
                <w:sz w:val="24"/>
                <w:szCs w:val="24"/>
              </w:rPr>
              <w:t>In February 2018, the Radio Spectrum Policy Group of the European Union (RSPG) published their Second Opinion on 5G [</w:t>
            </w:r>
            <w:hyperlink r:id="rId16" w:history="1">
              <w:r w:rsidRPr="000B4DCF">
                <w:rPr>
                  <w:rStyle w:val="Hyperlink"/>
                  <w:rFonts w:ascii="Times New Roman" w:hAnsi="Times New Roman" w:cs="Times New Roman"/>
                  <w:sz w:val="24"/>
                  <w:szCs w:val="24"/>
                </w:rPr>
                <w:t>http://rspg-spectrum.eu/2018/02/</w:t>
              </w:r>
            </w:hyperlink>
            <w:r w:rsidRPr="000B4DCF">
              <w:rPr>
                <w:rFonts w:ascii="Times New Roman" w:hAnsi="Times New Roman" w:cs="Times New Roman"/>
                <w:sz w:val="24"/>
                <w:szCs w:val="24"/>
              </w:rPr>
              <w:t>] in which they recommended making this band available on a general authorized access basis.</w:t>
            </w:r>
          </w:p>
          <w:p w14:paraId="38E14EB3" w14:textId="1219122A" w:rsidR="004F02F1" w:rsidRPr="000B4DCF" w:rsidRDefault="004F02F1" w:rsidP="004F02F1">
            <w:pPr>
              <w:spacing w:after="120"/>
              <w:ind w:firstLine="7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B4DCF">
              <w:rPr>
                <w:rFonts w:ascii="Times New Roman" w:hAnsi="Times New Roman" w:cs="Times New Roman"/>
                <w:sz w:val="24"/>
                <w:szCs w:val="24"/>
              </w:rPr>
              <w:t xml:space="preserve">We believe that a wide variety of 5G services and use-cases will be deployed in this band globally without the need for an IMT identification. Wi-Fi plays an important role in and is an integral part of </w:t>
            </w:r>
            <w:r w:rsidRPr="000B4DCF">
              <w:rPr>
                <w:rFonts w:ascii="Times New Roman" w:hAnsi="Times New Roman" w:cs="Times New Roman"/>
                <w:sz w:val="24"/>
                <w:szCs w:val="24"/>
              </w:rPr>
              <w:lastRenderedPageBreak/>
              <w:t xml:space="preserve">5G driven by new technologies </w:t>
            </w:r>
            <w:r w:rsidR="00306FE2" w:rsidRPr="000B4DCF">
              <w:rPr>
                <w:rFonts w:ascii="Times New Roman" w:hAnsi="Times New Roman" w:cs="Times New Roman"/>
                <w:sz w:val="24"/>
                <w:szCs w:val="24"/>
              </w:rPr>
              <w:t xml:space="preserve">not only in the sub-6 GHz spectrum </w:t>
            </w:r>
            <w:r w:rsidRPr="000B4DCF">
              <w:rPr>
                <w:rFonts w:ascii="Times New Roman" w:hAnsi="Times New Roman" w:cs="Times New Roman"/>
                <w:sz w:val="24"/>
                <w:szCs w:val="24"/>
              </w:rPr>
              <w:t xml:space="preserve">such as </w:t>
            </w:r>
            <w:hyperlink r:id="rId17" w:history="1">
              <w:r w:rsidRPr="000B4DCF">
                <w:rPr>
                  <w:rStyle w:val="Hyperlink"/>
                  <w:rFonts w:ascii="Times New Roman" w:hAnsi="Times New Roman" w:cs="Times New Roman"/>
                  <w:sz w:val="24"/>
                  <w:szCs w:val="24"/>
                </w:rPr>
                <w:t>IEEE P802.11ax</w:t>
              </w:r>
            </w:hyperlink>
            <w:r w:rsidR="00306FE2" w:rsidRPr="000B4DCF">
              <w:rPr>
                <w:rStyle w:val="Hyperlink"/>
                <w:rFonts w:ascii="Times New Roman" w:hAnsi="Times New Roman" w:cs="Times New Roman"/>
                <w:color w:val="auto"/>
                <w:sz w:val="24"/>
                <w:szCs w:val="24"/>
              </w:rPr>
              <w:t xml:space="preserve"> </w:t>
            </w:r>
            <w:r w:rsidR="00306FE2" w:rsidRPr="000B4DCF">
              <w:rPr>
                <w:rFonts w:ascii="Times New Roman" w:hAnsi="Times New Roman" w:cs="Times New Roman"/>
                <w:sz w:val="24"/>
                <w:szCs w:val="24"/>
              </w:rPr>
              <w:t>and</w:t>
            </w:r>
            <w:r w:rsidRPr="000B4DCF">
              <w:rPr>
                <w:rFonts w:ascii="Times New Roman" w:hAnsi="Times New Roman" w:cs="Times New Roman"/>
                <w:sz w:val="24"/>
                <w:szCs w:val="24"/>
              </w:rPr>
              <w:t xml:space="preserve"> </w:t>
            </w:r>
            <w:hyperlink r:id="rId18" w:history="1">
              <w:r w:rsidRPr="000B4DCF">
                <w:rPr>
                  <w:rStyle w:val="Hyperlink"/>
                  <w:rFonts w:ascii="Times New Roman" w:hAnsi="Times New Roman" w:cs="Times New Roman"/>
                  <w:sz w:val="24"/>
                  <w:szCs w:val="24"/>
                </w:rPr>
                <w:t>IEEE P802.11be</w:t>
              </w:r>
            </w:hyperlink>
            <w:r w:rsidRPr="000B4DCF">
              <w:rPr>
                <w:rFonts w:ascii="Times New Roman" w:hAnsi="Times New Roman" w:cs="Times New Roman"/>
                <w:sz w:val="24"/>
                <w:szCs w:val="24"/>
              </w:rPr>
              <w:t>,</w:t>
            </w:r>
            <w:r w:rsidR="00306FE2" w:rsidRPr="000B4DCF">
              <w:rPr>
                <w:rFonts w:ascii="Times New Roman" w:hAnsi="Times New Roman" w:cs="Times New Roman"/>
                <w:sz w:val="24"/>
                <w:szCs w:val="24"/>
              </w:rPr>
              <w:t xml:space="preserve"> but also in the </w:t>
            </w:r>
            <w:proofErr w:type="spellStart"/>
            <w:r w:rsidR="00306FE2" w:rsidRPr="000B4DCF">
              <w:rPr>
                <w:rFonts w:ascii="Times New Roman" w:hAnsi="Times New Roman" w:cs="Times New Roman"/>
                <w:sz w:val="24"/>
                <w:szCs w:val="24"/>
              </w:rPr>
              <w:t>mmWave</w:t>
            </w:r>
            <w:proofErr w:type="spellEnd"/>
            <w:r w:rsidR="00306FE2" w:rsidRPr="000B4DCF">
              <w:rPr>
                <w:rFonts w:ascii="Times New Roman" w:hAnsi="Times New Roman" w:cs="Times New Roman"/>
                <w:sz w:val="24"/>
                <w:szCs w:val="24"/>
              </w:rPr>
              <w:t xml:space="preserve"> spectrum such as</w:t>
            </w:r>
            <w:r w:rsidRPr="000B4DCF">
              <w:rPr>
                <w:rFonts w:ascii="Times New Roman" w:hAnsi="Times New Roman" w:cs="Times New Roman"/>
                <w:sz w:val="24"/>
                <w:szCs w:val="24"/>
              </w:rPr>
              <w:t xml:space="preserve"> </w:t>
            </w:r>
            <w:hyperlink r:id="rId19" w:history="1">
              <w:r w:rsidRPr="000B4DCF">
                <w:rPr>
                  <w:rStyle w:val="Hyperlink"/>
                  <w:rFonts w:ascii="Times New Roman" w:hAnsi="Times New Roman" w:cs="Times New Roman"/>
                  <w:sz w:val="24"/>
                  <w:szCs w:val="24"/>
                </w:rPr>
                <w:t>IEEE Std 802.11ad</w:t>
              </w:r>
            </w:hyperlink>
            <w:r w:rsidR="003F0034" w:rsidRPr="000B4DCF">
              <w:rPr>
                <w:rStyle w:val="Hyperlink"/>
                <w:rFonts w:ascii="Times New Roman" w:hAnsi="Times New Roman" w:cs="Times New Roman"/>
                <w:sz w:val="24"/>
                <w:szCs w:val="24"/>
              </w:rPr>
              <w:t>,</w:t>
            </w:r>
            <w:r w:rsidRPr="000B4DCF">
              <w:rPr>
                <w:rFonts w:ascii="Times New Roman" w:hAnsi="Times New Roman" w:cs="Times New Roman"/>
                <w:sz w:val="24"/>
                <w:szCs w:val="24"/>
              </w:rPr>
              <w:t xml:space="preserve"> </w:t>
            </w:r>
            <w:hyperlink r:id="rId20" w:history="1">
              <w:r w:rsidRPr="000B4DCF">
                <w:rPr>
                  <w:rStyle w:val="Hyperlink"/>
                  <w:rFonts w:ascii="Times New Roman" w:hAnsi="Times New Roman" w:cs="Times New Roman"/>
                  <w:sz w:val="24"/>
                  <w:szCs w:val="24"/>
                </w:rPr>
                <w:t>IEEE P802.11ay</w:t>
              </w:r>
            </w:hyperlink>
            <w:r w:rsidR="003F0034" w:rsidRPr="000B4DCF">
              <w:rPr>
                <w:rStyle w:val="Hyperlink"/>
                <w:rFonts w:ascii="Times New Roman" w:hAnsi="Times New Roman" w:cs="Times New Roman"/>
                <w:sz w:val="24"/>
                <w:szCs w:val="24"/>
              </w:rPr>
              <w:t xml:space="preserve"> and IEEE Std 802.15.3</w:t>
            </w:r>
            <w:r w:rsidRPr="000B4DCF">
              <w:rPr>
                <w:rFonts w:ascii="Times New Roman" w:hAnsi="Times New Roman" w:cs="Times New Roman"/>
                <w:sz w:val="24"/>
                <w:szCs w:val="24"/>
              </w:rPr>
              <w:t>. In fact, IMT identification could bar some key 5G technologies from operating in this band.</w:t>
            </w:r>
          </w:p>
          <w:p w14:paraId="006B4771" w14:textId="5B347FA1" w:rsidR="002B4A63" w:rsidRPr="000B4DCF" w:rsidRDefault="004F02F1" w:rsidP="00A134AC">
            <w:pPr>
              <w:keepNext/>
              <w:ind w:firstLine="7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0B4DCF">
              <w:rPr>
                <w:rFonts w:ascii="Times New Roman" w:hAnsi="Times New Roman" w:cs="Times New Roman"/>
                <w:sz w:val="24"/>
                <w:szCs w:val="24"/>
              </w:rPr>
              <w:t>IEEE 802 recommends supporting CPM-19 Report Method J1 (Section 2/1.13/4.10.1)</w:t>
            </w:r>
            <w:r w:rsidR="00352138" w:rsidRPr="000B4DCF">
              <w:rPr>
                <w:rFonts w:ascii="Times New Roman" w:hAnsi="Times New Roman" w:cs="Times New Roman"/>
                <w:sz w:val="24"/>
                <w:szCs w:val="24"/>
              </w:rPr>
              <w:t xml:space="preserve"> and would like to respectfully request </w:t>
            </w:r>
            <w:r w:rsidR="00A134AC" w:rsidRPr="000B4DCF">
              <w:rPr>
                <w:rFonts w:ascii="Times New Roman" w:hAnsi="Times New Roman" w:cs="Times New Roman"/>
                <w:sz w:val="24"/>
                <w:szCs w:val="24"/>
              </w:rPr>
              <w:t>MCMC</w:t>
            </w:r>
            <w:r w:rsidR="00352138" w:rsidRPr="000B4DCF">
              <w:rPr>
                <w:rFonts w:ascii="Times New Roman" w:hAnsi="Times New Roman" w:cs="Times New Roman"/>
                <w:sz w:val="24"/>
                <w:szCs w:val="24"/>
              </w:rPr>
              <w:t xml:space="preserve"> to do the same</w:t>
            </w:r>
            <w:r w:rsidRPr="000B4DCF">
              <w:rPr>
                <w:rFonts w:ascii="Times New Roman" w:hAnsi="Times New Roman" w:cs="Times New Roman"/>
                <w:sz w:val="24"/>
                <w:szCs w:val="24"/>
              </w:rPr>
              <w:t>.</w:t>
            </w:r>
          </w:p>
        </w:tc>
      </w:tr>
      <w:tr w:rsidR="002B4A63" w:rsidRPr="000B4DCF" w14:paraId="639AEF65" w14:textId="77777777" w:rsidTr="005D0350">
        <w:tc>
          <w:tcPr>
            <w:cnfStyle w:val="001000000000" w:firstRow="0" w:lastRow="0" w:firstColumn="1" w:lastColumn="0" w:oddVBand="0" w:evenVBand="0" w:oddHBand="0" w:evenHBand="0" w:firstRowFirstColumn="0" w:firstRowLastColumn="0" w:lastRowFirstColumn="0" w:lastRowLastColumn="0"/>
            <w:tcW w:w="379" w:type="pct"/>
            <w:tcBorders>
              <w:top w:val="single" w:sz="4" w:space="0" w:color="auto"/>
              <w:left w:val="single" w:sz="4" w:space="0" w:color="auto"/>
              <w:bottom w:val="single" w:sz="4" w:space="0" w:color="auto"/>
              <w:right w:val="single" w:sz="4" w:space="0" w:color="auto"/>
            </w:tcBorders>
            <w:shd w:val="clear" w:color="auto" w:fill="auto"/>
          </w:tcPr>
          <w:p w14:paraId="5C8AFAB9" w14:textId="77777777" w:rsidR="002B4A63" w:rsidRPr="000B4DCF" w:rsidRDefault="002B4A63" w:rsidP="00DA31DC">
            <w:pPr>
              <w:jc w:val="both"/>
              <w:rPr>
                <w:rFonts w:ascii="Times New Roman" w:hAnsi="Times New Roman" w:cs="Times New Roman"/>
                <w:b w:val="0"/>
                <w:color w:val="595959" w:themeColor="text1" w:themeTint="A6"/>
                <w:sz w:val="24"/>
                <w:szCs w:val="24"/>
              </w:rPr>
            </w:pPr>
          </w:p>
          <w:p w14:paraId="5AC16B14" w14:textId="77777777" w:rsidR="002B4A63" w:rsidRPr="000B4DCF" w:rsidRDefault="002B4A63" w:rsidP="00DA31DC">
            <w:pPr>
              <w:jc w:val="both"/>
              <w:rPr>
                <w:rFonts w:ascii="Times New Roman" w:hAnsi="Times New Roman" w:cs="Times New Roman"/>
                <w:b w:val="0"/>
                <w:color w:val="595959" w:themeColor="text1" w:themeTint="A6"/>
                <w:sz w:val="24"/>
                <w:szCs w:val="24"/>
              </w:rPr>
            </w:pPr>
            <w:r w:rsidRPr="000B4DCF">
              <w:rPr>
                <w:rFonts w:ascii="Times New Roman" w:hAnsi="Times New Roman" w:cs="Times New Roman"/>
                <w:b w:val="0"/>
                <w:color w:val="595959" w:themeColor="text1" w:themeTint="A6"/>
                <w:sz w:val="24"/>
                <w:szCs w:val="24"/>
              </w:rPr>
              <w:t>6.</w:t>
            </w:r>
          </w:p>
          <w:p w14:paraId="4935B495" w14:textId="77777777" w:rsidR="002B4A63" w:rsidRPr="000B4DCF" w:rsidRDefault="002B4A63" w:rsidP="00DA31DC">
            <w:pPr>
              <w:jc w:val="both"/>
              <w:rPr>
                <w:rFonts w:ascii="Times New Roman" w:hAnsi="Times New Roman" w:cs="Times New Roman"/>
                <w:b w:val="0"/>
                <w:color w:val="595959" w:themeColor="text1" w:themeTint="A6"/>
                <w:sz w:val="24"/>
                <w:szCs w:val="24"/>
              </w:rPr>
            </w:pP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2C5D9B8F" w14:textId="77777777" w:rsidR="002B4A63" w:rsidRPr="000B4DCF"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p w14:paraId="1E259837" w14:textId="77777777" w:rsidR="002B4A63" w:rsidRPr="000B4DCF"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r w:rsidRPr="000B4DCF">
              <w:rPr>
                <w:rFonts w:ascii="Times New Roman" w:hAnsi="Times New Roman" w:cs="Times New Roman"/>
                <w:color w:val="595959" w:themeColor="text1" w:themeTint="A6"/>
                <w:sz w:val="24"/>
                <w:szCs w:val="24"/>
              </w:rPr>
              <w:t>1.</w:t>
            </w:r>
            <w:commentRangeStart w:id="6"/>
            <w:r w:rsidRPr="000B4DCF">
              <w:rPr>
                <w:rFonts w:ascii="Times New Roman" w:hAnsi="Times New Roman" w:cs="Times New Roman"/>
                <w:color w:val="595959" w:themeColor="text1" w:themeTint="A6"/>
                <w:sz w:val="24"/>
                <w:szCs w:val="24"/>
              </w:rPr>
              <w:t>16</w:t>
            </w:r>
            <w:commentRangeEnd w:id="6"/>
            <w:r w:rsidR="007E4549" w:rsidRPr="000B4DCF">
              <w:rPr>
                <w:rStyle w:val="CommentReference"/>
                <w:rFonts w:ascii="Times New Roman" w:eastAsia="BatangChe" w:hAnsi="Times New Roman" w:cs="Times New Roman"/>
                <w:sz w:val="24"/>
                <w:szCs w:val="24"/>
              </w:rPr>
              <w:commentReference w:id="6"/>
            </w:r>
          </w:p>
        </w:tc>
        <w:tc>
          <w:tcPr>
            <w:tcW w:w="4000" w:type="pct"/>
            <w:gridSpan w:val="2"/>
            <w:tcBorders>
              <w:top w:val="single" w:sz="4" w:space="0" w:color="auto"/>
              <w:left w:val="single" w:sz="4" w:space="0" w:color="auto"/>
              <w:bottom w:val="single" w:sz="4" w:space="0" w:color="auto"/>
              <w:right w:val="single" w:sz="4" w:space="0" w:color="auto"/>
            </w:tcBorders>
            <w:shd w:val="clear" w:color="auto" w:fill="auto"/>
          </w:tcPr>
          <w:p w14:paraId="3CB125BB" w14:textId="77777777" w:rsidR="004F02F1" w:rsidRPr="000B4DCF" w:rsidRDefault="004F02F1" w:rsidP="004F02F1">
            <w:pPr>
              <w:spacing w:after="120"/>
              <w:ind w:firstLine="7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B4DCF">
              <w:rPr>
                <w:rFonts w:ascii="Times New Roman" w:hAnsi="Times New Roman" w:cs="Times New Roman"/>
                <w:sz w:val="24"/>
                <w:szCs w:val="24"/>
              </w:rPr>
              <w:t>Since the 1990s, IEEE 802 has been actively developing standards for Wireless LAN technologies that operate in the 5 GHz bands. Among these is IEEE 802.11, which is the basis for Wi-Fi, the most successful, most used and most demanded 5 GHz wireless technology. IEEE 802.11 is carrying the vast majority of wireless internet traffic and is essential for commercial services, education, communications and social interactions, creating industries and providing jobs and economic growth around the world.</w:t>
            </w:r>
          </w:p>
          <w:p w14:paraId="1EB4428D" w14:textId="77777777" w:rsidR="00BB70E8" w:rsidRDefault="004F02F1" w:rsidP="00D018E2">
            <w:pPr>
              <w:spacing w:after="120"/>
              <w:ind w:firstLine="720"/>
              <w:cnfStyle w:val="000000000000" w:firstRow="0" w:lastRow="0" w:firstColumn="0" w:lastColumn="0" w:oddVBand="0" w:evenVBand="0" w:oddHBand="0" w:evenHBand="0" w:firstRowFirstColumn="0" w:firstRowLastColumn="0" w:lastRowFirstColumn="0" w:lastRowLastColumn="0"/>
              <w:rPr>
                <w:ins w:id="7" w:author="Author"/>
                <w:rFonts w:ascii="Times New Roman" w:hAnsi="Times New Roman" w:cs="Times New Roman"/>
                <w:sz w:val="24"/>
                <w:szCs w:val="24"/>
              </w:rPr>
            </w:pPr>
            <w:r w:rsidRPr="000B4DCF">
              <w:rPr>
                <w:rFonts w:ascii="Times New Roman" w:hAnsi="Times New Roman" w:cs="Times New Roman"/>
                <w:sz w:val="24"/>
                <w:szCs w:val="24"/>
              </w:rPr>
              <w:t xml:space="preserve">IEEE 802 recommends that any regulatory action should not disadvantage any IEEE 802 standard or add </w:t>
            </w:r>
            <w:r w:rsidR="009848E0" w:rsidRPr="000B4DCF">
              <w:rPr>
                <w:rFonts w:ascii="Times New Roman" w:hAnsi="Times New Roman" w:cs="Times New Roman"/>
                <w:sz w:val="24"/>
                <w:szCs w:val="24"/>
              </w:rPr>
              <w:t xml:space="preserve">further </w:t>
            </w:r>
            <w:r w:rsidRPr="000B4DCF">
              <w:rPr>
                <w:rFonts w:ascii="Times New Roman" w:hAnsi="Times New Roman" w:cs="Times New Roman"/>
                <w:sz w:val="24"/>
                <w:szCs w:val="24"/>
              </w:rPr>
              <w:t xml:space="preserve">regulatory burden for </w:t>
            </w:r>
            <w:ins w:id="8" w:author="Author">
              <w:r w:rsidR="00930129">
                <w:rPr>
                  <w:rFonts w:ascii="Times New Roman" w:hAnsi="Times New Roman" w:cs="Times New Roman"/>
                  <w:sz w:val="24"/>
                  <w:szCs w:val="24"/>
                </w:rPr>
                <w:t>their</w:t>
              </w:r>
            </w:ins>
            <w:del w:id="9" w:author="Author">
              <w:r w:rsidRPr="000B4DCF" w:rsidDel="00930129">
                <w:rPr>
                  <w:rFonts w:ascii="Times New Roman" w:hAnsi="Times New Roman" w:cs="Times New Roman"/>
                  <w:sz w:val="24"/>
                  <w:szCs w:val="24"/>
                </w:rPr>
                <w:delText>its</w:delText>
              </w:r>
            </w:del>
            <w:r w:rsidRPr="000B4DCF">
              <w:rPr>
                <w:rFonts w:ascii="Times New Roman" w:hAnsi="Times New Roman" w:cs="Times New Roman"/>
                <w:sz w:val="24"/>
                <w:szCs w:val="24"/>
              </w:rPr>
              <w:t xml:space="preserve"> use </w:t>
            </w:r>
            <w:r w:rsidR="009848E0" w:rsidRPr="000B4DCF">
              <w:rPr>
                <w:rFonts w:ascii="Times New Roman" w:hAnsi="Times New Roman" w:cs="Times New Roman"/>
                <w:sz w:val="24"/>
                <w:szCs w:val="24"/>
              </w:rPr>
              <w:t xml:space="preserve">in </w:t>
            </w:r>
            <w:r w:rsidRPr="000B4DCF">
              <w:rPr>
                <w:rFonts w:ascii="Times New Roman" w:hAnsi="Times New Roman" w:cs="Times New Roman"/>
                <w:sz w:val="24"/>
                <w:szCs w:val="24"/>
              </w:rPr>
              <w:t xml:space="preserve">the 5 GHz bands. </w:t>
            </w:r>
            <w:r w:rsidR="009848E0" w:rsidRPr="000B4DCF">
              <w:rPr>
                <w:rFonts w:ascii="Times New Roman" w:hAnsi="Times New Roman" w:cs="Times New Roman"/>
                <w:sz w:val="24"/>
                <w:szCs w:val="24"/>
              </w:rPr>
              <w:t>Specifically</w:t>
            </w:r>
            <w:r w:rsidR="0081189C">
              <w:rPr>
                <w:rFonts w:ascii="Times New Roman" w:hAnsi="Times New Roman" w:cs="Times New Roman"/>
                <w:sz w:val="24"/>
                <w:szCs w:val="24"/>
              </w:rPr>
              <w:t>,</w:t>
            </w:r>
            <w:r w:rsidR="009848E0" w:rsidRPr="000B4DCF">
              <w:rPr>
                <w:rFonts w:ascii="Times New Roman" w:hAnsi="Times New Roman" w:cs="Times New Roman"/>
                <w:sz w:val="24"/>
                <w:szCs w:val="24"/>
              </w:rPr>
              <w:t xml:space="preserve"> we strongly recommend to refrain from imposing additional regulatory constraints</w:t>
            </w:r>
            <w:ins w:id="10" w:author="Author">
              <w:r w:rsidR="00930129">
                <w:rPr>
                  <w:rFonts w:ascii="Times New Roman" w:hAnsi="Times New Roman" w:cs="Times New Roman"/>
                  <w:sz w:val="24"/>
                  <w:szCs w:val="24"/>
                </w:rPr>
                <w:t xml:space="preserve"> such as DFS, transmit power, and indoor restrictions</w:t>
              </w:r>
            </w:ins>
            <w:r w:rsidR="009848E0" w:rsidRPr="000B4DCF">
              <w:rPr>
                <w:rFonts w:ascii="Times New Roman" w:hAnsi="Times New Roman" w:cs="Times New Roman"/>
                <w:sz w:val="24"/>
                <w:szCs w:val="24"/>
              </w:rPr>
              <w:t xml:space="preserve"> in the 5725-5850</w:t>
            </w:r>
            <w:ins w:id="11" w:author="Author">
              <w:r w:rsidR="00930129">
                <w:rPr>
                  <w:rFonts w:ascii="Times New Roman" w:hAnsi="Times New Roman" w:cs="Times New Roman"/>
                  <w:sz w:val="24"/>
                  <w:szCs w:val="24"/>
                </w:rPr>
                <w:t xml:space="preserve"> </w:t>
              </w:r>
            </w:ins>
            <w:r w:rsidR="009848E0" w:rsidRPr="000B4DCF">
              <w:rPr>
                <w:rFonts w:ascii="Times New Roman" w:hAnsi="Times New Roman" w:cs="Times New Roman"/>
                <w:sz w:val="24"/>
                <w:szCs w:val="24"/>
              </w:rPr>
              <w:t>MHz band</w:t>
            </w:r>
            <w:ins w:id="12" w:author="Author">
              <w:r w:rsidR="00930129">
                <w:rPr>
                  <w:rFonts w:ascii="Times New Roman" w:hAnsi="Times New Roman" w:cs="Times New Roman"/>
                  <w:sz w:val="24"/>
                  <w:szCs w:val="24"/>
                </w:rPr>
                <w:t>.</w:t>
              </w:r>
            </w:ins>
            <w:r w:rsidR="009848E0" w:rsidRPr="000B4DCF">
              <w:rPr>
                <w:rFonts w:ascii="Times New Roman" w:hAnsi="Times New Roman" w:cs="Times New Roman"/>
                <w:sz w:val="24"/>
                <w:szCs w:val="24"/>
              </w:rPr>
              <w:t xml:space="preserve"> </w:t>
            </w:r>
            <w:del w:id="13" w:author="Author">
              <w:r w:rsidRPr="000B4DCF" w:rsidDel="00930129">
                <w:rPr>
                  <w:rFonts w:ascii="Times New Roman" w:hAnsi="Times New Roman" w:cs="Times New Roman"/>
                  <w:sz w:val="24"/>
                  <w:szCs w:val="24"/>
                </w:rPr>
                <w:delText xml:space="preserve">such as DFS, </w:delText>
              </w:r>
              <w:r w:rsidRPr="000B4DCF" w:rsidDel="00930129">
                <w:rPr>
                  <w:rFonts w:ascii="Times New Roman" w:hAnsi="Times New Roman" w:cs="Times New Roman"/>
                  <w:strike/>
                  <w:color w:val="FF0000"/>
                  <w:sz w:val="24"/>
                  <w:szCs w:val="24"/>
                </w:rPr>
                <w:delText>Tx</w:delText>
              </w:r>
              <w:r w:rsidR="00AE42A5" w:rsidRPr="000B4DCF" w:rsidDel="00930129">
                <w:rPr>
                  <w:rFonts w:ascii="Times New Roman" w:hAnsi="Times New Roman" w:cs="Times New Roman"/>
                  <w:color w:val="FF0000"/>
                  <w:sz w:val="24"/>
                  <w:szCs w:val="24"/>
                </w:rPr>
                <w:delText>transmit</w:delText>
              </w:r>
              <w:r w:rsidRPr="000B4DCF" w:rsidDel="00930129">
                <w:rPr>
                  <w:rFonts w:ascii="Times New Roman" w:hAnsi="Times New Roman" w:cs="Times New Roman"/>
                  <w:color w:val="FF0000"/>
                  <w:sz w:val="24"/>
                  <w:szCs w:val="24"/>
                </w:rPr>
                <w:delText xml:space="preserve"> </w:delText>
              </w:r>
              <w:r w:rsidR="00AE42A5" w:rsidRPr="000B4DCF" w:rsidDel="00930129">
                <w:rPr>
                  <w:rFonts w:ascii="Times New Roman" w:hAnsi="Times New Roman" w:cs="Times New Roman"/>
                  <w:color w:val="FF0000"/>
                  <w:sz w:val="24"/>
                  <w:szCs w:val="24"/>
                </w:rPr>
                <w:delText>p</w:delText>
              </w:r>
              <w:r w:rsidRPr="000B4DCF" w:rsidDel="00930129">
                <w:rPr>
                  <w:rFonts w:ascii="Times New Roman" w:hAnsi="Times New Roman" w:cs="Times New Roman"/>
                  <w:sz w:val="24"/>
                  <w:szCs w:val="24"/>
                </w:rPr>
                <w:delText>ower restriction</w:delText>
              </w:r>
              <w:r w:rsidR="009848E0" w:rsidRPr="000B4DCF" w:rsidDel="00930129">
                <w:rPr>
                  <w:rFonts w:ascii="Times New Roman" w:hAnsi="Times New Roman" w:cs="Times New Roman"/>
                  <w:sz w:val="24"/>
                  <w:szCs w:val="24"/>
                </w:rPr>
                <w:delText>s,</w:delText>
              </w:r>
              <w:r w:rsidRPr="000B4DCF" w:rsidDel="00930129">
                <w:rPr>
                  <w:rFonts w:ascii="Times New Roman" w:hAnsi="Times New Roman" w:cs="Times New Roman"/>
                  <w:sz w:val="24"/>
                  <w:szCs w:val="24"/>
                </w:rPr>
                <w:delText xml:space="preserve"> or </w:delText>
              </w:r>
              <w:r w:rsidR="00AE42A5" w:rsidRPr="000B4DCF" w:rsidDel="00930129">
                <w:rPr>
                  <w:rFonts w:ascii="Times New Roman" w:hAnsi="Times New Roman" w:cs="Times New Roman"/>
                  <w:color w:val="FF0000"/>
                  <w:sz w:val="24"/>
                  <w:szCs w:val="24"/>
                </w:rPr>
                <w:delText>i</w:delText>
              </w:r>
              <w:r w:rsidRPr="000B4DCF" w:rsidDel="00930129">
                <w:rPr>
                  <w:rFonts w:ascii="Times New Roman" w:hAnsi="Times New Roman" w:cs="Times New Roman"/>
                  <w:sz w:val="24"/>
                  <w:szCs w:val="24"/>
                </w:rPr>
                <w:delText>ndoor restrictions.</w:delText>
              </w:r>
            </w:del>
            <w:r w:rsidRPr="000B4DCF">
              <w:rPr>
                <w:rFonts w:ascii="Times New Roman" w:hAnsi="Times New Roman" w:cs="Times New Roman"/>
                <w:sz w:val="24"/>
                <w:szCs w:val="24"/>
              </w:rPr>
              <w:t xml:space="preserve"> </w:t>
            </w:r>
          </w:p>
          <w:p w14:paraId="234D3299" w14:textId="64267C69" w:rsidR="002B4A63" w:rsidRPr="000B4DCF" w:rsidRDefault="004F02F1" w:rsidP="00D018E2">
            <w:pPr>
              <w:spacing w:after="120"/>
              <w:ind w:firstLine="7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B4DCF">
              <w:rPr>
                <w:rFonts w:ascii="Times New Roman" w:hAnsi="Times New Roman" w:cs="Times New Roman"/>
                <w:sz w:val="24"/>
                <w:szCs w:val="24"/>
              </w:rPr>
              <w:t>Moreover,</w:t>
            </w:r>
            <w:r w:rsidR="00D018E2" w:rsidRPr="000B4DCF">
              <w:rPr>
                <w:rFonts w:ascii="Times New Roman" w:hAnsi="Times New Roman" w:cs="Times New Roman"/>
                <w:sz w:val="24"/>
                <w:szCs w:val="24"/>
              </w:rPr>
              <w:t xml:space="preserve"> </w:t>
            </w:r>
            <w:r w:rsidR="00D018E2" w:rsidRPr="000B4DCF">
              <w:rPr>
                <w:rFonts w:ascii="Times New Roman" w:hAnsi="Times New Roman" w:cs="Times New Roman"/>
                <w:color w:val="FF0000"/>
                <w:sz w:val="24"/>
                <w:szCs w:val="24"/>
              </w:rPr>
              <w:t>while</w:t>
            </w:r>
            <w:r w:rsidRPr="000B4DCF">
              <w:rPr>
                <w:rFonts w:ascii="Times New Roman" w:hAnsi="Times New Roman" w:cs="Times New Roman"/>
                <w:sz w:val="24"/>
                <w:szCs w:val="24"/>
              </w:rPr>
              <w:t xml:space="preserve"> </w:t>
            </w:r>
            <w:r w:rsidRPr="000B4DCF">
              <w:rPr>
                <w:rFonts w:ascii="Times New Roman" w:hAnsi="Times New Roman" w:cs="Times New Roman"/>
                <w:color w:val="FF0000"/>
                <w:sz w:val="24"/>
                <w:szCs w:val="24"/>
              </w:rPr>
              <w:t xml:space="preserve">IEEE 802 </w:t>
            </w:r>
            <w:r w:rsidR="00D018E2" w:rsidRPr="000B4DCF">
              <w:rPr>
                <w:rFonts w:ascii="Times New Roman" w:hAnsi="Times New Roman" w:cs="Times New Roman"/>
                <w:color w:val="FF0000"/>
                <w:sz w:val="24"/>
                <w:szCs w:val="24"/>
              </w:rPr>
              <w:t xml:space="preserve">appreciates MCMC’s </w:t>
            </w:r>
            <w:ins w:id="14" w:author="Author">
              <w:r w:rsidR="00BB70E8">
                <w:rPr>
                  <w:rFonts w:ascii="Times New Roman" w:hAnsi="Times New Roman" w:cs="Times New Roman"/>
                  <w:color w:val="FF0000"/>
                  <w:sz w:val="24"/>
                  <w:szCs w:val="24"/>
                </w:rPr>
                <w:t xml:space="preserve">position </w:t>
              </w:r>
            </w:ins>
            <w:del w:id="15" w:author="Author">
              <w:r w:rsidR="00D018E2" w:rsidRPr="000B4DCF" w:rsidDel="00BB70E8">
                <w:rPr>
                  <w:rFonts w:ascii="Times New Roman" w:hAnsi="Times New Roman" w:cs="Times New Roman"/>
                  <w:color w:val="FF0000"/>
                  <w:sz w:val="24"/>
                  <w:szCs w:val="24"/>
                </w:rPr>
                <w:delText xml:space="preserve">support </w:delText>
              </w:r>
            </w:del>
            <w:r w:rsidR="00D018E2" w:rsidRPr="000B4DCF">
              <w:rPr>
                <w:rFonts w:ascii="Times New Roman" w:hAnsi="Times New Roman" w:cs="Times New Roman"/>
                <w:color w:val="FF0000"/>
                <w:sz w:val="24"/>
                <w:szCs w:val="24"/>
              </w:rPr>
              <w:t xml:space="preserve">to </w:t>
            </w:r>
            <w:ins w:id="16" w:author="Author">
              <w:r w:rsidR="00D0170A">
                <w:rPr>
                  <w:rFonts w:ascii="Times New Roman" w:hAnsi="Times New Roman" w:cs="Times New Roman"/>
                  <w:color w:val="FF0000"/>
                  <w:sz w:val="24"/>
                  <w:szCs w:val="24"/>
                </w:rPr>
                <w:t>support</w:t>
              </w:r>
            </w:ins>
            <w:del w:id="17" w:author="Author">
              <w:r w:rsidR="00D018E2" w:rsidRPr="000B4DCF" w:rsidDel="00D0170A">
                <w:rPr>
                  <w:rFonts w:ascii="Times New Roman" w:hAnsi="Times New Roman" w:cs="Times New Roman"/>
                  <w:color w:val="FF0000"/>
                  <w:sz w:val="24"/>
                  <w:szCs w:val="24"/>
                </w:rPr>
                <w:delText>allow</w:delText>
              </w:r>
            </w:del>
            <w:r w:rsidR="00D018E2" w:rsidRPr="000B4DCF">
              <w:rPr>
                <w:rFonts w:ascii="Times New Roman" w:hAnsi="Times New Roman" w:cs="Times New Roman"/>
                <w:color w:val="FF0000"/>
                <w:sz w:val="24"/>
                <w:szCs w:val="24"/>
              </w:rPr>
              <w:t xml:space="preserve"> outdoor operation in the 5150-5250</w:t>
            </w:r>
            <w:ins w:id="18" w:author="Author">
              <w:r w:rsidR="00BB70E8">
                <w:rPr>
                  <w:rFonts w:ascii="Times New Roman" w:hAnsi="Times New Roman" w:cs="Times New Roman"/>
                  <w:color w:val="FF0000"/>
                  <w:sz w:val="24"/>
                  <w:szCs w:val="24"/>
                </w:rPr>
                <w:t xml:space="preserve"> </w:t>
              </w:r>
            </w:ins>
            <w:r w:rsidR="00D018E2" w:rsidRPr="000B4DCF">
              <w:rPr>
                <w:rFonts w:ascii="Times New Roman" w:hAnsi="Times New Roman" w:cs="Times New Roman"/>
                <w:color w:val="FF0000"/>
                <w:sz w:val="24"/>
                <w:szCs w:val="24"/>
              </w:rPr>
              <w:t>MHz band, we</w:t>
            </w:r>
            <w:ins w:id="19" w:author="Author">
              <w:r w:rsidR="00D0170A">
                <w:rPr>
                  <w:rFonts w:ascii="Times New Roman" w:hAnsi="Times New Roman" w:cs="Times New Roman"/>
                  <w:color w:val="FF0000"/>
                  <w:sz w:val="24"/>
                  <w:szCs w:val="24"/>
                </w:rPr>
                <w:t xml:space="preserve"> urge you to also support higher power limits for </w:t>
              </w:r>
              <w:r w:rsidR="00B3525E">
                <w:rPr>
                  <w:rFonts w:ascii="Times New Roman" w:hAnsi="Times New Roman" w:cs="Times New Roman"/>
                  <w:color w:val="FF0000"/>
                  <w:sz w:val="24"/>
                  <w:szCs w:val="24"/>
                </w:rPr>
                <w:t xml:space="preserve">outdoor use of </w:t>
              </w:r>
              <w:r w:rsidR="00D0170A">
                <w:rPr>
                  <w:rFonts w:ascii="Times New Roman" w:hAnsi="Times New Roman" w:cs="Times New Roman"/>
                  <w:color w:val="FF0000"/>
                  <w:sz w:val="24"/>
                  <w:szCs w:val="24"/>
                </w:rPr>
                <w:t xml:space="preserve">RLAN equipment such as Access Points and mobile/portable client devices </w:t>
              </w:r>
              <w:r w:rsidR="00B3525E">
                <w:rPr>
                  <w:rFonts w:ascii="Times New Roman" w:hAnsi="Times New Roman" w:cs="Times New Roman"/>
                  <w:color w:val="FF0000"/>
                  <w:sz w:val="24"/>
                  <w:szCs w:val="24"/>
                </w:rPr>
                <w:t>while protecting incumbent service</w:t>
              </w:r>
              <w:r w:rsidR="00384AD5">
                <w:rPr>
                  <w:rFonts w:ascii="Times New Roman" w:hAnsi="Times New Roman" w:cs="Times New Roman"/>
                  <w:color w:val="FF0000"/>
                  <w:sz w:val="24"/>
                  <w:szCs w:val="24"/>
                </w:rPr>
                <w:t>s</w:t>
              </w:r>
              <w:r w:rsidR="00B3525E">
                <w:rPr>
                  <w:rFonts w:ascii="Times New Roman" w:hAnsi="Times New Roman" w:cs="Times New Roman"/>
                  <w:color w:val="FF0000"/>
                  <w:sz w:val="24"/>
                  <w:szCs w:val="24"/>
                </w:rPr>
                <w:t xml:space="preserve">. </w:t>
              </w:r>
              <w:r w:rsidR="000F4CA7">
                <w:rPr>
                  <w:rFonts w:ascii="Times New Roman" w:hAnsi="Times New Roman" w:cs="Times New Roman"/>
                  <w:color w:val="FF0000"/>
                  <w:sz w:val="24"/>
                  <w:szCs w:val="24"/>
                </w:rPr>
                <w:t xml:space="preserve">The FCC Report and Order would be the recommended </w:t>
              </w:r>
              <w:r w:rsidR="00B3525E">
                <w:rPr>
                  <w:rFonts w:ascii="Times New Roman" w:hAnsi="Times New Roman" w:cs="Times New Roman"/>
                  <w:color w:val="FF0000"/>
                  <w:sz w:val="24"/>
                  <w:szCs w:val="24"/>
                </w:rPr>
                <w:t xml:space="preserve">model to propose </w:t>
              </w:r>
              <w:bookmarkStart w:id="20" w:name="_GoBack"/>
              <w:bookmarkEnd w:id="20"/>
              <w:r w:rsidR="00B3525E">
                <w:rPr>
                  <w:rFonts w:ascii="Times New Roman" w:hAnsi="Times New Roman" w:cs="Times New Roman"/>
                  <w:color w:val="FF0000"/>
                  <w:sz w:val="24"/>
                  <w:szCs w:val="24"/>
                </w:rPr>
                <w:t>such technical rules</w:t>
              </w:r>
            </w:ins>
            <w:r w:rsidR="000F4CA7">
              <w:rPr>
                <w:rFonts w:ascii="Times New Roman" w:hAnsi="Times New Roman" w:cs="Times New Roman"/>
                <w:color w:val="FF0000"/>
                <w:sz w:val="24"/>
                <w:szCs w:val="24"/>
              </w:rPr>
              <w:t xml:space="preserve">. </w:t>
            </w:r>
            <w:r w:rsidR="00B3525E">
              <w:rPr>
                <w:rFonts w:ascii="Times New Roman" w:hAnsi="Times New Roman" w:cs="Times New Roman"/>
                <w:color w:val="FF0000"/>
                <w:sz w:val="24"/>
                <w:szCs w:val="24"/>
              </w:rPr>
              <w:t xml:space="preserve"> </w:t>
            </w:r>
            <w:del w:id="21" w:author="Author">
              <w:r w:rsidRPr="000B4DCF" w:rsidDel="00B3525E">
                <w:rPr>
                  <w:rFonts w:ascii="Times New Roman" w:hAnsi="Times New Roman" w:cs="Times New Roman"/>
                  <w:sz w:val="24"/>
                  <w:szCs w:val="24"/>
                </w:rPr>
                <w:delText xml:space="preserve">would like to </w:delText>
              </w:r>
              <w:r w:rsidR="00AF79FA" w:rsidRPr="000B4DCF" w:rsidDel="00B3525E">
                <w:rPr>
                  <w:rFonts w:ascii="Times New Roman" w:hAnsi="Times New Roman" w:cs="Times New Roman"/>
                  <w:sz w:val="24"/>
                  <w:szCs w:val="24"/>
                </w:rPr>
                <w:delText xml:space="preserve">recommend additional flexibility </w:delText>
              </w:r>
              <w:r w:rsidRPr="000B4DCF" w:rsidDel="00B3525E">
                <w:rPr>
                  <w:rFonts w:ascii="Times New Roman" w:hAnsi="Times New Roman" w:cs="Times New Roman"/>
                  <w:sz w:val="24"/>
                  <w:szCs w:val="24"/>
                </w:rPr>
                <w:delText xml:space="preserve">in </w:delText>
              </w:r>
              <w:r w:rsidR="00D018E2" w:rsidRPr="000B4DCF" w:rsidDel="00B3525E">
                <w:rPr>
                  <w:rFonts w:ascii="Times New Roman" w:hAnsi="Times New Roman" w:cs="Times New Roman"/>
                  <w:color w:val="FF0000"/>
                  <w:sz w:val="24"/>
                  <w:szCs w:val="24"/>
                </w:rPr>
                <w:delText>the same</w:delText>
              </w:r>
              <w:r w:rsidRPr="000B4DCF" w:rsidDel="00B3525E">
                <w:rPr>
                  <w:rFonts w:ascii="Times New Roman" w:hAnsi="Times New Roman" w:cs="Times New Roman"/>
                  <w:sz w:val="24"/>
                  <w:szCs w:val="24"/>
                </w:rPr>
                <w:delText xml:space="preserve"> </w:delText>
              </w:r>
              <w:r w:rsidR="00AF79FA" w:rsidRPr="000B4DCF" w:rsidDel="00B3525E">
                <w:rPr>
                  <w:rFonts w:ascii="Times New Roman" w:hAnsi="Times New Roman" w:cs="Times New Roman"/>
                  <w:sz w:val="24"/>
                  <w:szCs w:val="24"/>
                </w:rPr>
                <w:delText xml:space="preserve">band </w:delText>
              </w:r>
              <w:r w:rsidRPr="000B4DCF" w:rsidDel="00B3525E">
                <w:rPr>
                  <w:rFonts w:ascii="Times New Roman" w:hAnsi="Times New Roman" w:cs="Times New Roman"/>
                  <w:sz w:val="24"/>
                  <w:szCs w:val="24"/>
                </w:rPr>
                <w:delText xml:space="preserve">through </w:delText>
              </w:r>
              <w:r w:rsidRPr="000B4DCF" w:rsidDel="00B3525E">
                <w:rPr>
                  <w:rFonts w:ascii="Times New Roman" w:hAnsi="Times New Roman" w:cs="Times New Roman"/>
                  <w:color w:val="FF0000"/>
                  <w:sz w:val="24"/>
                  <w:szCs w:val="24"/>
                </w:rPr>
                <w:delText xml:space="preserve">higher </w:delText>
              </w:r>
              <w:r w:rsidR="001D3C19" w:rsidRPr="000B4DCF" w:rsidDel="00B3525E">
                <w:rPr>
                  <w:rFonts w:ascii="Times New Roman" w:hAnsi="Times New Roman" w:cs="Times New Roman"/>
                  <w:color w:val="FF0000"/>
                  <w:sz w:val="24"/>
                  <w:szCs w:val="24"/>
                </w:rPr>
                <w:delText>transmit</w:delText>
              </w:r>
              <w:r w:rsidRPr="000B4DCF" w:rsidDel="00B3525E">
                <w:rPr>
                  <w:rFonts w:ascii="Times New Roman" w:hAnsi="Times New Roman" w:cs="Times New Roman"/>
                  <w:color w:val="FF0000"/>
                  <w:sz w:val="24"/>
                  <w:szCs w:val="24"/>
                </w:rPr>
                <w:delText xml:space="preserve"> </w:delText>
              </w:r>
              <w:r w:rsidR="001D3C19" w:rsidRPr="000B4DCF" w:rsidDel="00B3525E">
                <w:rPr>
                  <w:rFonts w:ascii="Times New Roman" w:hAnsi="Times New Roman" w:cs="Times New Roman"/>
                  <w:color w:val="FF0000"/>
                  <w:sz w:val="24"/>
                  <w:szCs w:val="24"/>
                </w:rPr>
                <w:delText>p</w:delText>
              </w:r>
              <w:r w:rsidRPr="000B4DCF" w:rsidDel="00B3525E">
                <w:rPr>
                  <w:rFonts w:ascii="Times New Roman" w:hAnsi="Times New Roman" w:cs="Times New Roman"/>
                  <w:sz w:val="24"/>
                  <w:szCs w:val="24"/>
                </w:rPr>
                <w:delText xml:space="preserve">ower </w:delText>
              </w:r>
              <w:r w:rsidR="00AF79FA" w:rsidRPr="000B4DCF" w:rsidDel="00B3525E">
                <w:rPr>
                  <w:rFonts w:ascii="Times New Roman" w:hAnsi="Times New Roman" w:cs="Times New Roman"/>
                  <w:sz w:val="24"/>
                  <w:szCs w:val="24"/>
                </w:rPr>
                <w:delText xml:space="preserve">limits </w:delText>
              </w:r>
              <w:r w:rsidRPr="000B4DCF" w:rsidDel="00B3525E">
                <w:rPr>
                  <w:rFonts w:ascii="Times New Roman" w:hAnsi="Times New Roman" w:cs="Times New Roman"/>
                  <w:strike/>
                  <w:color w:val="FF0000"/>
                  <w:sz w:val="24"/>
                  <w:szCs w:val="24"/>
                </w:rPr>
                <w:delText xml:space="preserve">and </w:delText>
              </w:r>
              <w:r w:rsidR="00AF79FA" w:rsidRPr="000B4DCF" w:rsidDel="00B3525E">
                <w:rPr>
                  <w:rFonts w:ascii="Times New Roman" w:hAnsi="Times New Roman" w:cs="Times New Roman"/>
                  <w:strike/>
                  <w:color w:val="FF0000"/>
                  <w:sz w:val="24"/>
                  <w:szCs w:val="24"/>
                </w:rPr>
                <w:delText xml:space="preserve">allowing </w:delText>
              </w:r>
              <w:r w:rsidRPr="000B4DCF" w:rsidDel="00B3525E">
                <w:rPr>
                  <w:rFonts w:ascii="Times New Roman" w:hAnsi="Times New Roman" w:cs="Times New Roman"/>
                  <w:strike/>
                  <w:color w:val="FF0000"/>
                  <w:sz w:val="24"/>
                  <w:szCs w:val="24"/>
                </w:rPr>
                <w:delText xml:space="preserve">outdoor </w:delText>
              </w:r>
              <w:r w:rsidR="00AF79FA" w:rsidRPr="000B4DCF" w:rsidDel="00B3525E">
                <w:rPr>
                  <w:rFonts w:ascii="Times New Roman" w:hAnsi="Times New Roman" w:cs="Times New Roman"/>
                  <w:strike/>
                  <w:color w:val="FF0000"/>
                  <w:sz w:val="24"/>
                  <w:szCs w:val="24"/>
                </w:rPr>
                <w:delText>use</w:delText>
              </w:r>
              <w:r w:rsidRPr="000B4DCF" w:rsidDel="00B3525E">
                <w:rPr>
                  <w:rFonts w:ascii="Times New Roman" w:hAnsi="Times New Roman" w:cs="Times New Roman"/>
                  <w:sz w:val="24"/>
                  <w:szCs w:val="24"/>
                </w:rPr>
                <w:delText xml:space="preserve">. </w:delText>
              </w:r>
            </w:del>
          </w:p>
        </w:tc>
      </w:tr>
      <w:tr w:rsidR="002B4A63" w:rsidRPr="000B4DCF" w14:paraId="3EEF7CCE" w14:textId="77777777" w:rsidTr="005D03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 w:type="pct"/>
            <w:tcBorders>
              <w:top w:val="single" w:sz="4" w:space="0" w:color="auto"/>
              <w:left w:val="single" w:sz="4" w:space="0" w:color="auto"/>
              <w:bottom w:val="single" w:sz="4" w:space="0" w:color="auto"/>
              <w:right w:val="single" w:sz="4" w:space="0" w:color="auto"/>
            </w:tcBorders>
            <w:shd w:val="clear" w:color="auto" w:fill="auto"/>
          </w:tcPr>
          <w:p w14:paraId="49DEF166" w14:textId="77777777" w:rsidR="002B4A63" w:rsidRPr="000B4DCF" w:rsidRDefault="002B4A63" w:rsidP="00DA31DC">
            <w:pPr>
              <w:jc w:val="both"/>
              <w:rPr>
                <w:rFonts w:ascii="Times New Roman" w:hAnsi="Times New Roman" w:cs="Times New Roman"/>
                <w:b w:val="0"/>
                <w:color w:val="595959" w:themeColor="text1" w:themeTint="A6"/>
                <w:sz w:val="24"/>
                <w:szCs w:val="24"/>
              </w:rPr>
            </w:pPr>
          </w:p>
          <w:p w14:paraId="08DFABA0" w14:textId="77777777" w:rsidR="002B4A63" w:rsidRPr="000B4DCF" w:rsidRDefault="002B4A63" w:rsidP="00DA31DC">
            <w:pPr>
              <w:jc w:val="both"/>
              <w:rPr>
                <w:rFonts w:ascii="Times New Roman" w:hAnsi="Times New Roman" w:cs="Times New Roman"/>
                <w:b w:val="0"/>
                <w:color w:val="595959" w:themeColor="text1" w:themeTint="A6"/>
                <w:sz w:val="24"/>
                <w:szCs w:val="24"/>
              </w:rPr>
            </w:pPr>
            <w:r w:rsidRPr="000B4DCF">
              <w:rPr>
                <w:rFonts w:ascii="Times New Roman" w:hAnsi="Times New Roman" w:cs="Times New Roman"/>
                <w:b w:val="0"/>
                <w:color w:val="595959" w:themeColor="text1" w:themeTint="A6"/>
                <w:sz w:val="24"/>
                <w:szCs w:val="24"/>
              </w:rPr>
              <w:t>7.</w:t>
            </w: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07C7DD3D" w14:textId="77777777" w:rsidR="002B4A63" w:rsidRPr="000B4DCF"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p w14:paraId="197F24E9" w14:textId="77777777" w:rsidR="002B4A63" w:rsidRPr="000B4DCF"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r w:rsidRPr="000B4DCF">
              <w:rPr>
                <w:rFonts w:ascii="Times New Roman" w:hAnsi="Times New Roman" w:cs="Times New Roman"/>
                <w:color w:val="595959" w:themeColor="text1" w:themeTint="A6"/>
                <w:sz w:val="24"/>
                <w:szCs w:val="24"/>
              </w:rPr>
              <w:t xml:space="preserve">9.1 </w:t>
            </w:r>
          </w:p>
          <w:p w14:paraId="3DB7B784" w14:textId="77777777" w:rsidR="002B4A63" w:rsidRPr="000B4DCF"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r w:rsidRPr="000B4DCF">
              <w:rPr>
                <w:rFonts w:ascii="Times New Roman" w:hAnsi="Times New Roman" w:cs="Times New Roman"/>
                <w:color w:val="595959" w:themeColor="text1" w:themeTint="A6"/>
                <w:sz w:val="24"/>
                <w:szCs w:val="24"/>
              </w:rPr>
              <w:t>(Issue 9.1.1)</w:t>
            </w:r>
          </w:p>
          <w:p w14:paraId="4C08179F" w14:textId="77777777" w:rsidR="002B4A63" w:rsidRPr="000B4DCF"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tc>
        <w:tc>
          <w:tcPr>
            <w:tcW w:w="4000" w:type="pct"/>
            <w:gridSpan w:val="2"/>
            <w:tcBorders>
              <w:top w:val="single" w:sz="4" w:space="0" w:color="auto"/>
              <w:left w:val="single" w:sz="4" w:space="0" w:color="auto"/>
              <w:bottom w:val="single" w:sz="4" w:space="0" w:color="auto"/>
              <w:right w:val="single" w:sz="4" w:space="0" w:color="auto"/>
            </w:tcBorders>
            <w:shd w:val="clear" w:color="auto" w:fill="auto"/>
          </w:tcPr>
          <w:p w14:paraId="6D7F1257" w14:textId="77777777" w:rsidR="002B4A63" w:rsidRPr="000B4DCF"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tc>
      </w:tr>
      <w:tr w:rsidR="002B4A63" w:rsidRPr="000B4DCF" w14:paraId="63FCCDAC" w14:textId="77777777" w:rsidTr="005D0350">
        <w:tc>
          <w:tcPr>
            <w:cnfStyle w:val="001000000000" w:firstRow="0" w:lastRow="0" w:firstColumn="1" w:lastColumn="0" w:oddVBand="0" w:evenVBand="0" w:oddHBand="0" w:evenHBand="0" w:firstRowFirstColumn="0" w:firstRowLastColumn="0" w:lastRowFirstColumn="0" w:lastRowLastColumn="0"/>
            <w:tcW w:w="379" w:type="pct"/>
            <w:tcBorders>
              <w:top w:val="single" w:sz="4" w:space="0" w:color="auto"/>
              <w:left w:val="single" w:sz="4" w:space="0" w:color="auto"/>
              <w:bottom w:val="single" w:sz="4" w:space="0" w:color="auto"/>
              <w:right w:val="single" w:sz="4" w:space="0" w:color="auto"/>
            </w:tcBorders>
            <w:shd w:val="clear" w:color="auto" w:fill="auto"/>
          </w:tcPr>
          <w:p w14:paraId="0493C594" w14:textId="77777777" w:rsidR="002B4A63" w:rsidRPr="000B4DCF" w:rsidRDefault="002B4A63" w:rsidP="00DA31DC">
            <w:pPr>
              <w:jc w:val="both"/>
              <w:rPr>
                <w:rFonts w:ascii="Times New Roman" w:hAnsi="Times New Roman" w:cs="Times New Roman"/>
                <w:b w:val="0"/>
                <w:color w:val="595959" w:themeColor="text1" w:themeTint="A6"/>
                <w:sz w:val="24"/>
                <w:szCs w:val="24"/>
              </w:rPr>
            </w:pPr>
          </w:p>
          <w:p w14:paraId="340F70F8" w14:textId="77777777" w:rsidR="002B4A63" w:rsidRPr="000B4DCF" w:rsidRDefault="002B4A63" w:rsidP="00DA31DC">
            <w:pPr>
              <w:jc w:val="both"/>
              <w:rPr>
                <w:rFonts w:ascii="Times New Roman" w:hAnsi="Times New Roman" w:cs="Times New Roman"/>
                <w:b w:val="0"/>
                <w:color w:val="595959" w:themeColor="text1" w:themeTint="A6"/>
                <w:sz w:val="24"/>
                <w:szCs w:val="24"/>
              </w:rPr>
            </w:pPr>
            <w:r w:rsidRPr="000B4DCF">
              <w:rPr>
                <w:rFonts w:ascii="Times New Roman" w:hAnsi="Times New Roman" w:cs="Times New Roman"/>
                <w:b w:val="0"/>
                <w:color w:val="595959" w:themeColor="text1" w:themeTint="A6"/>
                <w:sz w:val="24"/>
                <w:szCs w:val="24"/>
              </w:rPr>
              <w:t>8.</w:t>
            </w: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4F6DA865" w14:textId="77777777" w:rsidR="002B4A63" w:rsidRPr="000B4DCF"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p w14:paraId="3CE1FD6A" w14:textId="77777777" w:rsidR="002B4A63" w:rsidRPr="000B4DCF"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r w:rsidRPr="000B4DCF">
              <w:rPr>
                <w:rFonts w:ascii="Times New Roman" w:hAnsi="Times New Roman" w:cs="Times New Roman"/>
                <w:color w:val="595959" w:themeColor="text1" w:themeTint="A6"/>
                <w:sz w:val="24"/>
                <w:szCs w:val="24"/>
              </w:rPr>
              <w:t xml:space="preserve">9.1 </w:t>
            </w:r>
          </w:p>
          <w:p w14:paraId="44C3935D" w14:textId="77777777" w:rsidR="002B4A63" w:rsidRPr="000B4DCF"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r w:rsidRPr="000B4DCF">
              <w:rPr>
                <w:rFonts w:ascii="Times New Roman" w:hAnsi="Times New Roman" w:cs="Times New Roman"/>
                <w:color w:val="595959" w:themeColor="text1" w:themeTint="A6"/>
                <w:sz w:val="24"/>
                <w:szCs w:val="24"/>
              </w:rPr>
              <w:t>(Issue 9.1.</w:t>
            </w:r>
            <w:commentRangeStart w:id="22"/>
            <w:r w:rsidRPr="000B4DCF">
              <w:rPr>
                <w:rFonts w:ascii="Times New Roman" w:hAnsi="Times New Roman" w:cs="Times New Roman"/>
                <w:color w:val="595959" w:themeColor="text1" w:themeTint="A6"/>
                <w:sz w:val="24"/>
                <w:szCs w:val="24"/>
              </w:rPr>
              <w:t>5</w:t>
            </w:r>
            <w:commentRangeEnd w:id="22"/>
            <w:r w:rsidR="007E4549" w:rsidRPr="000B4DCF">
              <w:rPr>
                <w:rStyle w:val="CommentReference"/>
                <w:rFonts w:ascii="Times New Roman" w:eastAsia="BatangChe" w:hAnsi="Times New Roman" w:cs="Times New Roman"/>
                <w:sz w:val="24"/>
                <w:szCs w:val="24"/>
              </w:rPr>
              <w:commentReference w:id="22"/>
            </w:r>
            <w:r w:rsidRPr="000B4DCF">
              <w:rPr>
                <w:rFonts w:ascii="Times New Roman" w:hAnsi="Times New Roman" w:cs="Times New Roman"/>
                <w:color w:val="595959" w:themeColor="text1" w:themeTint="A6"/>
                <w:sz w:val="24"/>
                <w:szCs w:val="24"/>
              </w:rPr>
              <w:t>)</w:t>
            </w:r>
          </w:p>
          <w:p w14:paraId="1DF9380B" w14:textId="77777777" w:rsidR="002B4A63" w:rsidRPr="000B4DCF"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tc>
        <w:tc>
          <w:tcPr>
            <w:tcW w:w="4000" w:type="pct"/>
            <w:gridSpan w:val="2"/>
            <w:tcBorders>
              <w:top w:val="single" w:sz="4" w:space="0" w:color="auto"/>
              <w:left w:val="single" w:sz="4" w:space="0" w:color="auto"/>
              <w:bottom w:val="single" w:sz="4" w:space="0" w:color="auto"/>
              <w:right w:val="single" w:sz="4" w:space="0" w:color="auto"/>
            </w:tcBorders>
            <w:shd w:val="clear" w:color="auto" w:fill="auto"/>
          </w:tcPr>
          <w:p w14:paraId="3B33668C" w14:textId="77777777" w:rsidR="004F02F1" w:rsidRPr="000B4DCF" w:rsidRDefault="004F02F1" w:rsidP="004F02F1">
            <w:pPr>
              <w:spacing w:after="120"/>
              <w:ind w:firstLine="7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B4DCF">
              <w:rPr>
                <w:rFonts w:ascii="Times New Roman" w:hAnsi="Times New Roman" w:cs="Times New Roman"/>
                <w:sz w:val="24"/>
                <w:szCs w:val="24"/>
              </w:rPr>
              <w:t xml:space="preserve">In preparation for WRC-15 and WRC-19, ITU-R carried out a significant amount of work to study coexistence between RLANs and new radar systems, such as bi-static and fast frequency-hopping radars. These studies confirm that the technical and regulatory impacts of requiring the mobile service to protect new radars types would impose undue constraints on RLAN operation in the 5250-5350 MHz and 5470-5725 MHz frequency ranges.  The reference to ITU-R M.1638-0 should not be updated to ITU-R M.1638-1 in footnotes RR Nos. 5.447F </w:t>
            </w:r>
            <w:r w:rsidRPr="000B4DCF">
              <w:rPr>
                <w:rFonts w:ascii="Times New Roman" w:hAnsi="Times New Roman" w:cs="Times New Roman"/>
                <w:sz w:val="24"/>
                <w:szCs w:val="24"/>
              </w:rPr>
              <w:lastRenderedPageBreak/>
              <w:t>and 5.450A. Given that both ITU-R M.1638-0 and M.1849-1 Recommendations require essentially the same protection requirements, adding a new reference to ITU-R M.1849-1 is redundant and unnecessary.</w:t>
            </w:r>
          </w:p>
          <w:p w14:paraId="7CE7CEFD" w14:textId="757D142C" w:rsidR="002B4A63" w:rsidRPr="000B4DCF" w:rsidRDefault="003A74D1" w:rsidP="003A74D1">
            <w:pPr>
              <w:spacing w:after="120"/>
              <w:ind w:firstLine="7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0B4DCF">
              <w:rPr>
                <w:rFonts w:ascii="Times New Roman" w:hAnsi="Times New Roman" w:cs="Times New Roman"/>
                <w:sz w:val="24"/>
                <w:szCs w:val="24"/>
              </w:rPr>
              <w:t xml:space="preserve">IEEE 802 agrees with </w:t>
            </w:r>
            <w:r w:rsidR="00FB3CC2" w:rsidRPr="000B4DCF">
              <w:rPr>
                <w:rFonts w:ascii="Times New Roman" w:hAnsi="Times New Roman" w:cs="Times New Roman"/>
                <w:sz w:val="24"/>
                <w:szCs w:val="24"/>
              </w:rPr>
              <w:t>MCMC</w:t>
            </w:r>
            <w:r w:rsidRPr="000B4DCF">
              <w:rPr>
                <w:rFonts w:ascii="Times New Roman" w:hAnsi="Times New Roman" w:cs="Times New Roman"/>
                <w:sz w:val="24"/>
                <w:szCs w:val="24"/>
              </w:rPr>
              <w:t xml:space="preserve"> in supporting long-term solution that requires less regulation should Recommendations ITU-R M.1638 or M.1849 be updated again in the future. For that reason, </w:t>
            </w:r>
            <w:r w:rsidR="004F02F1" w:rsidRPr="000B4DCF">
              <w:rPr>
                <w:rFonts w:ascii="Times New Roman" w:hAnsi="Times New Roman" w:cs="Times New Roman"/>
                <w:sz w:val="24"/>
                <w:szCs w:val="24"/>
              </w:rPr>
              <w:t>IEEE 802 recommends supporting CPM-19 Report Approach B (Section 2/9.1.5/4.2)</w:t>
            </w:r>
            <w:r w:rsidRPr="000B4DCF">
              <w:rPr>
                <w:rFonts w:ascii="Times New Roman" w:hAnsi="Times New Roman" w:cs="Times New Roman"/>
                <w:sz w:val="24"/>
                <w:szCs w:val="24"/>
              </w:rPr>
              <w:t xml:space="preserve"> to update both footnotes by removing the references to the Recommendations and replacing them with a reference to RR No. 5.446A</w:t>
            </w:r>
            <w:r w:rsidR="004F02F1" w:rsidRPr="000B4DCF">
              <w:rPr>
                <w:rFonts w:ascii="Times New Roman" w:hAnsi="Times New Roman" w:cs="Times New Roman"/>
                <w:sz w:val="24"/>
                <w:szCs w:val="24"/>
              </w:rPr>
              <w:t xml:space="preserve">. </w:t>
            </w:r>
          </w:p>
        </w:tc>
      </w:tr>
      <w:tr w:rsidR="002B4A63" w:rsidRPr="000B4DCF" w14:paraId="17EE77C7" w14:textId="77777777" w:rsidTr="005D03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 w:type="pct"/>
            <w:tcBorders>
              <w:top w:val="single" w:sz="4" w:space="0" w:color="auto"/>
              <w:left w:val="single" w:sz="4" w:space="0" w:color="auto"/>
              <w:bottom w:val="single" w:sz="4" w:space="0" w:color="auto"/>
              <w:right w:val="single" w:sz="4" w:space="0" w:color="auto"/>
            </w:tcBorders>
            <w:shd w:val="clear" w:color="auto" w:fill="auto"/>
          </w:tcPr>
          <w:p w14:paraId="746B32CC" w14:textId="77777777" w:rsidR="002B4A63" w:rsidRPr="000B4DCF" w:rsidRDefault="002B4A63" w:rsidP="005D0350">
            <w:pPr>
              <w:jc w:val="both"/>
              <w:rPr>
                <w:rFonts w:ascii="Times New Roman" w:hAnsi="Times New Roman" w:cs="Times New Roman"/>
                <w:b w:val="0"/>
                <w:color w:val="595959" w:themeColor="text1" w:themeTint="A6"/>
                <w:sz w:val="24"/>
                <w:szCs w:val="24"/>
              </w:rPr>
            </w:pPr>
          </w:p>
          <w:p w14:paraId="4F88AADA" w14:textId="77777777" w:rsidR="002B4A63" w:rsidRPr="000B4DCF" w:rsidRDefault="002B4A63" w:rsidP="005D0350">
            <w:pPr>
              <w:jc w:val="both"/>
              <w:rPr>
                <w:rFonts w:ascii="Times New Roman" w:hAnsi="Times New Roman" w:cs="Times New Roman"/>
                <w:b w:val="0"/>
                <w:color w:val="595959" w:themeColor="text1" w:themeTint="A6"/>
                <w:sz w:val="24"/>
                <w:szCs w:val="24"/>
              </w:rPr>
            </w:pPr>
            <w:r w:rsidRPr="000B4DCF">
              <w:rPr>
                <w:rFonts w:ascii="Times New Roman" w:hAnsi="Times New Roman" w:cs="Times New Roman"/>
                <w:b w:val="0"/>
                <w:color w:val="595959" w:themeColor="text1" w:themeTint="A6"/>
                <w:sz w:val="24"/>
                <w:szCs w:val="24"/>
              </w:rPr>
              <w:t>9.</w:t>
            </w: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490F5904" w14:textId="77777777" w:rsidR="002B4A63" w:rsidRPr="000B4DCF" w:rsidRDefault="002B4A63" w:rsidP="005D035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p w14:paraId="6CD6D6E7" w14:textId="77777777" w:rsidR="002B4A63" w:rsidRPr="000B4DCF" w:rsidRDefault="002B4A63" w:rsidP="005D035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r w:rsidRPr="000B4DCF">
              <w:rPr>
                <w:rFonts w:ascii="Times New Roman" w:hAnsi="Times New Roman" w:cs="Times New Roman"/>
                <w:color w:val="595959" w:themeColor="text1" w:themeTint="A6"/>
                <w:sz w:val="24"/>
                <w:szCs w:val="24"/>
              </w:rPr>
              <w:t xml:space="preserve">9.1 </w:t>
            </w:r>
          </w:p>
          <w:p w14:paraId="08FF3DB4" w14:textId="77777777" w:rsidR="002B4A63" w:rsidRPr="000B4DCF" w:rsidRDefault="002B4A63" w:rsidP="005D035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r w:rsidRPr="000B4DCF">
              <w:rPr>
                <w:rFonts w:ascii="Times New Roman" w:hAnsi="Times New Roman" w:cs="Times New Roman"/>
                <w:color w:val="595959" w:themeColor="text1" w:themeTint="A6"/>
                <w:sz w:val="24"/>
                <w:szCs w:val="24"/>
              </w:rPr>
              <w:t>(Issue 9.1.8)</w:t>
            </w:r>
          </w:p>
          <w:p w14:paraId="42EED784" w14:textId="77777777" w:rsidR="002B4A63" w:rsidRPr="000B4DCF" w:rsidRDefault="002B4A63" w:rsidP="005D035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tc>
        <w:tc>
          <w:tcPr>
            <w:tcW w:w="4000" w:type="pct"/>
            <w:gridSpan w:val="2"/>
            <w:tcBorders>
              <w:top w:val="single" w:sz="4" w:space="0" w:color="auto"/>
              <w:left w:val="single" w:sz="4" w:space="0" w:color="auto"/>
              <w:bottom w:val="single" w:sz="4" w:space="0" w:color="auto"/>
              <w:right w:val="single" w:sz="4" w:space="0" w:color="auto"/>
            </w:tcBorders>
            <w:shd w:val="clear" w:color="auto" w:fill="auto"/>
          </w:tcPr>
          <w:p w14:paraId="5FCEB479" w14:textId="77777777" w:rsidR="002B4A63" w:rsidRPr="000B4DCF" w:rsidRDefault="002B4A63" w:rsidP="005D035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tc>
      </w:tr>
      <w:tr w:rsidR="002B4A63" w:rsidRPr="000B4DCF" w14:paraId="5B08CE52" w14:textId="77777777" w:rsidTr="00DA31DC">
        <w:tc>
          <w:tcPr>
            <w:cnfStyle w:val="001000000000" w:firstRow="0" w:lastRow="0" w:firstColumn="1" w:lastColumn="0" w:oddVBand="0" w:evenVBand="0" w:oddHBand="0" w:evenHBand="0" w:firstRowFirstColumn="0" w:firstRowLastColumn="0" w:lastRowFirstColumn="0" w:lastRowLastColumn="0"/>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3275BD66" w14:textId="77777777" w:rsidR="002B4A63" w:rsidRPr="000B4DCF" w:rsidRDefault="002B4A63" w:rsidP="001B4207">
            <w:pPr>
              <w:jc w:val="both"/>
              <w:rPr>
                <w:rFonts w:ascii="Times New Roman" w:hAnsi="Times New Roman" w:cs="Times New Roman"/>
                <w:b w:val="0"/>
                <w:color w:val="00B0F0"/>
                <w:sz w:val="24"/>
                <w:szCs w:val="24"/>
              </w:rPr>
            </w:pPr>
          </w:p>
          <w:p w14:paraId="69EFBD0E" w14:textId="77777777" w:rsidR="002B4A63" w:rsidRPr="000B4DCF" w:rsidRDefault="002B4A63" w:rsidP="001B4207">
            <w:pPr>
              <w:jc w:val="both"/>
              <w:rPr>
                <w:rFonts w:ascii="Times New Roman" w:hAnsi="Times New Roman" w:cs="Times New Roman"/>
                <w:b w:val="0"/>
                <w:color w:val="00B0F0"/>
                <w:sz w:val="24"/>
                <w:szCs w:val="24"/>
              </w:rPr>
            </w:pPr>
            <w:r w:rsidRPr="000B4DCF">
              <w:rPr>
                <w:rFonts w:ascii="Times New Roman" w:hAnsi="Times New Roman" w:cs="Times New Roman"/>
                <w:b w:val="0"/>
                <w:color w:val="00B0F0"/>
                <w:sz w:val="24"/>
                <w:szCs w:val="24"/>
              </w:rPr>
              <w:t>Working Party 3: Satellite Services</w:t>
            </w:r>
          </w:p>
          <w:p w14:paraId="2D34BB79" w14:textId="77777777" w:rsidR="002B4A63" w:rsidRPr="000B4DCF" w:rsidRDefault="002B4A63" w:rsidP="001B4207">
            <w:pPr>
              <w:jc w:val="both"/>
              <w:rPr>
                <w:rFonts w:ascii="Times New Roman" w:hAnsi="Times New Roman" w:cs="Times New Roman"/>
                <w:b w:val="0"/>
                <w:sz w:val="24"/>
                <w:szCs w:val="24"/>
              </w:rPr>
            </w:pPr>
          </w:p>
        </w:tc>
      </w:tr>
      <w:tr w:rsidR="002B4A63" w:rsidRPr="000B4DCF" w14:paraId="3F7C8CBB" w14:textId="77777777" w:rsidTr="005D03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 w:type="pct"/>
            <w:tcBorders>
              <w:top w:val="single" w:sz="4" w:space="0" w:color="auto"/>
              <w:left w:val="single" w:sz="4" w:space="0" w:color="auto"/>
              <w:bottom w:val="single" w:sz="4" w:space="0" w:color="auto"/>
              <w:right w:val="single" w:sz="4" w:space="0" w:color="auto"/>
            </w:tcBorders>
            <w:shd w:val="clear" w:color="auto" w:fill="auto"/>
          </w:tcPr>
          <w:p w14:paraId="7BE016EC" w14:textId="77777777" w:rsidR="002B4A63" w:rsidRPr="000B4DCF" w:rsidRDefault="002B4A63" w:rsidP="00DA31DC">
            <w:pPr>
              <w:jc w:val="both"/>
              <w:rPr>
                <w:rFonts w:ascii="Times New Roman" w:hAnsi="Times New Roman" w:cs="Times New Roman"/>
                <w:b w:val="0"/>
                <w:color w:val="595959" w:themeColor="text1" w:themeTint="A6"/>
                <w:sz w:val="24"/>
                <w:szCs w:val="24"/>
              </w:rPr>
            </w:pPr>
          </w:p>
          <w:p w14:paraId="45A6249C" w14:textId="3C617444" w:rsidR="002B4A63" w:rsidRPr="000B4DCF" w:rsidRDefault="002B4A63" w:rsidP="001B4207">
            <w:pPr>
              <w:jc w:val="both"/>
              <w:rPr>
                <w:rFonts w:ascii="Times New Roman" w:hAnsi="Times New Roman" w:cs="Times New Roman"/>
                <w:b w:val="0"/>
                <w:color w:val="595959" w:themeColor="text1" w:themeTint="A6"/>
                <w:sz w:val="24"/>
                <w:szCs w:val="24"/>
              </w:rPr>
            </w:pPr>
            <w:r w:rsidRPr="000B4DCF">
              <w:rPr>
                <w:rFonts w:ascii="Times New Roman" w:hAnsi="Times New Roman" w:cs="Times New Roman"/>
                <w:b w:val="0"/>
                <w:color w:val="595959" w:themeColor="text1" w:themeTint="A6"/>
                <w:sz w:val="24"/>
                <w:szCs w:val="24"/>
              </w:rPr>
              <w:t>10.</w:t>
            </w: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11D742E6" w14:textId="77777777" w:rsidR="002B4A63" w:rsidRPr="000B4DCF"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p w14:paraId="0A2E3D50" w14:textId="77777777" w:rsidR="002B4A63" w:rsidRPr="000B4DCF"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r w:rsidRPr="000B4DCF">
              <w:rPr>
                <w:rFonts w:ascii="Times New Roman" w:hAnsi="Times New Roman" w:cs="Times New Roman"/>
                <w:color w:val="595959" w:themeColor="text1" w:themeTint="A6"/>
                <w:sz w:val="24"/>
                <w:szCs w:val="24"/>
              </w:rPr>
              <w:t>1.4</w:t>
            </w:r>
          </w:p>
        </w:tc>
        <w:tc>
          <w:tcPr>
            <w:tcW w:w="4000" w:type="pct"/>
            <w:gridSpan w:val="2"/>
            <w:tcBorders>
              <w:top w:val="single" w:sz="4" w:space="0" w:color="auto"/>
              <w:left w:val="single" w:sz="4" w:space="0" w:color="auto"/>
              <w:bottom w:val="single" w:sz="4" w:space="0" w:color="auto"/>
              <w:right w:val="single" w:sz="4" w:space="0" w:color="auto"/>
            </w:tcBorders>
            <w:shd w:val="clear" w:color="auto" w:fill="auto"/>
          </w:tcPr>
          <w:p w14:paraId="2AF2CBAE" w14:textId="77777777" w:rsidR="002B4A63" w:rsidRPr="000B4DCF"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tc>
      </w:tr>
      <w:tr w:rsidR="002B4A63" w:rsidRPr="000B4DCF" w14:paraId="179C0FE7" w14:textId="77777777" w:rsidTr="005D0350">
        <w:tc>
          <w:tcPr>
            <w:cnfStyle w:val="001000000000" w:firstRow="0" w:lastRow="0" w:firstColumn="1" w:lastColumn="0" w:oddVBand="0" w:evenVBand="0" w:oddHBand="0" w:evenHBand="0" w:firstRowFirstColumn="0" w:firstRowLastColumn="0" w:lastRowFirstColumn="0" w:lastRowLastColumn="0"/>
            <w:tcW w:w="379" w:type="pct"/>
            <w:tcBorders>
              <w:top w:val="single" w:sz="4" w:space="0" w:color="auto"/>
              <w:left w:val="single" w:sz="4" w:space="0" w:color="auto"/>
              <w:bottom w:val="single" w:sz="4" w:space="0" w:color="auto"/>
              <w:right w:val="single" w:sz="4" w:space="0" w:color="auto"/>
            </w:tcBorders>
            <w:shd w:val="clear" w:color="auto" w:fill="auto"/>
          </w:tcPr>
          <w:p w14:paraId="282FB674" w14:textId="77777777" w:rsidR="002B4A63" w:rsidRPr="000B4DCF" w:rsidRDefault="002B4A63" w:rsidP="00DA31DC">
            <w:pPr>
              <w:jc w:val="both"/>
              <w:rPr>
                <w:rFonts w:ascii="Times New Roman" w:hAnsi="Times New Roman" w:cs="Times New Roman"/>
                <w:b w:val="0"/>
                <w:color w:val="595959" w:themeColor="text1" w:themeTint="A6"/>
                <w:sz w:val="24"/>
                <w:szCs w:val="24"/>
              </w:rPr>
            </w:pPr>
          </w:p>
          <w:p w14:paraId="0222CB1A" w14:textId="2A05D24C" w:rsidR="002B4A63" w:rsidRPr="000B4DCF" w:rsidRDefault="002B4A63" w:rsidP="001B4207">
            <w:pPr>
              <w:jc w:val="both"/>
              <w:rPr>
                <w:rFonts w:ascii="Times New Roman" w:hAnsi="Times New Roman" w:cs="Times New Roman"/>
                <w:b w:val="0"/>
                <w:color w:val="595959" w:themeColor="text1" w:themeTint="A6"/>
                <w:sz w:val="24"/>
                <w:szCs w:val="24"/>
              </w:rPr>
            </w:pPr>
            <w:r w:rsidRPr="000B4DCF">
              <w:rPr>
                <w:rFonts w:ascii="Times New Roman" w:hAnsi="Times New Roman" w:cs="Times New Roman"/>
                <w:b w:val="0"/>
                <w:color w:val="595959" w:themeColor="text1" w:themeTint="A6"/>
                <w:sz w:val="24"/>
                <w:szCs w:val="24"/>
              </w:rPr>
              <w:t>11.</w:t>
            </w: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0BD65813" w14:textId="77777777" w:rsidR="002B4A63" w:rsidRPr="000B4DCF"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p w14:paraId="38FD8A27" w14:textId="77777777" w:rsidR="002B4A63" w:rsidRPr="000B4DCF"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r w:rsidRPr="000B4DCF">
              <w:rPr>
                <w:rFonts w:ascii="Times New Roman" w:hAnsi="Times New Roman" w:cs="Times New Roman"/>
                <w:color w:val="595959" w:themeColor="text1" w:themeTint="A6"/>
                <w:sz w:val="24"/>
                <w:szCs w:val="24"/>
              </w:rPr>
              <w:t>1.5</w:t>
            </w:r>
          </w:p>
        </w:tc>
        <w:tc>
          <w:tcPr>
            <w:tcW w:w="4000" w:type="pct"/>
            <w:gridSpan w:val="2"/>
            <w:tcBorders>
              <w:top w:val="single" w:sz="4" w:space="0" w:color="auto"/>
              <w:left w:val="single" w:sz="4" w:space="0" w:color="auto"/>
              <w:bottom w:val="single" w:sz="4" w:space="0" w:color="auto"/>
              <w:right w:val="single" w:sz="4" w:space="0" w:color="auto"/>
            </w:tcBorders>
            <w:shd w:val="clear" w:color="auto" w:fill="auto"/>
          </w:tcPr>
          <w:p w14:paraId="71A9BBF1" w14:textId="77777777" w:rsidR="002B4A63" w:rsidRPr="000B4DCF"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tc>
      </w:tr>
      <w:tr w:rsidR="002B4A63" w:rsidRPr="000B4DCF" w14:paraId="0A20375E" w14:textId="77777777" w:rsidTr="005D03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 w:type="pct"/>
            <w:tcBorders>
              <w:top w:val="single" w:sz="4" w:space="0" w:color="auto"/>
              <w:left w:val="single" w:sz="4" w:space="0" w:color="auto"/>
              <w:bottom w:val="single" w:sz="4" w:space="0" w:color="auto"/>
              <w:right w:val="single" w:sz="4" w:space="0" w:color="auto"/>
            </w:tcBorders>
            <w:shd w:val="clear" w:color="auto" w:fill="auto"/>
          </w:tcPr>
          <w:p w14:paraId="591AD46D" w14:textId="77777777" w:rsidR="002B4A63" w:rsidRPr="000B4DCF" w:rsidRDefault="002B4A63" w:rsidP="00DA31DC">
            <w:pPr>
              <w:jc w:val="both"/>
              <w:rPr>
                <w:rFonts w:ascii="Times New Roman" w:hAnsi="Times New Roman" w:cs="Times New Roman"/>
                <w:b w:val="0"/>
                <w:color w:val="595959" w:themeColor="text1" w:themeTint="A6"/>
                <w:sz w:val="24"/>
                <w:szCs w:val="24"/>
              </w:rPr>
            </w:pPr>
          </w:p>
          <w:p w14:paraId="75544CAF" w14:textId="77777777" w:rsidR="002B4A63" w:rsidRPr="000B4DCF" w:rsidRDefault="002B4A63" w:rsidP="00DA31DC">
            <w:pPr>
              <w:jc w:val="both"/>
              <w:rPr>
                <w:rFonts w:ascii="Times New Roman" w:hAnsi="Times New Roman" w:cs="Times New Roman"/>
                <w:b w:val="0"/>
                <w:color w:val="595959" w:themeColor="text1" w:themeTint="A6"/>
                <w:sz w:val="24"/>
                <w:szCs w:val="24"/>
              </w:rPr>
            </w:pPr>
            <w:r w:rsidRPr="000B4DCF">
              <w:rPr>
                <w:rFonts w:ascii="Times New Roman" w:hAnsi="Times New Roman" w:cs="Times New Roman"/>
                <w:b w:val="0"/>
                <w:color w:val="595959" w:themeColor="text1" w:themeTint="A6"/>
                <w:sz w:val="24"/>
                <w:szCs w:val="24"/>
              </w:rPr>
              <w:t>12.</w:t>
            </w:r>
          </w:p>
          <w:p w14:paraId="3E0ED5C7" w14:textId="77777777" w:rsidR="002B4A63" w:rsidRPr="000B4DCF" w:rsidRDefault="002B4A63" w:rsidP="00DA31DC">
            <w:pPr>
              <w:jc w:val="both"/>
              <w:rPr>
                <w:rFonts w:ascii="Times New Roman" w:hAnsi="Times New Roman" w:cs="Times New Roman"/>
                <w:b w:val="0"/>
                <w:color w:val="595959" w:themeColor="text1" w:themeTint="A6"/>
                <w:sz w:val="24"/>
                <w:szCs w:val="24"/>
              </w:rPr>
            </w:pP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5A2C050A" w14:textId="77777777" w:rsidR="002B4A63" w:rsidRPr="000B4DCF"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p w14:paraId="65CA30FD" w14:textId="77777777" w:rsidR="002B4A63" w:rsidRPr="000B4DCF"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r w:rsidRPr="000B4DCF">
              <w:rPr>
                <w:rFonts w:ascii="Times New Roman" w:hAnsi="Times New Roman" w:cs="Times New Roman"/>
                <w:color w:val="595959" w:themeColor="text1" w:themeTint="A6"/>
                <w:sz w:val="24"/>
                <w:szCs w:val="24"/>
              </w:rPr>
              <w:t>1.6</w:t>
            </w:r>
          </w:p>
        </w:tc>
        <w:tc>
          <w:tcPr>
            <w:tcW w:w="4000" w:type="pct"/>
            <w:gridSpan w:val="2"/>
            <w:tcBorders>
              <w:top w:val="single" w:sz="4" w:space="0" w:color="auto"/>
              <w:left w:val="single" w:sz="4" w:space="0" w:color="auto"/>
              <w:bottom w:val="single" w:sz="4" w:space="0" w:color="auto"/>
              <w:right w:val="single" w:sz="4" w:space="0" w:color="auto"/>
            </w:tcBorders>
            <w:shd w:val="clear" w:color="auto" w:fill="auto"/>
          </w:tcPr>
          <w:p w14:paraId="18C64A61" w14:textId="77777777" w:rsidR="002B4A63" w:rsidRPr="000B4DCF" w:rsidRDefault="002B4A63" w:rsidP="00DA31DC">
            <w:pPr>
              <w:ind w:left="1162" w:hanging="1162"/>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tc>
      </w:tr>
      <w:tr w:rsidR="005D0350" w:rsidRPr="000B4DCF" w14:paraId="402E56DB" w14:textId="77777777" w:rsidTr="005D0350">
        <w:tc>
          <w:tcPr>
            <w:cnfStyle w:val="001000000000" w:firstRow="0" w:lastRow="0" w:firstColumn="1" w:lastColumn="0" w:oddVBand="0" w:evenVBand="0" w:oddHBand="0" w:evenHBand="0" w:firstRowFirstColumn="0" w:firstRowLastColumn="0" w:lastRowFirstColumn="0" w:lastRowLastColumn="0"/>
            <w:tcW w:w="379" w:type="pct"/>
            <w:vMerge w:val="restart"/>
            <w:tcBorders>
              <w:top w:val="single" w:sz="4" w:space="0" w:color="auto"/>
              <w:left w:val="single" w:sz="4" w:space="0" w:color="auto"/>
              <w:right w:val="single" w:sz="4" w:space="0" w:color="auto"/>
            </w:tcBorders>
            <w:shd w:val="clear" w:color="auto" w:fill="auto"/>
          </w:tcPr>
          <w:p w14:paraId="10F8D99B" w14:textId="77777777" w:rsidR="005D0350" w:rsidRPr="000B4DCF" w:rsidRDefault="005D0350" w:rsidP="00DA31DC">
            <w:pPr>
              <w:jc w:val="both"/>
              <w:rPr>
                <w:rFonts w:ascii="Times New Roman" w:hAnsi="Times New Roman" w:cs="Times New Roman"/>
                <w:b w:val="0"/>
                <w:color w:val="595959" w:themeColor="text1" w:themeTint="A6"/>
                <w:sz w:val="24"/>
                <w:szCs w:val="24"/>
              </w:rPr>
            </w:pPr>
          </w:p>
          <w:p w14:paraId="35C0DB96" w14:textId="77777777" w:rsidR="005D0350" w:rsidRPr="000B4DCF" w:rsidRDefault="005D0350" w:rsidP="00DA31DC">
            <w:pPr>
              <w:jc w:val="both"/>
              <w:rPr>
                <w:rFonts w:ascii="Times New Roman" w:hAnsi="Times New Roman" w:cs="Times New Roman"/>
                <w:b w:val="0"/>
                <w:color w:val="595959" w:themeColor="text1" w:themeTint="A6"/>
                <w:sz w:val="24"/>
                <w:szCs w:val="24"/>
              </w:rPr>
            </w:pPr>
            <w:r w:rsidRPr="000B4DCF">
              <w:rPr>
                <w:rFonts w:ascii="Times New Roman" w:hAnsi="Times New Roman" w:cs="Times New Roman"/>
                <w:b w:val="0"/>
                <w:color w:val="595959" w:themeColor="text1" w:themeTint="A6"/>
                <w:sz w:val="24"/>
                <w:szCs w:val="24"/>
              </w:rPr>
              <w:t>13.</w:t>
            </w:r>
          </w:p>
          <w:p w14:paraId="42B4DFE2" w14:textId="77777777" w:rsidR="005D0350" w:rsidRPr="000B4DCF" w:rsidRDefault="005D0350" w:rsidP="00DA31DC">
            <w:pPr>
              <w:jc w:val="both"/>
              <w:rPr>
                <w:rFonts w:ascii="Times New Roman" w:hAnsi="Times New Roman" w:cs="Times New Roman"/>
                <w:b w:val="0"/>
                <w:color w:val="595959" w:themeColor="text1" w:themeTint="A6"/>
                <w:sz w:val="24"/>
                <w:szCs w:val="24"/>
              </w:rPr>
            </w:pPr>
          </w:p>
          <w:p w14:paraId="2FFDCB80" w14:textId="77777777" w:rsidR="005D0350" w:rsidRPr="000B4DCF" w:rsidRDefault="005D0350" w:rsidP="00DA31DC">
            <w:pPr>
              <w:jc w:val="both"/>
              <w:rPr>
                <w:rFonts w:ascii="Times New Roman" w:hAnsi="Times New Roman" w:cs="Times New Roman"/>
                <w:b w:val="0"/>
                <w:color w:val="595959" w:themeColor="text1" w:themeTint="A6"/>
                <w:sz w:val="24"/>
                <w:szCs w:val="24"/>
              </w:rPr>
            </w:pPr>
          </w:p>
          <w:p w14:paraId="3674C4A4" w14:textId="77777777" w:rsidR="005D0350" w:rsidRPr="000B4DCF" w:rsidRDefault="005D0350" w:rsidP="00DA31DC">
            <w:pPr>
              <w:jc w:val="both"/>
              <w:rPr>
                <w:rFonts w:ascii="Times New Roman" w:hAnsi="Times New Roman" w:cs="Times New Roman"/>
                <w:b w:val="0"/>
                <w:color w:val="595959" w:themeColor="text1" w:themeTint="A6"/>
                <w:sz w:val="24"/>
                <w:szCs w:val="24"/>
              </w:rPr>
            </w:pPr>
          </w:p>
          <w:p w14:paraId="38A8AAEF" w14:textId="77777777" w:rsidR="005D0350" w:rsidRPr="000B4DCF" w:rsidRDefault="005D0350" w:rsidP="00DA31DC">
            <w:pPr>
              <w:jc w:val="both"/>
              <w:rPr>
                <w:rFonts w:ascii="Times New Roman" w:hAnsi="Times New Roman" w:cs="Times New Roman"/>
                <w:b w:val="0"/>
                <w:color w:val="595959" w:themeColor="text1" w:themeTint="A6"/>
                <w:sz w:val="24"/>
                <w:szCs w:val="24"/>
              </w:rPr>
            </w:pPr>
          </w:p>
          <w:p w14:paraId="39B2671F" w14:textId="77777777" w:rsidR="005D0350" w:rsidRPr="000B4DCF" w:rsidRDefault="005D0350" w:rsidP="00DA31DC">
            <w:pPr>
              <w:jc w:val="both"/>
              <w:rPr>
                <w:rFonts w:ascii="Times New Roman" w:hAnsi="Times New Roman" w:cs="Times New Roman"/>
                <w:b w:val="0"/>
                <w:color w:val="595959" w:themeColor="text1" w:themeTint="A6"/>
                <w:sz w:val="24"/>
                <w:szCs w:val="24"/>
              </w:rPr>
            </w:pPr>
          </w:p>
          <w:p w14:paraId="0C2AD101" w14:textId="77777777" w:rsidR="005D0350" w:rsidRPr="000B4DCF" w:rsidRDefault="005D0350" w:rsidP="00DA31DC">
            <w:pPr>
              <w:jc w:val="both"/>
              <w:rPr>
                <w:rFonts w:ascii="Times New Roman" w:hAnsi="Times New Roman" w:cs="Times New Roman"/>
                <w:b w:val="0"/>
                <w:color w:val="595959" w:themeColor="text1" w:themeTint="A6"/>
                <w:sz w:val="24"/>
                <w:szCs w:val="24"/>
              </w:rPr>
            </w:pPr>
          </w:p>
          <w:p w14:paraId="61A0C471" w14:textId="77777777" w:rsidR="005D0350" w:rsidRPr="000B4DCF" w:rsidRDefault="005D0350" w:rsidP="00DA31DC">
            <w:pPr>
              <w:jc w:val="both"/>
              <w:rPr>
                <w:rFonts w:ascii="Times New Roman" w:hAnsi="Times New Roman" w:cs="Times New Roman"/>
                <w:b w:val="0"/>
                <w:color w:val="595959" w:themeColor="text1" w:themeTint="A6"/>
                <w:sz w:val="24"/>
                <w:szCs w:val="24"/>
              </w:rPr>
            </w:pPr>
          </w:p>
          <w:p w14:paraId="6F9CFBEA" w14:textId="77777777" w:rsidR="005D0350" w:rsidRPr="000B4DCF" w:rsidRDefault="005D0350" w:rsidP="00DA31DC">
            <w:pPr>
              <w:jc w:val="both"/>
              <w:rPr>
                <w:rFonts w:ascii="Times New Roman" w:hAnsi="Times New Roman" w:cs="Times New Roman"/>
                <w:b w:val="0"/>
                <w:color w:val="595959" w:themeColor="text1" w:themeTint="A6"/>
                <w:sz w:val="24"/>
                <w:szCs w:val="24"/>
              </w:rPr>
            </w:pPr>
          </w:p>
          <w:p w14:paraId="74792A2E" w14:textId="77777777" w:rsidR="005D0350" w:rsidRPr="000B4DCF" w:rsidRDefault="005D0350" w:rsidP="00DA31DC">
            <w:pPr>
              <w:jc w:val="both"/>
              <w:rPr>
                <w:rFonts w:ascii="Times New Roman" w:hAnsi="Times New Roman" w:cs="Times New Roman"/>
                <w:b w:val="0"/>
                <w:color w:val="595959" w:themeColor="text1" w:themeTint="A6"/>
                <w:sz w:val="24"/>
                <w:szCs w:val="24"/>
              </w:rPr>
            </w:pPr>
          </w:p>
          <w:p w14:paraId="67540F62" w14:textId="77777777" w:rsidR="005D0350" w:rsidRPr="000B4DCF" w:rsidRDefault="005D0350" w:rsidP="00DA31DC">
            <w:pPr>
              <w:jc w:val="both"/>
              <w:rPr>
                <w:rFonts w:ascii="Times New Roman" w:hAnsi="Times New Roman" w:cs="Times New Roman"/>
                <w:b w:val="0"/>
                <w:color w:val="595959" w:themeColor="text1" w:themeTint="A6"/>
                <w:sz w:val="24"/>
                <w:szCs w:val="24"/>
              </w:rPr>
            </w:pPr>
          </w:p>
          <w:p w14:paraId="1EDF195E" w14:textId="77777777" w:rsidR="005D0350" w:rsidRPr="000B4DCF" w:rsidRDefault="005D0350" w:rsidP="00DA31DC">
            <w:pPr>
              <w:jc w:val="both"/>
              <w:rPr>
                <w:rFonts w:ascii="Times New Roman" w:hAnsi="Times New Roman" w:cs="Times New Roman"/>
                <w:b w:val="0"/>
                <w:color w:val="595959" w:themeColor="text1" w:themeTint="A6"/>
                <w:sz w:val="24"/>
                <w:szCs w:val="24"/>
              </w:rPr>
            </w:pPr>
          </w:p>
          <w:p w14:paraId="6FDCDACD" w14:textId="77777777" w:rsidR="005D0350" w:rsidRPr="000B4DCF" w:rsidRDefault="005D0350" w:rsidP="00DA31DC">
            <w:pPr>
              <w:jc w:val="both"/>
              <w:rPr>
                <w:rFonts w:ascii="Times New Roman" w:hAnsi="Times New Roman" w:cs="Times New Roman"/>
                <w:b w:val="0"/>
                <w:color w:val="595959" w:themeColor="text1" w:themeTint="A6"/>
                <w:sz w:val="24"/>
                <w:szCs w:val="24"/>
              </w:rPr>
            </w:pPr>
          </w:p>
          <w:p w14:paraId="06C2D865" w14:textId="77777777" w:rsidR="005D0350" w:rsidRPr="000B4DCF" w:rsidRDefault="005D0350" w:rsidP="00DA31DC">
            <w:pPr>
              <w:jc w:val="both"/>
              <w:rPr>
                <w:rFonts w:ascii="Times New Roman" w:hAnsi="Times New Roman" w:cs="Times New Roman"/>
                <w:b w:val="0"/>
                <w:color w:val="595959" w:themeColor="text1" w:themeTint="A6"/>
                <w:sz w:val="24"/>
                <w:szCs w:val="24"/>
              </w:rPr>
            </w:pPr>
          </w:p>
          <w:p w14:paraId="7BF46026" w14:textId="77777777" w:rsidR="005D0350" w:rsidRPr="000B4DCF" w:rsidRDefault="005D0350" w:rsidP="00DA31DC">
            <w:pPr>
              <w:jc w:val="both"/>
              <w:rPr>
                <w:rFonts w:ascii="Times New Roman" w:hAnsi="Times New Roman" w:cs="Times New Roman"/>
                <w:b w:val="0"/>
                <w:color w:val="595959" w:themeColor="text1" w:themeTint="A6"/>
                <w:sz w:val="24"/>
                <w:szCs w:val="24"/>
              </w:rPr>
            </w:pPr>
          </w:p>
          <w:p w14:paraId="69197A41" w14:textId="77777777" w:rsidR="005D0350" w:rsidRPr="000B4DCF" w:rsidRDefault="005D0350" w:rsidP="00DA31DC">
            <w:pPr>
              <w:jc w:val="both"/>
              <w:rPr>
                <w:rFonts w:ascii="Times New Roman" w:hAnsi="Times New Roman" w:cs="Times New Roman"/>
                <w:b w:val="0"/>
                <w:color w:val="595959" w:themeColor="text1" w:themeTint="A6"/>
                <w:sz w:val="24"/>
                <w:szCs w:val="24"/>
              </w:rPr>
            </w:pPr>
          </w:p>
          <w:p w14:paraId="1173F18C" w14:textId="77777777" w:rsidR="005D0350" w:rsidRPr="000B4DCF" w:rsidRDefault="005D0350" w:rsidP="00DA31DC">
            <w:pPr>
              <w:jc w:val="both"/>
              <w:rPr>
                <w:rFonts w:ascii="Times New Roman" w:hAnsi="Times New Roman" w:cs="Times New Roman"/>
                <w:b w:val="0"/>
                <w:color w:val="595959" w:themeColor="text1" w:themeTint="A6"/>
                <w:sz w:val="24"/>
                <w:szCs w:val="24"/>
              </w:rPr>
            </w:pPr>
          </w:p>
          <w:p w14:paraId="28064AD9" w14:textId="77777777" w:rsidR="005D0350" w:rsidRPr="000B4DCF" w:rsidRDefault="005D0350" w:rsidP="00DA31DC">
            <w:pPr>
              <w:jc w:val="both"/>
              <w:rPr>
                <w:rFonts w:ascii="Times New Roman" w:hAnsi="Times New Roman" w:cs="Times New Roman"/>
                <w:b w:val="0"/>
                <w:color w:val="595959" w:themeColor="text1" w:themeTint="A6"/>
                <w:sz w:val="24"/>
                <w:szCs w:val="24"/>
              </w:rPr>
            </w:pPr>
          </w:p>
          <w:p w14:paraId="14722926" w14:textId="77777777" w:rsidR="005D0350" w:rsidRPr="000B4DCF" w:rsidRDefault="005D0350" w:rsidP="00DA31DC">
            <w:pPr>
              <w:jc w:val="both"/>
              <w:rPr>
                <w:rFonts w:ascii="Times New Roman" w:hAnsi="Times New Roman" w:cs="Times New Roman"/>
                <w:b w:val="0"/>
                <w:color w:val="595959" w:themeColor="text1" w:themeTint="A6"/>
                <w:sz w:val="24"/>
                <w:szCs w:val="24"/>
              </w:rPr>
            </w:pPr>
          </w:p>
          <w:p w14:paraId="7AA140C3" w14:textId="77777777" w:rsidR="005D0350" w:rsidRPr="000B4DCF" w:rsidRDefault="005D0350" w:rsidP="00DA31DC">
            <w:pPr>
              <w:jc w:val="both"/>
              <w:rPr>
                <w:rFonts w:ascii="Times New Roman" w:hAnsi="Times New Roman" w:cs="Times New Roman"/>
                <w:b w:val="0"/>
                <w:color w:val="595959" w:themeColor="text1" w:themeTint="A6"/>
                <w:sz w:val="24"/>
                <w:szCs w:val="24"/>
              </w:rPr>
            </w:pPr>
          </w:p>
          <w:p w14:paraId="173E6E41" w14:textId="77777777" w:rsidR="005D0350" w:rsidRPr="000B4DCF" w:rsidRDefault="005D0350" w:rsidP="00DA31DC">
            <w:pPr>
              <w:jc w:val="both"/>
              <w:rPr>
                <w:rFonts w:ascii="Times New Roman" w:hAnsi="Times New Roman" w:cs="Times New Roman"/>
                <w:b w:val="0"/>
                <w:color w:val="595959" w:themeColor="text1" w:themeTint="A6"/>
                <w:sz w:val="24"/>
                <w:szCs w:val="24"/>
              </w:rPr>
            </w:pPr>
          </w:p>
          <w:p w14:paraId="51187F5D" w14:textId="77777777" w:rsidR="005D0350" w:rsidRPr="000B4DCF" w:rsidRDefault="005D0350" w:rsidP="00DA31DC">
            <w:pPr>
              <w:jc w:val="both"/>
              <w:rPr>
                <w:rFonts w:ascii="Times New Roman" w:hAnsi="Times New Roman" w:cs="Times New Roman"/>
                <w:b w:val="0"/>
                <w:color w:val="595959" w:themeColor="text1" w:themeTint="A6"/>
                <w:sz w:val="24"/>
                <w:szCs w:val="24"/>
              </w:rPr>
            </w:pPr>
          </w:p>
          <w:p w14:paraId="33DB0520" w14:textId="77777777" w:rsidR="005D0350" w:rsidRPr="000B4DCF" w:rsidRDefault="005D0350" w:rsidP="00DA31DC">
            <w:pPr>
              <w:jc w:val="both"/>
              <w:rPr>
                <w:rFonts w:ascii="Times New Roman" w:hAnsi="Times New Roman" w:cs="Times New Roman"/>
                <w:b w:val="0"/>
                <w:color w:val="595959" w:themeColor="text1" w:themeTint="A6"/>
                <w:sz w:val="24"/>
                <w:szCs w:val="24"/>
              </w:rPr>
            </w:pPr>
          </w:p>
          <w:p w14:paraId="74607D81" w14:textId="77777777" w:rsidR="005D0350" w:rsidRPr="000B4DCF" w:rsidRDefault="005D0350" w:rsidP="00DA31DC">
            <w:pPr>
              <w:jc w:val="both"/>
              <w:rPr>
                <w:rFonts w:ascii="Times New Roman" w:hAnsi="Times New Roman" w:cs="Times New Roman"/>
                <w:b w:val="0"/>
                <w:color w:val="595959" w:themeColor="text1" w:themeTint="A6"/>
                <w:sz w:val="24"/>
                <w:szCs w:val="24"/>
              </w:rPr>
            </w:pPr>
          </w:p>
          <w:p w14:paraId="34BBB8BF" w14:textId="77777777" w:rsidR="005D0350" w:rsidRPr="000B4DCF" w:rsidRDefault="005D0350" w:rsidP="00DA31DC">
            <w:pPr>
              <w:jc w:val="both"/>
              <w:rPr>
                <w:rFonts w:ascii="Times New Roman" w:hAnsi="Times New Roman" w:cs="Times New Roman"/>
                <w:b w:val="0"/>
                <w:color w:val="595959" w:themeColor="text1" w:themeTint="A6"/>
                <w:sz w:val="24"/>
                <w:szCs w:val="24"/>
              </w:rPr>
            </w:pPr>
          </w:p>
          <w:p w14:paraId="20AB4D08" w14:textId="77777777" w:rsidR="005D0350" w:rsidRPr="000B4DCF" w:rsidRDefault="005D0350" w:rsidP="00DA31DC">
            <w:pPr>
              <w:jc w:val="both"/>
              <w:rPr>
                <w:rFonts w:ascii="Times New Roman" w:hAnsi="Times New Roman" w:cs="Times New Roman"/>
                <w:b w:val="0"/>
                <w:color w:val="595959" w:themeColor="text1" w:themeTint="A6"/>
                <w:sz w:val="24"/>
                <w:szCs w:val="24"/>
              </w:rPr>
            </w:pPr>
          </w:p>
          <w:p w14:paraId="66B6F6FB" w14:textId="77777777" w:rsidR="005D0350" w:rsidRPr="000B4DCF" w:rsidRDefault="005D0350" w:rsidP="00DA31DC">
            <w:pPr>
              <w:jc w:val="both"/>
              <w:rPr>
                <w:rFonts w:ascii="Times New Roman" w:hAnsi="Times New Roman" w:cs="Times New Roman"/>
                <w:b w:val="0"/>
                <w:color w:val="595959" w:themeColor="text1" w:themeTint="A6"/>
                <w:sz w:val="24"/>
                <w:szCs w:val="24"/>
              </w:rPr>
            </w:pPr>
          </w:p>
          <w:p w14:paraId="142DFB8A" w14:textId="77777777" w:rsidR="005D0350" w:rsidRPr="000B4DCF" w:rsidRDefault="005D0350" w:rsidP="00DA31DC">
            <w:pPr>
              <w:jc w:val="both"/>
              <w:rPr>
                <w:rFonts w:ascii="Times New Roman" w:hAnsi="Times New Roman" w:cs="Times New Roman"/>
                <w:b w:val="0"/>
                <w:color w:val="595959" w:themeColor="text1" w:themeTint="A6"/>
                <w:sz w:val="24"/>
                <w:szCs w:val="24"/>
              </w:rPr>
            </w:pPr>
          </w:p>
          <w:p w14:paraId="43179661" w14:textId="77777777" w:rsidR="005D0350" w:rsidRPr="000B4DCF" w:rsidRDefault="005D0350" w:rsidP="00DA31DC">
            <w:pPr>
              <w:jc w:val="both"/>
              <w:rPr>
                <w:rFonts w:ascii="Times New Roman" w:hAnsi="Times New Roman" w:cs="Times New Roman"/>
                <w:b w:val="0"/>
                <w:color w:val="595959" w:themeColor="text1" w:themeTint="A6"/>
                <w:sz w:val="24"/>
                <w:szCs w:val="24"/>
              </w:rPr>
            </w:pPr>
          </w:p>
          <w:p w14:paraId="7AF0D862" w14:textId="77777777" w:rsidR="005D0350" w:rsidRPr="000B4DCF" w:rsidRDefault="005D0350" w:rsidP="00DA31DC">
            <w:pPr>
              <w:jc w:val="both"/>
              <w:rPr>
                <w:rFonts w:ascii="Times New Roman" w:hAnsi="Times New Roman" w:cs="Times New Roman"/>
                <w:b w:val="0"/>
                <w:color w:val="595959" w:themeColor="text1" w:themeTint="A6"/>
                <w:sz w:val="24"/>
                <w:szCs w:val="24"/>
              </w:rPr>
            </w:pPr>
          </w:p>
          <w:p w14:paraId="04AA1CF1" w14:textId="77777777" w:rsidR="005D0350" w:rsidRPr="000B4DCF" w:rsidRDefault="005D0350" w:rsidP="00DA31DC">
            <w:pPr>
              <w:jc w:val="both"/>
              <w:rPr>
                <w:rFonts w:ascii="Times New Roman" w:hAnsi="Times New Roman" w:cs="Times New Roman"/>
                <w:b w:val="0"/>
                <w:color w:val="595959" w:themeColor="text1" w:themeTint="A6"/>
                <w:sz w:val="24"/>
                <w:szCs w:val="24"/>
              </w:rPr>
            </w:pPr>
          </w:p>
          <w:p w14:paraId="0D250E6A" w14:textId="77777777" w:rsidR="005D0350" w:rsidRPr="000B4DCF" w:rsidRDefault="005D0350" w:rsidP="00DA31DC">
            <w:pPr>
              <w:jc w:val="both"/>
              <w:rPr>
                <w:rFonts w:ascii="Times New Roman" w:hAnsi="Times New Roman" w:cs="Times New Roman"/>
                <w:b w:val="0"/>
                <w:color w:val="595959" w:themeColor="text1" w:themeTint="A6"/>
                <w:sz w:val="24"/>
                <w:szCs w:val="24"/>
              </w:rPr>
            </w:pPr>
          </w:p>
          <w:p w14:paraId="61A6A936" w14:textId="77777777" w:rsidR="005D0350" w:rsidRPr="000B4DCF" w:rsidRDefault="005D0350" w:rsidP="00DA31DC">
            <w:pPr>
              <w:jc w:val="both"/>
              <w:rPr>
                <w:rFonts w:ascii="Times New Roman" w:hAnsi="Times New Roman" w:cs="Times New Roman"/>
                <w:b w:val="0"/>
                <w:color w:val="595959" w:themeColor="text1" w:themeTint="A6"/>
                <w:sz w:val="24"/>
                <w:szCs w:val="24"/>
              </w:rPr>
            </w:pPr>
          </w:p>
          <w:p w14:paraId="51B65901" w14:textId="77777777" w:rsidR="005D0350" w:rsidRPr="000B4DCF" w:rsidRDefault="005D0350" w:rsidP="00DA31DC">
            <w:pPr>
              <w:jc w:val="both"/>
              <w:rPr>
                <w:rFonts w:ascii="Times New Roman" w:hAnsi="Times New Roman" w:cs="Times New Roman"/>
                <w:b w:val="0"/>
                <w:color w:val="595959" w:themeColor="text1" w:themeTint="A6"/>
                <w:sz w:val="24"/>
                <w:szCs w:val="24"/>
              </w:rPr>
            </w:pPr>
          </w:p>
          <w:p w14:paraId="5B8153C7" w14:textId="77777777" w:rsidR="005D0350" w:rsidRPr="000B4DCF" w:rsidRDefault="005D0350" w:rsidP="00DA31DC">
            <w:pPr>
              <w:jc w:val="both"/>
              <w:rPr>
                <w:rFonts w:ascii="Times New Roman" w:hAnsi="Times New Roman" w:cs="Times New Roman"/>
                <w:b w:val="0"/>
                <w:color w:val="595959" w:themeColor="text1" w:themeTint="A6"/>
                <w:sz w:val="24"/>
                <w:szCs w:val="24"/>
              </w:rPr>
            </w:pPr>
          </w:p>
          <w:p w14:paraId="0B77E006" w14:textId="77777777" w:rsidR="005D0350" w:rsidRPr="000B4DCF" w:rsidRDefault="005D0350" w:rsidP="00DA31DC">
            <w:pPr>
              <w:jc w:val="both"/>
              <w:rPr>
                <w:rFonts w:ascii="Times New Roman" w:hAnsi="Times New Roman" w:cs="Times New Roman"/>
                <w:b w:val="0"/>
                <w:color w:val="595959" w:themeColor="text1" w:themeTint="A6"/>
                <w:sz w:val="24"/>
                <w:szCs w:val="24"/>
              </w:rPr>
            </w:pPr>
          </w:p>
          <w:p w14:paraId="10D9FAC8" w14:textId="77777777" w:rsidR="005D0350" w:rsidRPr="000B4DCF" w:rsidRDefault="005D0350" w:rsidP="00DA31DC">
            <w:pPr>
              <w:jc w:val="both"/>
              <w:rPr>
                <w:rFonts w:ascii="Times New Roman" w:hAnsi="Times New Roman" w:cs="Times New Roman"/>
                <w:b w:val="0"/>
                <w:color w:val="595959" w:themeColor="text1" w:themeTint="A6"/>
                <w:sz w:val="24"/>
                <w:szCs w:val="24"/>
              </w:rPr>
            </w:pPr>
          </w:p>
          <w:p w14:paraId="157691C4" w14:textId="77777777" w:rsidR="005D0350" w:rsidRPr="000B4DCF" w:rsidRDefault="005D0350" w:rsidP="00DA31DC">
            <w:pPr>
              <w:jc w:val="both"/>
              <w:rPr>
                <w:rFonts w:ascii="Times New Roman" w:hAnsi="Times New Roman" w:cs="Times New Roman"/>
                <w:b w:val="0"/>
                <w:color w:val="595959" w:themeColor="text1" w:themeTint="A6"/>
                <w:sz w:val="24"/>
                <w:szCs w:val="24"/>
              </w:rPr>
            </w:pPr>
          </w:p>
          <w:p w14:paraId="00C2CE25" w14:textId="77777777" w:rsidR="005D0350" w:rsidRPr="000B4DCF" w:rsidRDefault="005D0350" w:rsidP="00DA31DC">
            <w:pPr>
              <w:jc w:val="both"/>
              <w:rPr>
                <w:rFonts w:ascii="Times New Roman" w:hAnsi="Times New Roman" w:cs="Times New Roman"/>
                <w:b w:val="0"/>
                <w:color w:val="595959" w:themeColor="text1" w:themeTint="A6"/>
                <w:sz w:val="24"/>
                <w:szCs w:val="24"/>
              </w:rPr>
            </w:pPr>
          </w:p>
          <w:p w14:paraId="4C6B0EEC" w14:textId="77777777" w:rsidR="005D0350" w:rsidRPr="000B4DCF" w:rsidRDefault="005D0350" w:rsidP="00DA31DC">
            <w:pPr>
              <w:jc w:val="both"/>
              <w:rPr>
                <w:rFonts w:ascii="Times New Roman" w:hAnsi="Times New Roman" w:cs="Times New Roman"/>
                <w:bCs w:val="0"/>
                <w:color w:val="595959" w:themeColor="text1" w:themeTint="A6"/>
                <w:sz w:val="24"/>
                <w:szCs w:val="24"/>
              </w:rPr>
            </w:pPr>
            <w:r w:rsidRPr="000B4DCF">
              <w:rPr>
                <w:rFonts w:ascii="Times New Roman" w:hAnsi="Times New Roman" w:cs="Times New Roman"/>
                <w:b w:val="0"/>
                <w:color w:val="595959" w:themeColor="text1" w:themeTint="A6"/>
                <w:sz w:val="24"/>
                <w:szCs w:val="24"/>
              </w:rPr>
              <w:t>13.</w:t>
            </w:r>
          </w:p>
          <w:p w14:paraId="42285764" w14:textId="77777777" w:rsidR="005D0350" w:rsidRPr="000B4DCF" w:rsidRDefault="005D0350" w:rsidP="005D0350">
            <w:pPr>
              <w:jc w:val="both"/>
              <w:rPr>
                <w:rFonts w:ascii="Times New Roman" w:hAnsi="Times New Roman" w:cs="Times New Roman"/>
                <w:b w:val="0"/>
                <w:color w:val="595959" w:themeColor="text1" w:themeTint="A6"/>
                <w:sz w:val="24"/>
                <w:szCs w:val="24"/>
              </w:rPr>
            </w:pPr>
          </w:p>
          <w:p w14:paraId="20AD6C99" w14:textId="77777777" w:rsidR="005D0350" w:rsidRPr="000B4DCF" w:rsidRDefault="005D0350" w:rsidP="005D0350">
            <w:pPr>
              <w:jc w:val="both"/>
              <w:rPr>
                <w:rFonts w:ascii="Times New Roman" w:hAnsi="Times New Roman" w:cs="Times New Roman"/>
                <w:b w:val="0"/>
                <w:color w:val="595959" w:themeColor="text1" w:themeTint="A6"/>
                <w:sz w:val="24"/>
                <w:szCs w:val="24"/>
              </w:rPr>
            </w:pPr>
          </w:p>
        </w:tc>
        <w:tc>
          <w:tcPr>
            <w:tcW w:w="621" w:type="pct"/>
            <w:vMerge w:val="restart"/>
            <w:tcBorders>
              <w:top w:val="single" w:sz="4" w:space="0" w:color="auto"/>
              <w:left w:val="single" w:sz="4" w:space="0" w:color="auto"/>
              <w:right w:val="single" w:sz="4" w:space="0" w:color="auto"/>
            </w:tcBorders>
            <w:shd w:val="clear" w:color="auto" w:fill="auto"/>
          </w:tcPr>
          <w:p w14:paraId="382BF82F" w14:textId="77777777" w:rsidR="005D0350" w:rsidRPr="000B4DCF"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p w14:paraId="09DCEB4F" w14:textId="77777777" w:rsidR="005D0350" w:rsidRPr="000B4DCF"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r w:rsidRPr="000B4DCF">
              <w:rPr>
                <w:rFonts w:ascii="Times New Roman" w:hAnsi="Times New Roman" w:cs="Times New Roman"/>
                <w:color w:val="595959" w:themeColor="text1" w:themeTint="A6"/>
                <w:sz w:val="24"/>
                <w:szCs w:val="24"/>
              </w:rPr>
              <w:t>7</w:t>
            </w:r>
          </w:p>
          <w:p w14:paraId="7B3BED11" w14:textId="77777777" w:rsidR="005D0350" w:rsidRPr="000B4DCF"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p w14:paraId="4502AE4B" w14:textId="77777777" w:rsidR="005D0350" w:rsidRPr="000B4DCF"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p w14:paraId="12E55CAC" w14:textId="77777777" w:rsidR="005D0350" w:rsidRPr="000B4DCF"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p w14:paraId="0420FBC5" w14:textId="77777777" w:rsidR="005D0350" w:rsidRPr="000B4DCF"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p w14:paraId="00675A69" w14:textId="77777777" w:rsidR="005D0350" w:rsidRPr="000B4DCF"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p w14:paraId="18041735" w14:textId="77777777" w:rsidR="005D0350" w:rsidRPr="000B4DCF"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p w14:paraId="6FFB1469" w14:textId="77777777" w:rsidR="005D0350" w:rsidRPr="000B4DCF"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p w14:paraId="0E4AE548" w14:textId="77777777" w:rsidR="005D0350" w:rsidRPr="000B4DCF"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p w14:paraId="6A4ABED0" w14:textId="77777777" w:rsidR="005D0350" w:rsidRPr="000B4DCF"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p w14:paraId="50873297" w14:textId="77777777" w:rsidR="005D0350" w:rsidRPr="000B4DCF"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p w14:paraId="6DAC9C73" w14:textId="77777777" w:rsidR="005D0350" w:rsidRPr="000B4DCF"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p w14:paraId="11FAE091" w14:textId="77777777" w:rsidR="005D0350" w:rsidRPr="000B4DCF"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p w14:paraId="6085C6A8" w14:textId="77777777" w:rsidR="005D0350" w:rsidRPr="000B4DCF"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p w14:paraId="07230CC7" w14:textId="77777777" w:rsidR="005D0350" w:rsidRPr="000B4DCF"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p w14:paraId="66ADD76D" w14:textId="77777777" w:rsidR="005D0350" w:rsidRPr="000B4DCF"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p w14:paraId="362E6616" w14:textId="77777777" w:rsidR="005D0350" w:rsidRPr="000B4DCF"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p w14:paraId="2D0F2CA4" w14:textId="77777777" w:rsidR="005D0350" w:rsidRPr="000B4DCF"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p w14:paraId="3A305077" w14:textId="77777777" w:rsidR="005D0350" w:rsidRPr="000B4DCF"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p w14:paraId="6A8BCA9B" w14:textId="77777777" w:rsidR="005D0350" w:rsidRPr="000B4DCF"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p w14:paraId="0FE8934C" w14:textId="77777777" w:rsidR="005D0350" w:rsidRPr="000B4DCF"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p w14:paraId="68678F2B" w14:textId="77777777" w:rsidR="005D0350" w:rsidRPr="000B4DCF"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p w14:paraId="67EC462D" w14:textId="77777777" w:rsidR="005D0350" w:rsidRPr="000B4DCF"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p w14:paraId="6E4D1937" w14:textId="77777777" w:rsidR="005D0350" w:rsidRPr="000B4DCF"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p w14:paraId="1ECD5043" w14:textId="77777777" w:rsidR="005D0350" w:rsidRPr="000B4DCF"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p w14:paraId="458CE8CA" w14:textId="77777777" w:rsidR="005D0350" w:rsidRPr="000B4DCF"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p w14:paraId="49CB6E0A" w14:textId="77777777" w:rsidR="005D0350" w:rsidRPr="000B4DCF"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p w14:paraId="1C495B9D" w14:textId="77777777" w:rsidR="005D0350" w:rsidRPr="000B4DCF"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p w14:paraId="454C51AE" w14:textId="77777777" w:rsidR="005D0350" w:rsidRPr="000B4DCF"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p w14:paraId="1BE64A2B" w14:textId="77777777" w:rsidR="005D0350" w:rsidRPr="000B4DCF"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p w14:paraId="6CB811CF" w14:textId="77777777" w:rsidR="005D0350" w:rsidRPr="000B4DCF"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p w14:paraId="6C902942" w14:textId="77777777" w:rsidR="005D0350" w:rsidRPr="000B4DCF"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p w14:paraId="718BBAF1" w14:textId="77777777" w:rsidR="005D0350" w:rsidRPr="000B4DCF"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p w14:paraId="188F9408" w14:textId="77777777" w:rsidR="005D0350" w:rsidRPr="000B4DCF"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p w14:paraId="572EC0B6" w14:textId="77777777" w:rsidR="005D0350" w:rsidRPr="000B4DCF"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p w14:paraId="37A3DCBC" w14:textId="77777777" w:rsidR="005D0350" w:rsidRPr="000B4DCF"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p w14:paraId="2457F13D" w14:textId="77777777" w:rsidR="005D0350" w:rsidRPr="000B4DCF"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p w14:paraId="5CCE7BF0" w14:textId="77777777" w:rsidR="005D0350" w:rsidRPr="000B4DCF"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p w14:paraId="78758AAA" w14:textId="77777777" w:rsidR="005D0350" w:rsidRPr="000B4DCF"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p w14:paraId="50558BDA" w14:textId="77777777" w:rsidR="005D0350" w:rsidRPr="000B4DCF"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r w:rsidRPr="000B4DCF">
              <w:rPr>
                <w:rFonts w:ascii="Times New Roman" w:hAnsi="Times New Roman" w:cs="Times New Roman"/>
                <w:color w:val="595959" w:themeColor="text1" w:themeTint="A6"/>
                <w:sz w:val="24"/>
                <w:szCs w:val="24"/>
              </w:rPr>
              <w:t>7</w:t>
            </w:r>
          </w:p>
          <w:p w14:paraId="7CE2F9D7" w14:textId="77777777" w:rsidR="005D0350" w:rsidRPr="000B4DCF" w:rsidRDefault="005D0350" w:rsidP="005D035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p w14:paraId="2A97B088" w14:textId="77777777" w:rsidR="005D0350" w:rsidRPr="000B4DCF" w:rsidRDefault="005D0350" w:rsidP="005D035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185C1BF6" w14:textId="77777777" w:rsidR="005D0350" w:rsidRPr="000B4DCF"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p w14:paraId="20A97BF1" w14:textId="77777777" w:rsidR="005D0350" w:rsidRPr="000B4DCF"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r w:rsidRPr="000B4DCF">
              <w:rPr>
                <w:rFonts w:ascii="Times New Roman" w:hAnsi="Times New Roman" w:cs="Times New Roman"/>
                <w:color w:val="595959" w:themeColor="text1" w:themeTint="A6"/>
                <w:sz w:val="24"/>
                <w:szCs w:val="24"/>
              </w:rPr>
              <w:t>A</w:t>
            </w:r>
          </w:p>
          <w:p w14:paraId="2104A2A5" w14:textId="77777777" w:rsidR="005D0350" w:rsidRPr="000B4DCF"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tc>
        <w:tc>
          <w:tcPr>
            <w:tcW w:w="3566" w:type="pct"/>
            <w:tcBorders>
              <w:top w:val="single" w:sz="4" w:space="0" w:color="auto"/>
              <w:left w:val="single" w:sz="4" w:space="0" w:color="auto"/>
              <w:bottom w:val="single" w:sz="4" w:space="0" w:color="auto"/>
              <w:right w:val="single" w:sz="4" w:space="0" w:color="auto"/>
            </w:tcBorders>
            <w:shd w:val="clear" w:color="auto" w:fill="auto"/>
          </w:tcPr>
          <w:p w14:paraId="49E06277" w14:textId="77777777" w:rsidR="005D0350" w:rsidRPr="000B4DCF"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tc>
      </w:tr>
      <w:tr w:rsidR="005D0350" w:rsidRPr="000B4DCF" w14:paraId="448D03BC" w14:textId="77777777" w:rsidTr="005D03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 w:type="pct"/>
            <w:vMerge/>
            <w:tcBorders>
              <w:left w:val="single" w:sz="4" w:space="0" w:color="auto"/>
              <w:right w:val="single" w:sz="4" w:space="0" w:color="auto"/>
            </w:tcBorders>
            <w:shd w:val="clear" w:color="auto" w:fill="auto"/>
          </w:tcPr>
          <w:p w14:paraId="4CC6F16A" w14:textId="77777777" w:rsidR="005D0350" w:rsidRPr="000B4DCF" w:rsidRDefault="005D0350" w:rsidP="005D0350">
            <w:pPr>
              <w:jc w:val="both"/>
              <w:rPr>
                <w:rFonts w:ascii="Times New Roman" w:hAnsi="Times New Roman" w:cs="Times New Roman"/>
                <w:b w:val="0"/>
                <w:color w:val="595959" w:themeColor="text1" w:themeTint="A6"/>
                <w:sz w:val="24"/>
                <w:szCs w:val="24"/>
              </w:rPr>
            </w:pPr>
          </w:p>
        </w:tc>
        <w:tc>
          <w:tcPr>
            <w:tcW w:w="621" w:type="pct"/>
            <w:vMerge/>
            <w:tcBorders>
              <w:left w:val="single" w:sz="4" w:space="0" w:color="auto"/>
              <w:right w:val="single" w:sz="4" w:space="0" w:color="auto"/>
            </w:tcBorders>
            <w:shd w:val="clear" w:color="auto" w:fill="auto"/>
          </w:tcPr>
          <w:p w14:paraId="072851E4" w14:textId="77777777" w:rsidR="005D0350" w:rsidRPr="000B4DCF" w:rsidRDefault="005D0350" w:rsidP="005D035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30DA5E43" w14:textId="77777777" w:rsidR="005D0350" w:rsidRPr="000B4DCF" w:rsidRDefault="005D0350"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p w14:paraId="445F004A" w14:textId="77777777" w:rsidR="005D0350" w:rsidRPr="000B4DCF" w:rsidRDefault="005D0350"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r w:rsidRPr="000B4DCF">
              <w:rPr>
                <w:rFonts w:ascii="Times New Roman" w:hAnsi="Times New Roman" w:cs="Times New Roman"/>
                <w:color w:val="595959" w:themeColor="text1" w:themeTint="A6"/>
                <w:sz w:val="24"/>
                <w:szCs w:val="24"/>
              </w:rPr>
              <w:t>B</w:t>
            </w:r>
          </w:p>
          <w:p w14:paraId="0B9AE975" w14:textId="77777777" w:rsidR="005D0350" w:rsidRPr="000B4DCF" w:rsidRDefault="005D0350"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tc>
        <w:tc>
          <w:tcPr>
            <w:tcW w:w="3566" w:type="pct"/>
            <w:tcBorders>
              <w:top w:val="single" w:sz="4" w:space="0" w:color="auto"/>
              <w:left w:val="single" w:sz="4" w:space="0" w:color="auto"/>
              <w:bottom w:val="single" w:sz="4" w:space="0" w:color="auto"/>
              <w:right w:val="single" w:sz="4" w:space="0" w:color="auto"/>
            </w:tcBorders>
            <w:shd w:val="clear" w:color="auto" w:fill="auto"/>
          </w:tcPr>
          <w:p w14:paraId="50FAE76C" w14:textId="77777777" w:rsidR="005D0350" w:rsidRPr="000B4DCF" w:rsidRDefault="005D0350"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tc>
      </w:tr>
      <w:tr w:rsidR="005D0350" w:rsidRPr="000B4DCF" w14:paraId="625FEBA1" w14:textId="77777777" w:rsidTr="005D0350">
        <w:tc>
          <w:tcPr>
            <w:cnfStyle w:val="001000000000" w:firstRow="0" w:lastRow="0" w:firstColumn="1" w:lastColumn="0" w:oddVBand="0" w:evenVBand="0" w:oddHBand="0" w:evenHBand="0" w:firstRowFirstColumn="0" w:firstRowLastColumn="0" w:lastRowFirstColumn="0" w:lastRowLastColumn="0"/>
            <w:tcW w:w="379" w:type="pct"/>
            <w:vMerge/>
            <w:tcBorders>
              <w:left w:val="single" w:sz="4" w:space="0" w:color="auto"/>
              <w:right w:val="single" w:sz="4" w:space="0" w:color="auto"/>
            </w:tcBorders>
            <w:shd w:val="clear" w:color="auto" w:fill="auto"/>
          </w:tcPr>
          <w:p w14:paraId="70D5138B" w14:textId="77777777" w:rsidR="005D0350" w:rsidRPr="000B4DCF" w:rsidRDefault="005D0350" w:rsidP="005D0350">
            <w:pPr>
              <w:jc w:val="both"/>
              <w:rPr>
                <w:rFonts w:ascii="Times New Roman" w:hAnsi="Times New Roman" w:cs="Times New Roman"/>
                <w:b w:val="0"/>
                <w:color w:val="595959" w:themeColor="text1" w:themeTint="A6"/>
                <w:sz w:val="24"/>
                <w:szCs w:val="24"/>
              </w:rPr>
            </w:pPr>
          </w:p>
        </w:tc>
        <w:tc>
          <w:tcPr>
            <w:tcW w:w="621" w:type="pct"/>
            <w:vMerge/>
            <w:tcBorders>
              <w:left w:val="single" w:sz="4" w:space="0" w:color="auto"/>
              <w:right w:val="single" w:sz="4" w:space="0" w:color="auto"/>
            </w:tcBorders>
            <w:shd w:val="clear" w:color="auto" w:fill="auto"/>
          </w:tcPr>
          <w:p w14:paraId="395BA9F1" w14:textId="77777777" w:rsidR="005D0350" w:rsidRPr="000B4DCF" w:rsidRDefault="005D0350" w:rsidP="005D035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0C935281" w14:textId="77777777" w:rsidR="005D0350" w:rsidRPr="000B4DCF"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p w14:paraId="0AD0CB13" w14:textId="77777777" w:rsidR="005D0350" w:rsidRPr="000B4DCF"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r w:rsidRPr="000B4DCF">
              <w:rPr>
                <w:rFonts w:ascii="Times New Roman" w:hAnsi="Times New Roman" w:cs="Times New Roman"/>
                <w:color w:val="595959" w:themeColor="text1" w:themeTint="A6"/>
                <w:sz w:val="24"/>
                <w:szCs w:val="24"/>
              </w:rPr>
              <w:t>C1</w:t>
            </w:r>
          </w:p>
          <w:p w14:paraId="070B51D3" w14:textId="77777777" w:rsidR="005D0350" w:rsidRPr="000B4DCF"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tc>
        <w:tc>
          <w:tcPr>
            <w:tcW w:w="3566" w:type="pct"/>
            <w:tcBorders>
              <w:top w:val="single" w:sz="4" w:space="0" w:color="auto"/>
              <w:left w:val="single" w:sz="4" w:space="0" w:color="auto"/>
              <w:bottom w:val="single" w:sz="4" w:space="0" w:color="auto"/>
              <w:right w:val="single" w:sz="4" w:space="0" w:color="auto"/>
            </w:tcBorders>
            <w:shd w:val="clear" w:color="auto" w:fill="auto"/>
          </w:tcPr>
          <w:p w14:paraId="584ECEC9" w14:textId="77777777" w:rsidR="005D0350" w:rsidRPr="000B4DCF"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tc>
      </w:tr>
      <w:tr w:rsidR="005D0350" w:rsidRPr="000B4DCF" w14:paraId="3E256BED" w14:textId="77777777" w:rsidTr="005D03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 w:type="pct"/>
            <w:vMerge/>
            <w:tcBorders>
              <w:left w:val="single" w:sz="4" w:space="0" w:color="auto"/>
              <w:right w:val="single" w:sz="4" w:space="0" w:color="auto"/>
            </w:tcBorders>
            <w:shd w:val="clear" w:color="auto" w:fill="auto"/>
          </w:tcPr>
          <w:p w14:paraId="14DF6DEF" w14:textId="77777777" w:rsidR="005D0350" w:rsidRPr="000B4DCF" w:rsidRDefault="005D0350" w:rsidP="005D0350">
            <w:pPr>
              <w:jc w:val="both"/>
              <w:rPr>
                <w:rFonts w:ascii="Times New Roman" w:hAnsi="Times New Roman" w:cs="Times New Roman"/>
                <w:b w:val="0"/>
                <w:color w:val="595959" w:themeColor="text1" w:themeTint="A6"/>
                <w:sz w:val="24"/>
                <w:szCs w:val="24"/>
              </w:rPr>
            </w:pPr>
          </w:p>
        </w:tc>
        <w:tc>
          <w:tcPr>
            <w:tcW w:w="621" w:type="pct"/>
            <w:vMerge/>
            <w:tcBorders>
              <w:left w:val="single" w:sz="4" w:space="0" w:color="auto"/>
              <w:right w:val="single" w:sz="4" w:space="0" w:color="auto"/>
            </w:tcBorders>
            <w:shd w:val="clear" w:color="auto" w:fill="auto"/>
          </w:tcPr>
          <w:p w14:paraId="5A89399F" w14:textId="77777777" w:rsidR="005D0350" w:rsidRPr="000B4DCF" w:rsidRDefault="005D0350" w:rsidP="005D035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5D7473C2" w14:textId="77777777" w:rsidR="005D0350" w:rsidRPr="000B4DCF" w:rsidRDefault="005D0350"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p w14:paraId="5789C200" w14:textId="77777777" w:rsidR="005D0350" w:rsidRPr="000B4DCF" w:rsidRDefault="005D0350"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r w:rsidRPr="000B4DCF">
              <w:rPr>
                <w:rFonts w:ascii="Times New Roman" w:hAnsi="Times New Roman" w:cs="Times New Roman"/>
                <w:color w:val="595959" w:themeColor="text1" w:themeTint="A6"/>
                <w:sz w:val="24"/>
                <w:szCs w:val="24"/>
              </w:rPr>
              <w:t>C2</w:t>
            </w:r>
          </w:p>
          <w:p w14:paraId="5AE462C0" w14:textId="77777777" w:rsidR="005D0350" w:rsidRPr="000B4DCF" w:rsidRDefault="005D0350"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tc>
        <w:tc>
          <w:tcPr>
            <w:tcW w:w="3566" w:type="pct"/>
            <w:tcBorders>
              <w:top w:val="single" w:sz="4" w:space="0" w:color="auto"/>
              <w:left w:val="single" w:sz="4" w:space="0" w:color="auto"/>
              <w:bottom w:val="single" w:sz="4" w:space="0" w:color="auto"/>
              <w:right w:val="single" w:sz="4" w:space="0" w:color="auto"/>
            </w:tcBorders>
            <w:shd w:val="clear" w:color="auto" w:fill="auto"/>
          </w:tcPr>
          <w:p w14:paraId="06AD370C" w14:textId="77777777" w:rsidR="005D0350" w:rsidRPr="000B4DCF" w:rsidRDefault="005D0350"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tc>
      </w:tr>
      <w:tr w:rsidR="005D0350" w:rsidRPr="000B4DCF" w14:paraId="5BBBDF69" w14:textId="77777777" w:rsidTr="005D0350">
        <w:tc>
          <w:tcPr>
            <w:cnfStyle w:val="001000000000" w:firstRow="0" w:lastRow="0" w:firstColumn="1" w:lastColumn="0" w:oddVBand="0" w:evenVBand="0" w:oddHBand="0" w:evenHBand="0" w:firstRowFirstColumn="0" w:firstRowLastColumn="0" w:lastRowFirstColumn="0" w:lastRowLastColumn="0"/>
            <w:tcW w:w="379" w:type="pct"/>
            <w:vMerge/>
            <w:tcBorders>
              <w:left w:val="single" w:sz="4" w:space="0" w:color="auto"/>
              <w:right w:val="single" w:sz="4" w:space="0" w:color="auto"/>
            </w:tcBorders>
            <w:shd w:val="clear" w:color="auto" w:fill="auto"/>
          </w:tcPr>
          <w:p w14:paraId="3CAA2F27" w14:textId="77777777" w:rsidR="005D0350" w:rsidRPr="000B4DCF" w:rsidRDefault="005D0350" w:rsidP="005D0350">
            <w:pPr>
              <w:jc w:val="both"/>
              <w:rPr>
                <w:rFonts w:ascii="Times New Roman" w:hAnsi="Times New Roman" w:cs="Times New Roman"/>
                <w:b w:val="0"/>
                <w:color w:val="595959" w:themeColor="text1" w:themeTint="A6"/>
                <w:sz w:val="24"/>
                <w:szCs w:val="24"/>
              </w:rPr>
            </w:pPr>
          </w:p>
        </w:tc>
        <w:tc>
          <w:tcPr>
            <w:tcW w:w="621" w:type="pct"/>
            <w:vMerge/>
            <w:tcBorders>
              <w:left w:val="single" w:sz="4" w:space="0" w:color="auto"/>
              <w:right w:val="single" w:sz="4" w:space="0" w:color="auto"/>
            </w:tcBorders>
            <w:shd w:val="clear" w:color="auto" w:fill="auto"/>
          </w:tcPr>
          <w:p w14:paraId="67DFACA7" w14:textId="77777777" w:rsidR="005D0350" w:rsidRPr="000B4DCF" w:rsidRDefault="005D0350" w:rsidP="005D035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0AEF796F" w14:textId="77777777" w:rsidR="005D0350" w:rsidRPr="000B4DCF"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p w14:paraId="201246FB" w14:textId="77777777" w:rsidR="005D0350" w:rsidRPr="000B4DCF"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r w:rsidRPr="000B4DCF">
              <w:rPr>
                <w:rFonts w:ascii="Times New Roman" w:hAnsi="Times New Roman" w:cs="Times New Roman"/>
                <w:color w:val="595959" w:themeColor="text1" w:themeTint="A6"/>
                <w:sz w:val="24"/>
                <w:szCs w:val="24"/>
              </w:rPr>
              <w:t>C3</w:t>
            </w:r>
          </w:p>
          <w:p w14:paraId="7839D2BD" w14:textId="77777777" w:rsidR="005D0350" w:rsidRPr="000B4DCF"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tc>
        <w:tc>
          <w:tcPr>
            <w:tcW w:w="3566" w:type="pct"/>
            <w:tcBorders>
              <w:top w:val="single" w:sz="4" w:space="0" w:color="auto"/>
              <w:left w:val="single" w:sz="4" w:space="0" w:color="auto"/>
              <w:bottom w:val="single" w:sz="4" w:space="0" w:color="auto"/>
              <w:right w:val="single" w:sz="4" w:space="0" w:color="auto"/>
            </w:tcBorders>
            <w:shd w:val="clear" w:color="auto" w:fill="auto"/>
          </w:tcPr>
          <w:p w14:paraId="5D568868" w14:textId="77777777" w:rsidR="005D0350" w:rsidRPr="000B4DCF"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tc>
      </w:tr>
      <w:tr w:rsidR="005D0350" w:rsidRPr="000B4DCF" w14:paraId="1CC6EE32" w14:textId="77777777" w:rsidTr="005D03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 w:type="pct"/>
            <w:vMerge/>
            <w:tcBorders>
              <w:left w:val="single" w:sz="4" w:space="0" w:color="auto"/>
              <w:right w:val="single" w:sz="4" w:space="0" w:color="auto"/>
            </w:tcBorders>
            <w:shd w:val="clear" w:color="auto" w:fill="auto"/>
          </w:tcPr>
          <w:p w14:paraId="5176B2FC" w14:textId="77777777" w:rsidR="005D0350" w:rsidRPr="000B4DCF" w:rsidRDefault="005D0350" w:rsidP="005D0350">
            <w:pPr>
              <w:jc w:val="both"/>
              <w:rPr>
                <w:rFonts w:ascii="Times New Roman" w:hAnsi="Times New Roman" w:cs="Times New Roman"/>
                <w:b w:val="0"/>
                <w:color w:val="595959" w:themeColor="text1" w:themeTint="A6"/>
                <w:sz w:val="24"/>
                <w:szCs w:val="24"/>
              </w:rPr>
            </w:pPr>
          </w:p>
        </w:tc>
        <w:tc>
          <w:tcPr>
            <w:tcW w:w="621" w:type="pct"/>
            <w:vMerge/>
            <w:tcBorders>
              <w:left w:val="single" w:sz="4" w:space="0" w:color="auto"/>
              <w:right w:val="single" w:sz="4" w:space="0" w:color="auto"/>
            </w:tcBorders>
            <w:shd w:val="clear" w:color="auto" w:fill="auto"/>
          </w:tcPr>
          <w:p w14:paraId="51BD4058" w14:textId="77777777" w:rsidR="005D0350" w:rsidRPr="000B4DCF" w:rsidRDefault="005D0350" w:rsidP="005D035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645A3ECB" w14:textId="77777777" w:rsidR="005D0350" w:rsidRPr="000B4DCF" w:rsidRDefault="005D0350"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p w14:paraId="7527CEE1" w14:textId="77777777" w:rsidR="005D0350" w:rsidRPr="000B4DCF" w:rsidRDefault="005D0350"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r w:rsidRPr="000B4DCF">
              <w:rPr>
                <w:rFonts w:ascii="Times New Roman" w:hAnsi="Times New Roman" w:cs="Times New Roman"/>
                <w:color w:val="595959" w:themeColor="text1" w:themeTint="A6"/>
                <w:sz w:val="24"/>
                <w:szCs w:val="24"/>
              </w:rPr>
              <w:t>C4</w:t>
            </w:r>
          </w:p>
          <w:p w14:paraId="1338857A" w14:textId="77777777" w:rsidR="005D0350" w:rsidRPr="000B4DCF" w:rsidRDefault="005D0350"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tc>
        <w:tc>
          <w:tcPr>
            <w:tcW w:w="3566" w:type="pct"/>
            <w:tcBorders>
              <w:top w:val="single" w:sz="4" w:space="0" w:color="auto"/>
              <w:left w:val="single" w:sz="4" w:space="0" w:color="auto"/>
              <w:bottom w:val="single" w:sz="4" w:space="0" w:color="auto"/>
              <w:right w:val="single" w:sz="4" w:space="0" w:color="auto"/>
            </w:tcBorders>
            <w:shd w:val="clear" w:color="auto" w:fill="auto"/>
          </w:tcPr>
          <w:p w14:paraId="7A6556FC" w14:textId="77777777" w:rsidR="005D0350" w:rsidRPr="000B4DCF" w:rsidRDefault="005D0350"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tc>
      </w:tr>
      <w:tr w:rsidR="005D0350" w:rsidRPr="000B4DCF" w14:paraId="324815BD" w14:textId="77777777" w:rsidTr="005D0350">
        <w:tc>
          <w:tcPr>
            <w:cnfStyle w:val="001000000000" w:firstRow="0" w:lastRow="0" w:firstColumn="1" w:lastColumn="0" w:oddVBand="0" w:evenVBand="0" w:oddHBand="0" w:evenHBand="0" w:firstRowFirstColumn="0" w:firstRowLastColumn="0" w:lastRowFirstColumn="0" w:lastRowLastColumn="0"/>
            <w:tcW w:w="379" w:type="pct"/>
            <w:vMerge/>
            <w:tcBorders>
              <w:left w:val="single" w:sz="4" w:space="0" w:color="auto"/>
              <w:right w:val="single" w:sz="4" w:space="0" w:color="auto"/>
            </w:tcBorders>
            <w:shd w:val="clear" w:color="auto" w:fill="auto"/>
          </w:tcPr>
          <w:p w14:paraId="16ACB654" w14:textId="77777777" w:rsidR="005D0350" w:rsidRPr="000B4DCF" w:rsidRDefault="005D0350" w:rsidP="005D0350">
            <w:pPr>
              <w:jc w:val="both"/>
              <w:rPr>
                <w:rFonts w:ascii="Times New Roman" w:hAnsi="Times New Roman" w:cs="Times New Roman"/>
                <w:b w:val="0"/>
                <w:color w:val="595959" w:themeColor="text1" w:themeTint="A6"/>
                <w:sz w:val="24"/>
                <w:szCs w:val="24"/>
              </w:rPr>
            </w:pPr>
          </w:p>
        </w:tc>
        <w:tc>
          <w:tcPr>
            <w:tcW w:w="621" w:type="pct"/>
            <w:vMerge/>
            <w:tcBorders>
              <w:left w:val="single" w:sz="4" w:space="0" w:color="auto"/>
              <w:right w:val="single" w:sz="4" w:space="0" w:color="auto"/>
            </w:tcBorders>
            <w:shd w:val="clear" w:color="auto" w:fill="auto"/>
          </w:tcPr>
          <w:p w14:paraId="7ADB76E6" w14:textId="77777777" w:rsidR="005D0350" w:rsidRPr="000B4DCF" w:rsidRDefault="005D0350" w:rsidP="005D035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506D5335" w14:textId="77777777" w:rsidR="005D0350" w:rsidRPr="000B4DCF"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p w14:paraId="0D1E09A0" w14:textId="77777777" w:rsidR="005D0350" w:rsidRPr="000B4DCF"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r w:rsidRPr="000B4DCF">
              <w:rPr>
                <w:rFonts w:ascii="Times New Roman" w:hAnsi="Times New Roman" w:cs="Times New Roman"/>
                <w:color w:val="595959" w:themeColor="text1" w:themeTint="A6"/>
                <w:sz w:val="24"/>
                <w:szCs w:val="24"/>
              </w:rPr>
              <w:lastRenderedPageBreak/>
              <w:t>C5</w:t>
            </w:r>
          </w:p>
          <w:p w14:paraId="5463EBC8" w14:textId="77777777" w:rsidR="005D0350" w:rsidRPr="000B4DCF"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tc>
        <w:tc>
          <w:tcPr>
            <w:tcW w:w="3566" w:type="pct"/>
            <w:tcBorders>
              <w:top w:val="single" w:sz="4" w:space="0" w:color="auto"/>
              <w:left w:val="single" w:sz="4" w:space="0" w:color="auto"/>
              <w:bottom w:val="single" w:sz="4" w:space="0" w:color="auto"/>
              <w:right w:val="single" w:sz="4" w:space="0" w:color="auto"/>
            </w:tcBorders>
            <w:shd w:val="clear" w:color="auto" w:fill="auto"/>
          </w:tcPr>
          <w:p w14:paraId="18593B63" w14:textId="77777777" w:rsidR="005D0350" w:rsidRPr="000B4DCF"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tc>
      </w:tr>
      <w:tr w:rsidR="005D0350" w:rsidRPr="000B4DCF" w14:paraId="293FDAD0" w14:textId="77777777" w:rsidTr="005D03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 w:type="pct"/>
            <w:vMerge/>
            <w:tcBorders>
              <w:left w:val="single" w:sz="4" w:space="0" w:color="auto"/>
              <w:right w:val="single" w:sz="4" w:space="0" w:color="auto"/>
            </w:tcBorders>
            <w:shd w:val="clear" w:color="auto" w:fill="auto"/>
          </w:tcPr>
          <w:p w14:paraId="1276C629" w14:textId="77777777" w:rsidR="005D0350" w:rsidRPr="000B4DCF" w:rsidRDefault="005D0350" w:rsidP="005D0350">
            <w:pPr>
              <w:jc w:val="both"/>
              <w:rPr>
                <w:rFonts w:ascii="Times New Roman" w:hAnsi="Times New Roman" w:cs="Times New Roman"/>
                <w:b w:val="0"/>
                <w:color w:val="595959" w:themeColor="text1" w:themeTint="A6"/>
                <w:sz w:val="24"/>
                <w:szCs w:val="24"/>
              </w:rPr>
            </w:pPr>
          </w:p>
        </w:tc>
        <w:tc>
          <w:tcPr>
            <w:tcW w:w="621" w:type="pct"/>
            <w:vMerge/>
            <w:tcBorders>
              <w:left w:val="single" w:sz="4" w:space="0" w:color="auto"/>
              <w:right w:val="single" w:sz="4" w:space="0" w:color="auto"/>
            </w:tcBorders>
            <w:shd w:val="clear" w:color="auto" w:fill="auto"/>
          </w:tcPr>
          <w:p w14:paraId="719CC5D8" w14:textId="77777777" w:rsidR="005D0350" w:rsidRPr="000B4DCF" w:rsidRDefault="005D0350" w:rsidP="005D035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265EDD17" w14:textId="77777777" w:rsidR="005D0350" w:rsidRPr="000B4DCF" w:rsidRDefault="005D0350"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p w14:paraId="20548B4E" w14:textId="77777777" w:rsidR="005D0350" w:rsidRPr="000B4DCF" w:rsidRDefault="005D0350"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r w:rsidRPr="000B4DCF">
              <w:rPr>
                <w:rFonts w:ascii="Times New Roman" w:hAnsi="Times New Roman" w:cs="Times New Roman"/>
                <w:color w:val="595959" w:themeColor="text1" w:themeTint="A6"/>
                <w:sz w:val="24"/>
                <w:szCs w:val="24"/>
              </w:rPr>
              <w:t>C6</w:t>
            </w:r>
          </w:p>
          <w:p w14:paraId="667101E8" w14:textId="77777777" w:rsidR="005D0350" w:rsidRPr="000B4DCF" w:rsidRDefault="005D0350"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tc>
        <w:tc>
          <w:tcPr>
            <w:tcW w:w="3566" w:type="pct"/>
            <w:tcBorders>
              <w:top w:val="single" w:sz="4" w:space="0" w:color="auto"/>
              <w:left w:val="single" w:sz="4" w:space="0" w:color="auto"/>
              <w:bottom w:val="single" w:sz="4" w:space="0" w:color="auto"/>
              <w:right w:val="single" w:sz="4" w:space="0" w:color="auto"/>
            </w:tcBorders>
            <w:shd w:val="clear" w:color="auto" w:fill="auto"/>
          </w:tcPr>
          <w:p w14:paraId="18630191" w14:textId="77777777" w:rsidR="005D0350" w:rsidRPr="000B4DCF" w:rsidRDefault="005D0350"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tc>
      </w:tr>
      <w:tr w:rsidR="005D0350" w:rsidRPr="000B4DCF" w14:paraId="0629249E" w14:textId="77777777" w:rsidTr="005D0350">
        <w:tc>
          <w:tcPr>
            <w:cnfStyle w:val="001000000000" w:firstRow="0" w:lastRow="0" w:firstColumn="1" w:lastColumn="0" w:oddVBand="0" w:evenVBand="0" w:oddHBand="0" w:evenHBand="0" w:firstRowFirstColumn="0" w:firstRowLastColumn="0" w:lastRowFirstColumn="0" w:lastRowLastColumn="0"/>
            <w:tcW w:w="379" w:type="pct"/>
            <w:vMerge/>
            <w:tcBorders>
              <w:left w:val="single" w:sz="4" w:space="0" w:color="auto"/>
              <w:right w:val="single" w:sz="4" w:space="0" w:color="auto"/>
            </w:tcBorders>
            <w:shd w:val="clear" w:color="auto" w:fill="auto"/>
          </w:tcPr>
          <w:p w14:paraId="11BA2DD0" w14:textId="77777777" w:rsidR="005D0350" w:rsidRPr="000B4DCF" w:rsidRDefault="005D0350" w:rsidP="005D0350">
            <w:pPr>
              <w:jc w:val="both"/>
              <w:rPr>
                <w:rFonts w:ascii="Times New Roman" w:hAnsi="Times New Roman" w:cs="Times New Roman"/>
                <w:b w:val="0"/>
                <w:color w:val="595959" w:themeColor="text1" w:themeTint="A6"/>
                <w:sz w:val="24"/>
                <w:szCs w:val="24"/>
              </w:rPr>
            </w:pPr>
          </w:p>
        </w:tc>
        <w:tc>
          <w:tcPr>
            <w:tcW w:w="621" w:type="pct"/>
            <w:vMerge/>
            <w:tcBorders>
              <w:left w:val="single" w:sz="4" w:space="0" w:color="auto"/>
              <w:right w:val="single" w:sz="4" w:space="0" w:color="auto"/>
            </w:tcBorders>
            <w:shd w:val="clear" w:color="auto" w:fill="auto"/>
          </w:tcPr>
          <w:p w14:paraId="2E7C4CA5" w14:textId="77777777" w:rsidR="005D0350" w:rsidRPr="000B4DCF" w:rsidRDefault="005D0350" w:rsidP="005D035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719525BD" w14:textId="77777777" w:rsidR="005D0350" w:rsidRPr="000B4DCF"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p w14:paraId="01D5AEA9" w14:textId="77777777" w:rsidR="005D0350" w:rsidRPr="000B4DCF"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r w:rsidRPr="000B4DCF">
              <w:rPr>
                <w:rFonts w:ascii="Times New Roman" w:hAnsi="Times New Roman" w:cs="Times New Roman"/>
                <w:color w:val="595959" w:themeColor="text1" w:themeTint="A6"/>
                <w:sz w:val="24"/>
                <w:szCs w:val="24"/>
              </w:rPr>
              <w:t>C7</w:t>
            </w:r>
          </w:p>
          <w:p w14:paraId="7D9A4B8E" w14:textId="77777777" w:rsidR="005D0350" w:rsidRPr="000B4DCF"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tc>
        <w:tc>
          <w:tcPr>
            <w:tcW w:w="3566" w:type="pct"/>
            <w:tcBorders>
              <w:top w:val="single" w:sz="4" w:space="0" w:color="auto"/>
              <w:left w:val="single" w:sz="4" w:space="0" w:color="auto"/>
              <w:bottom w:val="single" w:sz="4" w:space="0" w:color="auto"/>
              <w:right w:val="single" w:sz="4" w:space="0" w:color="auto"/>
            </w:tcBorders>
            <w:shd w:val="clear" w:color="auto" w:fill="auto"/>
          </w:tcPr>
          <w:p w14:paraId="23516F57" w14:textId="77777777" w:rsidR="005D0350" w:rsidRPr="000B4DCF"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tc>
      </w:tr>
      <w:tr w:rsidR="005D0350" w:rsidRPr="000B4DCF" w14:paraId="4F7936A1" w14:textId="77777777" w:rsidTr="005D03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 w:type="pct"/>
            <w:vMerge/>
            <w:tcBorders>
              <w:left w:val="single" w:sz="4" w:space="0" w:color="auto"/>
              <w:right w:val="single" w:sz="4" w:space="0" w:color="auto"/>
            </w:tcBorders>
            <w:shd w:val="clear" w:color="auto" w:fill="auto"/>
          </w:tcPr>
          <w:p w14:paraId="736E63DD" w14:textId="77777777" w:rsidR="005D0350" w:rsidRPr="000B4DCF" w:rsidRDefault="005D0350" w:rsidP="005D0350">
            <w:pPr>
              <w:jc w:val="both"/>
              <w:rPr>
                <w:rFonts w:ascii="Times New Roman" w:hAnsi="Times New Roman" w:cs="Times New Roman"/>
                <w:b w:val="0"/>
                <w:color w:val="595959" w:themeColor="text1" w:themeTint="A6"/>
                <w:sz w:val="24"/>
                <w:szCs w:val="24"/>
              </w:rPr>
            </w:pPr>
          </w:p>
        </w:tc>
        <w:tc>
          <w:tcPr>
            <w:tcW w:w="621" w:type="pct"/>
            <w:vMerge/>
            <w:tcBorders>
              <w:left w:val="single" w:sz="4" w:space="0" w:color="auto"/>
              <w:right w:val="single" w:sz="4" w:space="0" w:color="auto"/>
            </w:tcBorders>
            <w:shd w:val="clear" w:color="auto" w:fill="auto"/>
          </w:tcPr>
          <w:p w14:paraId="6CFA0467" w14:textId="77777777" w:rsidR="005D0350" w:rsidRPr="000B4DCF" w:rsidRDefault="005D0350" w:rsidP="005D035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4E87CBA5" w14:textId="77777777" w:rsidR="005D0350" w:rsidRPr="000B4DCF" w:rsidRDefault="005D0350"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p w14:paraId="4A9C45E4" w14:textId="77777777" w:rsidR="005D0350" w:rsidRPr="000B4DCF" w:rsidRDefault="005D0350"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r w:rsidRPr="000B4DCF">
              <w:rPr>
                <w:rFonts w:ascii="Times New Roman" w:hAnsi="Times New Roman" w:cs="Times New Roman"/>
                <w:color w:val="595959" w:themeColor="text1" w:themeTint="A6"/>
                <w:sz w:val="24"/>
                <w:szCs w:val="24"/>
              </w:rPr>
              <w:t>D</w:t>
            </w:r>
          </w:p>
          <w:p w14:paraId="68322A92" w14:textId="77777777" w:rsidR="005D0350" w:rsidRPr="000B4DCF" w:rsidRDefault="005D0350"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tc>
        <w:tc>
          <w:tcPr>
            <w:tcW w:w="3566" w:type="pct"/>
            <w:tcBorders>
              <w:top w:val="single" w:sz="4" w:space="0" w:color="auto"/>
              <w:left w:val="single" w:sz="4" w:space="0" w:color="auto"/>
              <w:bottom w:val="single" w:sz="4" w:space="0" w:color="auto"/>
              <w:right w:val="single" w:sz="4" w:space="0" w:color="auto"/>
            </w:tcBorders>
            <w:shd w:val="clear" w:color="auto" w:fill="auto"/>
          </w:tcPr>
          <w:p w14:paraId="67980EB5" w14:textId="77777777" w:rsidR="005D0350" w:rsidRPr="000B4DCF" w:rsidRDefault="005D0350"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tc>
      </w:tr>
      <w:tr w:rsidR="005D0350" w:rsidRPr="000B4DCF" w14:paraId="2ED6F88D" w14:textId="77777777" w:rsidTr="005D0350">
        <w:tc>
          <w:tcPr>
            <w:cnfStyle w:val="001000000000" w:firstRow="0" w:lastRow="0" w:firstColumn="1" w:lastColumn="0" w:oddVBand="0" w:evenVBand="0" w:oddHBand="0" w:evenHBand="0" w:firstRowFirstColumn="0" w:firstRowLastColumn="0" w:lastRowFirstColumn="0" w:lastRowLastColumn="0"/>
            <w:tcW w:w="379" w:type="pct"/>
            <w:vMerge/>
            <w:tcBorders>
              <w:left w:val="single" w:sz="4" w:space="0" w:color="auto"/>
              <w:right w:val="single" w:sz="4" w:space="0" w:color="auto"/>
            </w:tcBorders>
            <w:shd w:val="clear" w:color="auto" w:fill="auto"/>
          </w:tcPr>
          <w:p w14:paraId="7831A882" w14:textId="77777777" w:rsidR="005D0350" w:rsidRPr="000B4DCF" w:rsidRDefault="005D0350" w:rsidP="005D0350">
            <w:pPr>
              <w:jc w:val="both"/>
              <w:rPr>
                <w:rFonts w:ascii="Times New Roman" w:hAnsi="Times New Roman" w:cs="Times New Roman"/>
                <w:b w:val="0"/>
                <w:color w:val="595959" w:themeColor="text1" w:themeTint="A6"/>
                <w:sz w:val="24"/>
                <w:szCs w:val="24"/>
              </w:rPr>
            </w:pPr>
          </w:p>
        </w:tc>
        <w:tc>
          <w:tcPr>
            <w:tcW w:w="621" w:type="pct"/>
            <w:vMerge/>
            <w:tcBorders>
              <w:left w:val="single" w:sz="4" w:space="0" w:color="auto"/>
              <w:right w:val="single" w:sz="4" w:space="0" w:color="auto"/>
            </w:tcBorders>
            <w:shd w:val="clear" w:color="auto" w:fill="auto"/>
          </w:tcPr>
          <w:p w14:paraId="241A8441" w14:textId="77777777" w:rsidR="005D0350" w:rsidRPr="000B4DCF" w:rsidRDefault="005D0350" w:rsidP="005D035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2850835D" w14:textId="77777777" w:rsidR="005D0350" w:rsidRPr="000B4DCF"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p w14:paraId="33CC40C8" w14:textId="77777777" w:rsidR="005D0350" w:rsidRPr="000B4DCF"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r w:rsidRPr="000B4DCF">
              <w:rPr>
                <w:rFonts w:ascii="Times New Roman" w:hAnsi="Times New Roman" w:cs="Times New Roman"/>
                <w:color w:val="595959" w:themeColor="text1" w:themeTint="A6"/>
                <w:sz w:val="24"/>
                <w:szCs w:val="24"/>
              </w:rPr>
              <w:t>E</w:t>
            </w:r>
          </w:p>
          <w:p w14:paraId="3DDE02C3" w14:textId="77777777" w:rsidR="005D0350" w:rsidRPr="000B4DCF"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tc>
        <w:tc>
          <w:tcPr>
            <w:tcW w:w="3566" w:type="pct"/>
            <w:tcBorders>
              <w:top w:val="single" w:sz="4" w:space="0" w:color="auto"/>
              <w:left w:val="single" w:sz="4" w:space="0" w:color="auto"/>
              <w:bottom w:val="single" w:sz="4" w:space="0" w:color="auto"/>
              <w:right w:val="single" w:sz="4" w:space="0" w:color="auto"/>
            </w:tcBorders>
            <w:shd w:val="clear" w:color="auto" w:fill="auto"/>
          </w:tcPr>
          <w:p w14:paraId="091CBEF8" w14:textId="77777777" w:rsidR="005D0350" w:rsidRPr="000B4DCF"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tc>
      </w:tr>
      <w:tr w:rsidR="005D0350" w:rsidRPr="000B4DCF" w14:paraId="45F5C8AB" w14:textId="77777777" w:rsidTr="005D03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 w:type="pct"/>
            <w:vMerge/>
            <w:tcBorders>
              <w:left w:val="single" w:sz="4" w:space="0" w:color="auto"/>
              <w:right w:val="single" w:sz="4" w:space="0" w:color="auto"/>
            </w:tcBorders>
            <w:shd w:val="clear" w:color="auto" w:fill="auto"/>
          </w:tcPr>
          <w:p w14:paraId="080A0581" w14:textId="77777777" w:rsidR="005D0350" w:rsidRPr="000B4DCF" w:rsidRDefault="005D0350" w:rsidP="005D0350">
            <w:pPr>
              <w:jc w:val="both"/>
              <w:rPr>
                <w:rFonts w:ascii="Times New Roman" w:hAnsi="Times New Roman" w:cs="Times New Roman"/>
                <w:b w:val="0"/>
                <w:color w:val="595959" w:themeColor="text1" w:themeTint="A6"/>
                <w:sz w:val="24"/>
                <w:szCs w:val="24"/>
              </w:rPr>
            </w:pPr>
          </w:p>
        </w:tc>
        <w:tc>
          <w:tcPr>
            <w:tcW w:w="621" w:type="pct"/>
            <w:vMerge/>
            <w:tcBorders>
              <w:left w:val="single" w:sz="4" w:space="0" w:color="auto"/>
              <w:right w:val="single" w:sz="4" w:space="0" w:color="auto"/>
            </w:tcBorders>
            <w:shd w:val="clear" w:color="auto" w:fill="auto"/>
          </w:tcPr>
          <w:p w14:paraId="0381D5E5" w14:textId="77777777" w:rsidR="005D0350" w:rsidRPr="000B4DCF" w:rsidRDefault="005D0350" w:rsidP="005D035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26F7763A" w14:textId="77777777" w:rsidR="005D0350" w:rsidRPr="000B4DCF" w:rsidRDefault="005D0350" w:rsidP="005D035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p w14:paraId="7E7F6635" w14:textId="77777777" w:rsidR="005D0350" w:rsidRPr="000B4DCF" w:rsidRDefault="005D0350" w:rsidP="005D035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r w:rsidRPr="000B4DCF">
              <w:rPr>
                <w:rFonts w:ascii="Times New Roman" w:hAnsi="Times New Roman" w:cs="Times New Roman"/>
                <w:color w:val="595959" w:themeColor="text1" w:themeTint="A6"/>
                <w:sz w:val="24"/>
                <w:szCs w:val="24"/>
              </w:rPr>
              <w:t>F</w:t>
            </w:r>
          </w:p>
          <w:p w14:paraId="788108F8" w14:textId="77777777" w:rsidR="005D0350" w:rsidRPr="000B4DCF" w:rsidRDefault="005D0350" w:rsidP="005D035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tc>
        <w:tc>
          <w:tcPr>
            <w:tcW w:w="3566" w:type="pct"/>
            <w:tcBorders>
              <w:top w:val="single" w:sz="4" w:space="0" w:color="auto"/>
              <w:left w:val="single" w:sz="4" w:space="0" w:color="auto"/>
              <w:bottom w:val="single" w:sz="4" w:space="0" w:color="auto"/>
              <w:right w:val="single" w:sz="4" w:space="0" w:color="auto"/>
            </w:tcBorders>
            <w:shd w:val="clear" w:color="auto" w:fill="auto"/>
          </w:tcPr>
          <w:p w14:paraId="09420CE8" w14:textId="77777777" w:rsidR="005D0350" w:rsidRPr="000B4DCF" w:rsidRDefault="005D0350" w:rsidP="005D035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tc>
      </w:tr>
      <w:tr w:rsidR="005D0350" w:rsidRPr="000B4DCF" w14:paraId="79FF60DF" w14:textId="77777777" w:rsidTr="005D0350">
        <w:tc>
          <w:tcPr>
            <w:cnfStyle w:val="001000000000" w:firstRow="0" w:lastRow="0" w:firstColumn="1" w:lastColumn="0" w:oddVBand="0" w:evenVBand="0" w:oddHBand="0" w:evenHBand="0" w:firstRowFirstColumn="0" w:firstRowLastColumn="0" w:lastRowFirstColumn="0" w:lastRowLastColumn="0"/>
            <w:tcW w:w="379" w:type="pct"/>
            <w:vMerge/>
            <w:tcBorders>
              <w:left w:val="single" w:sz="4" w:space="0" w:color="auto"/>
              <w:right w:val="single" w:sz="4" w:space="0" w:color="auto"/>
            </w:tcBorders>
            <w:shd w:val="clear" w:color="auto" w:fill="auto"/>
          </w:tcPr>
          <w:p w14:paraId="01201E4B" w14:textId="77777777" w:rsidR="005D0350" w:rsidRPr="000B4DCF" w:rsidRDefault="005D0350" w:rsidP="00DA31DC">
            <w:pPr>
              <w:jc w:val="both"/>
              <w:rPr>
                <w:rFonts w:ascii="Times New Roman" w:hAnsi="Times New Roman" w:cs="Times New Roman"/>
                <w:b w:val="0"/>
                <w:color w:val="595959" w:themeColor="text1" w:themeTint="A6"/>
                <w:sz w:val="24"/>
                <w:szCs w:val="24"/>
              </w:rPr>
            </w:pPr>
          </w:p>
        </w:tc>
        <w:tc>
          <w:tcPr>
            <w:tcW w:w="621" w:type="pct"/>
            <w:vMerge/>
            <w:tcBorders>
              <w:left w:val="single" w:sz="4" w:space="0" w:color="auto"/>
              <w:right w:val="single" w:sz="4" w:space="0" w:color="auto"/>
            </w:tcBorders>
            <w:shd w:val="clear" w:color="auto" w:fill="auto"/>
          </w:tcPr>
          <w:p w14:paraId="4836D260" w14:textId="77777777" w:rsidR="005D0350" w:rsidRPr="000B4DCF"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7A319061" w14:textId="77777777" w:rsidR="005D0350" w:rsidRPr="000B4DCF"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p w14:paraId="5A7CC6EF" w14:textId="77777777" w:rsidR="005D0350" w:rsidRPr="000B4DCF"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r w:rsidRPr="000B4DCF">
              <w:rPr>
                <w:rFonts w:ascii="Times New Roman" w:hAnsi="Times New Roman" w:cs="Times New Roman"/>
                <w:color w:val="595959" w:themeColor="text1" w:themeTint="A6"/>
                <w:sz w:val="24"/>
                <w:szCs w:val="24"/>
              </w:rPr>
              <w:t>G</w:t>
            </w:r>
          </w:p>
          <w:p w14:paraId="7FE895AA" w14:textId="77777777" w:rsidR="005D0350" w:rsidRPr="000B4DCF"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tc>
        <w:tc>
          <w:tcPr>
            <w:tcW w:w="3566" w:type="pct"/>
            <w:tcBorders>
              <w:top w:val="single" w:sz="4" w:space="0" w:color="auto"/>
              <w:left w:val="single" w:sz="4" w:space="0" w:color="auto"/>
              <w:bottom w:val="single" w:sz="4" w:space="0" w:color="auto"/>
              <w:right w:val="single" w:sz="4" w:space="0" w:color="auto"/>
            </w:tcBorders>
            <w:shd w:val="clear" w:color="auto" w:fill="auto"/>
          </w:tcPr>
          <w:p w14:paraId="18C2889B" w14:textId="77777777" w:rsidR="005D0350" w:rsidRPr="000B4DCF"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tc>
      </w:tr>
      <w:tr w:rsidR="005D0350" w:rsidRPr="000B4DCF" w14:paraId="32B7BC54" w14:textId="77777777" w:rsidTr="005D03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 w:type="pct"/>
            <w:vMerge/>
            <w:tcBorders>
              <w:left w:val="single" w:sz="4" w:space="0" w:color="auto"/>
              <w:right w:val="single" w:sz="4" w:space="0" w:color="auto"/>
            </w:tcBorders>
            <w:shd w:val="clear" w:color="auto" w:fill="auto"/>
          </w:tcPr>
          <w:p w14:paraId="55343E8D" w14:textId="77777777" w:rsidR="005D0350" w:rsidRPr="000B4DCF" w:rsidRDefault="005D0350" w:rsidP="00DA31DC">
            <w:pPr>
              <w:jc w:val="both"/>
              <w:rPr>
                <w:rFonts w:ascii="Times New Roman" w:hAnsi="Times New Roman" w:cs="Times New Roman"/>
                <w:b w:val="0"/>
                <w:color w:val="595959" w:themeColor="text1" w:themeTint="A6"/>
                <w:sz w:val="24"/>
                <w:szCs w:val="24"/>
              </w:rPr>
            </w:pPr>
          </w:p>
        </w:tc>
        <w:tc>
          <w:tcPr>
            <w:tcW w:w="621" w:type="pct"/>
            <w:vMerge/>
            <w:tcBorders>
              <w:left w:val="single" w:sz="4" w:space="0" w:color="auto"/>
              <w:right w:val="single" w:sz="4" w:space="0" w:color="auto"/>
            </w:tcBorders>
            <w:shd w:val="clear" w:color="auto" w:fill="auto"/>
          </w:tcPr>
          <w:p w14:paraId="505084A8" w14:textId="77777777" w:rsidR="005D0350" w:rsidRPr="000B4DCF" w:rsidRDefault="005D0350"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3BFE0E47" w14:textId="77777777" w:rsidR="005D0350" w:rsidRPr="000B4DCF" w:rsidRDefault="005D0350"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p w14:paraId="1C768D31" w14:textId="77777777" w:rsidR="005D0350" w:rsidRPr="000B4DCF" w:rsidRDefault="005D0350"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r w:rsidRPr="000B4DCF">
              <w:rPr>
                <w:rFonts w:ascii="Times New Roman" w:hAnsi="Times New Roman" w:cs="Times New Roman"/>
                <w:color w:val="595959" w:themeColor="text1" w:themeTint="A6"/>
                <w:sz w:val="24"/>
                <w:szCs w:val="24"/>
              </w:rPr>
              <w:t>H</w:t>
            </w:r>
          </w:p>
          <w:p w14:paraId="0B134AA6" w14:textId="77777777" w:rsidR="005D0350" w:rsidRPr="000B4DCF" w:rsidRDefault="005D0350"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tc>
        <w:tc>
          <w:tcPr>
            <w:tcW w:w="3566" w:type="pct"/>
            <w:tcBorders>
              <w:top w:val="single" w:sz="4" w:space="0" w:color="auto"/>
              <w:left w:val="single" w:sz="4" w:space="0" w:color="auto"/>
              <w:bottom w:val="single" w:sz="4" w:space="0" w:color="auto"/>
              <w:right w:val="single" w:sz="4" w:space="0" w:color="auto"/>
            </w:tcBorders>
            <w:shd w:val="clear" w:color="auto" w:fill="auto"/>
          </w:tcPr>
          <w:p w14:paraId="7E237E78" w14:textId="77777777" w:rsidR="005D0350" w:rsidRPr="000B4DCF" w:rsidRDefault="005D0350" w:rsidP="00DA31DC">
            <w:pPr>
              <w:pStyle w:val="enumlev1"/>
              <w:tabs>
                <w:tab w:val="clear" w:pos="1134"/>
                <w:tab w:val="clear" w:pos="1871"/>
                <w:tab w:val="clear" w:pos="2608"/>
                <w:tab w:val="clear" w:pos="3345"/>
              </w:tabs>
              <w:spacing w:before="0"/>
              <w:ind w:left="542" w:firstLine="0"/>
              <w:jc w:val="both"/>
              <w:cnfStyle w:val="000000100000" w:firstRow="0" w:lastRow="0" w:firstColumn="0" w:lastColumn="0" w:oddVBand="0" w:evenVBand="0" w:oddHBand="1" w:evenHBand="0" w:firstRowFirstColumn="0" w:firstRowLastColumn="0" w:lastRowFirstColumn="0" w:lastRowLastColumn="0"/>
              <w:rPr>
                <w:color w:val="595959" w:themeColor="text1" w:themeTint="A6"/>
                <w:szCs w:val="24"/>
                <w:lang w:val="en-US"/>
              </w:rPr>
            </w:pPr>
          </w:p>
        </w:tc>
      </w:tr>
      <w:tr w:rsidR="005D0350" w:rsidRPr="000B4DCF" w14:paraId="5BCE8844" w14:textId="77777777" w:rsidTr="005D0350">
        <w:tc>
          <w:tcPr>
            <w:cnfStyle w:val="001000000000" w:firstRow="0" w:lastRow="0" w:firstColumn="1" w:lastColumn="0" w:oddVBand="0" w:evenVBand="0" w:oddHBand="0" w:evenHBand="0" w:firstRowFirstColumn="0" w:firstRowLastColumn="0" w:lastRowFirstColumn="0" w:lastRowLastColumn="0"/>
            <w:tcW w:w="379" w:type="pct"/>
            <w:vMerge/>
            <w:tcBorders>
              <w:left w:val="single" w:sz="4" w:space="0" w:color="auto"/>
              <w:right w:val="single" w:sz="4" w:space="0" w:color="auto"/>
            </w:tcBorders>
            <w:shd w:val="clear" w:color="auto" w:fill="auto"/>
          </w:tcPr>
          <w:p w14:paraId="4DC0AA5F" w14:textId="77777777" w:rsidR="005D0350" w:rsidRPr="000B4DCF" w:rsidRDefault="005D0350" w:rsidP="00DA31DC">
            <w:pPr>
              <w:jc w:val="both"/>
              <w:rPr>
                <w:rFonts w:ascii="Times New Roman" w:hAnsi="Times New Roman" w:cs="Times New Roman"/>
                <w:b w:val="0"/>
                <w:color w:val="595959" w:themeColor="text1" w:themeTint="A6"/>
                <w:sz w:val="24"/>
                <w:szCs w:val="24"/>
              </w:rPr>
            </w:pPr>
          </w:p>
        </w:tc>
        <w:tc>
          <w:tcPr>
            <w:tcW w:w="621" w:type="pct"/>
            <w:vMerge/>
            <w:tcBorders>
              <w:left w:val="single" w:sz="4" w:space="0" w:color="auto"/>
              <w:right w:val="single" w:sz="4" w:space="0" w:color="auto"/>
            </w:tcBorders>
            <w:shd w:val="clear" w:color="auto" w:fill="auto"/>
          </w:tcPr>
          <w:p w14:paraId="7354DFC4" w14:textId="77777777" w:rsidR="005D0350" w:rsidRPr="000B4DCF"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1A195991" w14:textId="77777777" w:rsidR="005D0350" w:rsidRPr="000B4DCF"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p w14:paraId="598DD0CA" w14:textId="77777777" w:rsidR="005D0350" w:rsidRPr="000B4DCF"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r w:rsidRPr="000B4DCF">
              <w:rPr>
                <w:rFonts w:ascii="Times New Roman" w:hAnsi="Times New Roman" w:cs="Times New Roman"/>
                <w:color w:val="595959" w:themeColor="text1" w:themeTint="A6"/>
                <w:sz w:val="24"/>
                <w:szCs w:val="24"/>
              </w:rPr>
              <w:t>I</w:t>
            </w:r>
          </w:p>
          <w:p w14:paraId="308FA94E" w14:textId="77777777" w:rsidR="005D0350" w:rsidRPr="000B4DCF"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tc>
        <w:tc>
          <w:tcPr>
            <w:tcW w:w="3566" w:type="pct"/>
            <w:tcBorders>
              <w:top w:val="single" w:sz="4" w:space="0" w:color="auto"/>
              <w:left w:val="single" w:sz="4" w:space="0" w:color="auto"/>
              <w:bottom w:val="single" w:sz="4" w:space="0" w:color="auto"/>
              <w:right w:val="single" w:sz="4" w:space="0" w:color="auto"/>
            </w:tcBorders>
            <w:shd w:val="clear" w:color="auto" w:fill="auto"/>
          </w:tcPr>
          <w:p w14:paraId="125ED999" w14:textId="77777777" w:rsidR="005D0350" w:rsidRPr="000B4DCF"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595959" w:themeColor="text1" w:themeTint="A6"/>
                <w:sz w:val="24"/>
                <w:szCs w:val="24"/>
              </w:rPr>
            </w:pPr>
          </w:p>
        </w:tc>
      </w:tr>
      <w:tr w:rsidR="005D0350" w:rsidRPr="000B4DCF" w14:paraId="46AFA1F3" w14:textId="77777777" w:rsidTr="005D03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 w:type="pct"/>
            <w:vMerge/>
            <w:tcBorders>
              <w:left w:val="single" w:sz="4" w:space="0" w:color="auto"/>
              <w:right w:val="single" w:sz="4" w:space="0" w:color="auto"/>
            </w:tcBorders>
            <w:shd w:val="clear" w:color="auto" w:fill="auto"/>
          </w:tcPr>
          <w:p w14:paraId="1D4E6FB3" w14:textId="77777777" w:rsidR="005D0350" w:rsidRPr="000B4DCF" w:rsidRDefault="005D0350" w:rsidP="00DA31DC">
            <w:pPr>
              <w:jc w:val="both"/>
              <w:rPr>
                <w:rFonts w:ascii="Times New Roman" w:hAnsi="Times New Roman" w:cs="Times New Roman"/>
                <w:b w:val="0"/>
                <w:color w:val="595959" w:themeColor="text1" w:themeTint="A6"/>
                <w:sz w:val="24"/>
                <w:szCs w:val="24"/>
              </w:rPr>
            </w:pPr>
          </w:p>
        </w:tc>
        <w:tc>
          <w:tcPr>
            <w:tcW w:w="621" w:type="pct"/>
            <w:vMerge/>
            <w:tcBorders>
              <w:left w:val="single" w:sz="4" w:space="0" w:color="auto"/>
              <w:right w:val="single" w:sz="4" w:space="0" w:color="auto"/>
            </w:tcBorders>
            <w:shd w:val="clear" w:color="auto" w:fill="auto"/>
          </w:tcPr>
          <w:p w14:paraId="651FD515" w14:textId="77777777" w:rsidR="005D0350" w:rsidRPr="000B4DCF" w:rsidRDefault="005D0350"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113E632B" w14:textId="77777777" w:rsidR="005D0350" w:rsidRPr="000B4DCF" w:rsidRDefault="005D0350"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p w14:paraId="216F289D" w14:textId="77777777" w:rsidR="005D0350" w:rsidRPr="000B4DCF" w:rsidRDefault="005D0350"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r w:rsidRPr="000B4DCF">
              <w:rPr>
                <w:rFonts w:ascii="Times New Roman" w:hAnsi="Times New Roman" w:cs="Times New Roman"/>
                <w:color w:val="595959" w:themeColor="text1" w:themeTint="A6"/>
                <w:sz w:val="24"/>
                <w:szCs w:val="24"/>
              </w:rPr>
              <w:t>J</w:t>
            </w:r>
          </w:p>
          <w:p w14:paraId="4075C728" w14:textId="77777777" w:rsidR="005D0350" w:rsidRPr="000B4DCF" w:rsidRDefault="005D0350"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tc>
        <w:tc>
          <w:tcPr>
            <w:tcW w:w="3566" w:type="pct"/>
            <w:tcBorders>
              <w:top w:val="single" w:sz="4" w:space="0" w:color="auto"/>
              <w:left w:val="single" w:sz="4" w:space="0" w:color="auto"/>
              <w:bottom w:val="single" w:sz="4" w:space="0" w:color="auto"/>
              <w:right w:val="single" w:sz="4" w:space="0" w:color="auto"/>
            </w:tcBorders>
            <w:shd w:val="clear" w:color="auto" w:fill="auto"/>
          </w:tcPr>
          <w:p w14:paraId="0166253F" w14:textId="77777777" w:rsidR="005D0350" w:rsidRPr="000B4DCF" w:rsidRDefault="005D0350"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tc>
      </w:tr>
      <w:tr w:rsidR="005D0350" w:rsidRPr="000B4DCF" w14:paraId="705698CD" w14:textId="77777777" w:rsidTr="005D0350">
        <w:tc>
          <w:tcPr>
            <w:cnfStyle w:val="001000000000" w:firstRow="0" w:lastRow="0" w:firstColumn="1" w:lastColumn="0" w:oddVBand="0" w:evenVBand="0" w:oddHBand="0" w:evenHBand="0" w:firstRowFirstColumn="0" w:firstRowLastColumn="0" w:lastRowFirstColumn="0" w:lastRowLastColumn="0"/>
            <w:tcW w:w="379" w:type="pct"/>
            <w:vMerge/>
            <w:tcBorders>
              <w:left w:val="single" w:sz="4" w:space="0" w:color="auto"/>
              <w:bottom w:val="single" w:sz="4" w:space="0" w:color="auto"/>
              <w:right w:val="single" w:sz="4" w:space="0" w:color="auto"/>
            </w:tcBorders>
            <w:shd w:val="clear" w:color="auto" w:fill="auto"/>
          </w:tcPr>
          <w:p w14:paraId="5AE4CCBB" w14:textId="77777777" w:rsidR="005D0350" w:rsidRPr="000B4DCF" w:rsidRDefault="005D0350" w:rsidP="00DA31DC">
            <w:pPr>
              <w:jc w:val="both"/>
              <w:rPr>
                <w:rFonts w:ascii="Times New Roman" w:hAnsi="Times New Roman" w:cs="Times New Roman"/>
                <w:b w:val="0"/>
                <w:color w:val="595959" w:themeColor="text1" w:themeTint="A6"/>
                <w:sz w:val="24"/>
                <w:szCs w:val="24"/>
              </w:rPr>
            </w:pPr>
          </w:p>
        </w:tc>
        <w:tc>
          <w:tcPr>
            <w:tcW w:w="621" w:type="pct"/>
            <w:vMerge/>
            <w:tcBorders>
              <w:left w:val="single" w:sz="4" w:space="0" w:color="auto"/>
              <w:bottom w:val="single" w:sz="4" w:space="0" w:color="auto"/>
              <w:right w:val="single" w:sz="4" w:space="0" w:color="auto"/>
            </w:tcBorders>
            <w:shd w:val="clear" w:color="auto" w:fill="auto"/>
          </w:tcPr>
          <w:p w14:paraId="168F04FE" w14:textId="77777777" w:rsidR="005D0350" w:rsidRPr="000B4DCF"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07BF3CB3" w14:textId="77777777" w:rsidR="005D0350" w:rsidRPr="000B4DCF"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p w14:paraId="4E8849E3" w14:textId="77777777" w:rsidR="005D0350" w:rsidRPr="000B4DCF"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r w:rsidRPr="000B4DCF">
              <w:rPr>
                <w:rFonts w:ascii="Times New Roman" w:hAnsi="Times New Roman" w:cs="Times New Roman"/>
                <w:color w:val="595959" w:themeColor="text1" w:themeTint="A6"/>
                <w:sz w:val="24"/>
                <w:szCs w:val="24"/>
              </w:rPr>
              <w:t>K</w:t>
            </w:r>
          </w:p>
          <w:p w14:paraId="5D875F68" w14:textId="77777777" w:rsidR="005D0350" w:rsidRPr="000B4DCF"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tc>
        <w:tc>
          <w:tcPr>
            <w:tcW w:w="3566" w:type="pct"/>
            <w:tcBorders>
              <w:top w:val="single" w:sz="4" w:space="0" w:color="auto"/>
              <w:left w:val="single" w:sz="4" w:space="0" w:color="auto"/>
              <w:bottom w:val="single" w:sz="4" w:space="0" w:color="auto"/>
              <w:right w:val="single" w:sz="4" w:space="0" w:color="auto"/>
            </w:tcBorders>
            <w:shd w:val="clear" w:color="auto" w:fill="auto"/>
          </w:tcPr>
          <w:p w14:paraId="2D63FFBC" w14:textId="77777777" w:rsidR="005D0350" w:rsidRPr="000B4DCF" w:rsidRDefault="005D0350"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lang w:eastAsia="ja-JP"/>
              </w:rPr>
            </w:pPr>
          </w:p>
        </w:tc>
      </w:tr>
      <w:tr w:rsidR="002B4A63" w:rsidRPr="000B4DCF" w14:paraId="0EDDFA74" w14:textId="77777777" w:rsidTr="005D03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 w:type="pct"/>
            <w:tcBorders>
              <w:top w:val="single" w:sz="4" w:space="0" w:color="auto"/>
              <w:left w:val="single" w:sz="4" w:space="0" w:color="auto"/>
              <w:bottom w:val="single" w:sz="4" w:space="0" w:color="auto"/>
              <w:right w:val="single" w:sz="4" w:space="0" w:color="auto"/>
            </w:tcBorders>
            <w:shd w:val="clear" w:color="auto" w:fill="auto"/>
          </w:tcPr>
          <w:p w14:paraId="4530D194" w14:textId="77777777" w:rsidR="002B4A63" w:rsidRPr="000B4DCF" w:rsidRDefault="002B4A63" w:rsidP="00DA31DC">
            <w:pPr>
              <w:jc w:val="both"/>
              <w:rPr>
                <w:rFonts w:ascii="Times New Roman" w:hAnsi="Times New Roman" w:cs="Times New Roman"/>
                <w:b w:val="0"/>
                <w:color w:val="595959" w:themeColor="text1" w:themeTint="A6"/>
                <w:sz w:val="24"/>
                <w:szCs w:val="24"/>
              </w:rPr>
            </w:pPr>
          </w:p>
          <w:p w14:paraId="7CE50430" w14:textId="77777777" w:rsidR="002B4A63" w:rsidRPr="000B4DCF" w:rsidRDefault="002B4A63" w:rsidP="00DA31DC">
            <w:pPr>
              <w:jc w:val="both"/>
              <w:rPr>
                <w:rFonts w:ascii="Times New Roman" w:hAnsi="Times New Roman" w:cs="Times New Roman"/>
                <w:b w:val="0"/>
                <w:color w:val="595959" w:themeColor="text1" w:themeTint="A6"/>
                <w:sz w:val="24"/>
                <w:szCs w:val="24"/>
              </w:rPr>
            </w:pPr>
            <w:r w:rsidRPr="000B4DCF">
              <w:rPr>
                <w:rFonts w:ascii="Times New Roman" w:hAnsi="Times New Roman" w:cs="Times New Roman"/>
                <w:b w:val="0"/>
                <w:color w:val="595959" w:themeColor="text1" w:themeTint="A6"/>
                <w:sz w:val="24"/>
                <w:szCs w:val="24"/>
              </w:rPr>
              <w:t>14.</w:t>
            </w: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78DE9514" w14:textId="77777777" w:rsidR="002B4A63" w:rsidRPr="000B4DCF"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p w14:paraId="0E0A12FC" w14:textId="77777777" w:rsidR="002B4A63" w:rsidRPr="000B4DCF"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r w:rsidRPr="000B4DCF">
              <w:rPr>
                <w:rFonts w:ascii="Times New Roman" w:hAnsi="Times New Roman" w:cs="Times New Roman"/>
                <w:color w:val="595959" w:themeColor="text1" w:themeTint="A6"/>
                <w:sz w:val="24"/>
                <w:szCs w:val="24"/>
              </w:rPr>
              <w:t xml:space="preserve">9.1 </w:t>
            </w:r>
          </w:p>
          <w:p w14:paraId="5DC90EA4" w14:textId="5CF3D87A" w:rsidR="002B4A63" w:rsidRPr="000B4DCF" w:rsidRDefault="002B4A63" w:rsidP="001B420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r w:rsidRPr="000B4DCF">
              <w:rPr>
                <w:rFonts w:ascii="Times New Roman" w:hAnsi="Times New Roman" w:cs="Times New Roman"/>
                <w:color w:val="595959" w:themeColor="text1" w:themeTint="A6"/>
                <w:sz w:val="24"/>
                <w:szCs w:val="24"/>
              </w:rPr>
              <w:t>(Issue 9.1.2)</w:t>
            </w:r>
          </w:p>
        </w:tc>
        <w:tc>
          <w:tcPr>
            <w:tcW w:w="4000" w:type="pct"/>
            <w:gridSpan w:val="2"/>
            <w:tcBorders>
              <w:top w:val="single" w:sz="4" w:space="0" w:color="auto"/>
              <w:left w:val="single" w:sz="4" w:space="0" w:color="auto"/>
              <w:bottom w:val="single" w:sz="4" w:space="0" w:color="auto"/>
              <w:right w:val="single" w:sz="4" w:space="0" w:color="auto"/>
            </w:tcBorders>
            <w:shd w:val="clear" w:color="auto" w:fill="auto"/>
          </w:tcPr>
          <w:p w14:paraId="0543A357" w14:textId="77777777" w:rsidR="002B4A63" w:rsidRPr="000B4DCF"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tc>
      </w:tr>
      <w:tr w:rsidR="002B4A63" w:rsidRPr="000B4DCF" w14:paraId="5983109A" w14:textId="77777777" w:rsidTr="005D0350">
        <w:tc>
          <w:tcPr>
            <w:cnfStyle w:val="001000000000" w:firstRow="0" w:lastRow="0" w:firstColumn="1" w:lastColumn="0" w:oddVBand="0" w:evenVBand="0" w:oddHBand="0" w:evenHBand="0" w:firstRowFirstColumn="0" w:firstRowLastColumn="0" w:lastRowFirstColumn="0" w:lastRowLastColumn="0"/>
            <w:tcW w:w="379" w:type="pct"/>
            <w:tcBorders>
              <w:top w:val="single" w:sz="4" w:space="0" w:color="auto"/>
              <w:left w:val="single" w:sz="4" w:space="0" w:color="auto"/>
              <w:bottom w:val="single" w:sz="4" w:space="0" w:color="auto"/>
              <w:right w:val="single" w:sz="4" w:space="0" w:color="auto"/>
            </w:tcBorders>
            <w:shd w:val="clear" w:color="auto" w:fill="auto"/>
          </w:tcPr>
          <w:p w14:paraId="74DDF04E" w14:textId="77777777" w:rsidR="002B4A63" w:rsidRPr="000B4DCF" w:rsidRDefault="002B4A63" w:rsidP="00DA31DC">
            <w:pPr>
              <w:jc w:val="both"/>
              <w:rPr>
                <w:rFonts w:ascii="Times New Roman" w:hAnsi="Times New Roman" w:cs="Times New Roman"/>
                <w:b w:val="0"/>
                <w:color w:val="595959" w:themeColor="text1" w:themeTint="A6"/>
                <w:sz w:val="24"/>
                <w:szCs w:val="24"/>
              </w:rPr>
            </w:pPr>
          </w:p>
          <w:p w14:paraId="0158DB13" w14:textId="77777777" w:rsidR="002B4A63" w:rsidRPr="000B4DCF" w:rsidRDefault="002B4A63" w:rsidP="00DA31DC">
            <w:pPr>
              <w:jc w:val="both"/>
              <w:rPr>
                <w:rFonts w:ascii="Times New Roman" w:hAnsi="Times New Roman" w:cs="Times New Roman"/>
                <w:b w:val="0"/>
                <w:color w:val="595959" w:themeColor="text1" w:themeTint="A6"/>
                <w:sz w:val="24"/>
                <w:szCs w:val="24"/>
              </w:rPr>
            </w:pPr>
            <w:r w:rsidRPr="000B4DCF">
              <w:rPr>
                <w:rFonts w:ascii="Times New Roman" w:hAnsi="Times New Roman" w:cs="Times New Roman"/>
                <w:b w:val="0"/>
                <w:color w:val="595959" w:themeColor="text1" w:themeTint="A6"/>
                <w:sz w:val="24"/>
                <w:szCs w:val="24"/>
              </w:rPr>
              <w:t>15.</w:t>
            </w: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48D90965" w14:textId="77777777" w:rsidR="002B4A63" w:rsidRPr="000B4DCF"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p w14:paraId="494A48F3" w14:textId="77777777" w:rsidR="002B4A63" w:rsidRPr="000B4DCF"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r w:rsidRPr="000B4DCF">
              <w:rPr>
                <w:rFonts w:ascii="Times New Roman" w:hAnsi="Times New Roman" w:cs="Times New Roman"/>
                <w:color w:val="595959" w:themeColor="text1" w:themeTint="A6"/>
                <w:sz w:val="24"/>
                <w:szCs w:val="24"/>
              </w:rPr>
              <w:t xml:space="preserve">9.1 </w:t>
            </w:r>
          </w:p>
          <w:p w14:paraId="41DD6EBD" w14:textId="77777777" w:rsidR="002B4A63" w:rsidRPr="000B4DCF"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r w:rsidRPr="000B4DCF">
              <w:rPr>
                <w:rFonts w:ascii="Times New Roman" w:hAnsi="Times New Roman" w:cs="Times New Roman"/>
                <w:color w:val="595959" w:themeColor="text1" w:themeTint="A6"/>
                <w:sz w:val="24"/>
                <w:szCs w:val="24"/>
              </w:rPr>
              <w:t>(Issue 9.1.3)</w:t>
            </w:r>
          </w:p>
        </w:tc>
        <w:tc>
          <w:tcPr>
            <w:tcW w:w="4000" w:type="pct"/>
            <w:gridSpan w:val="2"/>
            <w:tcBorders>
              <w:top w:val="single" w:sz="4" w:space="0" w:color="auto"/>
              <w:left w:val="single" w:sz="4" w:space="0" w:color="auto"/>
              <w:bottom w:val="single" w:sz="4" w:space="0" w:color="auto"/>
              <w:right w:val="single" w:sz="4" w:space="0" w:color="auto"/>
            </w:tcBorders>
            <w:shd w:val="clear" w:color="auto" w:fill="auto"/>
          </w:tcPr>
          <w:p w14:paraId="66EE280B" w14:textId="77777777" w:rsidR="002B4A63" w:rsidRPr="000B4DCF"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tc>
      </w:tr>
      <w:tr w:rsidR="002B4A63" w:rsidRPr="000B4DCF" w14:paraId="0DEA485C" w14:textId="77777777" w:rsidTr="005D03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 w:type="pct"/>
            <w:tcBorders>
              <w:top w:val="single" w:sz="4" w:space="0" w:color="auto"/>
              <w:left w:val="single" w:sz="4" w:space="0" w:color="auto"/>
              <w:bottom w:val="single" w:sz="4" w:space="0" w:color="auto"/>
              <w:right w:val="single" w:sz="4" w:space="0" w:color="auto"/>
            </w:tcBorders>
            <w:shd w:val="clear" w:color="auto" w:fill="auto"/>
          </w:tcPr>
          <w:p w14:paraId="1420BF49" w14:textId="77777777" w:rsidR="002B4A63" w:rsidRPr="000B4DCF" w:rsidRDefault="002B4A63" w:rsidP="00DA31DC">
            <w:pPr>
              <w:jc w:val="both"/>
              <w:rPr>
                <w:rFonts w:ascii="Times New Roman" w:hAnsi="Times New Roman" w:cs="Times New Roman"/>
                <w:b w:val="0"/>
                <w:color w:val="595959" w:themeColor="text1" w:themeTint="A6"/>
                <w:sz w:val="24"/>
                <w:szCs w:val="24"/>
              </w:rPr>
            </w:pPr>
          </w:p>
          <w:p w14:paraId="4757171B" w14:textId="77777777" w:rsidR="002B4A63" w:rsidRPr="000B4DCF" w:rsidRDefault="002B4A63" w:rsidP="00DA31DC">
            <w:pPr>
              <w:jc w:val="both"/>
              <w:rPr>
                <w:rFonts w:ascii="Times New Roman" w:hAnsi="Times New Roman" w:cs="Times New Roman"/>
                <w:b w:val="0"/>
                <w:color w:val="595959" w:themeColor="text1" w:themeTint="A6"/>
                <w:sz w:val="24"/>
                <w:szCs w:val="24"/>
              </w:rPr>
            </w:pPr>
            <w:r w:rsidRPr="000B4DCF">
              <w:rPr>
                <w:rFonts w:ascii="Times New Roman" w:hAnsi="Times New Roman" w:cs="Times New Roman"/>
                <w:b w:val="0"/>
                <w:color w:val="595959" w:themeColor="text1" w:themeTint="A6"/>
                <w:sz w:val="24"/>
                <w:szCs w:val="24"/>
              </w:rPr>
              <w:t>16.</w:t>
            </w: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731E3A80" w14:textId="77777777" w:rsidR="002B4A63" w:rsidRPr="000B4DCF"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p w14:paraId="69B73C94" w14:textId="77777777" w:rsidR="002B4A63" w:rsidRPr="000B4DCF"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r w:rsidRPr="000B4DCF">
              <w:rPr>
                <w:rFonts w:ascii="Times New Roman" w:hAnsi="Times New Roman" w:cs="Times New Roman"/>
                <w:color w:val="595959" w:themeColor="text1" w:themeTint="A6"/>
                <w:sz w:val="24"/>
                <w:szCs w:val="24"/>
              </w:rPr>
              <w:t xml:space="preserve">9.1 </w:t>
            </w:r>
          </w:p>
          <w:p w14:paraId="3AA67E37" w14:textId="467DA370" w:rsidR="002B4A63" w:rsidRPr="000B4DCF" w:rsidRDefault="002B4A63" w:rsidP="001B420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r w:rsidRPr="000B4DCF">
              <w:rPr>
                <w:rFonts w:ascii="Times New Roman" w:hAnsi="Times New Roman" w:cs="Times New Roman"/>
                <w:color w:val="595959" w:themeColor="text1" w:themeTint="A6"/>
                <w:sz w:val="24"/>
                <w:szCs w:val="24"/>
              </w:rPr>
              <w:t>(Issue 9.1.9)</w:t>
            </w:r>
          </w:p>
        </w:tc>
        <w:tc>
          <w:tcPr>
            <w:tcW w:w="4000" w:type="pct"/>
            <w:gridSpan w:val="2"/>
            <w:tcBorders>
              <w:top w:val="single" w:sz="4" w:space="0" w:color="auto"/>
              <w:left w:val="single" w:sz="4" w:space="0" w:color="auto"/>
              <w:bottom w:val="single" w:sz="4" w:space="0" w:color="auto"/>
              <w:right w:val="single" w:sz="4" w:space="0" w:color="auto"/>
            </w:tcBorders>
            <w:shd w:val="clear" w:color="auto" w:fill="auto"/>
          </w:tcPr>
          <w:p w14:paraId="2044E3F7" w14:textId="77777777" w:rsidR="002B4A63" w:rsidRPr="000B4DCF"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tc>
      </w:tr>
      <w:tr w:rsidR="002B4A63" w:rsidRPr="000B4DCF" w14:paraId="1786B691" w14:textId="77777777" w:rsidTr="00DA31DC">
        <w:tc>
          <w:tcPr>
            <w:cnfStyle w:val="001000000000" w:firstRow="0" w:lastRow="0" w:firstColumn="1" w:lastColumn="0" w:oddVBand="0" w:evenVBand="0" w:oddHBand="0" w:evenHBand="0" w:firstRowFirstColumn="0" w:firstRowLastColumn="0" w:lastRowFirstColumn="0" w:lastRowLastColumn="0"/>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6FE6ABCA" w14:textId="77777777" w:rsidR="002B4A63" w:rsidRPr="000B4DCF" w:rsidRDefault="002B4A63" w:rsidP="00DA31DC">
            <w:pPr>
              <w:jc w:val="both"/>
              <w:rPr>
                <w:rFonts w:ascii="Times New Roman" w:hAnsi="Times New Roman" w:cs="Times New Roman"/>
                <w:b w:val="0"/>
                <w:color w:val="00B0F0"/>
                <w:sz w:val="24"/>
                <w:szCs w:val="24"/>
              </w:rPr>
            </w:pPr>
          </w:p>
          <w:p w14:paraId="7F595153" w14:textId="77777777" w:rsidR="002B4A63" w:rsidRPr="000B4DCF" w:rsidRDefault="002B4A63" w:rsidP="00DA31DC">
            <w:pPr>
              <w:jc w:val="both"/>
              <w:rPr>
                <w:rFonts w:ascii="Times New Roman" w:hAnsi="Times New Roman" w:cs="Times New Roman"/>
                <w:b w:val="0"/>
                <w:color w:val="00B0F0"/>
                <w:sz w:val="24"/>
                <w:szCs w:val="24"/>
              </w:rPr>
            </w:pPr>
            <w:r w:rsidRPr="000B4DCF">
              <w:rPr>
                <w:rFonts w:ascii="Times New Roman" w:hAnsi="Times New Roman" w:cs="Times New Roman"/>
                <w:b w:val="0"/>
                <w:color w:val="00B0F0"/>
                <w:sz w:val="24"/>
                <w:szCs w:val="24"/>
              </w:rPr>
              <w:lastRenderedPageBreak/>
              <w:t>Working Party 4: Science Services</w:t>
            </w:r>
          </w:p>
          <w:p w14:paraId="2091E18E" w14:textId="77777777" w:rsidR="002B4A63" w:rsidRPr="000B4DCF" w:rsidRDefault="002B4A63" w:rsidP="00DA31DC">
            <w:pPr>
              <w:jc w:val="both"/>
              <w:rPr>
                <w:rFonts w:ascii="Times New Roman" w:hAnsi="Times New Roman" w:cs="Times New Roman"/>
                <w:b w:val="0"/>
                <w:sz w:val="24"/>
                <w:szCs w:val="24"/>
              </w:rPr>
            </w:pPr>
          </w:p>
        </w:tc>
      </w:tr>
      <w:tr w:rsidR="002B4A63" w:rsidRPr="000B4DCF" w14:paraId="6B601287" w14:textId="77777777" w:rsidTr="005D03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 w:type="pct"/>
            <w:tcBorders>
              <w:top w:val="single" w:sz="4" w:space="0" w:color="auto"/>
              <w:left w:val="single" w:sz="4" w:space="0" w:color="auto"/>
              <w:bottom w:val="single" w:sz="4" w:space="0" w:color="auto"/>
              <w:right w:val="single" w:sz="4" w:space="0" w:color="auto"/>
            </w:tcBorders>
            <w:shd w:val="clear" w:color="auto" w:fill="auto"/>
          </w:tcPr>
          <w:p w14:paraId="26169213" w14:textId="77777777" w:rsidR="002B4A63" w:rsidRPr="000B4DCF" w:rsidRDefault="002B4A63" w:rsidP="00DA31DC">
            <w:pPr>
              <w:jc w:val="both"/>
              <w:rPr>
                <w:rFonts w:ascii="Times New Roman" w:hAnsi="Times New Roman" w:cs="Times New Roman"/>
                <w:b w:val="0"/>
                <w:color w:val="595959" w:themeColor="text1" w:themeTint="A6"/>
                <w:sz w:val="24"/>
                <w:szCs w:val="24"/>
              </w:rPr>
            </w:pPr>
          </w:p>
          <w:p w14:paraId="3ED50FDC" w14:textId="48036D1C" w:rsidR="002B4A63" w:rsidRPr="000B4DCF" w:rsidRDefault="002B4A63" w:rsidP="001B4207">
            <w:pPr>
              <w:jc w:val="both"/>
              <w:rPr>
                <w:rFonts w:ascii="Times New Roman" w:hAnsi="Times New Roman" w:cs="Times New Roman"/>
                <w:b w:val="0"/>
                <w:color w:val="595959" w:themeColor="text1" w:themeTint="A6"/>
                <w:sz w:val="24"/>
                <w:szCs w:val="24"/>
              </w:rPr>
            </w:pPr>
            <w:r w:rsidRPr="000B4DCF">
              <w:rPr>
                <w:rFonts w:ascii="Times New Roman" w:hAnsi="Times New Roman" w:cs="Times New Roman"/>
                <w:b w:val="0"/>
                <w:color w:val="595959" w:themeColor="text1" w:themeTint="A6"/>
                <w:sz w:val="24"/>
                <w:szCs w:val="24"/>
              </w:rPr>
              <w:t>17.</w:t>
            </w: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0ECE3062" w14:textId="77777777" w:rsidR="002B4A63" w:rsidRPr="000B4DCF"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p w14:paraId="3038FEB8" w14:textId="4A2D542F" w:rsidR="002B4A63" w:rsidRPr="000B4DCF" w:rsidRDefault="002B4A63" w:rsidP="001B420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r w:rsidRPr="000B4DCF">
              <w:rPr>
                <w:rFonts w:ascii="Times New Roman" w:hAnsi="Times New Roman" w:cs="Times New Roman"/>
                <w:color w:val="595959" w:themeColor="text1" w:themeTint="A6"/>
                <w:sz w:val="24"/>
                <w:szCs w:val="24"/>
              </w:rPr>
              <w:t>1.2</w:t>
            </w:r>
          </w:p>
        </w:tc>
        <w:tc>
          <w:tcPr>
            <w:tcW w:w="4000" w:type="pct"/>
            <w:gridSpan w:val="2"/>
            <w:tcBorders>
              <w:top w:val="single" w:sz="4" w:space="0" w:color="auto"/>
              <w:left w:val="single" w:sz="4" w:space="0" w:color="auto"/>
              <w:bottom w:val="single" w:sz="4" w:space="0" w:color="auto"/>
              <w:right w:val="single" w:sz="4" w:space="0" w:color="auto"/>
            </w:tcBorders>
            <w:shd w:val="clear" w:color="auto" w:fill="auto"/>
          </w:tcPr>
          <w:p w14:paraId="1590B442" w14:textId="77777777" w:rsidR="002B4A63" w:rsidRPr="000B4DCF"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tc>
      </w:tr>
      <w:tr w:rsidR="002B4A63" w:rsidRPr="000B4DCF" w14:paraId="2ED3C26B" w14:textId="77777777" w:rsidTr="005D0350">
        <w:tc>
          <w:tcPr>
            <w:cnfStyle w:val="001000000000" w:firstRow="0" w:lastRow="0" w:firstColumn="1" w:lastColumn="0" w:oddVBand="0" w:evenVBand="0" w:oddHBand="0" w:evenHBand="0" w:firstRowFirstColumn="0" w:firstRowLastColumn="0" w:lastRowFirstColumn="0" w:lastRowLastColumn="0"/>
            <w:tcW w:w="379" w:type="pct"/>
            <w:tcBorders>
              <w:top w:val="single" w:sz="4" w:space="0" w:color="auto"/>
              <w:left w:val="single" w:sz="4" w:space="0" w:color="auto"/>
              <w:bottom w:val="single" w:sz="4" w:space="0" w:color="auto"/>
              <w:right w:val="single" w:sz="4" w:space="0" w:color="auto"/>
            </w:tcBorders>
            <w:shd w:val="clear" w:color="auto" w:fill="auto"/>
          </w:tcPr>
          <w:p w14:paraId="5FB3BAFA" w14:textId="77777777" w:rsidR="002B4A63" w:rsidRPr="000B4DCF" w:rsidRDefault="002B4A63" w:rsidP="00DA31DC">
            <w:pPr>
              <w:jc w:val="both"/>
              <w:rPr>
                <w:rFonts w:ascii="Times New Roman" w:hAnsi="Times New Roman" w:cs="Times New Roman"/>
                <w:b w:val="0"/>
                <w:color w:val="595959" w:themeColor="text1" w:themeTint="A6"/>
                <w:sz w:val="24"/>
                <w:szCs w:val="24"/>
              </w:rPr>
            </w:pPr>
          </w:p>
          <w:p w14:paraId="13F20310" w14:textId="16C6A0CB" w:rsidR="002B4A63" w:rsidRPr="000B4DCF" w:rsidRDefault="002B4A63" w:rsidP="001B4207">
            <w:pPr>
              <w:jc w:val="both"/>
              <w:rPr>
                <w:rFonts w:ascii="Times New Roman" w:hAnsi="Times New Roman" w:cs="Times New Roman"/>
                <w:b w:val="0"/>
                <w:color w:val="595959" w:themeColor="text1" w:themeTint="A6"/>
                <w:sz w:val="24"/>
                <w:szCs w:val="24"/>
              </w:rPr>
            </w:pPr>
            <w:r w:rsidRPr="000B4DCF">
              <w:rPr>
                <w:rFonts w:ascii="Times New Roman" w:hAnsi="Times New Roman" w:cs="Times New Roman"/>
                <w:b w:val="0"/>
                <w:color w:val="595959" w:themeColor="text1" w:themeTint="A6"/>
                <w:sz w:val="24"/>
                <w:szCs w:val="24"/>
              </w:rPr>
              <w:t>18.</w:t>
            </w: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466C35D5" w14:textId="77777777" w:rsidR="002B4A63" w:rsidRPr="000B4DCF"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p w14:paraId="59FDB4E2" w14:textId="5D13583F" w:rsidR="002B4A63" w:rsidRPr="000B4DCF" w:rsidRDefault="002B4A63" w:rsidP="001B420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r w:rsidRPr="000B4DCF">
              <w:rPr>
                <w:rFonts w:ascii="Times New Roman" w:hAnsi="Times New Roman" w:cs="Times New Roman"/>
                <w:color w:val="595959" w:themeColor="text1" w:themeTint="A6"/>
                <w:sz w:val="24"/>
                <w:szCs w:val="24"/>
              </w:rPr>
              <w:t>1.3</w:t>
            </w:r>
          </w:p>
        </w:tc>
        <w:tc>
          <w:tcPr>
            <w:tcW w:w="4000" w:type="pct"/>
            <w:gridSpan w:val="2"/>
            <w:tcBorders>
              <w:top w:val="single" w:sz="4" w:space="0" w:color="auto"/>
              <w:left w:val="single" w:sz="4" w:space="0" w:color="auto"/>
              <w:bottom w:val="single" w:sz="4" w:space="0" w:color="auto"/>
              <w:right w:val="single" w:sz="4" w:space="0" w:color="auto"/>
            </w:tcBorders>
            <w:shd w:val="clear" w:color="auto" w:fill="auto"/>
          </w:tcPr>
          <w:p w14:paraId="75112C0C" w14:textId="77777777" w:rsidR="002B4A63" w:rsidRPr="000B4DCF"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tc>
      </w:tr>
      <w:tr w:rsidR="002B4A63" w:rsidRPr="000B4DCF" w14:paraId="39D3787D" w14:textId="77777777" w:rsidTr="005D03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 w:type="pct"/>
            <w:tcBorders>
              <w:top w:val="single" w:sz="4" w:space="0" w:color="auto"/>
              <w:left w:val="single" w:sz="4" w:space="0" w:color="auto"/>
              <w:bottom w:val="single" w:sz="4" w:space="0" w:color="auto"/>
              <w:right w:val="single" w:sz="4" w:space="0" w:color="auto"/>
            </w:tcBorders>
            <w:shd w:val="clear" w:color="auto" w:fill="auto"/>
          </w:tcPr>
          <w:p w14:paraId="0CD658AB" w14:textId="77777777" w:rsidR="002B4A63" w:rsidRPr="000B4DCF" w:rsidRDefault="002B4A63" w:rsidP="00DA31DC">
            <w:pPr>
              <w:jc w:val="both"/>
              <w:rPr>
                <w:rFonts w:ascii="Times New Roman" w:hAnsi="Times New Roman" w:cs="Times New Roman"/>
                <w:b w:val="0"/>
                <w:color w:val="595959" w:themeColor="text1" w:themeTint="A6"/>
                <w:sz w:val="24"/>
                <w:szCs w:val="24"/>
              </w:rPr>
            </w:pPr>
          </w:p>
          <w:p w14:paraId="23855FAE" w14:textId="47B21B1A" w:rsidR="002B4A63" w:rsidRPr="000B4DCF" w:rsidRDefault="002B4A63" w:rsidP="001B4207">
            <w:pPr>
              <w:jc w:val="both"/>
              <w:rPr>
                <w:rFonts w:ascii="Times New Roman" w:hAnsi="Times New Roman" w:cs="Times New Roman"/>
                <w:b w:val="0"/>
                <w:color w:val="595959" w:themeColor="text1" w:themeTint="A6"/>
                <w:sz w:val="24"/>
                <w:szCs w:val="24"/>
              </w:rPr>
            </w:pPr>
            <w:r w:rsidRPr="000B4DCF">
              <w:rPr>
                <w:rFonts w:ascii="Times New Roman" w:hAnsi="Times New Roman" w:cs="Times New Roman"/>
                <w:b w:val="0"/>
                <w:color w:val="595959" w:themeColor="text1" w:themeTint="A6"/>
                <w:sz w:val="24"/>
                <w:szCs w:val="24"/>
              </w:rPr>
              <w:t>19.</w:t>
            </w: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4EB45034" w14:textId="77777777" w:rsidR="002B4A63" w:rsidRPr="000B4DCF"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p w14:paraId="7675CB5B" w14:textId="77777777" w:rsidR="002B4A63" w:rsidRPr="000B4DCF"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r w:rsidRPr="000B4DCF">
              <w:rPr>
                <w:rFonts w:ascii="Times New Roman" w:hAnsi="Times New Roman" w:cs="Times New Roman"/>
                <w:color w:val="595959" w:themeColor="text1" w:themeTint="A6"/>
                <w:sz w:val="24"/>
                <w:szCs w:val="24"/>
              </w:rPr>
              <w:t>1.7</w:t>
            </w:r>
          </w:p>
        </w:tc>
        <w:tc>
          <w:tcPr>
            <w:tcW w:w="4000" w:type="pct"/>
            <w:gridSpan w:val="2"/>
            <w:tcBorders>
              <w:top w:val="single" w:sz="4" w:space="0" w:color="auto"/>
              <w:left w:val="single" w:sz="4" w:space="0" w:color="auto"/>
              <w:bottom w:val="single" w:sz="4" w:space="0" w:color="auto"/>
              <w:right w:val="single" w:sz="4" w:space="0" w:color="auto"/>
            </w:tcBorders>
            <w:shd w:val="clear" w:color="auto" w:fill="auto"/>
          </w:tcPr>
          <w:p w14:paraId="2007548D" w14:textId="77777777" w:rsidR="002B4A63" w:rsidRPr="000B4DCF"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p w14:paraId="54436DAD" w14:textId="77777777" w:rsidR="002B4A63" w:rsidRPr="000B4DCF"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tc>
      </w:tr>
      <w:tr w:rsidR="002B4A63" w:rsidRPr="000B4DCF" w14:paraId="415BC006" w14:textId="77777777" w:rsidTr="00DA31DC">
        <w:tc>
          <w:tcPr>
            <w:cnfStyle w:val="001000000000" w:firstRow="0" w:lastRow="0" w:firstColumn="1" w:lastColumn="0" w:oddVBand="0" w:evenVBand="0" w:oddHBand="0" w:evenHBand="0" w:firstRowFirstColumn="0" w:firstRowLastColumn="0" w:lastRowFirstColumn="0" w:lastRowLastColumn="0"/>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00C229CF" w14:textId="77777777" w:rsidR="002B4A63" w:rsidRPr="000B4DCF" w:rsidRDefault="002B4A63" w:rsidP="00DA31DC">
            <w:pPr>
              <w:jc w:val="both"/>
              <w:rPr>
                <w:rFonts w:ascii="Times New Roman" w:hAnsi="Times New Roman" w:cs="Times New Roman"/>
                <w:b w:val="0"/>
                <w:color w:val="00B0F0"/>
                <w:sz w:val="24"/>
                <w:szCs w:val="24"/>
              </w:rPr>
            </w:pPr>
          </w:p>
          <w:p w14:paraId="33CA87DF" w14:textId="77777777" w:rsidR="002B4A63" w:rsidRPr="000B4DCF" w:rsidRDefault="002B4A63" w:rsidP="00DA31DC">
            <w:pPr>
              <w:jc w:val="both"/>
              <w:rPr>
                <w:rFonts w:ascii="Times New Roman" w:hAnsi="Times New Roman" w:cs="Times New Roman"/>
                <w:b w:val="0"/>
                <w:color w:val="00B0F0"/>
                <w:sz w:val="24"/>
                <w:szCs w:val="24"/>
              </w:rPr>
            </w:pPr>
            <w:r w:rsidRPr="000B4DCF">
              <w:rPr>
                <w:rFonts w:ascii="Times New Roman" w:hAnsi="Times New Roman" w:cs="Times New Roman"/>
                <w:b w:val="0"/>
                <w:color w:val="00B0F0"/>
                <w:sz w:val="24"/>
                <w:szCs w:val="24"/>
              </w:rPr>
              <w:t>Working Party 5: Maritime, Aeronautical and Amateur Services</w:t>
            </w:r>
          </w:p>
          <w:p w14:paraId="7BCB4D27" w14:textId="77777777" w:rsidR="002B4A63" w:rsidRPr="000B4DCF" w:rsidRDefault="002B4A63" w:rsidP="00DA31DC">
            <w:pPr>
              <w:jc w:val="both"/>
              <w:rPr>
                <w:rFonts w:ascii="Times New Roman" w:hAnsi="Times New Roman" w:cs="Times New Roman"/>
                <w:b w:val="0"/>
                <w:sz w:val="24"/>
                <w:szCs w:val="24"/>
              </w:rPr>
            </w:pPr>
          </w:p>
        </w:tc>
      </w:tr>
      <w:tr w:rsidR="002B4A63" w:rsidRPr="000B4DCF" w14:paraId="0F750B74" w14:textId="77777777" w:rsidTr="005D03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 w:type="pct"/>
            <w:tcBorders>
              <w:top w:val="single" w:sz="4" w:space="0" w:color="auto"/>
              <w:left w:val="single" w:sz="4" w:space="0" w:color="auto"/>
              <w:bottom w:val="single" w:sz="4" w:space="0" w:color="auto"/>
              <w:right w:val="single" w:sz="4" w:space="0" w:color="auto"/>
            </w:tcBorders>
            <w:shd w:val="clear" w:color="auto" w:fill="auto"/>
          </w:tcPr>
          <w:p w14:paraId="77E28928" w14:textId="77777777" w:rsidR="002B4A63" w:rsidRPr="000B4DCF" w:rsidRDefault="002B4A63" w:rsidP="00DA31DC">
            <w:pPr>
              <w:jc w:val="both"/>
              <w:rPr>
                <w:rFonts w:ascii="Times New Roman" w:hAnsi="Times New Roman" w:cs="Times New Roman"/>
                <w:b w:val="0"/>
                <w:color w:val="595959" w:themeColor="text1" w:themeTint="A6"/>
                <w:sz w:val="24"/>
                <w:szCs w:val="24"/>
              </w:rPr>
            </w:pPr>
          </w:p>
          <w:p w14:paraId="59783876" w14:textId="5EB45873" w:rsidR="002B4A63" w:rsidRPr="000B4DCF" w:rsidRDefault="002B4A63" w:rsidP="001B4207">
            <w:pPr>
              <w:jc w:val="both"/>
              <w:rPr>
                <w:rFonts w:ascii="Times New Roman" w:hAnsi="Times New Roman" w:cs="Times New Roman"/>
                <w:b w:val="0"/>
                <w:color w:val="595959" w:themeColor="text1" w:themeTint="A6"/>
                <w:sz w:val="24"/>
                <w:szCs w:val="24"/>
              </w:rPr>
            </w:pPr>
            <w:r w:rsidRPr="000B4DCF">
              <w:rPr>
                <w:rFonts w:ascii="Times New Roman" w:hAnsi="Times New Roman" w:cs="Times New Roman"/>
                <w:b w:val="0"/>
                <w:color w:val="595959" w:themeColor="text1" w:themeTint="A6"/>
                <w:sz w:val="24"/>
                <w:szCs w:val="24"/>
              </w:rPr>
              <w:t>20.</w:t>
            </w: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741ADC6F" w14:textId="77777777" w:rsidR="002B4A63" w:rsidRPr="000B4DCF"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p w14:paraId="458778CC" w14:textId="77777777" w:rsidR="002B4A63" w:rsidRPr="000B4DCF"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r w:rsidRPr="000B4DCF">
              <w:rPr>
                <w:rFonts w:ascii="Times New Roman" w:hAnsi="Times New Roman" w:cs="Times New Roman"/>
                <w:color w:val="595959" w:themeColor="text1" w:themeTint="A6"/>
                <w:sz w:val="24"/>
                <w:szCs w:val="24"/>
              </w:rPr>
              <w:t>1.1</w:t>
            </w:r>
          </w:p>
        </w:tc>
        <w:tc>
          <w:tcPr>
            <w:tcW w:w="4000" w:type="pct"/>
            <w:gridSpan w:val="2"/>
            <w:tcBorders>
              <w:top w:val="single" w:sz="4" w:space="0" w:color="auto"/>
              <w:left w:val="single" w:sz="4" w:space="0" w:color="auto"/>
              <w:bottom w:val="single" w:sz="4" w:space="0" w:color="auto"/>
              <w:right w:val="single" w:sz="4" w:space="0" w:color="auto"/>
            </w:tcBorders>
            <w:shd w:val="clear" w:color="auto" w:fill="auto"/>
          </w:tcPr>
          <w:p w14:paraId="7932084B" w14:textId="77777777" w:rsidR="002B4A63" w:rsidRPr="000B4DCF"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tc>
      </w:tr>
      <w:tr w:rsidR="002B4A63" w:rsidRPr="000B4DCF" w14:paraId="6A5FDDE6" w14:textId="77777777" w:rsidTr="005D0350">
        <w:tc>
          <w:tcPr>
            <w:cnfStyle w:val="001000000000" w:firstRow="0" w:lastRow="0" w:firstColumn="1" w:lastColumn="0" w:oddVBand="0" w:evenVBand="0" w:oddHBand="0" w:evenHBand="0" w:firstRowFirstColumn="0" w:firstRowLastColumn="0" w:lastRowFirstColumn="0" w:lastRowLastColumn="0"/>
            <w:tcW w:w="379" w:type="pct"/>
            <w:tcBorders>
              <w:top w:val="single" w:sz="4" w:space="0" w:color="auto"/>
              <w:left w:val="single" w:sz="4" w:space="0" w:color="auto"/>
              <w:bottom w:val="single" w:sz="4" w:space="0" w:color="auto"/>
              <w:right w:val="single" w:sz="4" w:space="0" w:color="auto"/>
            </w:tcBorders>
            <w:shd w:val="clear" w:color="auto" w:fill="auto"/>
          </w:tcPr>
          <w:p w14:paraId="18450B54" w14:textId="77777777" w:rsidR="002B4A63" w:rsidRPr="000B4DCF" w:rsidRDefault="002B4A63" w:rsidP="005D0350">
            <w:pPr>
              <w:jc w:val="both"/>
              <w:rPr>
                <w:rFonts w:ascii="Times New Roman" w:hAnsi="Times New Roman" w:cs="Times New Roman"/>
                <w:b w:val="0"/>
                <w:color w:val="595959" w:themeColor="text1" w:themeTint="A6"/>
                <w:sz w:val="24"/>
                <w:szCs w:val="24"/>
              </w:rPr>
            </w:pPr>
          </w:p>
          <w:p w14:paraId="7211187C" w14:textId="650DD514" w:rsidR="002B4A63" w:rsidRPr="000B4DCF" w:rsidRDefault="002B4A63" w:rsidP="001B4207">
            <w:pPr>
              <w:jc w:val="both"/>
              <w:rPr>
                <w:rFonts w:ascii="Times New Roman" w:hAnsi="Times New Roman" w:cs="Times New Roman"/>
                <w:b w:val="0"/>
                <w:color w:val="595959" w:themeColor="text1" w:themeTint="A6"/>
                <w:sz w:val="24"/>
                <w:szCs w:val="24"/>
              </w:rPr>
            </w:pPr>
            <w:r w:rsidRPr="000B4DCF">
              <w:rPr>
                <w:rFonts w:ascii="Times New Roman" w:hAnsi="Times New Roman" w:cs="Times New Roman"/>
                <w:b w:val="0"/>
                <w:color w:val="595959" w:themeColor="text1" w:themeTint="A6"/>
                <w:sz w:val="24"/>
                <w:szCs w:val="24"/>
              </w:rPr>
              <w:t>21.</w:t>
            </w: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14E5398C" w14:textId="77777777" w:rsidR="002B4A63" w:rsidRPr="000B4DCF" w:rsidRDefault="002B4A63" w:rsidP="005D035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p w14:paraId="204FAAE2" w14:textId="5DA6DA34" w:rsidR="002B4A63" w:rsidRPr="000B4DCF" w:rsidRDefault="002B4A63" w:rsidP="001B420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r w:rsidRPr="000B4DCF">
              <w:rPr>
                <w:rFonts w:ascii="Times New Roman" w:hAnsi="Times New Roman" w:cs="Times New Roman"/>
                <w:color w:val="595959" w:themeColor="text1" w:themeTint="A6"/>
                <w:sz w:val="24"/>
                <w:szCs w:val="24"/>
              </w:rPr>
              <w:t>1.8</w:t>
            </w:r>
          </w:p>
        </w:tc>
        <w:tc>
          <w:tcPr>
            <w:tcW w:w="4000" w:type="pct"/>
            <w:gridSpan w:val="2"/>
            <w:tcBorders>
              <w:top w:val="single" w:sz="4" w:space="0" w:color="auto"/>
              <w:left w:val="single" w:sz="4" w:space="0" w:color="auto"/>
              <w:bottom w:val="single" w:sz="4" w:space="0" w:color="auto"/>
              <w:right w:val="single" w:sz="4" w:space="0" w:color="auto"/>
            </w:tcBorders>
            <w:shd w:val="clear" w:color="auto" w:fill="auto"/>
          </w:tcPr>
          <w:p w14:paraId="2B5B5886" w14:textId="77777777" w:rsidR="002B4A63" w:rsidRPr="000B4DCF" w:rsidRDefault="002B4A63" w:rsidP="005D035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tc>
      </w:tr>
      <w:tr w:rsidR="002B4A63" w:rsidRPr="000B4DCF" w14:paraId="1D294135" w14:textId="77777777" w:rsidTr="005D03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 w:type="pct"/>
            <w:tcBorders>
              <w:top w:val="single" w:sz="4" w:space="0" w:color="auto"/>
              <w:left w:val="single" w:sz="4" w:space="0" w:color="auto"/>
              <w:bottom w:val="single" w:sz="4" w:space="0" w:color="auto"/>
              <w:right w:val="single" w:sz="4" w:space="0" w:color="auto"/>
            </w:tcBorders>
            <w:shd w:val="clear" w:color="auto" w:fill="auto"/>
          </w:tcPr>
          <w:p w14:paraId="7AD0BCDC" w14:textId="77777777" w:rsidR="002B4A63" w:rsidRPr="000B4DCF" w:rsidRDefault="002B4A63" w:rsidP="00DA31DC">
            <w:pPr>
              <w:jc w:val="both"/>
              <w:rPr>
                <w:rFonts w:ascii="Times New Roman" w:hAnsi="Times New Roman" w:cs="Times New Roman"/>
                <w:b w:val="0"/>
                <w:color w:val="595959" w:themeColor="text1" w:themeTint="A6"/>
                <w:sz w:val="24"/>
                <w:szCs w:val="24"/>
              </w:rPr>
            </w:pPr>
          </w:p>
          <w:p w14:paraId="167B9D08" w14:textId="78869248" w:rsidR="002B4A63" w:rsidRPr="000B4DCF" w:rsidRDefault="002B4A63" w:rsidP="001B4207">
            <w:pPr>
              <w:jc w:val="both"/>
              <w:rPr>
                <w:rFonts w:ascii="Times New Roman" w:hAnsi="Times New Roman" w:cs="Times New Roman"/>
                <w:b w:val="0"/>
                <w:color w:val="595959" w:themeColor="text1" w:themeTint="A6"/>
                <w:sz w:val="24"/>
                <w:szCs w:val="24"/>
              </w:rPr>
            </w:pPr>
            <w:r w:rsidRPr="000B4DCF">
              <w:rPr>
                <w:rFonts w:ascii="Times New Roman" w:hAnsi="Times New Roman" w:cs="Times New Roman"/>
                <w:b w:val="0"/>
                <w:color w:val="595959" w:themeColor="text1" w:themeTint="A6"/>
                <w:sz w:val="24"/>
                <w:szCs w:val="24"/>
              </w:rPr>
              <w:t>22.</w:t>
            </w: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1F440497" w14:textId="77777777" w:rsidR="002B4A63" w:rsidRPr="000B4DCF"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p w14:paraId="75DBE9E0" w14:textId="4B8CEDAB" w:rsidR="002B4A63" w:rsidRPr="000B4DCF" w:rsidRDefault="002B4A63" w:rsidP="001B420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r w:rsidRPr="000B4DCF">
              <w:rPr>
                <w:rFonts w:ascii="Times New Roman" w:hAnsi="Times New Roman" w:cs="Times New Roman"/>
                <w:color w:val="595959" w:themeColor="text1" w:themeTint="A6"/>
                <w:sz w:val="24"/>
                <w:szCs w:val="24"/>
              </w:rPr>
              <w:t>1.9.1</w:t>
            </w:r>
          </w:p>
        </w:tc>
        <w:tc>
          <w:tcPr>
            <w:tcW w:w="4000" w:type="pct"/>
            <w:gridSpan w:val="2"/>
            <w:tcBorders>
              <w:top w:val="single" w:sz="4" w:space="0" w:color="auto"/>
              <w:left w:val="single" w:sz="4" w:space="0" w:color="auto"/>
              <w:bottom w:val="single" w:sz="4" w:space="0" w:color="auto"/>
              <w:right w:val="single" w:sz="4" w:space="0" w:color="auto"/>
            </w:tcBorders>
            <w:shd w:val="clear" w:color="auto" w:fill="auto"/>
          </w:tcPr>
          <w:p w14:paraId="10A821E6" w14:textId="77777777" w:rsidR="002B4A63" w:rsidRPr="000B4DCF" w:rsidRDefault="002B4A63" w:rsidP="00DA31DC">
            <w:pPr>
              <w:pStyle w:val="ListParagraph"/>
              <w:contextualSpacing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tc>
      </w:tr>
      <w:tr w:rsidR="002B4A63" w:rsidRPr="000B4DCF" w14:paraId="37F6214F" w14:textId="77777777" w:rsidTr="005D0350">
        <w:tc>
          <w:tcPr>
            <w:cnfStyle w:val="001000000000" w:firstRow="0" w:lastRow="0" w:firstColumn="1" w:lastColumn="0" w:oddVBand="0" w:evenVBand="0" w:oddHBand="0" w:evenHBand="0" w:firstRowFirstColumn="0" w:firstRowLastColumn="0" w:lastRowFirstColumn="0" w:lastRowLastColumn="0"/>
            <w:tcW w:w="379" w:type="pct"/>
            <w:tcBorders>
              <w:top w:val="single" w:sz="4" w:space="0" w:color="auto"/>
              <w:left w:val="single" w:sz="4" w:space="0" w:color="auto"/>
              <w:bottom w:val="single" w:sz="4" w:space="0" w:color="auto"/>
              <w:right w:val="single" w:sz="4" w:space="0" w:color="auto"/>
            </w:tcBorders>
            <w:shd w:val="clear" w:color="auto" w:fill="auto"/>
          </w:tcPr>
          <w:p w14:paraId="52B76120" w14:textId="77777777" w:rsidR="002B4A63" w:rsidRPr="000B4DCF" w:rsidRDefault="002B4A63" w:rsidP="002347EA">
            <w:pPr>
              <w:jc w:val="both"/>
              <w:rPr>
                <w:rFonts w:ascii="Times New Roman" w:hAnsi="Times New Roman" w:cs="Times New Roman"/>
                <w:b w:val="0"/>
                <w:color w:val="595959" w:themeColor="text1" w:themeTint="A6"/>
                <w:sz w:val="24"/>
                <w:szCs w:val="24"/>
              </w:rPr>
            </w:pPr>
          </w:p>
          <w:p w14:paraId="420287E3" w14:textId="21C899EB" w:rsidR="002B4A63" w:rsidRPr="000B4DCF" w:rsidRDefault="002B4A63" w:rsidP="001B4207">
            <w:pPr>
              <w:jc w:val="both"/>
              <w:rPr>
                <w:rFonts w:ascii="Times New Roman" w:hAnsi="Times New Roman" w:cs="Times New Roman"/>
                <w:b w:val="0"/>
                <w:color w:val="595959" w:themeColor="text1" w:themeTint="A6"/>
                <w:sz w:val="24"/>
                <w:szCs w:val="24"/>
              </w:rPr>
            </w:pPr>
            <w:r w:rsidRPr="000B4DCF">
              <w:rPr>
                <w:rFonts w:ascii="Times New Roman" w:hAnsi="Times New Roman" w:cs="Times New Roman"/>
                <w:b w:val="0"/>
                <w:color w:val="595959" w:themeColor="text1" w:themeTint="A6"/>
                <w:sz w:val="24"/>
                <w:szCs w:val="24"/>
              </w:rPr>
              <w:t>23.</w:t>
            </w: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7623E135" w14:textId="77777777" w:rsidR="002B4A63" w:rsidRPr="000B4DCF" w:rsidRDefault="002B4A63" w:rsidP="002347E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p w14:paraId="2CC2A513" w14:textId="0AA95665" w:rsidR="002B4A63" w:rsidRPr="000B4DCF" w:rsidRDefault="002B4A63" w:rsidP="001B420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r w:rsidRPr="000B4DCF">
              <w:rPr>
                <w:rFonts w:ascii="Times New Roman" w:hAnsi="Times New Roman" w:cs="Times New Roman"/>
                <w:color w:val="595959" w:themeColor="text1" w:themeTint="A6"/>
                <w:sz w:val="24"/>
                <w:szCs w:val="24"/>
              </w:rPr>
              <w:t>1.9.2</w:t>
            </w:r>
          </w:p>
        </w:tc>
        <w:tc>
          <w:tcPr>
            <w:tcW w:w="4000" w:type="pct"/>
            <w:gridSpan w:val="2"/>
            <w:tcBorders>
              <w:top w:val="single" w:sz="4" w:space="0" w:color="auto"/>
              <w:left w:val="single" w:sz="4" w:space="0" w:color="auto"/>
              <w:bottom w:val="single" w:sz="4" w:space="0" w:color="auto"/>
              <w:right w:val="single" w:sz="4" w:space="0" w:color="auto"/>
            </w:tcBorders>
            <w:shd w:val="clear" w:color="auto" w:fill="auto"/>
          </w:tcPr>
          <w:p w14:paraId="4243A3F7" w14:textId="77777777" w:rsidR="002B4A63" w:rsidRPr="000B4DCF" w:rsidRDefault="002B4A63" w:rsidP="002347E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tc>
      </w:tr>
      <w:tr w:rsidR="002B4A63" w:rsidRPr="000B4DCF" w14:paraId="0C01C0C9" w14:textId="77777777" w:rsidTr="005D03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 w:type="pct"/>
            <w:tcBorders>
              <w:top w:val="single" w:sz="4" w:space="0" w:color="auto"/>
              <w:left w:val="single" w:sz="4" w:space="0" w:color="auto"/>
              <w:bottom w:val="single" w:sz="4" w:space="0" w:color="auto"/>
              <w:right w:val="single" w:sz="4" w:space="0" w:color="auto"/>
            </w:tcBorders>
            <w:shd w:val="clear" w:color="auto" w:fill="auto"/>
          </w:tcPr>
          <w:p w14:paraId="7868A0B9" w14:textId="77777777" w:rsidR="002B4A63" w:rsidRPr="000B4DCF" w:rsidRDefault="002B4A63" w:rsidP="00DA31DC">
            <w:pPr>
              <w:jc w:val="both"/>
              <w:rPr>
                <w:rFonts w:ascii="Times New Roman" w:hAnsi="Times New Roman" w:cs="Times New Roman"/>
                <w:b w:val="0"/>
                <w:color w:val="595959" w:themeColor="text1" w:themeTint="A6"/>
                <w:sz w:val="24"/>
                <w:szCs w:val="24"/>
              </w:rPr>
            </w:pPr>
          </w:p>
          <w:p w14:paraId="2B10F500" w14:textId="1D640961" w:rsidR="002B4A63" w:rsidRPr="000B4DCF" w:rsidRDefault="002B4A63" w:rsidP="001B4207">
            <w:pPr>
              <w:jc w:val="both"/>
              <w:rPr>
                <w:rFonts w:ascii="Times New Roman" w:hAnsi="Times New Roman" w:cs="Times New Roman"/>
                <w:b w:val="0"/>
                <w:color w:val="595959" w:themeColor="text1" w:themeTint="A6"/>
                <w:sz w:val="24"/>
                <w:szCs w:val="24"/>
              </w:rPr>
            </w:pPr>
            <w:r w:rsidRPr="000B4DCF">
              <w:rPr>
                <w:rFonts w:ascii="Times New Roman" w:hAnsi="Times New Roman" w:cs="Times New Roman"/>
                <w:b w:val="0"/>
                <w:color w:val="595959" w:themeColor="text1" w:themeTint="A6"/>
                <w:sz w:val="24"/>
                <w:szCs w:val="24"/>
              </w:rPr>
              <w:t>24.</w:t>
            </w: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4493BC7E" w14:textId="77777777" w:rsidR="002B4A63" w:rsidRPr="000B4DCF"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p w14:paraId="5A7F94F6" w14:textId="4879FB45" w:rsidR="002B4A63" w:rsidRPr="000B4DCF" w:rsidRDefault="002B4A63" w:rsidP="001B420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r w:rsidRPr="000B4DCF">
              <w:rPr>
                <w:rFonts w:ascii="Times New Roman" w:hAnsi="Times New Roman" w:cs="Times New Roman"/>
                <w:color w:val="595959" w:themeColor="text1" w:themeTint="A6"/>
                <w:sz w:val="24"/>
                <w:szCs w:val="24"/>
              </w:rPr>
              <w:t>1.10</w:t>
            </w:r>
          </w:p>
        </w:tc>
        <w:tc>
          <w:tcPr>
            <w:tcW w:w="4000" w:type="pct"/>
            <w:gridSpan w:val="2"/>
            <w:tcBorders>
              <w:top w:val="single" w:sz="4" w:space="0" w:color="auto"/>
              <w:left w:val="single" w:sz="4" w:space="0" w:color="auto"/>
              <w:bottom w:val="single" w:sz="4" w:space="0" w:color="auto"/>
              <w:right w:val="single" w:sz="4" w:space="0" w:color="auto"/>
            </w:tcBorders>
            <w:shd w:val="clear" w:color="auto" w:fill="auto"/>
          </w:tcPr>
          <w:p w14:paraId="6B8297AD" w14:textId="77777777" w:rsidR="002B4A63" w:rsidRPr="000B4DCF" w:rsidRDefault="002B4A63" w:rsidP="004F02F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tc>
      </w:tr>
      <w:tr w:rsidR="002B4A63" w:rsidRPr="000B4DCF" w14:paraId="7665D40E" w14:textId="77777777" w:rsidTr="005D0350">
        <w:tc>
          <w:tcPr>
            <w:cnfStyle w:val="001000000000" w:firstRow="0" w:lastRow="0" w:firstColumn="1" w:lastColumn="0" w:oddVBand="0" w:evenVBand="0" w:oddHBand="0" w:evenHBand="0" w:firstRowFirstColumn="0" w:firstRowLastColumn="0" w:lastRowFirstColumn="0" w:lastRowLastColumn="0"/>
            <w:tcW w:w="379" w:type="pct"/>
            <w:tcBorders>
              <w:top w:val="single" w:sz="4" w:space="0" w:color="auto"/>
              <w:left w:val="single" w:sz="4" w:space="0" w:color="auto"/>
              <w:bottom w:val="single" w:sz="4" w:space="0" w:color="auto"/>
              <w:right w:val="single" w:sz="4" w:space="0" w:color="auto"/>
            </w:tcBorders>
            <w:shd w:val="clear" w:color="auto" w:fill="auto"/>
          </w:tcPr>
          <w:p w14:paraId="3A4D9917" w14:textId="77777777" w:rsidR="002B4A63" w:rsidRPr="000B4DCF" w:rsidRDefault="002B4A63" w:rsidP="00DA31DC">
            <w:pPr>
              <w:jc w:val="both"/>
              <w:rPr>
                <w:rFonts w:ascii="Times New Roman" w:hAnsi="Times New Roman" w:cs="Times New Roman"/>
                <w:b w:val="0"/>
                <w:color w:val="595959" w:themeColor="text1" w:themeTint="A6"/>
                <w:sz w:val="24"/>
                <w:szCs w:val="24"/>
              </w:rPr>
            </w:pPr>
          </w:p>
          <w:p w14:paraId="4DF6D86D" w14:textId="77777777" w:rsidR="002B4A63" w:rsidRPr="000B4DCF" w:rsidRDefault="002B4A63" w:rsidP="00DA31DC">
            <w:pPr>
              <w:jc w:val="both"/>
              <w:rPr>
                <w:rFonts w:ascii="Times New Roman" w:hAnsi="Times New Roman" w:cs="Times New Roman"/>
                <w:b w:val="0"/>
                <w:color w:val="595959" w:themeColor="text1" w:themeTint="A6"/>
                <w:sz w:val="24"/>
                <w:szCs w:val="24"/>
              </w:rPr>
            </w:pPr>
            <w:r w:rsidRPr="000B4DCF">
              <w:rPr>
                <w:rFonts w:ascii="Times New Roman" w:hAnsi="Times New Roman" w:cs="Times New Roman"/>
                <w:b w:val="0"/>
                <w:color w:val="595959" w:themeColor="text1" w:themeTint="A6"/>
                <w:sz w:val="24"/>
                <w:szCs w:val="24"/>
              </w:rPr>
              <w:t>25.</w:t>
            </w: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11D9BBF8" w14:textId="77777777" w:rsidR="002B4A63" w:rsidRPr="000B4DCF"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p w14:paraId="690CE1EC" w14:textId="77777777" w:rsidR="002B4A63" w:rsidRPr="000B4DCF"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r w:rsidRPr="000B4DCF">
              <w:rPr>
                <w:rFonts w:ascii="Times New Roman" w:hAnsi="Times New Roman" w:cs="Times New Roman"/>
                <w:color w:val="595959" w:themeColor="text1" w:themeTint="A6"/>
                <w:sz w:val="24"/>
                <w:szCs w:val="24"/>
              </w:rPr>
              <w:t xml:space="preserve">9.1 </w:t>
            </w:r>
          </w:p>
          <w:p w14:paraId="033AD85A" w14:textId="423B861F" w:rsidR="002B4A63" w:rsidRPr="000B4DCF"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r w:rsidRPr="000B4DCF">
              <w:rPr>
                <w:rFonts w:ascii="Times New Roman" w:hAnsi="Times New Roman" w:cs="Times New Roman"/>
                <w:color w:val="595959" w:themeColor="text1" w:themeTint="A6"/>
                <w:sz w:val="24"/>
                <w:szCs w:val="24"/>
              </w:rPr>
              <w:t>(Issue 9.1.4)</w:t>
            </w:r>
          </w:p>
        </w:tc>
        <w:tc>
          <w:tcPr>
            <w:tcW w:w="4000" w:type="pct"/>
            <w:gridSpan w:val="2"/>
            <w:tcBorders>
              <w:top w:val="single" w:sz="4" w:space="0" w:color="auto"/>
              <w:left w:val="single" w:sz="4" w:space="0" w:color="auto"/>
              <w:bottom w:val="single" w:sz="4" w:space="0" w:color="auto"/>
              <w:right w:val="single" w:sz="4" w:space="0" w:color="auto"/>
            </w:tcBorders>
            <w:shd w:val="clear" w:color="auto" w:fill="auto"/>
          </w:tcPr>
          <w:p w14:paraId="038A943F" w14:textId="77777777" w:rsidR="002B4A63" w:rsidRPr="000B4DCF"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tc>
      </w:tr>
      <w:tr w:rsidR="002B4A63" w:rsidRPr="000B4DCF" w14:paraId="0F2D8113" w14:textId="77777777" w:rsidTr="00DA31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3B852380" w14:textId="77777777" w:rsidR="002B4A63" w:rsidRPr="000B4DCF" w:rsidRDefault="002B4A63" w:rsidP="00DA31DC">
            <w:pPr>
              <w:jc w:val="both"/>
              <w:rPr>
                <w:rFonts w:ascii="Times New Roman" w:hAnsi="Times New Roman" w:cs="Times New Roman"/>
                <w:b w:val="0"/>
                <w:color w:val="00B0F0"/>
                <w:sz w:val="24"/>
                <w:szCs w:val="24"/>
              </w:rPr>
            </w:pPr>
          </w:p>
          <w:p w14:paraId="7DAFAAF5" w14:textId="77777777" w:rsidR="002B4A63" w:rsidRPr="000B4DCF" w:rsidRDefault="002B4A63" w:rsidP="00DA31DC">
            <w:pPr>
              <w:jc w:val="both"/>
              <w:rPr>
                <w:rFonts w:ascii="Times New Roman" w:hAnsi="Times New Roman" w:cs="Times New Roman"/>
                <w:b w:val="0"/>
                <w:color w:val="00B0F0"/>
                <w:sz w:val="24"/>
                <w:szCs w:val="24"/>
              </w:rPr>
            </w:pPr>
            <w:r w:rsidRPr="000B4DCF">
              <w:rPr>
                <w:rFonts w:ascii="Times New Roman" w:hAnsi="Times New Roman" w:cs="Times New Roman"/>
                <w:b w:val="0"/>
                <w:color w:val="00B0F0"/>
                <w:sz w:val="24"/>
                <w:szCs w:val="24"/>
              </w:rPr>
              <w:t>Working Party 6: General Issues</w:t>
            </w:r>
          </w:p>
          <w:p w14:paraId="573E6174" w14:textId="77777777" w:rsidR="002B4A63" w:rsidRPr="000B4DCF" w:rsidRDefault="002B4A63" w:rsidP="00DA31DC">
            <w:pPr>
              <w:jc w:val="both"/>
              <w:rPr>
                <w:rFonts w:ascii="Times New Roman" w:hAnsi="Times New Roman" w:cs="Times New Roman"/>
                <w:b w:val="0"/>
                <w:sz w:val="24"/>
                <w:szCs w:val="24"/>
              </w:rPr>
            </w:pPr>
          </w:p>
        </w:tc>
      </w:tr>
      <w:tr w:rsidR="002B4A63" w:rsidRPr="000B4DCF" w14:paraId="0DEBD0F7" w14:textId="77777777" w:rsidTr="005D0350">
        <w:tc>
          <w:tcPr>
            <w:cnfStyle w:val="001000000000" w:firstRow="0" w:lastRow="0" w:firstColumn="1" w:lastColumn="0" w:oddVBand="0" w:evenVBand="0" w:oddHBand="0" w:evenHBand="0" w:firstRowFirstColumn="0" w:firstRowLastColumn="0" w:lastRowFirstColumn="0" w:lastRowLastColumn="0"/>
            <w:tcW w:w="379" w:type="pct"/>
            <w:tcBorders>
              <w:top w:val="single" w:sz="4" w:space="0" w:color="auto"/>
              <w:left w:val="single" w:sz="4" w:space="0" w:color="auto"/>
              <w:bottom w:val="single" w:sz="4" w:space="0" w:color="auto"/>
              <w:right w:val="single" w:sz="4" w:space="0" w:color="auto"/>
            </w:tcBorders>
            <w:shd w:val="clear" w:color="auto" w:fill="auto"/>
          </w:tcPr>
          <w:p w14:paraId="5FBD78E3" w14:textId="77777777" w:rsidR="002B4A63" w:rsidRPr="000B4DCF" w:rsidRDefault="002B4A63" w:rsidP="00DA31DC">
            <w:pPr>
              <w:jc w:val="both"/>
              <w:rPr>
                <w:rFonts w:ascii="Times New Roman" w:hAnsi="Times New Roman" w:cs="Times New Roman"/>
                <w:b w:val="0"/>
                <w:color w:val="595959" w:themeColor="text1" w:themeTint="A6"/>
                <w:sz w:val="24"/>
                <w:szCs w:val="24"/>
              </w:rPr>
            </w:pPr>
          </w:p>
          <w:p w14:paraId="07A78668" w14:textId="6F188E32" w:rsidR="002B4A63" w:rsidRPr="000B4DCF" w:rsidRDefault="002B4A63" w:rsidP="00374D0C">
            <w:pPr>
              <w:jc w:val="both"/>
              <w:rPr>
                <w:rFonts w:ascii="Times New Roman" w:hAnsi="Times New Roman" w:cs="Times New Roman"/>
                <w:b w:val="0"/>
                <w:color w:val="595959" w:themeColor="text1" w:themeTint="A6"/>
                <w:sz w:val="24"/>
                <w:szCs w:val="24"/>
              </w:rPr>
            </w:pPr>
            <w:r w:rsidRPr="000B4DCF">
              <w:rPr>
                <w:rFonts w:ascii="Times New Roman" w:hAnsi="Times New Roman" w:cs="Times New Roman"/>
                <w:b w:val="0"/>
                <w:color w:val="595959" w:themeColor="text1" w:themeTint="A6"/>
                <w:sz w:val="24"/>
                <w:szCs w:val="24"/>
              </w:rPr>
              <w:t>26.</w:t>
            </w: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40DBEC78" w14:textId="77777777" w:rsidR="002B4A63" w:rsidRPr="000B4DCF"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p w14:paraId="6829F5B9" w14:textId="1C13FAAB" w:rsidR="002B4A63" w:rsidRPr="000B4DCF" w:rsidRDefault="002B4A63" w:rsidP="00374D0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r w:rsidRPr="000B4DCF">
              <w:rPr>
                <w:rFonts w:ascii="Times New Roman" w:hAnsi="Times New Roman" w:cs="Times New Roman"/>
                <w:color w:val="595959" w:themeColor="text1" w:themeTint="A6"/>
                <w:sz w:val="24"/>
                <w:szCs w:val="24"/>
              </w:rPr>
              <w:t>2</w:t>
            </w:r>
          </w:p>
        </w:tc>
        <w:tc>
          <w:tcPr>
            <w:tcW w:w="4000" w:type="pct"/>
            <w:gridSpan w:val="2"/>
            <w:tcBorders>
              <w:top w:val="single" w:sz="4" w:space="0" w:color="auto"/>
              <w:left w:val="single" w:sz="4" w:space="0" w:color="auto"/>
              <w:bottom w:val="single" w:sz="4" w:space="0" w:color="auto"/>
              <w:right w:val="single" w:sz="4" w:space="0" w:color="auto"/>
            </w:tcBorders>
            <w:shd w:val="clear" w:color="auto" w:fill="auto"/>
          </w:tcPr>
          <w:p w14:paraId="2CC49DF0" w14:textId="77777777" w:rsidR="002B4A63" w:rsidRPr="000B4DCF"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tc>
      </w:tr>
      <w:tr w:rsidR="002B4A63" w:rsidRPr="000B4DCF" w14:paraId="50DB2D4A" w14:textId="77777777" w:rsidTr="005D03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 w:type="pct"/>
            <w:tcBorders>
              <w:top w:val="single" w:sz="4" w:space="0" w:color="auto"/>
              <w:left w:val="single" w:sz="4" w:space="0" w:color="auto"/>
              <w:bottom w:val="single" w:sz="4" w:space="0" w:color="auto"/>
              <w:right w:val="single" w:sz="4" w:space="0" w:color="auto"/>
            </w:tcBorders>
            <w:shd w:val="clear" w:color="auto" w:fill="auto"/>
          </w:tcPr>
          <w:p w14:paraId="2ABC3FDD" w14:textId="77777777" w:rsidR="002B4A63" w:rsidRPr="000B4DCF" w:rsidRDefault="002B4A63" w:rsidP="00DA31DC">
            <w:pPr>
              <w:jc w:val="both"/>
              <w:rPr>
                <w:rFonts w:ascii="Times New Roman" w:hAnsi="Times New Roman" w:cs="Times New Roman"/>
                <w:b w:val="0"/>
                <w:color w:val="595959" w:themeColor="text1" w:themeTint="A6"/>
                <w:sz w:val="24"/>
                <w:szCs w:val="24"/>
              </w:rPr>
            </w:pPr>
          </w:p>
          <w:p w14:paraId="56D10D33" w14:textId="7C6C102D" w:rsidR="002B4A63" w:rsidRPr="000B4DCF" w:rsidRDefault="002B4A63" w:rsidP="00374D0C">
            <w:pPr>
              <w:jc w:val="both"/>
              <w:rPr>
                <w:rFonts w:ascii="Times New Roman" w:hAnsi="Times New Roman" w:cs="Times New Roman"/>
                <w:b w:val="0"/>
                <w:color w:val="595959" w:themeColor="text1" w:themeTint="A6"/>
                <w:sz w:val="24"/>
                <w:szCs w:val="24"/>
              </w:rPr>
            </w:pPr>
            <w:r w:rsidRPr="000B4DCF">
              <w:rPr>
                <w:rFonts w:ascii="Times New Roman" w:hAnsi="Times New Roman" w:cs="Times New Roman"/>
                <w:b w:val="0"/>
                <w:color w:val="595959" w:themeColor="text1" w:themeTint="A6"/>
                <w:sz w:val="24"/>
                <w:szCs w:val="24"/>
              </w:rPr>
              <w:t>27.</w:t>
            </w: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2CF453C4" w14:textId="77777777" w:rsidR="002B4A63" w:rsidRPr="000B4DCF"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p w14:paraId="55D5303D" w14:textId="4584382E" w:rsidR="002B4A63" w:rsidRPr="000B4DCF" w:rsidRDefault="002B4A63" w:rsidP="00374D0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r w:rsidRPr="000B4DCF">
              <w:rPr>
                <w:rFonts w:ascii="Times New Roman" w:hAnsi="Times New Roman" w:cs="Times New Roman"/>
                <w:color w:val="595959" w:themeColor="text1" w:themeTint="A6"/>
                <w:sz w:val="24"/>
                <w:szCs w:val="24"/>
              </w:rPr>
              <w:t>4</w:t>
            </w:r>
          </w:p>
        </w:tc>
        <w:tc>
          <w:tcPr>
            <w:tcW w:w="4000" w:type="pct"/>
            <w:gridSpan w:val="2"/>
            <w:tcBorders>
              <w:top w:val="single" w:sz="4" w:space="0" w:color="auto"/>
              <w:left w:val="single" w:sz="4" w:space="0" w:color="auto"/>
              <w:bottom w:val="single" w:sz="4" w:space="0" w:color="auto"/>
              <w:right w:val="single" w:sz="4" w:space="0" w:color="auto"/>
            </w:tcBorders>
            <w:shd w:val="clear" w:color="auto" w:fill="auto"/>
          </w:tcPr>
          <w:p w14:paraId="6EA87D48" w14:textId="77777777" w:rsidR="002B4A63" w:rsidRPr="000B4DCF"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tc>
      </w:tr>
      <w:tr w:rsidR="002B4A63" w:rsidRPr="000B4DCF" w14:paraId="0938BF66" w14:textId="77777777" w:rsidTr="005D0350">
        <w:tc>
          <w:tcPr>
            <w:cnfStyle w:val="001000000000" w:firstRow="0" w:lastRow="0" w:firstColumn="1" w:lastColumn="0" w:oddVBand="0" w:evenVBand="0" w:oddHBand="0" w:evenHBand="0" w:firstRowFirstColumn="0" w:firstRowLastColumn="0" w:lastRowFirstColumn="0" w:lastRowLastColumn="0"/>
            <w:tcW w:w="379" w:type="pct"/>
            <w:tcBorders>
              <w:top w:val="single" w:sz="4" w:space="0" w:color="auto"/>
              <w:left w:val="single" w:sz="4" w:space="0" w:color="auto"/>
              <w:bottom w:val="single" w:sz="4" w:space="0" w:color="auto"/>
              <w:right w:val="single" w:sz="4" w:space="0" w:color="auto"/>
            </w:tcBorders>
            <w:shd w:val="clear" w:color="auto" w:fill="auto"/>
          </w:tcPr>
          <w:p w14:paraId="03654CB9" w14:textId="77777777" w:rsidR="002B4A63" w:rsidRPr="000B4DCF" w:rsidRDefault="002B4A63" w:rsidP="00DA31DC">
            <w:pPr>
              <w:jc w:val="both"/>
              <w:rPr>
                <w:rFonts w:ascii="Times New Roman" w:hAnsi="Times New Roman" w:cs="Times New Roman"/>
                <w:b w:val="0"/>
                <w:color w:val="595959" w:themeColor="text1" w:themeTint="A6"/>
                <w:sz w:val="24"/>
                <w:szCs w:val="24"/>
              </w:rPr>
            </w:pPr>
          </w:p>
          <w:p w14:paraId="20D08FC2" w14:textId="58B59BE3" w:rsidR="00826134" w:rsidRPr="000B4DCF" w:rsidRDefault="002B4A63" w:rsidP="00374D0C">
            <w:pPr>
              <w:jc w:val="both"/>
              <w:rPr>
                <w:rFonts w:ascii="Times New Roman" w:hAnsi="Times New Roman" w:cs="Times New Roman"/>
                <w:bCs w:val="0"/>
                <w:color w:val="595959" w:themeColor="text1" w:themeTint="A6"/>
                <w:sz w:val="24"/>
                <w:szCs w:val="24"/>
              </w:rPr>
            </w:pPr>
            <w:r w:rsidRPr="000B4DCF">
              <w:rPr>
                <w:rFonts w:ascii="Times New Roman" w:hAnsi="Times New Roman" w:cs="Times New Roman"/>
                <w:b w:val="0"/>
                <w:color w:val="595959" w:themeColor="text1" w:themeTint="A6"/>
                <w:sz w:val="24"/>
                <w:szCs w:val="24"/>
              </w:rPr>
              <w:t>28.</w:t>
            </w: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7C27BC52" w14:textId="77777777" w:rsidR="002B4A63" w:rsidRPr="000B4DCF"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p w14:paraId="48FD859B" w14:textId="4A2A31F3" w:rsidR="00826134" w:rsidRPr="000B4DCF" w:rsidRDefault="002B4A63" w:rsidP="00374D0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r w:rsidRPr="000B4DCF">
              <w:rPr>
                <w:rFonts w:ascii="Times New Roman" w:hAnsi="Times New Roman" w:cs="Times New Roman"/>
                <w:color w:val="595959" w:themeColor="text1" w:themeTint="A6"/>
                <w:sz w:val="24"/>
                <w:szCs w:val="24"/>
              </w:rPr>
              <w:t>8</w:t>
            </w:r>
          </w:p>
        </w:tc>
        <w:tc>
          <w:tcPr>
            <w:tcW w:w="4000" w:type="pct"/>
            <w:gridSpan w:val="2"/>
            <w:tcBorders>
              <w:top w:val="single" w:sz="4" w:space="0" w:color="auto"/>
              <w:left w:val="single" w:sz="4" w:space="0" w:color="auto"/>
              <w:bottom w:val="single" w:sz="4" w:space="0" w:color="auto"/>
              <w:right w:val="single" w:sz="4" w:space="0" w:color="auto"/>
            </w:tcBorders>
            <w:shd w:val="clear" w:color="auto" w:fill="auto"/>
          </w:tcPr>
          <w:p w14:paraId="40FB715C" w14:textId="77777777" w:rsidR="002B4A63" w:rsidRPr="000B4DCF"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tc>
      </w:tr>
      <w:tr w:rsidR="002B4A63" w:rsidRPr="000B4DCF" w14:paraId="414AEF51" w14:textId="77777777" w:rsidTr="005D03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 w:type="pct"/>
            <w:tcBorders>
              <w:top w:val="single" w:sz="4" w:space="0" w:color="auto"/>
              <w:left w:val="single" w:sz="4" w:space="0" w:color="auto"/>
              <w:bottom w:val="single" w:sz="4" w:space="0" w:color="auto"/>
              <w:right w:val="single" w:sz="4" w:space="0" w:color="auto"/>
            </w:tcBorders>
            <w:shd w:val="clear" w:color="auto" w:fill="auto"/>
          </w:tcPr>
          <w:p w14:paraId="611371E3" w14:textId="77777777" w:rsidR="002B4A63" w:rsidRPr="000B4DCF" w:rsidRDefault="002B4A63" w:rsidP="00DA31DC">
            <w:pPr>
              <w:jc w:val="both"/>
              <w:rPr>
                <w:rFonts w:ascii="Times New Roman" w:hAnsi="Times New Roman" w:cs="Times New Roman"/>
                <w:b w:val="0"/>
                <w:color w:val="595959" w:themeColor="text1" w:themeTint="A6"/>
                <w:sz w:val="24"/>
                <w:szCs w:val="24"/>
              </w:rPr>
            </w:pPr>
          </w:p>
          <w:p w14:paraId="4204F665" w14:textId="77777777" w:rsidR="002B4A63" w:rsidRPr="000B4DCF" w:rsidRDefault="002B4A63" w:rsidP="00DA31DC">
            <w:pPr>
              <w:jc w:val="both"/>
              <w:rPr>
                <w:rFonts w:ascii="Times New Roman" w:hAnsi="Times New Roman" w:cs="Times New Roman"/>
                <w:b w:val="0"/>
                <w:color w:val="595959" w:themeColor="text1" w:themeTint="A6"/>
                <w:sz w:val="24"/>
                <w:szCs w:val="24"/>
              </w:rPr>
            </w:pPr>
            <w:r w:rsidRPr="000B4DCF">
              <w:rPr>
                <w:rFonts w:ascii="Times New Roman" w:hAnsi="Times New Roman" w:cs="Times New Roman"/>
                <w:b w:val="0"/>
                <w:color w:val="595959" w:themeColor="text1" w:themeTint="A6"/>
                <w:sz w:val="24"/>
                <w:szCs w:val="24"/>
              </w:rPr>
              <w:t>29.</w:t>
            </w:r>
          </w:p>
          <w:p w14:paraId="536D4DDE" w14:textId="77777777" w:rsidR="002B4A63" w:rsidRPr="000B4DCF" w:rsidRDefault="002B4A63" w:rsidP="00DA31DC">
            <w:pPr>
              <w:jc w:val="both"/>
              <w:rPr>
                <w:rFonts w:ascii="Times New Roman" w:hAnsi="Times New Roman" w:cs="Times New Roman"/>
                <w:b w:val="0"/>
                <w:color w:val="595959" w:themeColor="text1" w:themeTint="A6"/>
                <w:sz w:val="24"/>
                <w:szCs w:val="24"/>
              </w:rPr>
            </w:pP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23511AF0" w14:textId="77777777" w:rsidR="002B4A63" w:rsidRPr="000B4DCF"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p w14:paraId="79832221" w14:textId="77777777" w:rsidR="002B4A63" w:rsidRPr="000B4DCF"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r w:rsidRPr="000B4DCF">
              <w:rPr>
                <w:rFonts w:ascii="Times New Roman" w:hAnsi="Times New Roman" w:cs="Times New Roman"/>
                <w:color w:val="595959" w:themeColor="text1" w:themeTint="A6"/>
                <w:sz w:val="24"/>
                <w:szCs w:val="24"/>
              </w:rPr>
              <w:t xml:space="preserve">9.1 </w:t>
            </w:r>
          </w:p>
          <w:p w14:paraId="30D9C272" w14:textId="67BB6965" w:rsidR="002B4A63" w:rsidRPr="000B4DCF"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r w:rsidRPr="000B4DCF">
              <w:rPr>
                <w:rFonts w:ascii="Times New Roman" w:hAnsi="Times New Roman" w:cs="Times New Roman"/>
                <w:color w:val="595959" w:themeColor="text1" w:themeTint="A6"/>
                <w:sz w:val="24"/>
                <w:szCs w:val="24"/>
              </w:rPr>
              <w:t>(Issue 9.1.6)</w:t>
            </w:r>
          </w:p>
        </w:tc>
        <w:tc>
          <w:tcPr>
            <w:tcW w:w="4000" w:type="pct"/>
            <w:gridSpan w:val="2"/>
            <w:tcBorders>
              <w:top w:val="single" w:sz="4" w:space="0" w:color="auto"/>
              <w:left w:val="single" w:sz="4" w:space="0" w:color="auto"/>
              <w:bottom w:val="single" w:sz="4" w:space="0" w:color="auto"/>
              <w:right w:val="single" w:sz="4" w:space="0" w:color="auto"/>
            </w:tcBorders>
            <w:shd w:val="clear" w:color="auto" w:fill="auto"/>
          </w:tcPr>
          <w:p w14:paraId="2D055998" w14:textId="77777777" w:rsidR="002B4A63" w:rsidRPr="000B4DCF"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tc>
      </w:tr>
      <w:tr w:rsidR="002B4A63" w:rsidRPr="000B4DCF" w14:paraId="69D18F91" w14:textId="77777777" w:rsidTr="005D0350">
        <w:tc>
          <w:tcPr>
            <w:cnfStyle w:val="001000000000" w:firstRow="0" w:lastRow="0" w:firstColumn="1" w:lastColumn="0" w:oddVBand="0" w:evenVBand="0" w:oddHBand="0" w:evenHBand="0" w:firstRowFirstColumn="0" w:firstRowLastColumn="0" w:lastRowFirstColumn="0" w:lastRowLastColumn="0"/>
            <w:tcW w:w="379" w:type="pct"/>
            <w:tcBorders>
              <w:top w:val="single" w:sz="4" w:space="0" w:color="auto"/>
              <w:left w:val="single" w:sz="4" w:space="0" w:color="auto"/>
              <w:bottom w:val="single" w:sz="4" w:space="0" w:color="auto"/>
              <w:right w:val="single" w:sz="4" w:space="0" w:color="auto"/>
            </w:tcBorders>
            <w:shd w:val="clear" w:color="auto" w:fill="auto"/>
          </w:tcPr>
          <w:p w14:paraId="72CBBAC2" w14:textId="77777777" w:rsidR="002B4A63" w:rsidRPr="000B4DCF" w:rsidRDefault="002B4A63" w:rsidP="00DA31DC">
            <w:pPr>
              <w:jc w:val="both"/>
              <w:rPr>
                <w:rFonts w:ascii="Times New Roman" w:hAnsi="Times New Roman" w:cs="Times New Roman"/>
                <w:b w:val="0"/>
                <w:color w:val="595959" w:themeColor="text1" w:themeTint="A6"/>
                <w:sz w:val="24"/>
                <w:szCs w:val="24"/>
              </w:rPr>
            </w:pPr>
          </w:p>
          <w:p w14:paraId="0CC8977F" w14:textId="77777777" w:rsidR="002B4A63" w:rsidRPr="000B4DCF" w:rsidRDefault="002B4A63" w:rsidP="00DA31DC">
            <w:pPr>
              <w:jc w:val="both"/>
              <w:rPr>
                <w:rFonts w:ascii="Times New Roman" w:hAnsi="Times New Roman" w:cs="Times New Roman"/>
                <w:b w:val="0"/>
                <w:color w:val="595959" w:themeColor="text1" w:themeTint="A6"/>
                <w:sz w:val="24"/>
                <w:szCs w:val="24"/>
              </w:rPr>
            </w:pPr>
            <w:r w:rsidRPr="000B4DCF">
              <w:rPr>
                <w:rFonts w:ascii="Times New Roman" w:hAnsi="Times New Roman" w:cs="Times New Roman"/>
                <w:b w:val="0"/>
                <w:color w:val="595959" w:themeColor="text1" w:themeTint="A6"/>
                <w:sz w:val="24"/>
                <w:szCs w:val="24"/>
              </w:rPr>
              <w:t>30.</w:t>
            </w:r>
          </w:p>
          <w:p w14:paraId="06688FB9" w14:textId="77777777" w:rsidR="002B4A63" w:rsidRPr="000B4DCF" w:rsidRDefault="002B4A63" w:rsidP="00DA31DC">
            <w:pPr>
              <w:jc w:val="both"/>
              <w:rPr>
                <w:rFonts w:ascii="Times New Roman" w:hAnsi="Times New Roman" w:cs="Times New Roman"/>
                <w:b w:val="0"/>
                <w:color w:val="595959" w:themeColor="text1" w:themeTint="A6"/>
                <w:sz w:val="24"/>
                <w:szCs w:val="24"/>
              </w:rPr>
            </w:pP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745E629A" w14:textId="77777777" w:rsidR="002B4A63" w:rsidRPr="000B4DCF"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p w14:paraId="63F9A933" w14:textId="77777777" w:rsidR="002B4A63" w:rsidRPr="000B4DCF"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r w:rsidRPr="000B4DCF">
              <w:rPr>
                <w:rFonts w:ascii="Times New Roman" w:hAnsi="Times New Roman" w:cs="Times New Roman"/>
                <w:color w:val="595959" w:themeColor="text1" w:themeTint="A6"/>
                <w:sz w:val="24"/>
                <w:szCs w:val="24"/>
              </w:rPr>
              <w:t xml:space="preserve">9.1 </w:t>
            </w:r>
          </w:p>
          <w:p w14:paraId="68A5E9CB" w14:textId="59F521EB" w:rsidR="002B4A63" w:rsidRPr="000B4DCF"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r w:rsidRPr="000B4DCF">
              <w:rPr>
                <w:rFonts w:ascii="Times New Roman" w:hAnsi="Times New Roman" w:cs="Times New Roman"/>
                <w:color w:val="595959" w:themeColor="text1" w:themeTint="A6"/>
                <w:sz w:val="24"/>
                <w:szCs w:val="24"/>
              </w:rPr>
              <w:t>(Issue 9.1.7)</w:t>
            </w:r>
          </w:p>
        </w:tc>
        <w:tc>
          <w:tcPr>
            <w:tcW w:w="4000" w:type="pct"/>
            <w:gridSpan w:val="2"/>
            <w:tcBorders>
              <w:top w:val="single" w:sz="4" w:space="0" w:color="auto"/>
              <w:left w:val="single" w:sz="4" w:space="0" w:color="auto"/>
              <w:bottom w:val="single" w:sz="4" w:space="0" w:color="auto"/>
              <w:right w:val="single" w:sz="4" w:space="0" w:color="auto"/>
            </w:tcBorders>
            <w:shd w:val="clear" w:color="auto" w:fill="auto"/>
          </w:tcPr>
          <w:p w14:paraId="40070EDA" w14:textId="77777777" w:rsidR="002B4A63" w:rsidRPr="000B4DCF" w:rsidRDefault="002B4A63" w:rsidP="00DA31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95959" w:themeColor="text1" w:themeTint="A6"/>
                <w:sz w:val="24"/>
                <w:szCs w:val="24"/>
              </w:rPr>
            </w:pPr>
          </w:p>
        </w:tc>
      </w:tr>
      <w:tr w:rsidR="002B4A63" w:rsidRPr="000B4DCF" w14:paraId="43488617" w14:textId="77777777" w:rsidTr="005D03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 w:type="pct"/>
            <w:tcBorders>
              <w:top w:val="single" w:sz="4" w:space="0" w:color="auto"/>
              <w:left w:val="single" w:sz="4" w:space="0" w:color="auto"/>
              <w:bottom w:val="single" w:sz="4" w:space="0" w:color="auto"/>
              <w:right w:val="single" w:sz="4" w:space="0" w:color="auto"/>
            </w:tcBorders>
            <w:shd w:val="clear" w:color="auto" w:fill="auto"/>
          </w:tcPr>
          <w:p w14:paraId="277DADBB" w14:textId="77777777" w:rsidR="002B4A63" w:rsidRPr="000B4DCF" w:rsidRDefault="002B4A63" w:rsidP="00DA31DC">
            <w:pPr>
              <w:jc w:val="both"/>
              <w:rPr>
                <w:rFonts w:ascii="Times New Roman" w:hAnsi="Times New Roman" w:cs="Times New Roman"/>
                <w:b w:val="0"/>
                <w:color w:val="595959" w:themeColor="text1" w:themeTint="A6"/>
                <w:sz w:val="24"/>
                <w:szCs w:val="24"/>
              </w:rPr>
            </w:pPr>
          </w:p>
          <w:p w14:paraId="1B7EA2AC" w14:textId="77777777" w:rsidR="002B4A63" w:rsidRPr="000B4DCF" w:rsidRDefault="002B4A63" w:rsidP="00DA31DC">
            <w:pPr>
              <w:jc w:val="both"/>
              <w:rPr>
                <w:rFonts w:ascii="Times New Roman" w:hAnsi="Times New Roman" w:cs="Times New Roman"/>
                <w:b w:val="0"/>
                <w:color w:val="595959" w:themeColor="text1" w:themeTint="A6"/>
                <w:sz w:val="24"/>
                <w:szCs w:val="24"/>
              </w:rPr>
            </w:pPr>
            <w:r w:rsidRPr="000B4DCF">
              <w:rPr>
                <w:rFonts w:ascii="Times New Roman" w:hAnsi="Times New Roman" w:cs="Times New Roman"/>
                <w:b w:val="0"/>
                <w:color w:val="595959" w:themeColor="text1" w:themeTint="A6"/>
                <w:sz w:val="24"/>
                <w:szCs w:val="24"/>
              </w:rPr>
              <w:t>31.</w:t>
            </w:r>
          </w:p>
          <w:p w14:paraId="64335BC0" w14:textId="77777777" w:rsidR="002B4A63" w:rsidRPr="000B4DCF" w:rsidRDefault="002B4A63" w:rsidP="00DA31DC">
            <w:pPr>
              <w:jc w:val="both"/>
              <w:rPr>
                <w:rFonts w:ascii="Times New Roman" w:hAnsi="Times New Roman" w:cs="Times New Roman"/>
                <w:b w:val="0"/>
                <w:color w:val="595959" w:themeColor="text1" w:themeTint="A6"/>
                <w:sz w:val="24"/>
                <w:szCs w:val="24"/>
              </w:rPr>
            </w:pP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2153C897" w14:textId="77777777" w:rsidR="002B4A63" w:rsidRPr="000B4DCF"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p w14:paraId="26431BA7" w14:textId="77777777" w:rsidR="002B4A63" w:rsidRPr="000B4DCF"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commentRangeStart w:id="23"/>
            <w:r w:rsidRPr="000B4DCF">
              <w:rPr>
                <w:rFonts w:ascii="Times New Roman" w:hAnsi="Times New Roman" w:cs="Times New Roman"/>
                <w:color w:val="595959" w:themeColor="text1" w:themeTint="A6"/>
                <w:sz w:val="24"/>
                <w:szCs w:val="24"/>
              </w:rPr>
              <w:t>10</w:t>
            </w:r>
            <w:commentRangeEnd w:id="23"/>
            <w:r w:rsidR="007E4549" w:rsidRPr="000B4DCF">
              <w:rPr>
                <w:rStyle w:val="CommentReference"/>
                <w:rFonts w:ascii="Times New Roman" w:eastAsia="BatangChe" w:hAnsi="Times New Roman" w:cs="Times New Roman"/>
                <w:sz w:val="24"/>
                <w:szCs w:val="24"/>
              </w:rPr>
              <w:commentReference w:id="23"/>
            </w:r>
          </w:p>
          <w:p w14:paraId="7788A47D" w14:textId="77777777" w:rsidR="002B4A63" w:rsidRPr="000B4DCF" w:rsidRDefault="002B4A63" w:rsidP="00DA31D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95959" w:themeColor="text1" w:themeTint="A6"/>
                <w:sz w:val="24"/>
                <w:szCs w:val="24"/>
              </w:rPr>
            </w:pPr>
          </w:p>
        </w:tc>
        <w:tc>
          <w:tcPr>
            <w:tcW w:w="4000" w:type="pct"/>
            <w:gridSpan w:val="2"/>
            <w:tcBorders>
              <w:top w:val="single" w:sz="4" w:space="0" w:color="auto"/>
              <w:left w:val="single" w:sz="4" w:space="0" w:color="auto"/>
              <w:bottom w:val="single" w:sz="4" w:space="0" w:color="auto"/>
              <w:right w:val="single" w:sz="4" w:space="0" w:color="auto"/>
            </w:tcBorders>
            <w:shd w:val="clear" w:color="auto" w:fill="auto"/>
          </w:tcPr>
          <w:p w14:paraId="1F883F85" w14:textId="77777777" w:rsidR="004F02F1" w:rsidRPr="000B4DCF" w:rsidRDefault="004F02F1" w:rsidP="004F02F1">
            <w:pPr>
              <w:keepNex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0B4DCF">
              <w:rPr>
                <w:rFonts w:ascii="Times New Roman" w:hAnsi="Times New Roman" w:cs="Times New Roman"/>
                <w:b/>
                <w:sz w:val="24"/>
                <w:szCs w:val="24"/>
              </w:rPr>
              <w:t>Agenda Item 10, Re: TV White Space</w:t>
            </w:r>
          </w:p>
          <w:p w14:paraId="48F993BD" w14:textId="77777777" w:rsidR="004F02F1" w:rsidRPr="000B4DCF" w:rsidRDefault="004F02F1" w:rsidP="004F02F1">
            <w:pPr>
              <w:pStyle w:val="CommentText"/>
              <w:widowControl w:val="0"/>
              <w:autoSpaceDE w:val="0"/>
              <w:autoSpaceDN w:val="0"/>
              <w:ind w:firstLine="720"/>
              <w:cnfStyle w:val="000000100000" w:firstRow="0" w:lastRow="0" w:firstColumn="0" w:lastColumn="0" w:oddVBand="0" w:evenVBand="0" w:oddHBand="1" w:evenHBand="0" w:firstRowFirstColumn="0" w:firstRowLastColumn="0" w:lastRowFirstColumn="0" w:lastRowLastColumn="0"/>
              <w:rPr>
                <w:sz w:val="24"/>
                <w:szCs w:val="24"/>
              </w:rPr>
            </w:pPr>
            <w:r w:rsidRPr="000B4DCF">
              <w:rPr>
                <w:sz w:val="24"/>
                <w:szCs w:val="24"/>
              </w:rPr>
              <w:t xml:space="preserve">There is an interest from regulators and other stake holders to provide cost-effective broadband connectivity to their masses. </w:t>
            </w:r>
            <w:r w:rsidRPr="000B4DCF">
              <w:rPr>
                <w:sz w:val="24"/>
                <w:szCs w:val="24"/>
              </w:rPr>
              <w:lastRenderedPageBreak/>
              <w:t xml:space="preserve">Problems are especially severe in Rural Areas. </w:t>
            </w:r>
          </w:p>
          <w:p w14:paraId="29A5A79E" w14:textId="77777777" w:rsidR="004F02F1" w:rsidRPr="000B4DCF" w:rsidRDefault="004F02F1" w:rsidP="004F02F1">
            <w:pPr>
              <w:pStyle w:val="CommentText"/>
              <w:widowControl w:val="0"/>
              <w:autoSpaceDE w:val="0"/>
              <w:autoSpaceDN w:val="0"/>
              <w:cnfStyle w:val="000000100000" w:firstRow="0" w:lastRow="0" w:firstColumn="0" w:lastColumn="0" w:oddVBand="0" w:evenVBand="0" w:oddHBand="1" w:evenHBand="0" w:firstRowFirstColumn="0" w:firstRowLastColumn="0" w:lastRowFirstColumn="0" w:lastRowLastColumn="0"/>
              <w:rPr>
                <w:sz w:val="24"/>
                <w:szCs w:val="24"/>
              </w:rPr>
            </w:pPr>
          </w:p>
          <w:p w14:paraId="531C3469" w14:textId="77777777" w:rsidR="004F02F1" w:rsidRPr="000B4DCF" w:rsidRDefault="004F02F1" w:rsidP="004F02F1">
            <w:pPr>
              <w:pStyle w:val="CommentText"/>
              <w:widowControl w:val="0"/>
              <w:autoSpaceDE w:val="0"/>
              <w:autoSpaceDN w:val="0"/>
              <w:ind w:firstLine="720"/>
              <w:cnfStyle w:val="000000100000" w:firstRow="0" w:lastRow="0" w:firstColumn="0" w:lastColumn="0" w:oddVBand="0" w:evenVBand="0" w:oddHBand="1" w:evenHBand="0" w:firstRowFirstColumn="0" w:firstRowLastColumn="0" w:lastRowFirstColumn="0" w:lastRowLastColumn="0"/>
              <w:rPr>
                <w:sz w:val="24"/>
                <w:szCs w:val="24"/>
              </w:rPr>
            </w:pPr>
            <w:r w:rsidRPr="000B4DCF">
              <w:rPr>
                <w:sz w:val="24"/>
                <w:szCs w:val="24"/>
              </w:rPr>
              <w:t>TV White Space based communications may be used to connect the un-connected due to their favorable propagation characteristics.</w:t>
            </w:r>
          </w:p>
          <w:p w14:paraId="7C137C14" w14:textId="77777777" w:rsidR="004F02F1" w:rsidRPr="000B4DCF" w:rsidRDefault="004F02F1" w:rsidP="004F02F1">
            <w:pPr>
              <w:pStyle w:val="CommentText"/>
              <w:widowControl w:val="0"/>
              <w:autoSpaceDE w:val="0"/>
              <w:autoSpaceDN w:val="0"/>
              <w:cnfStyle w:val="000000100000" w:firstRow="0" w:lastRow="0" w:firstColumn="0" w:lastColumn="0" w:oddVBand="0" w:evenVBand="0" w:oddHBand="1" w:evenHBand="0" w:firstRowFirstColumn="0" w:firstRowLastColumn="0" w:lastRowFirstColumn="0" w:lastRowLastColumn="0"/>
              <w:rPr>
                <w:sz w:val="24"/>
                <w:szCs w:val="24"/>
              </w:rPr>
            </w:pPr>
          </w:p>
          <w:p w14:paraId="128C069A" w14:textId="77777777" w:rsidR="004F02F1" w:rsidRPr="000B4DCF" w:rsidRDefault="004F02F1" w:rsidP="004F02F1">
            <w:pPr>
              <w:pStyle w:val="CommentText"/>
              <w:widowControl w:val="0"/>
              <w:autoSpaceDE w:val="0"/>
              <w:autoSpaceDN w:val="0"/>
              <w:ind w:firstLine="450"/>
              <w:cnfStyle w:val="000000100000" w:firstRow="0" w:lastRow="0" w:firstColumn="0" w:lastColumn="0" w:oddVBand="0" w:evenVBand="0" w:oddHBand="1" w:evenHBand="0" w:firstRowFirstColumn="0" w:firstRowLastColumn="0" w:lastRowFirstColumn="0" w:lastRowLastColumn="0"/>
              <w:rPr>
                <w:sz w:val="24"/>
                <w:szCs w:val="24"/>
              </w:rPr>
            </w:pPr>
            <w:r w:rsidRPr="000B4DCF">
              <w:rPr>
                <w:sz w:val="24"/>
                <w:szCs w:val="24"/>
              </w:rPr>
              <w:t xml:space="preserve">The TV White Space eco-system would like to initiate a study at the WRC-23 to investigate if the Radio Regulations can accommodate: </w:t>
            </w:r>
          </w:p>
          <w:p w14:paraId="20E5F4D3" w14:textId="094F4FB6" w:rsidR="004F02F1" w:rsidRPr="000B4DCF" w:rsidRDefault="004F02F1" w:rsidP="004F02F1">
            <w:pPr>
              <w:pStyle w:val="CommentText"/>
              <w:widowControl w:val="0"/>
              <w:numPr>
                <w:ilvl w:val="1"/>
                <w:numId w:val="3"/>
              </w:numPr>
              <w:tabs>
                <w:tab w:val="clear" w:pos="1440"/>
              </w:tabs>
              <w:autoSpaceDE w:val="0"/>
              <w:autoSpaceDN w:val="0"/>
              <w:spacing w:after="160"/>
              <w:ind w:left="810"/>
              <w:cnfStyle w:val="000000100000" w:firstRow="0" w:lastRow="0" w:firstColumn="0" w:lastColumn="0" w:oddVBand="0" w:evenVBand="0" w:oddHBand="1" w:evenHBand="0" w:firstRowFirstColumn="0" w:firstRowLastColumn="0" w:lastRowFirstColumn="0" w:lastRowLastColumn="0"/>
              <w:rPr>
                <w:sz w:val="24"/>
                <w:szCs w:val="24"/>
              </w:rPr>
            </w:pPr>
            <w:r w:rsidRPr="000B4DCF">
              <w:rPr>
                <w:sz w:val="24"/>
                <w:szCs w:val="24"/>
              </w:rPr>
              <w:t>54-88 MHz, 172-216 MHz, 470-585 MHz for terrestrial broadcast services with secondary operation by whitespace devices on a non-interfering basis,</w:t>
            </w:r>
          </w:p>
          <w:p w14:paraId="2F3D6C5C" w14:textId="77777777" w:rsidR="00826134" w:rsidRPr="000B4DCF" w:rsidRDefault="00826134" w:rsidP="00826134">
            <w:pPr>
              <w:pStyle w:val="ListParagraph"/>
              <w:keepNext/>
              <w:numPr>
                <w:ilvl w:val="1"/>
                <w:numId w:val="3"/>
              </w:numPr>
              <w:tabs>
                <w:tab w:val="clear" w:pos="1440"/>
              </w:tabs>
              <w:ind w:left="810"/>
              <w:contextualSpacing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B4DCF">
              <w:rPr>
                <w:rFonts w:ascii="Times New Roman" w:hAnsi="Times New Roman" w:cs="Times New Roman"/>
                <w:sz w:val="24"/>
                <w:szCs w:val="24"/>
              </w:rPr>
              <w:t>Or Co-primary use of terrestrial TV Broadcast services with whitespace devices.</w:t>
            </w:r>
          </w:p>
          <w:p w14:paraId="75AA19A8" w14:textId="77777777" w:rsidR="00826134" w:rsidRPr="000B4DCF" w:rsidRDefault="00826134" w:rsidP="00826134">
            <w:pPr>
              <w:pStyle w:val="CommentText"/>
              <w:widowControl w:val="0"/>
              <w:autoSpaceDE w:val="0"/>
              <w:autoSpaceDN w:val="0"/>
              <w:spacing w:after="160"/>
              <w:cnfStyle w:val="000000100000" w:firstRow="0" w:lastRow="0" w:firstColumn="0" w:lastColumn="0" w:oddVBand="0" w:evenVBand="0" w:oddHBand="1" w:evenHBand="0" w:firstRowFirstColumn="0" w:firstRowLastColumn="0" w:lastRowFirstColumn="0" w:lastRowLastColumn="0"/>
              <w:rPr>
                <w:sz w:val="24"/>
                <w:szCs w:val="24"/>
              </w:rPr>
            </w:pPr>
          </w:p>
          <w:p w14:paraId="00244682" w14:textId="77777777" w:rsidR="00826134" w:rsidRPr="000B4DCF" w:rsidRDefault="00826134" w:rsidP="004F02F1">
            <w:pPr>
              <w:keepNex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6008E516" w14:textId="77777777" w:rsidR="004F02F1" w:rsidRPr="000B4DCF" w:rsidRDefault="004F02F1" w:rsidP="004F02F1">
            <w:pPr>
              <w:keepNex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0B4DCF">
              <w:rPr>
                <w:rFonts w:ascii="Times New Roman" w:hAnsi="Times New Roman" w:cs="Times New Roman"/>
                <w:b/>
                <w:sz w:val="24"/>
                <w:szCs w:val="24"/>
              </w:rPr>
              <w:t>Agenda Item 10, Re: Proposal Seeking IMT Identification in 6 GHz Band</w:t>
            </w:r>
          </w:p>
          <w:p w14:paraId="5CF91BB5" w14:textId="258EA6EC" w:rsidR="003A74D1" w:rsidRPr="000B4DCF" w:rsidRDefault="003A74D1" w:rsidP="004F02F1">
            <w:pPr>
              <w:spacing w:before="120" w:after="120"/>
              <w:ind w:firstLine="7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B4DCF">
              <w:rPr>
                <w:rFonts w:ascii="Times New Roman" w:hAnsi="Times New Roman" w:cs="Times New Roman"/>
                <w:sz w:val="24"/>
                <w:szCs w:val="24"/>
              </w:rPr>
              <w:t xml:space="preserve">In Public Consultation, Malaysia’s view was that “proposals for agenda item 10 could be supported subject to compatibility with existing services”. IEEE 802 has serious concern about a proposal to include an agenda item for WRC-23 for 6 GHz IMT designation. In the following, we would like to offer our reasoning for our position. </w:t>
            </w:r>
          </w:p>
          <w:p w14:paraId="779124F4" w14:textId="77777777" w:rsidR="003A74D1" w:rsidRPr="000B4DCF" w:rsidRDefault="003A74D1" w:rsidP="004F02F1">
            <w:pPr>
              <w:spacing w:before="120" w:after="120"/>
              <w:ind w:firstLine="7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504964EB" w14:textId="5BA8D8C7" w:rsidR="004F02F1" w:rsidRPr="000B4DCF" w:rsidRDefault="004F02F1" w:rsidP="004F02F1">
            <w:pPr>
              <w:spacing w:before="120" w:after="120"/>
              <w:ind w:firstLine="7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B4DCF">
              <w:rPr>
                <w:rFonts w:ascii="Times New Roman" w:hAnsi="Times New Roman" w:cs="Times New Roman"/>
                <w:sz w:val="24"/>
                <w:szCs w:val="24"/>
              </w:rPr>
              <w:t xml:space="preserve">Mobile Service, Fixed Services and Fixed-Satellite Services have co-primary status in the 6 GHz band (5925-7125 MHz). In many regions, including Region 3, Fixed-Satellite Service (FSS) earth stations (Earth-to-space direction) in conjunction with commercial Fixed Services are already operational in the band. </w:t>
            </w:r>
          </w:p>
          <w:p w14:paraId="556FB015" w14:textId="58BD99FE" w:rsidR="004F02F1" w:rsidRPr="000B4DCF" w:rsidRDefault="004F02F1" w:rsidP="004F02F1">
            <w:pPr>
              <w:spacing w:before="120" w:after="120"/>
              <w:ind w:firstLine="7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B4DCF">
              <w:rPr>
                <w:rFonts w:ascii="Times New Roman" w:hAnsi="Times New Roman" w:cs="Times New Roman"/>
                <w:sz w:val="24"/>
                <w:szCs w:val="24"/>
              </w:rPr>
              <w:t xml:space="preserve">As the band already enjoys Mobile allocation by ITU, cellular mobile operation is provisioned and can be administered flexibly regionally or nationally without a need for IMT designation. Any IMT designation may require costly re-farming of the band and relocation of incumbents to other bands.  Relocation would also require availability of suitable sub 10 GHz spectrum. Alternatively, using sharing mechanisms, such as Automated Frequency Coordination (AFC), being proposed by U.S. Federal Communication Commission and being evaluated by administrations in other regions, to facilitate co-existence with incumbent Fixed Services. </w:t>
            </w:r>
          </w:p>
          <w:p w14:paraId="38C3056C" w14:textId="77777777" w:rsidR="004F02F1" w:rsidRPr="000B4DCF" w:rsidRDefault="004F02F1" w:rsidP="004F02F1">
            <w:pPr>
              <w:spacing w:before="120" w:after="120"/>
              <w:ind w:firstLine="7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B4DCF">
              <w:rPr>
                <w:rFonts w:ascii="Times New Roman" w:hAnsi="Times New Roman" w:cs="Times New Roman"/>
                <w:sz w:val="24"/>
                <w:szCs w:val="24"/>
              </w:rPr>
              <w:t xml:space="preserve">Extensive efforts are underway in Regions 1 and 2 in 6 GHz bands (5925-7125 MHz) to expand license-exempt device operation. More specifically, the European Commission has issued directives in form of an </w:t>
            </w:r>
            <w:hyperlink r:id="rId21" w:history="1">
              <w:r w:rsidRPr="000B4DCF">
                <w:rPr>
                  <w:rFonts w:ascii="Times New Roman" w:hAnsi="Times New Roman" w:cs="Times New Roman"/>
                  <w:sz w:val="24"/>
                  <w:szCs w:val="24"/>
                  <w:u w:val="single"/>
                </w:rPr>
                <w:t>EC Mandate</w:t>
              </w:r>
            </w:hyperlink>
            <w:r w:rsidRPr="000B4DCF">
              <w:rPr>
                <w:rFonts w:ascii="Times New Roman" w:hAnsi="Times New Roman" w:cs="Times New Roman"/>
                <w:sz w:val="24"/>
                <w:szCs w:val="24"/>
                <w:u w:val="single"/>
              </w:rPr>
              <w:t xml:space="preserve"> </w:t>
            </w:r>
            <w:r w:rsidRPr="000B4DCF">
              <w:rPr>
                <w:rFonts w:ascii="Times New Roman" w:hAnsi="Times New Roman" w:cs="Times New Roman"/>
                <w:sz w:val="24"/>
                <w:szCs w:val="24"/>
              </w:rPr>
              <w:t xml:space="preserve">to CEPT to conduct the studies for co-existence and harmonized technical conditions for RLAN operation in the band. Please see recently published </w:t>
            </w:r>
            <w:hyperlink r:id="rId22" w:history="1">
              <w:r w:rsidRPr="000B4DCF">
                <w:rPr>
                  <w:rFonts w:ascii="Times New Roman" w:hAnsi="Times New Roman" w:cs="Times New Roman"/>
                  <w:sz w:val="24"/>
                  <w:szCs w:val="24"/>
                  <w:u w:val="single"/>
                </w:rPr>
                <w:t>ECC Report 302</w:t>
              </w:r>
            </w:hyperlink>
            <w:r w:rsidRPr="000B4DCF">
              <w:rPr>
                <w:rFonts w:ascii="Times New Roman" w:hAnsi="Times New Roman" w:cs="Times New Roman"/>
                <w:sz w:val="24"/>
                <w:szCs w:val="24"/>
                <w:u w:val="single"/>
              </w:rPr>
              <w:t xml:space="preserve"> </w:t>
            </w:r>
            <w:r w:rsidRPr="000B4DCF">
              <w:rPr>
                <w:rFonts w:ascii="Times New Roman" w:hAnsi="Times New Roman" w:cs="Times New Roman"/>
                <w:sz w:val="24"/>
                <w:szCs w:val="24"/>
              </w:rPr>
              <w:t xml:space="preserve">and </w:t>
            </w:r>
            <w:hyperlink r:id="rId23" w:history="1">
              <w:r w:rsidRPr="000B4DCF">
                <w:rPr>
                  <w:rStyle w:val="Hyperlink"/>
                  <w:rFonts w:ascii="Times New Roman" w:hAnsi="Times New Roman" w:cs="Times New Roman"/>
                  <w:color w:val="auto"/>
                  <w:sz w:val="24"/>
                  <w:szCs w:val="24"/>
                </w:rPr>
                <w:t xml:space="preserve">draft CEPT Report </w:t>
              </w:r>
              <w:r w:rsidRPr="000B4DCF">
                <w:rPr>
                  <w:rStyle w:val="Hyperlink"/>
                  <w:rFonts w:ascii="Times New Roman" w:hAnsi="Times New Roman" w:cs="Times New Roman"/>
                  <w:color w:val="auto"/>
                  <w:sz w:val="24"/>
                  <w:szCs w:val="24"/>
                </w:rPr>
                <w:lastRenderedPageBreak/>
                <w:t>73</w:t>
              </w:r>
            </w:hyperlink>
            <w:r w:rsidRPr="000B4DCF">
              <w:rPr>
                <w:rFonts w:ascii="Times New Roman" w:hAnsi="Times New Roman" w:cs="Times New Roman"/>
                <w:sz w:val="24"/>
                <w:szCs w:val="24"/>
              </w:rPr>
              <w:t xml:space="preserve">. Similarly, U.S. Federal Communication Commission has issued a Notice of Proposed Rule Making for </w:t>
            </w:r>
            <w:hyperlink r:id="rId24" w:history="1">
              <w:r w:rsidRPr="000B4DCF">
                <w:rPr>
                  <w:rFonts w:ascii="Times New Roman" w:hAnsi="Times New Roman" w:cs="Times New Roman"/>
                  <w:sz w:val="24"/>
                  <w:szCs w:val="24"/>
                </w:rPr>
                <w:t>unlicensed use of the 6 GHz Band</w:t>
              </w:r>
              <w:r w:rsidRPr="000B4DCF">
                <w:rPr>
                  <w:rFonts w:ascii="Times New Roman" w:hAnsi="Times New Roman" w:cs="Times New Roman"/>
                  <w:sz w:val="24"/>
                  <w:szCs w:val="24"/>
                  <w:u w:val="single"/>
                </w:rPr>
                <w:t xml:space="preserve"> (NPRM</w:t>
              </w:r>
            </w:hyperlink>
            <w:r w:rsidRPr="000B4DCF">
              <w:rPr>
                <w:rFonts w:ascii="Times New Roman" w:hAnsi="Times New Roman" w:cs="Times New Roman"/>
                <w:sz w:val="24"/>
                <w:szCs w:val="24"/>
              </w:rPr>
              <w:t xml:space="preserve">).  The 6 GHz Report and Order is expected to be issued by the end of 2019. </w:t>
            </w:r>
          </w:p>
          <w:p w14:paraId="2CB3DA60" w14:textId="7CC98EFE" w:rsidR="004F02F1" w:rsidRPr="000B4DCF" w:rsidRDefault="004F02F1" w:rsidP="004F02F1">
            <w:pPr>
              <w:spacing w:before="120" w:after="120"/>
              <w:ind w:firstLine="7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B4DCF">
              <w:rPr>
                <w:rFonts w:ascii="Times New Roman" w:hAnsi="Times New Roman" w:cs="Times New Roman"/>
                <w:sz w:val="24"/>
                <w:szCs w:val="24"/>
              </w:rPr>
              <w:t xml:space="preserve">Flexible sharing of the band facilitates growth and innovation globally. </w:t>
            </w:r>
          </w:p>
          <w:p w14:paraId="501B52E9" w14:textId="139E33D2" w:rsidR="002B4A63" w:rsidRPr="000B4DCF" w:rsidRDefault="004F02F1" w:rsidP="004F02F1">
            <w:pPr>
              <w:spacing w:before="120" w:after="120"/>
              <w:ind w:firstLine="7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B4DCF">
              <w:rPr>
                <w:rFonts w:ascii="Times New Roman" w:hAnsi="Times New Roman" w:cs="Times New Roman"/>
                <w:sz w:val="24"/>
                <w:szCs w:val="24"/>
              </w:rPr>
              <w:t xml:space="preserve">Consideration of an agenda item for WRC-23 for 6 GHz IMT designation, would be counterproductive as it may disrupt advancing growth and innovation globally and across Region 3 and cause unnecessary regulatory burden both at ITU and regionally. </w:t>
            </w:r>
            <w:r w:rsidR="003A74D1" w:rsidRPr="000B4DCF">
              <w:rPr>
                <w:rFonts w:ascii="Times New Roman" w:hAnsi="Times New Roman" w:cs="Times New Roman"/>
                <w:sz w:val="24"/>
                <w:szCs w:val="24"/>
              </w:rPr>
              <w:t xml:space="preserve">IEEE 802 respectfully requests </w:t>
            </w:r>
            <w:r w:rsidR="00901CD0" w:rsidRPr="000B4DCF">
              <w:rPr>
                <w:rFonts w:ascii="Times New Roman" w:hAnsi="Times New Roman" w:cs="Times New Roman"/>
                <w:sz w:val="24"/>
                <w:szCs w:val="24"/>
              </w:rPr>
              <w:t>MCMC</w:t>
            </w:r>
            <w:r w:rsidR="003A74D1" w:rsidRPr="000B4DCF">
              <w:rPr>
                <w:rFonts w:ascii="Times New Roman" w:hAnsi="Times New Roman" w:cs="Times New Roman"/>
                <w:sz w:val="24"/>
                <w:szCs w:val="24"/>
              </w:rPr>
              <w:t xml:space="preserve"> to consider developing a position to oppose inclusion of 6</w:t>
            </w:r>
            <w:r w:rsidR="00552DF2" w:rsidRPr="000B4DCF">
              <w:rPr>
                <w:rFonts w:ascii="Times New Roman" w:hAnsi="Times New Roman" w:cs="Times New Roman"/>
                <w:sz w:val="24"/>
                <w:szCs w:val="24"/>
              </w:rPr>
              <w:t xml:space="preserve"> </w:t>
            </w:r>
            <w:r w:rsidR="003A74D1" w:rsidRPr="000B4DCF">
              <w:rPr>
                <w:rFonts w:ascii="Times New Roman" w:hAnsi="Times New Roman" w:cs="Times New Roman"/>
                <w:sz w:val="24"/>
                <w:szCs w:val="24"/>
              </w:rPr>
              <w:t xml:space="preserve">GHz IMT designation as an agenda item for WRC-23. </w:t>
            </w:r>
          </w:p>
        </w:tc>
      </w:tr>
    </w:tbl>
    <w:p w14:paraId="504D0B34" w14:textId="47B6C255" w:rsidR="000978AA" w:rsidRPr="000B4DCF" w:rsidRDefault="007D3553">
      <w:pPr>
        <w:rPr>
          <w:rFonts w:ascii="Times New Roman" w:hAnsi="Times New Roman" w:cs="Times New Roman"/>
          <w:sz w:val="24"/>
          <w:szCs w:val="24"/>
        </w:rPr>
      </w:pPr>
    </w:p>
    <w:p w14:paraId="51713469" w14:textId="77777777" w:rsidR="004F02F1" w:rsidRPr="000B4DCF" w:rsidRDefault="004F02F1" w:rsidP="004F02F1">
      <w:pPr>
        <w:keepNext/>
        <w:rPr>
          <w:rFonts w:ascii="Times New Roman" w:hAnsi="Times New Roman" w:cs="Times New Roman"/>
          <w:b/>
          <w:sz w:val="24"/>
          <w:szCs w:val="24"/>
        </w:rPr>
      </w:pPr>
      <w:r w:rsidRPr="000B4DCF">
        <w:rPr>
          <w:rFonts w:ascii="Times New Roman" w:hAnsi="Times New Roman" w:cs="Times New Roman"/>
          <w:b/>
          <w:sz w:val="24"/>
          <w:szCs w:val="24"/>
        </w:rPr>
        <w:t>Conclusion</w:t>
      </w:r>
    </w:p>
    <w:p w14:paraId="7EF47A0E" w14:textId="57C9209E" w:rsidR="004F02F1" w:rsidRPr="000B4DCF" w:rsidRDefault="004F02F1" w:rsidP="004F02F1">
      <w:pPr>
        <w:spacing w:before="120" w:after="120"/>
        <w:ind w:firstLine="720"/>
        <w:rPr>
          <w:rFonts w:ascii="Times New Roman" w:hAnsi="Times New Roman" w:cs="Times New Roman"/>
          <w:snapToGrid w:val="0"/>
          <w:sz w:val="24"/>
          <w:szCs w:val="24"/>
        </w:rPr>
      </w:pPr>
      <w:r w:rsidRPr="000B4DCF">
        <w:rPr>
          <w:rFonts w:ascii="Times New Roman" w:hAnsi="Times New Roman" w:cs="Times New Roman"/>
          <w:sz w:val="24"/>
          <w:szCs w:val="24"/>
        </w:rPr>
        <w:t xml:space="preserve">IEEE 802 LMSC </w:t>
      </w:r>
      <w:bookmarkStart w:id="24" w:name="_Hlk14176531"/>
      <w:r w:rsidRPr="000B4DCF">
        <w:rPr>
          <w:rFonts w:ascii="Times New Roman" w:hAnsi="Times New Roman" w:cs="Times New Roman"/>
          <w:sz w:val="24"/>
          <w:szCs w:val="24"/>
        </w:rPr>
        <w:t xml:space="preserve">appreciates the opportunity to share its view of the WRC-19 agenda items above and hopes that it will provide </w:t>
      </w:r>
      <w:r w:rsidR="00826134" w:rsidRPr="000B4DCF">
        <w:rPr>
          <w:rFonts w:ascii="Times New Roman" w:hAnsi="Times New Roman" w:cs="Times New Roman"/>
          <w:sz w:val="24"/>
          <w:szCs w:val="24"/>
        </w:rPr>
        <w:t>MCMC</w:t>
      </w:r>
      <w:r w:rsidRPr="000B4DCF">
        <w:rPr>
          <w:rFonts w:ascii="Times New Roman" w:hAnsi="Times New Roman" w:cs="Times New Roman"/>
          <w:sz w:val="24"/>
          <w:szCs w:val="24"/>
        </w:rPr>
        <w:t xml:space="preserve"> further insight on how to approach them during WRC-19. </w:t>
      </w:r>
      <w:bookmarkEnd w:id="24"/>
    </w:p>
    <w:p w14:paraId="3C923E6A" w14:textId="77777777" w:rsidR="004F02F1" w:rsidRPr="000B4DCF" w:rsidRDefault="004F02F1">
      <w:pPr>
        <w:rPr>
          <w:rFonts w:ascii="Times New Roman" w:hAnsi="Times New Roman" w:cs="Times New Roman"/>
          <w:sz w:val="24"/>
          <w:szCs w:val="24"/>
        </w:rPr>
      </w:pPr>
    </w:p>
    <w:sectPr w:rsidR="004F02F1" w:rsidRPr="000B4DCF">
      <w:headerReference w:type="default" r:id="rId25"/>
      <w:footerReference w:type="default" r:id="rId26"/>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uthor" w:initials="A">
    <w:p w14:paraId="3699CEB5" w14:textId="77777777" w:rsidR="007E4549" w:rsidRDefault="007E4549" w:rsidP="007E4549">
      <w:pPr>
        <w:autoSpaceDE w:val="0"/>
        <w:autoSpaceDN w:val="0"/>
        <w:adjustRightInd w:val="0"/>
        <w:spacing w:after="0" w:line="240" w:lineRule="auto"/>
        <w:rPr>
          <w:rFonts w:ascii="Verdana" w:hAnsi="Verdana" w:cs="Verdana"/>
          <w:color w:val="595959"/>
          <w:sz w:val="20"/>
          <w:szCs w:val="20"/>
        </w:rPr>
      </w:pPr>
      <w:r>
        <w:rPr>
          <w:rStyle w:val="CommentReference"/>
        </w:rPr>
        <w:annotationRef/>
      </w:r>
      <w:r>
        <w:rPr>
          <w:rFonts w:ascii="Verdana" w:hAnsi="Verdana" w:cs="Verdana"/>
          <w:color w:val="595959"/>
          <w:sz w:val="20"/>
          <w:szCs w:val="20"/>
        </w:rPr>
        <w:t>Malaysia supports harmonisation of global or regional frequency for ITS. Malaysia is</w:t>
      </w:r>
    </w:p>
    <w:p w14:paraId="01D6869A" w14:textId="77777777" w:rsidR="007E4549" w:rsidRDefault="007E4549" w:rsidP="00BE0104">
      <w:pPr>
        <w:autoSpaceDE w:val="0"/>
        <w:autoSpaceDN w:val="0"/>
        <w:adjustRightInd w:val="0"/>
        <w:spacing w:after="0" w:line="240" w:lineRule="auto"/>
        <w:rPr>
          <w:rFonts w:ascii="Verdana" w:hAnsi="Verdana" w:cs="Verdana"/>
          <w:color w:val="595959"/>
          <w:sz w:val="20"/>
          <w:szCs w:val="20"/>
        </w:rPr>
      </w:pPr>
      <w:r>
        <w:rPr>
          <w:rFonts w:ascii="Verdana" w:hAnsi="Verdana" w:cs="Verdana"/>
          <w:color w:val="595959"/>
          <w:sz w:val="20"/>
          <w:szCs w:val="20"/>
        </w:rPr>
        <w:t>of the view that harmonisation can be achieved by using ITU-R Recommendation as</w:t>
      </w:r>
      <w:r w:rsidR="00BE0104">
        <w:rPr>
          <w:rFonts w:ascii="Verdana" w:hAnsi="Verdana" w:cs="Verdana"/>
          <w:color w:val="595959"/>
          <w:sz w:val="20"/>
          <w:szCs w:val="20"/>
        </w:rPr>
        <w:t xml:space="preserve"> </w:t>
      </w:r>
      <w:r>
        <w:rPr>
          <w:rFonts w:ascii="Verdana" w:hAnsi="Verdana" w:cs="Verdana"/>
          <w:color w:val="595959"/>
          <w:sz w:val="20"/>
          <w:szCs w:val="20"/>
        </w:rPr>
        <w:t>reference and without specifying frequency ranges in the Radio Regulations.</w:t>
      </w:r>
    </w:p>
    <w:p w14:paraId="58A27CBF" w14:textId="77777777" w:rsidR="00C1320C" w:rsidRDefault="00C1320C" w:rsidP="00BE0104">
      <w:pPr>
        <w:autoSpaceDE w:val="0"/>
        <w:autoSpaceDN w:val="0"/>
        <w:adjustRightInd w:val="0"/>
        <w:spacing w:after="0" w:line="240" w:lineRule="auto"/>
        <w:rPr>
          <w:rFonts w:ascii="Verdana" w:hAnsi="Verdana" w:cs="Verdana"/>
          <w:color w:val="595959"/>
          <w:sz w:val="20"/>
          <w:szCs w:val="20"/>
        </w:rPr>
      </w:pPr>
    </w:p>
    <w:p w14:paraId="11EF8E54" w14:textId="71E20E2D" w:rsidR="00EE7D35" w:rsidRDefault="008F7CDB" w:rsidP="00BE0104">
      <w:pPr>
        <w:autoSpaceDE w:val="0"/>
        <w:autoSpaceDN w:val="0"/>
        <w:adjustRightInd w:val="0"/>
        <w:spacing w:after="0" w:line="240" w:lineRule="auto"/>
        <w:rPr>
          <w:rFonts w:ascii="Verdana" w:hAnsi="Verdana" w:cs="Verdana"/>
          <w:color w:val="595959"/>
          <w:sz w:val="20"/>
          <w:szCs w:val="20"/>
        </w:rPr>
      </w:pPr>
      <w:r>
        <w:rPr>
          <w:rFonts w:ascii="Verdana" w:hAnsi="Verdana" w:cs="Verdana"/>
          <w:color w:val="595959"/>
          <w:sz w:val="20"/>
          <w:szCs w:val="20"/>
        </w:rPr>
        <w:t xml:space="preserve">this is </w:t>
      </w:r>
      <w:r w:rsidR="00C1320C">
        <w:rPr>
          <w:rFonts w:ascii="Verdana" w:hAnsi="Verdana" w:cs="Verdana"/>
          <w:color w:val="595959"/>
          <w:sz w:val="20"/>
          <w:szCs w:val="20"/>
        </w:rPr>
        <w:t>approach C, no change and to use the current region</w:t>
      </w:r>
      <w:r>
        <w:rPr>
          <w:rFonts w:ascii="Verdana" w:hAnsi="Verdana" w:cs="Verdana"/>
          <w:color w:val="595959"/>
          <w:sz w:val="20"/>
          <w:szCs w:val="20"/>
        </w:rPr>
        <w:t>al</w:t>
      </w:r>
      <w:r w:rsidR="00C1320C">
        <w:rPr>
          <w:rFonts w:ascii="Verdana" w:hAnsi="Verdana" w:cs="Verdana"/>
          <w:color w:val="595959"/>
          <w:sz w:val="20"/>
          <w:szCs w:val="20"/>
        </w:rPr>
        <w:t xml:space="preserve"> frequency range</w:t>
      </w:r>
      <w:r>
        <w:rPr>
          <w:rFonts w:ascii="Verdana" w:hAnsi="Verdana" w:cs="Verdana"/>
          <w:color w:val="595959"/>
          <w:sz w:val="20"/>
          <w:szCs w:val="20"/>
        </w:rPr>
        <w:t>s (and be t</w:t>
      </w:r>
      <w:r w:rsidR="00C1320C">
        <w:rPr>
          <w:rFonts w:ascii="Verdana" w:hAnsi="Verdana" w:cs="Verdana"/>
          <w:color w:val="595959"/>
          <w:sz w:val="20"/>
          <w:szCs w:val="20"/>
        </w:rPr>
        <w:t>echnology neutral</w:t>
      </w:r>
      <w:r>
        <w:rPr>
          <w:rFonts w:ascii="Verdana" w:hAnsi="Verdana" w:cs="Verdana"/>
          <w:color w:val="595959"/>
          <w:sz w:val="20"/>
          <w:szCs w:val="20"/>
        </w:rPr>
        <w:t>.)</w:t>
      </w:r>
      <w:r w:rsidR="00C1320C">
        <w:rPr>
          <w:rFonts w:ascii="Verdana" w:hAnsi="Verdana" w:cs="Verdana"/>
          <w:color w:val="595959"/>
          <w:sz w:val="20"/>
          <w:szCs w:val="20"/>
        </w:rPr>
        <w:t xml:space="preserve"> </w:t>
      </w:r>
    </w:p>
    <w:p w14:paraId="0A24C35F" w14:textId="77777777" w:rsidR="00C1320C" w:rsidRDefault="00C1320C" w:rsidP="00BE0104">
      <w:pPr>
        <w:autoSpaceDE w:val="0"/>
        <w:autoSpaceDN w:val="0"/>
        <w:adjustRightInd w:val="0"/>
        <w:spacing w:after="0" w:line="240" w:lineRule="auto"/>
        <w:rPr>
          <w:rFonts w:ascii="Verdana" w:hAnsi="Verdana" w:cs="Verdana"/>
          <w:color w:val="595959"/>
          <w:sz w:val="20"/>
          <w:szCs w:val="20"/>
        </w:rPr>
      </w:pPr>
    </w:p>
    <w:p w14:paraId="0BE42E64" w14:textId="58D5D16E" w:rsidR="00EE7D35" w:rsidRDefault="00EE7D35" w:rsidP="00BE0104">
      <w:pPr>
        <w:autoSpaceDE w:val="0"/>
        <w:autoSpaceDN w:val="0"/>
        <w:adjustRightInd w:val="0"/>
        <w:spacing w:after="0" w:line="240" w:lineRule="auto"/>
        <w:rPr>
          <w:rFonts w:ascii="Verdana" w:hAnsi="Verdana" w:cs="Verdana"/>
          <w:color w:val="595959"/>
          <w:sz w:val="20"/>
          <w:szCs w:val="20"/>
        </w:rPr>
      </w:pPr>
      <w:r>
        <w:rPr>
          <w:rFonts w:ascii="Verdana" w:hAnsi="Verdana" w:cs="Verdana"/>
          <w:color w:val="595959"/>
          <w:sz w:val="20"/>
          <w:szCs w:val="20"/>
        </w:rPr>
        <w:t xml:space="preserve">However, IEEE 802 is specifying a frequency range, this is widely used. </w:t>
      </w:r>
      <w:r w:rsidR="00BB745E">
        <w:rPr>
          <w:rFonts w:ascii="Verdana" w:hAnsi="Verdana" w:cs="Verdana"/>
          <w:color w:val="595959"/>
          <w:sz w:val="20"/>
          <w:szCs w:val="20"/>
        </w:rPr>
        <w:t xml:space="preserve"> Is an addition to </w:t>
      </w:r>
      <w:r w:rsidR="00082D63">
        <w:rPr>
          <w:rFonts w:ascii="Verdana" w:hAnsi="Verdana" w:cs="Verdana"/>
          <w:color w:val="595959"/>
          <w:sz w:val="20"/>
          <w:szCs w:val="20"/>
        </w:rPr>
        <w:t>this</w:t>
      </w:r>
      <w:r w:rsidR="00BB745E">
        <w:rPr>
          <w:rFonts w:ascii="Verdana" w:hAnsi="Verdana" w:cs="Verdana"/>
          <w:color w:val="595959"/>
          <w:sz w:val="20"/>
          <w:szCs w:val="20"/>
        </w:rPr>
        <w:t xml:space="preserve"> response nee</w:t>
      </w:r>
      <w:r w:rsidR="00082D63">
        <w:rPr>
          <w:rFonts w:ascii="Verdana" w:hAnsi="Verdana" w:cs="Verdana"/>
          <w:color w:val="595959"/>
          <w:sz w:val="20"/>
          <w:szCs w:val="20"/>
        </w:rPr>
        <w:t>ded</w:t>
      </w:r>
      <w:r w:rsidR="00BB745E">
        <w:rPr>
          <w:rFonts w:ascii="Verdana" w:hAnsi="Verdana" w:cs="Verdana"/>
          <w:color w:val="595959"/>
          <w:sz w:val="20"/>
          <w:szCs w:val="20"/>
        </w:rPr>
        <w:t xml:space="preserve"> why a specific range</w:t>
      </w:r>
      <w:r w:rsidR="00082D63">
        <w:rPr>
          <w:rFonts w:ascii="Verdana" w:hAnsi="Verdana" w:cs="Verdana"/>
          <w:color w:val="595959"/>
          <w:sz w:val="20"/>
          <w:szCs w:val="20"/>
        </w:rPr>
        <w:t xml:space="preserve">, </w:t>
      </w:r>
      <w:r w:rsidR="00BB745E">
        <w:rPr>
          <w:rFonts w:ascii="Verdana" w:hAnsi="Verdana" w:cs="Verdana"/>
          <w:color w:val="595959"/>
          <w:sz w:val="20"/>
          <w:szCs w:val="20"/>
        </w:rPr>
        <w:t xml:space="preserve">as opposed to not specifying a range? </w:t>
      </w:r>
    </w:p>
    <w:p w14:paraId="1DD0402E" w14:textId="593AE8AB" w:rsidR="008F7CDB" w:rsidRDefault="008F7CDB" w:rsidP="00BE0104">
      <w:pPr>
        <w:autoSpaceDE w:val="0"/>
        <w:autoSpaceDN w:val="0"/>
        <w:adjustRightInd w:val="0"/>
        <w:spacing w:after="0" w:line="240" w:lineRule="auto"/>
        <w:rPr>
          <w:rFonts w:ascii="Verdana" w:hAnsi="Verdana" w:cs="Verdana"/>
          <w:color w:val="595959"/>
          <w:sz w:val="20"/>
          <w:szCs w:val="20"/>
        </w:rPr>
      </w:pPr>
    </w:p>
    <w:p w14:paraId="43FCDEA8" w14:textId="0846C1E6" w:rsidR="008F7CDB" w:rsidRDefault="008F7CDB" w:rsidP="00BE0104">
      <w:pPr>
        <w:autoSpaceDE w:val="0"/>
        <w:autoSpaceDN w:val="0"/>
        <w:adjustRightInd w:val="0"/>
        <w:spacing w:after="0" w:line="240" w:lineRule="auto"/>
        <w:rPr>
          <w:rFonts w:ascii="Verdana" w:hAnsi="Verdana" w:cs="Verdana"/>
          <w:color w:val="595959"/>
          <w:sz w:val="20"/>
          <w:szCs w:val="20"/>
        </w:rPr>
      </w:pPr>
      <w:r>
        <w:rPr>
          <w:rFonts w:ascii="Verdana" w:hAnsi="Verdana" w:cs="Verdana"/>
          <w:color w:val="595959"/>
          <w:sz w:val="20"/>
          <w:szCs w:val="20"/>
        </w:rPr>
        <w:t xml:space="preserve">we are leaning to approach B, and the TAG discussion was that doesn’t need to be mentioned specifically. </w:t>
      </w:r>
    </w:p>
    <w:p w14:paraId="1D893740" w14:textId="3419498C" w:rsidR="008F7CDB" w:rsidRDefault="008F7CDB" w:rsidP="00BE0104">
      <w:pPr>
        <w:autoSpaceDE w:val="0"/>
        <w:autoSpaceDN w:val="0"/>
        <w:adjustRightInd w:val="0"/>
        <w:spacing w:after="0" w:line="240" w:lineRule="auto"/>
        <w:rPr>
          <w:rFonts w:ascii="Verdana" w:hAnsi="Verdana" w:cs="Verdana"/>
          <w:color w:val="595959"/>
          <w:sz w:val="20"/>
          <w:szCs w:val="20"/>
        </w:rPr>
      </w:pPr>
    </w:p>
    <w:p w14:paraId="49275BA5" w14:textId="11591F06" w:rsidR="008F7CDB" w:rsidRDefault="008F7CDB" w:rsidP="00BE0104">
      <w:pPr>
        <w:autoSpaceDE w:val="0"/>
        <w:autoSpaceDN w:val="0"/>
        <w:adjustRightInd w:val="0"/>
        <w:spacing w:after="0" w:line="240" w:lineRule="auto"/>
        <w:rPr>
          <w:rFonts w:ascii="Verdana" w:hAnsi="Verdana" w:cs="Verdana"/>
          <w:color w:val="595959"/>
          <w:sz w:val="20"/>
          <w:szCs w:val="20"/>
        </w:rPr>
      </w:pPr>
      <w:r>
        <w:rPr>
          <w:rFonts w:ascii="Verdana" w:hAnsi="Verdana" w:cs="Verdana"/>
          <w:color w:val="595959"/>
          <w:sz w:val="20"/>
          <w:szCs w:val="20"/>
        </w:rPr>
        <w:t xml:space="preserve">also, we are not leaning on technology neutral either. </w:t>
      </w:r>
    </w:p>
    <w:p w14:paraId="6069FDFA" w14:textId="5D413F94" w:rsidR="008F7CDB" w:rsidRDefault="008F7CDB" w:rsidP="00BE0104">
      <w:pPr>
        <w:autoSpaceDE w:val="0"/>
        <w:autoSpaceDN w:val="0"/>
        <w:adjustRightInd w:val="0"/>
        <w:spacing w:after="0" w:line="240" w:lineRule="auto"/>
        <w:rPr>
          <w:rFonts w:ascii="Verdana" w:hAnsi="Verdana" w:cs="Verdana"/>
          <w:color w:val="595959"/>
          <w:sz w:val="20"/>
          <w:szCs w:val="20"/>
        </w:rPr>
      </w:pPr>
    </w:p>
    <w:p w14:paraId="2B30EFDA" w14:textId="01A5107F" w:rsidR="008F7CDB" w:rsidRDefault="008F7CDB" w:rsidP="00BE0104">
      <w:pPr>
        <w:autoSpaceDE w:val="0"/>
        <w:autoSpaceDN w:val="0"/>
        <w:adjustRightInd w:val="0"/>
        <w:spacing w:after="0" w:line="240" w:lineRule="auto"/>
        <w:rPr>
          <w:rFonts w:ascii="Verdana" w:hAnsi="Verdana" w:cs="Verdana"/>
          <w:color w:val="595959"/>
          <w:sz w:val="20"/>
          <w:szCs w:val="20"/>
        </w:rPr>
      </w:pPr>
      <w:r>
        <w:rPr>
          <w:rFonts w:ascii="Verdana" w:hAnsi="Verdana" w:cs="Verdana"/>
          <w:color w:val="595959"/>
          <w:sz w:val="20"/>
          <w:szCs w:val="20"/>
        </w:rPr>
        <w:t xml:space="preserve">conclusion in the 25jul teleconference was not to add anything to our response. </w:t>
      </w:r>
    </w:p>
    <w:p w14:paraId="3476768F" w14:textId="3FAF1C0D" w:rsidR="008F7CDB" w:rsidRDefault="008F7CDB" w:rsidP="00BE0104">
      <w:pPr>
        <w:autoSpaceDE w:val="0"/>
        <w:autoSpaceDN w:val="0"/>
        <w:adjustRightInd w:val="0"/>
        <w:spacing w:after="0" w:line="240" w:lineRule="auto"/>
        <w:rPr>
          <w:rFonts w:ascii="Verdana" w:hAnsi="Verdana" w:cs="Verdana"/>
          <w:color w:val="595959"/>
          <w:sz w:val="20"/>
          <w:szCs w:val="20"/>
        </w:rPr>
      </w:pPr>
    </w:p>
    <w:p w14:paraId="6AC5E470" w14:textId="77777777" w:rsidR="00C1320C" w:rsidRDefault="008F7CDB" w:rsidP="008F7CDB">
      <w:pPr>
        <w:autoSpaceDE w:val="0"/>
        <w:autoSpaceDN w:val="0"/>
        <w:adjustRightInd w:val="0"/>
        <w:spacing w:after="0" w:line="240" w:lineRule="auto"/>
      </w:pPr>
      <w:r>
        <w:rPr>
          <w:rFonts w:ascii="Verdana" w:hAnsi="Verdana" w:cs="Verdana"/>
          <w:color w:val="595959"/>
          <w:sz w:val="20"/>
          <w:szCs w:val="20"/>
        </w:rPr>
        <w:t xml:space="preserve">we will review again in the ad hoc. </w:t>
      </w:r>
    </w:p>
    <w:p w14:paraId="68EF24D2" w14:textId="3D3DA587" w:rsidR="008F7CDB" w:rsidRDefault="008F7CDB" w:rsidP="008F7CDB">
      <w:pPr>
        <w:autoSpaceDE w:val="0"/>
        <w:autoSpaceDN w:val="0"/>
        <w:adjustRightInd w:val="0"/>
        <w:spacing w:after="0" w:line="240" w:lineRule="auto"/>
      </w:pPr>
    </w:p>
    <w:p w14:paraId="01040B48" w14:textId="08B4CBE5" w:rsidR="00EE489A" w:rsidRDefault="00EE489A" w:rsidP="008F7CDB">
      <w:pPr>
        <w:autoSpaceDE w:val="0"/>
        <w:autoSpaceDN w:val="0"/>
        <w:adjustRightInd w:val="0"/>
        <w:spacing w:after="0" w:line="240" w:lineRule="auto"/>
      </w:pPr>
      <w:r>
        <w:t xml:space="preserve">question asked, is the red text helping with IEEE 802’s interests, is it needed? </w:t>
      </w:r>
    </w:p>
    <w:p w14:paraId="1AFED73A" w14:textId="09DC7D7D" w:rsidR="004234BA" w:rsidRDefault="00EC2A99" w:rsidP="008F7CDB">
      <w:pPr>
        <w:autoSpaceDE w:val="0"/>
        <w:autoSpaceDN w:val="0"/>
        <w:adjustRightInd w:val="0"/>
        <w:spacing w:after="0" w:line="240" w:lineRule="auto"/>
      </w:pPr>
      <w:r>
        <w:t xml:space="preserve">our </w:t>
      </w:r>
      <w:r w:rsidR="004234BA">
        <w:t xml:space="preserve">most important is sharing with others. </w:t>
      </w:r>
    </w:p>
    <w:p w14:paraId="6935528F" w14:textId="77777777" w:rsidR="008F7CDB" w:rsidRDefault="008F7CDB" w:rsidP="008F7CDB">
      <w:pPr>
        <w:autoSpaceDE w:val="0"/>
        <w:autoSpaceDN w:val="0"/>
        <w:adjustRightInd w:val="0"/>
        <w:spacing w:after="0" w:line="240" w:lineRule="auto"/>
      </w:pPr>
    </w:p>
    <w:p w14:paraId="3F8D8AFF" w14:textId="194FC88D" w:rsidR="00EC2A99" w:rsidRDefault="00EC2A99" w:rsidP="008F7CDB">
      <w:pPr>
        <w:autoSpaceDE w:val="0"/>
        <w:autoSpaceDN w:val="0"/>
        <w:adjustRightInd w:val="0"/>
        <w:spacing w:after="0" w:line="240" w:lineRule="auto"/>
      </w:pPr>
      <w:r w:rsidRPr="00552DF2">
        <w:rPr>
          <w:color w:val="00B0F0"/>
        </w:rPr>
        <w:t>member</w:t>
      </w:r>
      <w:r w:rsidR="00AB5948" w:rsidRPr="00552DF2">
        <w:rPr>
          <w:color w:val="00B0F0"/>
        </w:rPr>
        <w:t>s will review last sentence</w:t>
      </w:r>
      <w:r w:rsidR="00552DF2" w:rsidRPr="00552DF2">
        <w:rPr>
          <w:color w:val="00B0F0"/>
        </w:rPr>
        <w:t xml:space="preserve">/section </w:t>
      </w:r>
      <w:r w:rsidR="00AB5948" w:rsidRPr="00552DF2">
        <w:rPr>
          <w:color w:val="00B0F0"/>
        </w:rPr>
        <w:t xml:space="preserve">and </w:t>
      </w:r>
      <w:r w:rsidR="00552DF2" w:rsidRPr="00552DF2">
        <w:rPr>
          <w:color w:val="00B0F0"/>
        </w:rPr>
        <w:t>send out an update by wednesday night.</w:t>
      </w:r>
      <w:r w:rsidRPr="00552DF2">
        <w:rPr>
          <w:color w:val="00B0F0"/>
        </w:rPr>
        <w:t xml:space="preserve"> </w:t>
      </w:r>
    </w:p>
  </w:comment>
  <w:comment w:id="1" w:author="Author" w:initials="A">
    <w:p w14:paraId="216851C8" w14:textId="77777777" w:rsidR="007E4549" w:rsidRDefault="007E4549" w:rsidP="00BE0104">
      <w:pPr>
        <w:autoSpaceDE w:val="0"/>
        <w:autoSpaceDN w:val="0"/>
        <w:adjustRightInd w:val="0"/>
        <w:spacing w:after="0" w:line="240" w:lineRule="auto"/>
        <w:rPr>
          <w:rFonts w:ascii="Verdana" w:hAnsi="Verdana" w:cs="Verdana"/>
          <w:color w:val="595959"/>
          <w:sz w:val="20"/>
          <w:szCs w:val="20"/>
        </w:rPr>
      </w:pPr>
      <w:r>
        <w:rPr>
          <w:rStyle w:val="CommentReference"/>
        </w:rPr>
        <w:annotationRef/>
      </w:r>
      <w:bookmarkStart w:id="2" w:name="_Hlk14844061"/>
      <w:r>
        <w:rPr>
          <w:rFonts w:ascii="Verdana" w:hAnsi="Verdana" w:cs="Verdana"/>
          <w:color w:val="595959"/>
          <w:sz w:val="20"/>
          <w:szCs w:val="20"/>
        </w:rPr>
        <w:t>Malaysia supports identification for the land mobile and fixed services in the frequency</w:t>
      </w:r>
      <w:r w:rsidR="00BE0104">
        <w:rPr>
          <w:rFonts w:ascii="Verdana" w:hAnsi="Verdana" w:cs="Verdana"/>
          <w:color w:val="595959"/>
          <w:sz w:val="20"/>
          <w:szCs w:val="20"/>
        </w:rPr>
        <w:t xml:space="preserve"> </w:t>
      </w:r>
      <w:r>
        <w:rPr>
          <w:rFonts w:ascii="Verdana" w:hAnsi="Verdana" w:cs="Verdana"/>
          <w:color w:val="595959"/>
          <w:sz w:val="20"/>
          <w:szCs w:val="20"/>
        </w:rPr>
        <w:t>range 275-450 GHz while ensuring protection to existing services.</w:t>
      </w:r>
      <w:bookmarkEnd w:id="2"/>
    </w:p>
    <w:p w14:paraId="7F334EFA" w14:textId="77777777" w:rsidR="00EE7D35" w:rsidRDefault="00EE7D35" w:rsidP="00BE0104">
      <w:pPr>
        <w:autoSpaceDE w:val="0"/>
        <w:autoSpaceDN w:val="0"/>
        <w:adjustRightInd w:val="0"/>
        <w:spacing w:after="0" w:line="240" w:lineRule="auto"/>
        <w:rPr>
          <w:rFonts w:ascii="Verdana" w:hAnsi="Verdana" w:cs="Verdana"/>
          <w:color w:val="595959"/>
          <w:sz w:val="20"/>
          <w:szCs w:val="20"/>
        </w:rPr>
      </w:pPr>
    </w:p>
    <w:p w14:paraId="48762D9C" w14:textId="77777777" w:rsidR="00EE7D35" w:rsidRDefault="00EE7D35" w:rsidP="00BE0104">
      <w:pPr>
        <w:autoSpaceDE w:val="0"/>
        <w:autoSpaceDN w:val="0"/>
        <w:adjustRightInd w:val="0"/>
        <w:spacing w:after="0" w:line="240" w:lineRule="auto"/>
        <w:rPr>
          <w:rFonts w:ascii="Verdana" w:hAnsi="Verdana" w:cs="Verdana"/>
          <w:color w:val="595959"/>
          <w:sz w:val="20"/>
          <w:szCs w:val="20"/>
        </w:rPr>
      </w:pPr>
      <w:r>
        <w:rPr>
          <w:rFonts w:ascii="Verdana" w:hAnsi="Verdana" w:cs="Verdana"/>
          <w:color w:val="595959"/>
          <w:sz w:val="20"/>
          <w:szCs w:val="20"/>
        </w:rPr>
        <w:t xml:space="preserve">Though there is an ITU-R sharing study that shows some issues with FS and LMS with EESS, so need to watch which bands are used to protect passive services. </w:t>
      </w:r>
      <w:r w:rsidR="00BB745E">
        <w:rPr>
          <w:rFonts w:ascii="Verdana" w:hAnsi="Verdana" w:cs="Verdana"/>
          <w:color w:val="595959"/>
          <w:sz w:val="20"/>
          <w:szCs w:val="20"/>
        </w:rPr>
        <w:t xml:space="preserve"> Maybe a summary compared to their position would be good?</w:t>
      </w:r>
    </w:p>
    <w:p w14:paraId="10B0E5B4" w14:textId="77777777" w:rsidR="00EC70C3" w:rsidRDefault="00EC70C3" w:rsidP="00BE0104">
      <w:pPr>
        <w:autoSpaceDE w:val="0"/>
        <w:autoSpaceDN w:val="0"/>
        <w:adjustRightInd w:val="0"/>
        <w:spacing w:after="0" w:line="240" w:lineRule="auto"/>
        <w:rPr>
          <w:rFonts w:ascii="Verdana" w:hAnsi="Verdana" w:cs="Verdana"/>
          <w:color w:val="595959"/>
          <w:sz w:val="20"/>
          <w:szCs w:val="20"/>
        </w:rPr>
      </w:pPr>
    </w:p>
    <w:p w14:paraId="6A902544" w14:textId="4F2AB02C" w:rsidR="00EC70C3" w:rsidRDefault="004C3648" w:rsidP="00BE0104">
      <w:pPr>
        <w:autoSpaceDE w:val="0"/>
        <w:autoSpaceDN w:val="0"/>
        <w:adjustRightInd w:val="0"/>
        <w:spacing w:after="0" w:line="240" w:lineRule="auto"/>
        <w:rPr>
          <w:rFonts w:ascii="Verdana" w:hAnsi="Verdana" w:cs="Verdana"/>
          <w:color w:val="595959"/>
          <w:sz w:val="20"/>
          <w:szCs w:val="20"/>
        </w:rPr>
      </w:pPr>
      <w:r>
        <w:rPr>
          <w:rFonts w:ascii="Verdana" w:hAnsi="Verdana" w:cs="Verdana"/>
          <w:color w:val="595959"/>
          <w:sz w:val="20"/>
          <w:szCs w:val="20"/>
        </w:rPr>
        <w:t>the TAG did not have any further input, so will leave as is</w:t>
      </w:r>
      <w:r w:rsidR="00EC70C3">
        <w:rPr>
          <w:rFonts w:ascii="Verdana" w:hAnsi="Verdana" w:cs="Verdana"/>
          <w:color w:val="595959"/>
          <w:sz w:val="20"/>
          <w:szCs w:val="20"/>
        </w:rPr>
        <w:t xml:space="preserve">. </w:t>
      </w:r>
    </w:p>
    <w:p w14:paraId="4F73F8F7" w14:textId="77777777" w:rsidR="00EC70C3" w:rsidRDefault="00EC70C3" w:rsidP="00BE0104">
      <w:pPr>
        <w:autoSpaceDE w:val="0"/>
        <w:autoSpaceDN w:val="0"/>
        <w:adjustRightInd w:val="0"/>
        <w:spacing w:after="0" w:line="240" w:lineRule="auto"/>
      </w:pPr>
    </w:p>
    <w:p w14:paraId="6213757C" w14:textId="33B55B15" w:rsidR="004C3648" w:rsidRDefault="004C3648" w:rsidP="00BE0104">
      <w:pPr>
        <w:autoSpaceDE w:val="0"/>
        <w:autoSpaceDN w:val="0"/>
        <w:adjustRightInd w:val="0"/>
        <w:spacing w:after="0" w:line="240" w:lineRule="auto"/>
      </w:pPr>
    </w:p>
  </w:comment>
  <w:comment w:id="5" w:author="Author" w:initials="A">
    <w:p w14:paraId="44CB5C4A" w14:textId="77777777" w:rsidR="00BE0104" w:rsidRDefault="007E4549" w:rsidP="00BE0104">
      <w:pPr>
        <w:autoSpaceDE w:val="0"/>
        <w:autoSpaceDN w:val="0"/>
        <w:adjustRightInd w:val="0"/>
        <w:spacing w:after="0" w:line="240" w:lineRule="auto"/>
        <w:rPr>
          <w:rFonts w:ascii="Verdana" w:hAnsi="Verdana" w:cs="Verdana"/>
          <w:color w:val="595959"/>
          <w:sz w:val="20"/>
          <w:szCs w:val="20"/>
        </w:rPr>
      </w:pPr>
      <w:r>
        <w:rPr>
          <w:rStyle w:val="CommentReference"/>
        </w:rPr>
        <w:annotationRef/>
      </w:r>
      <w:r w:rsidR="00BE0104">
        <w:rPr>
          <w:rFonts w:ascii="Verdana" w:hAnsi="Verdana" w:cs="Verdana"/>
          <w:color w:val="595959"/>
          <w:sz w:val="20"/>
          <w:szCs w:val="20"/>
        </w:rPr>
        <w:t>Malaysia supports identification of the terrestrial component of IMT in the following</w:t>
      </w:r>
    </w:p>
    <w:p w14:paraId="48A0584D" w14:textId="77777777" w:rsidR="00BE0104" w:rsidRDefault="00BE0104" w:rsidP="00BE0104">
      <w:pPr>
        <w:autoSpaceDE w:val="0"/>
        <w:autoSpaceDN w:val="0"/>
        <w:adjustRightInd w:val="0"/>
        <w:spacing w:after="0" w:line="240" w:lineRule="auto"/>
        <w:rPr>
          <w:rFonts w:ascii="Verdana" w:hAnsi="Verdana" w:cs="Verdana"/>
          <w:color w:val="595959"/>
          <w:sz w:val="20"/>
          <w:szCs w:val="20"/>
        </w:rPr>
      </w:pPr>
      <w:r>
        <w:rPr>
          <w:rFonts w:ascii="Verdana" w:hAnsi="Verdana" w:cs="Verdana"/>
          <w:color w:val="595959"/>
          <w:sz w:val="20"/>
          <w:szCs w:val="20"/>
        </w:rPr>
        <w:t>frequency bands:</w:t>
      </w:r>
    </w:p>
    <w:p w14:paraId="4A685E82" w14:textId="77777777" w:rsidR="00BE0104" w:rsidRDefault="00BE0104" w:rsidP="00BE0104">
      <w:pPr>
        <w:autoSpaceDE w:val="0"/>
        <w:autoSpaceDN w:val="0"/>
        <w:adjustRightInd w:val="0"/>
        <w:spacing w:after="0" w:line="240" w:lineRule="auto"/>
        <w:rPr>
          <w:rFonts w:ascii="Verdana" w:hAnsi="Verdana" w:cs="Verdana"/>
          <w:color w:val="595959"/>
          <w:sz w:val="20"/>
          <w:szCs w:val="20"/>
        </w:rPr>
      </w:pPr>
      <w:r>
        <w:rPr>
          <w:rFonts w:ascii="Verdana" w:hAnsi="Verdana" w:cs="Verdana"/>
          <w:color w:val="595959"/>
          <w:sz w:val="20"/>
          <w:szCs w:val="20"/>
        </w:rPr>
        <w:t>i. 24.25 to 27.5 GHz;</w:t>
      </w:r>
    </w:p>
    <w:p w14:paraId="20FE8795" w14:textId="77777777" w:rsidR="00BE0104" w:rsidRDefault="00BE0104" w:rsidP="00BE0104">
      <w:pPr>
        <w:autoSpaceDE w:val="0"/>
        <w:autoSpaceDN w:val="0"/>
        <w:adjustRightInd w:val="0"/>
        <w:spacing w:after="0" w:line="240" w:lineRule="auto"/>
        <w:rPr>
          <w:rFonts w:ascii="Verdana" w:hAnsi="Verdana" w:cs="Verdana"/>
          <w:color w:val="595959"/>
          <w:sz w:val="20"/>
          <w:szCs w:val="20"/>
        </w:rPr>
      </w:pPr>
      <w:r>
        <w:rPr>
          <w:rFonts w:ascii="Verdana" w:hAnsi="Verdana" w:cs="Verdana"/>
          <w:color w:val="595959"/>
          <w:sz w:val="20"/>
          <w:szCs w:val="20"/>
        </w:rPr>
        <w:t>ii. 37 to 40.5 GHz;</w:t>
      </w:r>
    </w:p>
    <w:p w14:paraId="5FA41740" w14:textId="77777777" w:rsidR="00BE0104" w:rsidRDefault="00BE0104" w:rsidP="00BE0104">
      <w:pPr>
        <w:autoSpaceDE w:val="0"/>
        <w:autoSpaceDN w:val="0"/>
        <w:adjustRightInd w:val="0"/>
        <w:spacing w:after="0" w:line="240" w:lineRule="auto"/>
        <w:rPr>
          <w:rFonts w:ascii="Verdana" w:hAnsi="Verdana" w:cs="Verdana"/>
          <w:color w:val="595959"/>
          <w:sz w:val="20"/>
          <w:szCs w:val="20"/>
        </w:rPr>
      </w:pPr>
      <w:r>
        <w:rPr>
          <w:rFonts w:ascii="Verdana" w:hAnsi="Verdana" w:cs="Verdana"/>
          <w:color w:val="595959"/>
          <w:sz w:val="20"/>
          <w:szCs w:val="20"/>
        </w:rPr>
        <w:t>iii. 40.5 to 42.5 GHz;</w:t>
      </w:r>
    </w:p>
    <w:p w14:paraId="351CCDF7" w14:textId="77777777" w:rsidR="00BE0104" w:rsidRDefault="00BE0104" w:rsidP="00BE0104">
      <w:pPr>
        <w:autoSpaceDE w:val="0"/>
        <w:autoSpaceDN w:val="0"/>
        <w:adjustRightInd w:val="0"/>
        <w:spacing w:after="0" w:line="240" w:lineRule="auto"/>
        <w:rPr>
          <w:rFonts w:ascii="Verdana" w:hAnsi="Verdana" w:cs="Verdana"/>
          <w:color w:val="595959"/>
          <w:sz w:val="20"/>
          <w:szCs w:val="20"/>
        </w:rPr>
      </w:pPr>
      <w:r>
        <w:rPr>
          <w:rFonts w:ascii="Verdana" w:hAnsi="Verdana" w:cs="Verdana"/>
          <w:color w:val="595959"/>
          <w:sz w:val="20"/>
          <w:szCs w:val="20"/>
        </w:rPr>
        <w:t>iv. 42.5 to 43.5 GHz;</w:t>
      </w:r>
    </w:p>
    <w:p w14:paraId="2D163CCC" w14:textId="77777777" w:rsidR="00BE0104" w:rsidRDefault="00BE0104" w:rsidP="00BE0104">
      <w:pPr>
        <w:autoSpaceDE w:val="0"/>
        <w:autoSpaceDN w:val="0"/>
        <w:adjustRightInd w:val="0"/>
        <w:spacing w:after="0" w:line="240" w:lineRule="auto"/>
        <w:rPr>
          <w:rFonts w:ascii="Verdana" w:hAnsi="Verdana" w:cs="Verdana"/>
          <w:color w:val="595959"/>
          <w:sz w:val="20"/>
          <w:szCs w:val="20"/>
        </w:rPr>
      </w:pPr>
      <w:r>
        <w:rPr>
          <w:rFonts w:ascii="Verdana" w:hAnsi="Verdana" w:cs="Verdana"/>
          <w:color w:val="595959"/>
          <w:sz w:val="20"/>
          <w:szCs w:val="20"/>
        </w:rPr>
        <w:t>v. 47.2 to 50.2 GHz;</w:t>
      </w:r>
    </w:p>
    <w:p w14:paraId="49271D33" w14:textId="77777777" w:rsidR="00BE0104" w:rsidRDefault="00BE0104" w:rsidP="00BE0104">
      <w:pPr>
        <w:autoSpaceDE w:val="0"/>
        <w:autoSpaceDN w:val="0"/>
        <w:adjustRightInd w:val="0"/>
        <w:spacing w:after="0" w:line="240" w:lineRule="auto"/>
        <w:rPr>
          <w:rFonts w:ascii="Verdana" w:hAnsi="Verdana" w:cs="Verdana"/>
          <w:color w:val="595959"/>
          <w:sz w:val="20"/>
          <w:szCs w:val="20"/>
        </w:rPr>
      </w:pPr>
      <w:r>
        <w:rPr>
          <w:rFonts w:ascii="Verdana" w:hAnsi="Verdana" w:cs="Verdana"/>
          <w:color w:val="595959"/>
          <w:sz w:val="20"/>
          <w:szCs w:val="20"/>
        </w:rPr>
        <w:t>vi. 50.4 to 52.6 GHz; and</w:t>
      </w:r>
    </w:p>
    <w:p w14:paraId="7C98051D" w14:textId="77777777" w:rsidR="00BE0104" w:rsidRDefault="00BE0104" w:rsidP="00BE0104">
      <w:pPr>
        <w:autoSpaceDE w:val="0"/>
        <w:autoSpaceDN w:val="0"/>
        <w:adjustRightInd w:val="0"/>
        <w:spacing w:after="0" w:line="240" w:lineRule="auto"/>
        <w:rPr>
          <w:rFonts w:ascii="Verdana" w:hAnsi="Verdana" w:cs="Verdana"/>
          <w:color w:val="595959"/>
          <w:sz w:val="20"/>
          <w:szCs w:val="20"/>
        </w:rPr>
      </w:pPr>
      <w:r>
        <w:rPr>
          <w:rFonts w:ascii="Verdana" w:hAnsi="Verdana" w:cs="Verdana"/>
          <w:color w:val="595959"/>
          <w:sz w:val="20"/>
          <w:szCs w:val="20"/>
        </w:rPr>
        <w:t>vii. 66 to 71 GHz.</w:t>
      </w:r>
    </w:p>
    <w:p w14:paraId="6F0936B3" w14:textId="77777777" w:rsidR="00BE0104" w:rsidRDefault="00BE0104" w:rsidP="00BE0104">
      <w:pPr>
        <w:autoSpaceDE w:val="0"/>
        <w:autoSpaceDN w:val="0"/>
        <w:adjustRightInd w:val="0"/>
        <w:spacing w:after="0" w:line="240" w:lineRule="auto"/>
        <w:rPr>
          <w:rFonts w:ascii="Verdana" w:hAnsi="Verdana" w:cs="Verdana"/>
          <w:color w:val="595959"/>
          <w:sz w:val="20"/>
          <w:szCs w:val="20"/>
        </w:rPr>
      </w:pPr>
      <w:r>
        <w:rPr>
          <w:rFonts w:ascii="Verdana" w:hAnsi="Verdana" w:cs="Verdana"/>
          <w:color w:val="595959"/>
          <w:sz w:val="20"/>
          <w:szCs w:val="20"/>
        </w:rPr>
        <w:t>Malaysia will not oppose identification of IMT in the following frequency bands:</w:t>
      </w:r>
    </w:p>
    <w:p w14:paraId="4F8452F5" w14:textId="77777777" w:rsidR="00BE0104" w:rsidRDefault="00BE0104" w:rsidP="00BE0104">
      <w:pPr>
        <w:autoSpaceDE w:val="0"/>
        <w:autoSpaceDN w:val="0"/>
        <w:adjustRightInd w:val="0"/>
        <w:spacing w:after="0" w:line="240" w:lineRule="auto"/>
        <w:rPr>
          <w:rFonts w:ascii="Verdana" w:hAnsi="Verdana" w:cs="Verdana"/>
          <w:color w:val="595959"/>
          <w:sz w:val="20"/>
          <w:szCs w:val="20"/>
        </w:rPr>
      </w:pPr>
      <w:r>
        <w:rPr>
          <w:rFonts w:ascii="Verdana" w:hAnsi="Verdana" w:cs="Verdana"/>
          <w:color w:val="595959"/>
          <w:sz w:val="20"/>
          <w:szCs w:val="20"/>
        </w:rPr>
        <w:t>i. 45.5 to 47 GHz;</w:t>
      </w:r>
    </w:p>
    <w:p w14:paraId="226F6A6E" w14:textId="77777777" w:rsidR="00BE0104" w:rsidRDefault="00BE0104" w:rsidP="00BE0104">
      <w:pPr>
        <w:autoSpaceDE w:val="0"/>
        <w:autoSpaceDN w:val="0"/>
        <w:adjustRightInd w:val="0"/>
        <w:spacing w:after="0" w:line="240" w:lineRule="auto"/>
        <w:rPr>
          <w:rFonts w:ascii="Verdana" w:hAnsi="Verdana" w:cs="Verdana"/>
          <w:color w:val="595959"/>
          <w:sz w:val="20"/>
          <w:szCs w:val="20"/>
        </w:rPr>
      </w:pPr>
      <w:r>
        <w:rPr>
          <w:rFonts w:ascii="Verdana" w:hAnsi="Verdana" w:cs="Verdana"/>
          <w:color w:val="595959"/>
          <w:sz w:val="20"/>
          <w:szCs w:val="20"/>
        </w:rPr>
        <w:t>ii. 47 to 47.2 GHz;</w:t>
      </w:r>
    </w:p>
    <w:p w14:paraId="2752C73E" w14:textId="77777777" w:rsidR="00BE0104" w:rsidRDefault="00BE0104" w:rsidP="00BE0104">
      <w:pPr>
        <w:autoSpaceDE w:val="0"/>
        <w:autoSpaceDN w:val="0"/>
        <w:adjustRightInd w:val="0"/>
        <w:spacing w:after="0" w:line="240" w:lineRule="auto"/>
        <w:rPr>
          <w:rFonts w:ascii="Verdana" w:hAnsi="Verdana" w:cs="Verdana"/>
          <w:color w:val="595959"/>
          <w:sz w:val="20"/>
          <w:szCs w:val="20"/>
        </w:rPr>
      </w:pPr>
      <w:r>
        <w:rPr>
          <w:rFonts w:ascii="Verdana" w:hAnsi="Verdana" w:cs="Verdana"/>
          <w:color w:val="595959"/>
          <w:sz w:val="20"/>
          <w:szCs w:val="20"/>
        </w:rPr>
        <w:t>iii. 71 to 76 GHz; and</w:t>
      </w:r>
    </w:p>
    <w:p w14:paraId="2DB261BA" w14:textId="77777777" w:rsidR="00BE0104" w:rsidRDefault="00BE0104" w:rsidP="00BE0104">
      <w:pPr>
        <w:autoSpaceDE w:val="0"/>
        <w:autoSpaceDN w:val="0"/>
        <w:adjustRightInd w:val="0"/>
        <w:spacing w:after="0" w:line="240" w:lineRule="auto"/>
        <w:rPr>
          <w:rFonts w:ascii="Verdana" w:hAnsi="Verdana" w:cs="Verdana"/>
          <w:color w:val="595959"/>
          <w:sz w:val="20"/>
          <w:szCs w:val="20"/>
        </w:rPr>
      </w:pPr>
      <w:r>
        <w:rPr>
          <w:rFonts w:ascii="Verdana" w:hAnsi="Verdana" w:cs="Verdana"/>
          <w:color w:val="595959"/>
          <w:sz w:val="20"/>
          <w:szCs w:val="20"/>
        </w:rPr>
        <w:t>iv. 81 to 86 GHz.</w:t>
      </w:r>
    </w:p>
    <w:p w14:paraId="2F5BEBFF" w14:textId="77777777" w:rsidR="00BE0104" w:rsidRDefault="00BE0104" w:rsidP="00BE0104">
      <w:pPr>
        <w:autoSpaceDE w:val="0"/>
        <w:autoSpaceDN w:val="0"/>
        <w:adjustRightInd w:val="0"/>
        <w:spacing w:after="0" w:line="240" w:lineRule="auto"/>
        <w:rPr>
          <w:rFonts w:ascii="Verdana" w:hAnsi="Verdana" w:cs="Verdana"/>
          <w:color w:val="595959"/>
          <w:sz w:val="20"/>
          <w:szCs w:val="20"/>
        </w:rPr>
      </w:pPr>
      <w:r>
        <w:rPr>
          <w:rFonts w:ascii="Verdana" w:hAnsi="Verdana" w:cs="Verdana"/>
          <w:color w:val="595959"/>
          <w:sz w:val="20"/>
          <w:szCs w:val="20"/>
        </w:rPr>
        <w:t>Malaysia supports no change to the Radio Regulations in the 31.8 to 33.4 GHz</w:t>
      </w:r>
    </w:p>
    <w:p w14:paraId="538D92A5" w14:textId="77777777" w:rsidR="007E4549" w:rsidRDefault="00BE0104" w:rsidP="00BE0104">
      <w:pPr>
        <w:autoSpaceDE w:val="0"/>
        <w:autoSpaceDN w:val="0"/>
        <w:adjustRightInd w:val="0"/>
        <w:spacing w:after="0" w:line="240" w:lineRule="auto"/>
        <w:rPr>
          <w:rFonts w:ascii="Verdana" w:hAnsi="Verdana" w:cs="Verdana"/>
          <w:color w:val="595959"/>
          <w:sz w:val="20"/>
          <w:szCs w:val="20"/>
        </w:rPr>
      </w:pPr>
      <w:r>
        <w:rPr>
          <w:rFonts w:ascii="Verdana" w:hAnsi="Verdana" w:cs="Verdana"/>
          <w:color w:val="595959"/>
          <w:sz w:val="20"/>
          <w:szCs w:val="20"/>
        </w:rPr>
        <w:t>frequency band.</w:t>
      </w:r>
    </w:p>
    <w:p w14:paraId="1C91456B" w14:textId="77777777" w:rsidR="005D52AC" w:rsidRDefault="005D52AC" w:rsidP="00BE0104">
      <w:pPr>
        <w:autoSpaceDE w:val="0"/>
        <w:autoSpaceDN w:val="0"/>
        <w:adjustRightInd w:val="0"/>
        <w:spacing w:after="0" w:line="240" w:lineRule="auto"/>
        <w:rPr>
          <w:rFonts w:ascii="Verdana" w:hAnsi="Verdana" w:cs="Verdana"/>
          <w:color w:val="595959"/>
          <w:sz w:val="20"/>
          <w:szCs w:val="20"/>
        </w:rPr>
      </w:pPr>
    </w:p>
    <w:p w14:paraId="558A26C7" w14:textId="3A9C554B" w:rsidR="00F2502F" w:rsidRDefault="005D52AC" w:rsidP="00BE0104">
      <w:pPr>
        <w:autoSpaceDE w:val="0"/>
        <w:autoSpaceDN w:val="0"/>
        <w:adjustRightInd w:val="0"/>
        <w:spacing w:after="0" w:line="240" w:lineRule="auto"/>
        <w:rPr>
          <w:rFonts w:ascii="Verdana" w:hAnsi="Verdana" w:cs="Verdana"/>
          <w:color w:val="595959"/>
          <w:sz w:val="20"/>
          <w:szCs w:val="20"/>
        </w:rPr>
      </w:pPr>
      <w:r>
        <w:rPr>
          <w:rFonts w:ascii="Verdana" w:hAnsi="Verdana" w:cs="Verdana"/>
          <w:color w:val="595959"/>
          <w:sz w:val="20"/>
          <w:szCs w:val="20"/>
        </w:rPr>
        <w:t>IEEE 802 has different view for 66-71 GHz for IM</w:t>
      </w:r>
      <w:r w:rsidR="00D86A39">
        <w:rPr>
          <w:rFonts w:ascii="Verdana" w:hAnsi="Verdana" w:cs="Verdana"/>
          <w:color w:val="595959"/>
          <w:sz w:val="20"/>
          <w:szCs w:val="20"/>
        </w:rPr>
        <w:t>T</w:t>
      </w:r>
      <w:r>
        <w:rPr>
          <w:rFonts w:ascii="Verdana" w:hAnsi="Verdana" w:cs="Verdana"/>
          <w:color w:val="595959"/>
          <w:sz w:val="20"/>
          <w:szCs w:val="20"/>
        </w:rPr>
        <w:t xml:space="preserve"> identification and suppling some reasons why.</w:t>
      </w:r>
      <w:r w:rsidR="004C3648">
        <w:rPr>
          <w:rFonts w:ascii="Verdana" w:hAnsi="Verdana" w:cs="Verdana"/>
          <w:color w:val="595959"/>
          <w:sz w:val="20"/>
          <w:szCs w:val="20"/>
        </w:rPr>
        <w:t xml:space="preserve"> Edits have started in our response </w:t>
      </w:r>
      <w:r w:rsidR="00C951C8">
        <w:rPr>
          <w:rFonts w:ascii="Verdana" w:hAnsi="Verdana" w:cs="Verdana"/>
          <w:color w:val="595959"/>
          <w:sz w:val="20"/>
          <w:szCs w:val="20"/>
        </w:rPr>
        <w:t xml:space="preserve">and looking for further clarification and </w:t>
      </w:r>
      <w:r w:rsidR="004C3648">
        <w:rPr>
          <w:rFonts w:ascii="Verdana" w:hAnsi="Verdana" w:cs="Verdana"/>
          <w:color w:val="595959"/>
          <w:sz w:val="20"/>
          <w:szCs w:val="20"/>
        </w:rPr>
        <w:t>improvements before the ad ho</w:t>
      </w:r>
      <w:r w:rsidR="00C951C8">
        <w:rPr>
          <w:rFonts w:ascii="Verdana" w:hAnsi="Verdana" w:cs="Verdana"/>
          <w:color w:val="595959"/>
          <w:sz w:val="20"/>
          <w:szCs w:val="20"/>
        </w:rPr>
        <w:t>c</w:t>
      </w:r>
      <w:r w:rsidR="004C3648">
        <w:rPr>
          <w:rFonts w:ascii="Verdana" w:hAnsi="Verdana" w:cs="Verdana"/>
          <w:color w:val="595959"/>
          <w:sz w:val="20"/>
          <w:szCs w:val="20"/>
        </w:rPr>
        <w:t xml:space="preserve">.  </w:t>
      </w:r>
    </w:p>
    <w:p w14:paraId="51D0EE50" w14:textId="77777777" w:rsidR="004C3648" w:rsidRDefault="004C3648" w:rsidP="00BE0104">
      <w:pPr>
        <w:autoSpaceDE w:val="0"/>
        <w:autoSpaceDN w:val="0"/>
        <w:adjustRightInd w:val="0"/>
        <w:spacing w:after="0" w:line="240" w:lineRule="auto"/>
        <w:rPr>
          <w:rFonts w:ascii="Verdana" w:hAnsi="Verdana" w:cs="Verdana"/>
          <w:color w:val="595959"/>
          <w:sz w:val="20"/>
          <w:szCs w:val="20"/>
        </w:rPr>
      </w:pPr>
    </w:p>
    <w:p w14:paraId="1A9F39E2" w14:textId="2FFE8213" w:rsidR="004C3648" w:rsidRDefault="004C3648" w:rsidP="00BE0104">
      <w:pPr>
        <w:autoSpaceDE w:val="0"/>
        <w:autoSpaceDN w:val="0"/>
        <w:adjustRightInd w:val="0"/>
        <w:spacing w:after="0" w:line="240" w:lineRule="auto"/>
      </w:pPr>
    </w:p>
  </w:comment>
  <w:comment w:id="6" w:author="Author" w:initials="A">
    <w:p w14:paraId="50BA6526" w14:textId="77777777" w:rsidR="00AB5948" w:rsidRDefault="007E4549" w:rsidP="00AB5948">
      <w:pPr>
        <w:autoSpaceDE w:val="0"/>
        <w:autoSpaceDN w:val="0"/>
        <w:adjustRightInd w:val="0"/>
        <w:spacing w:after="0" w:line="240" w:lineRule="auto"/>
        <w:rPr>
          <w:rFonts w:ascii="Verdana" w:hAnsi="Verdana" w:cs="Verdana"/>
          <w:color w:val="595959"/>
          <w:sz w:val="20"/>
          <w:szCs w:val="20"/>
        </w:rPr>
      </w:pPr>
      <w:r>
        <w:rPr>
          <w:rStyle w:val="CommentReference"/>
        </w:rPr>
        <w:annotationRef/>
      </w:r>
      <w:r w:rsidR="00AB5948">
        <w:rPr>
          <w:rFonts w:ascii="Verdana" w:hAnsi="Verdana" w:cs="Verdana"/>
          <w:color w:val="595959"/>
          <w:sz w:val="20"/>
          <w:szCs w:val="20"/>
        </w:rPr>
        <w:t xml:space="preserve">question: what is there power limit restriction today?  if they match the US, then we don’t have to say anything. </w:t>
      </w:r>
    </w:p>
    <w:p w14:paraId="7D834936" w14:textId="77777777" w:rsidR="00AB5948" w:rsidRDefault="00AB5948" w:rsidP="00AB5948">
      <w:pPr>
        <w:autoSpaceDE w:val="0"/>
        <w:autoSpaceDN w:val="0"/>
        <w:adjustRightInd w:val="0"/>
        <w:spacing w:after="0" w:line="240" w:lineRule="auto"/>
        <w:rPr>
          <w:rFonts w:ascii="Verdana" w:hAnsi="Verdana" w:cs="Verdana"/>
          <w:color w:val="595959"/>
          <w:sz w:val="20"/>
          <w:szCs w:val="20"/>
        </w:rPr>
      </w:pPr>
    </w:p>
    <w:p w14:paraId="19C7560C" w14:textId="4F5A1EB3" w:rsidR="00AB5948" w:rsidRDefault="00AB5948" w:rsidP="00AB5948">
      <w:pPr>
        <w:autoSpaceDE w:val="0"/>
        <w:autoSpaceDN w:val="0"/>
        <w:adjustRightInd w:val="0"/>
        <w:spacing w:after="0" w:line="240" w:lineRule="auto"/>
        <w:rPr>
          <w:rFonts w:ascii="Verdana" w:hAnsi="Verdana" w:cs="Verdana"/>
          <w:color w:val="595959"/>
          <w:sz w:val="20"/>
          <w:szCs w:val="20"/>
        </w:rPr>
      </w:pPr>
      <w:r>
        <w:rPr>
          <w:rFonts w:ascii="Verdana" w:hAnsi="Verdana" w:cs="Verdana"/>
          <w:color w:val="595959"/>
          <w:sz w:val="20"/>
          <w:szCs w:val="20"/>
        </w:rPr>
        <w:t xml:space="preserve">member will check the power levels and how it compares to US. and the other bands. </w:t>
      </w:r>
      <w:r w:rsidR="00E164D9">
        <w:rPr>
          <w:rFonts w:ascii="Verdana" w:hAnsi="Verdana" w:cs="Verdana"/>
          <w:color w:val="595959"/>
          <w:sz w:val="20"/>
          <w:szCs w:val="20"/>
        </w:rPr>
        <w:t xml:space="preserve">== </w:t>
      </w:r>
      <w:r>
        <w:rPr>
          <w:rFonts w:ascii="Verdana" w:hAnsi="Verdana" w:cs="Verdana"/>
          <w:color w:val="595959"/>
          <w:sz w:val="20"/>
          <w:szCs w:val="20"/>
        </w:rPr>
        <w:t xml:space="preserve">they have &lt;1W eirp, the entire 5GHz,  2.4 GHz is </w:t>
      </w:r>
      <w:r w:rsidR="00E164D9">
        <w:rPr>
          <w:rFonts w:ascii="Verdana" w:hAnsi="Verdana" w:cs="Verdana"/>
          <w:color w:val="595959"/>
          <w:sz w:val="20"/>
          <w:szCs w:val="20"/>
        </w:rPr>
        <w:t xml:space="preserve">&lt; </w:t>
      </w:r>
      <w:r>
        <w:rPr>
          <w:rFonts w:ascii="Verdana" w:hAnsi="Verdana" w:cs="Verdana"/>
          <w:color w:val="595959"/>
          <w:sz w:val="20"/>
          <w:szCs w:val="20"/>
        </w:rPr>
        <w:t>0.5W eirp)</w:t>
      </w:r>
    </w:p>
    <w:p w14:paraId="639BFE9B" w14:textId="77777777" w:rsidR="00AB5948" w:rsidRDefault="00AB5948" w:rsidP="00AB5948">
      <w:pPr>
        <w:autoSpaceDE w:val="0"/>
        <w:autoSpaceDN w:val="0"/>
        <w:adjustRightInd w:val="0"/>
        <w:spacing w:after="0" w:line="240" w:lineRule="auto"/>
        <w:rPr>
          <w:rFonts w:ascii="Verdana" w:hAnsi="Verdana" w:cs="Verdana"/>
          <w:color w:val="595959"/>
          <w:sz w:val="20"/>
          <w:szCs w:val="20"/>
        </w:rPr>
      </w:pPr>
    </w:p>
    <w:p w14:paraId="2A62345C" w14:textId="2B57B208" w:rsidR="00AB5948" w:rsidRDefault="00AB5948" w:rsidP="00AB5948">
      <w:pPr>
        <w:autoSpaceDE w:val="0"/>
        <w:autoSpaceDN w:val="0"/>
        <w:adjustRightInd w:val="0"/>
        <w:spacing w:after="0" w:line="240" w:lineRule="auto"/>
        <w:rPr>
          <w:rFonts w:ascii="Verdana" w:hAnsi="Verdana" w:cs="Verdana"/>
          <w:color w:val="595959"/>
          <w:sz w:val="20"/>
          <w:szCs w:val="20"/>
        </w:rPr>
      </w:pPr>
      <w:r>
        <w:rPr>
          <w:rFonts w:ascii="Verdana" w:hAnsi="Verdana" w:cs="Verdana"/>
          <w:color w:val="595959"/>
          <w:sz w:val="20"/>
          <w:szCs w:val="20"/>
        </w:rPr>
        <w:t xml:space="preserve">question:  what is power limits in all the sub-bands, why ask just for 5150-5250? </w:t>
      </w:r>
      <w:r w:rsidR="00E164D9">
        <w:rPr>
          <w:rFonts w:ascii="Verdana" w:hAnsi="Verdana" w:cs="Verdana"/>
          <w:color w:val="595959"/>
          <w:sz w:val="20"/>
          <w:szCs w:val="20"/>
        </w:rPr>
        <w:t xml:space="preserve">see above,  </w:t>
      </w:r>
      <w:r w:rsidRPr="00E164D9">
        <w:rPr>
          <w:rFonts w:ascii="Verdana" w:hAnsi="Verdana" w:cs="Verdana"/>
          <w:color w:val="00B0F0"/>
          <w:sz w:val="20"/>
          <w:szCs w:val="20"/>
        </w:rPr>
        <w:t xml:space="preserve">members will clean up text </w:t>
      </w:r>
      <w:r w:rsidR="00E164D9" w:rsidRPr="00E164D9">
        <w:rPr>
          <w:rFonts w:ascii="Verdana" w:hAnsi="Verdana" w:cs="Verdana"/>
          <w:color w:val="00B0F0"/>
          <w:sz w:val="20"/>
          <w:szCs w:val="20"/>
        </w:rPr>
        <w:t xml:space="preserve">by wednesday night. </w:t>
      </w:r>
    </w:p>
    <w:p w14:paraId="0EBDE864" w14:textId="77777777" w:rsidR="00AB5948" w:rsidRDefault="00AB5948" w:rsidP="00AB5948">
      <w:pPr>
        <w:autoSpaceDE w:val="0"/>
        <w:autoSpaceDN w:val="0"/>
        <w:adjustRightInd w:val="0"/>
        <w:spacing w:after="0" w:line="240" w:lineRule="auto"/>
        <w:rPr>
          <w:rFonts w:ascii="Verdana" w:hAnsi="Verdana" w:cs="Verdana"/>
          <w:color w:val="595959"/>
          <w:sz w:val="20"/>
          <w:szCs w:val="20"/>
        </w:rPr>
      </w:pPr>
    </w:p>
    <w:p w14:paraId="523C51A9" w14:textId="42A646EF" w:rsidR="008F6965" w:rsidRDefault="00AB5948" w:rsidP="00AB5948">
      <w:pPr>
        <w:autoSpaceDE w:val="0"/>
        <w:autoSpaceDN w:val="0"/>
        <w:adjustRightInd w:val="0"/>
        <w:spacing w:after="0" w:line="240" w:lineRule="auto"/>
        <w:rPr>
          <w:rFonts w:ascii="Verdana" w:hAnsi="Verdana" w:cs="Verdana"/>
          <w:color w:val="595959"/>
          <w:sz w:val="20"/>
          <w:szCs w:val="20"/>
        </w:rPr>
      </w:pPr>
      <w:r>
        <w:rPr>
          <w:rFonts w:ascii="Verdana" w:hAnsi="Verdana" w:cs="Verdana"/>
          <w:color w:val="595959"/>
          <w:sz w:val="20"/>
          <w:szCs w:val="20"/>
        </w:rPr>
        <w:t xml:space="preserve">question: do they have outdoor use now, or are they proposing now? </w:t>
      </w:r>
      <w:r w:rsidR="008F6965">
        <w:rPr>
          <w:rFonts w:ascii="Verdana" w:hAnsi="Verdana" w:cs="Verdana"/>
          <w:color w:val="595959"/>
          <w:sz w:val="20"/>
          <w:szCs w:val="20"/>
        </w:rPr>
        <w:t xml:space="preserve"> </w:t>
      </w:r>
      <w:r w:rsidR="00E164D9">
        <w:rPr>
          <w:rFonts w:ascii="Verdana" w:hAnsi="Verdana" w:cs="Verdana"/>
          <w:color w:val="595959"/>
          <w:sz w:val="20"/>
          <w:szCs w:val="20"/>
        </w:rPr>
        <w:t xml:space="preserve">== </w:t>
      </w:r>
      <w:r w:rsidR="008F6965">
        <w:rPr>
          <w:rFonts w:ascii="Verdana" w:hAnsi="Verdana" w:cs="Verdana"/>
          <w:color w:val="595959"/>
          <w:sz w:val="20"/>
          <w:szCs w:val="20"/>
        </w:rPr>
        <w:t>5.1</w:t>
      </w:r>
      <w:r w:rsidR="00E164D9">
        <w:rPr>
          <w:rFonts w:ascii="Verdana" w:hAnsi="Verdana" w:cs="Verdana"/>
          <w:color w:val="595959"/>
          <w:sz w:val="20"/>
          <w:szCs w:val="20"/>
        </w:rPr>
        <w:t>GHz band –</w:t>
      </w:r>
      <w:r w:rsidR="008F6965">
        <w:rPr>
          <w:rFonts w:ascii="Verdana" w:hAnsi="Verdana" w:cs="Verdana"/>
          <w:color w:val="595959"/>
          <w:sz w:val="20"/>
          <w:szCs w:val="20"/>
        </w:rPr>
        <w:t xml:space="preserve"> no</w:t>
      </w:r>
      <w:r w:rsidR="00E164D9">
        <w:rPr>
          <w:rFonts w:ascii="Verdana" w:hAnsi="Verdana" w:cs="Verdana"/>
          <w:color w:val="595959"/>
          <w:sz w:val="20"/>
          <w:szCs w:val="20"/>
        </w:rPr>
        <w:t>;</w:t>
      </w:r>
      <w:r w:rsidR="008F6965">
        <w:rPr>
          <w:rFonts w:ascii="Verdana" w:hAnsi="Verdana" w:cs="Verdana"/>
          <w:color w:val="595959"/>
          <w:sz w:val="20"/>
          <w:szCs w:val="20"/>
        </w:rPr>
        <w:t xml:space="preserve"> the rest of the band </w:t>
      </w:r>
      <w:r w:rsidR="00E164D9">
        <w:rPr>
          <w:rFonts w:ascii="Verdana" w:hAnsi="Verdana" w:cs="Verdana"/>
          <w:color w:val="595959"/>
          <w:sz w:val="20"/>
          <w:szCs w:val="20"/>
        </w:rPr>
        <w:t xml:space="preserve">is </w:t>
      </w:r>
      <w:r w:rsidR="008F6965">
        <w:rPr>
          <w:rFonts w:ascii="Verdana" w:hAnsi="Verdana" w:cs="Verdana"/>
          <w:color w:val="595959"/>
          <w:sz w:val="20"/>
          <w:szCs w:val="20"/>
        </w:rPr>
        <w:t xml:space="preserve">yes.   so the ask is to allow outdoor in the 5.1GHz band. </w:t>
      </w:r>
      <w:r w:rsidR="008F6965" w:rsidRPr="00E164D9">
        <w:rPr>
          <w:rFonts w:ascii="Verdana" w:hAnsi="Verdana" w:cs="Verdana"/>
          <w:color w:val="00B0F0"/>
          <w:sz w:val="20"/>
          <w:szCs w:val="20"/>
        </w:rPr>
        <w:t>members will clean up the text</w:t>
      </w:r>
      <w:r w:rsidR="00E164D9" w:rsidRPr="00E164D9">
        <w:rPr>
          <w:rFonts w:ascii="Verdana" w:hAnsi="Verdana" w:cs="Verdana"/>
          <w:color w:val="00B0F0"/>
          <w:sz w:val="20"/>
          <w:szCs w:val="20"/>
        </w:rPr>
        <w:t xml:space="preserve"> by wednesday night</w:t>
      </w:r>
    </w:p>
    <w:p w14:paraId="1843EEBF" w14:textId="04F1ADE4" w:rsidR="00AB5948" w:rsidRDefault="00AB5948" w:rsidP="00AB5948">
      <w:pPr>
        <w:autoSpaceDE w:val="0"/>
        <w:autoSpaceDN w:val="0"/>
        <w:adjustRightInd w:val="0"/>
        <w:spacing w:after="0" w:line="240" w:lineRule="auto"/>
        <w:rPr>
          <w:rFonts w:ascii="Verdana" w:hAnsi="Verdana" w:cs="Verdana"/>
          <w:color w:val="595959"/>
          <w:sz w:val="20"/>
          <w:szCs w:val="20"/>
        </w:rPr>
      </w:pPr>
    </w:p>
    <w:p w14:paraId="6F3E4F84" w14:textId="39CF5224" w:rsidR="00AB5948" w:rsidRDefault="007D3553" w:rsidP="00AB5948">
      <w:pPr>
        <w:autoSpaceDE w:val="0"/>
        <w:autoSpaceDN w:val="0"/>
        <w:adjustRightInd w:val="0"/>
        <w:spacing w:after="0" w:line="240" w:lineRule="auto"/>
        <w:rPr>
          <w:rFonts w:ascii="Verdana" w:hAnsi="Verdana" w:cs="Verdana"/>
          <w:color w:val="595959"/>
          <w:sz w:val="20"/>
          <w:szCs w:val="20"/>
        </w:rPr>
      </w:pPr>
      <w:hyperlink r:id="rId1" w:history="1">
        <w:r w:rsidR="00552DF2" w:rsidRPr="004670EF">
          <w:rPr>
            <w:rStyle w:val="Hyperlink"/>
            <w:rFonts w:ascii="Verdana" w:hAnsi="Verdana" w:cs="Verdana"/>
            <w:sz w:val="20"/>
            <w:szCs w:val="20"/>
          </w:rPr>
          <w:t>https://www.skmm.gov.my/skmmgovmy/media/General/pdf/Guideline_WirelessLAN.pdf</w:t>
        </w:r>
      </w:hyperlink>
    </w:p>
    <w:p w14:paraId="6AA38C34" w14:textId="77777777" w:rsidR="00552DF2" w:rsidRDefault="00552DF2" w:rsidP="00AB5948">
      <w:pPr>
        <w:autoSpaceDE w:val="0"/>
        <w:autoSpaceDN w:val="0"/>
        <w:adjustRightInd w:val="0"/>
        <w:spacing w:after="0" w:line="240" w:lineRule="auto"/>
        <w:rPr>
          <w:rFonts w:ascii="Verdana" w:hAnsi="Verdana" w:cs="Verdana"/>
          <w:color w:val="595959"/>
          <w:sz w:val="20"/>
          <w:szCs w:val="20"/>
        </w:rPr>
      </w:pPr>
    </w:p>
    <w:p w14:paraId="01B54689" w14:textId="0BC178CC" w:rsidR="007E4549" w:rsidRDefault="007E4549" w:rsidP="00AB5948">
      <w:pPr>
        <w:autoSpaceDE w:val="0"/>
        <w:autoSpaceDN w:val="0"/>
        <w:adjustRightInd w:val="0"/>
        <w:spacing w:after="0" w:line="240" w:lineRule="auto"/>
        <w:rPr>
          <w:rFonts w:ascii="Verdana" w:hAnsi="Verdana" w:cs="Verdana"/>
          <w:color w:val="595959"/>
          <w:sz w:val="20"/>
          <w:szCs w:val="20"/>
        </w:rPr>
      </w:pPr>
      <w:r>
        <w:rPr>
          <w:rFonts w:ascii="Verdana" w:hAnsi="Verdana" w:cs="Verdana"/>
          <w:color w:val="595959"/>
          <w:sz w:val="20"/>
          <w:szCs w:val="20"/>
        </w:rPr>
        <w:t>For the 5 150-5 250 MHz frequency band, Malaysia supports revision to Resolution</w:t>
      </w:r>
    </w:p>
    <w:p w14:paraId="225F97F0" w14:textId="77777777" w:rsidR="007E4549" w:rsidRDefault="007E4549" w:rsidP="007E4549">
      <w:pPr>
        <w:autoSpaceDE w:val="0"/>
        <w:autoSpaceDN w:val="0"/>
        <w:adjustRightInd w:val="0"/>
        <w:spacing w:after="0" w:line="240" w:lineRule="auto"/>
        <w:rPr>
          <w:rFonts w:ascii="Verdana" w:hAnsi="Verdana" w:cs="Verdana"/>
          <w:color w:val="595959"/>
          <w:sz w:val="20"/>
          <w:szCs w:val="20"/>
        </w:rPr>
      </w:pPr>
      <w:r>
        <w:rPr>
          <w:rFonts w:ascii="Verdana-Bold" w:hAnsi="Verdana-Bold" w:cs="Verdana-Bold"/>
          <w:b/>
          <w:bCs/>
          <w:color w:val="595959"/>
          <w:sz w:val="20"/>
          <w:szCs w:val="20"/>
        </w:rPr>
        <w:t xml:space="preserve">229 (Rev.WRC-12) </w:t>
      </w:r>
      <w:r>
        <w:rPr>
          <w:rFonts w:ascii="Verdana" w:hAnsi="Verdana" w:cs="Verdana"/>
          <w:color w:val="595959"/>
          <w:sz w:val="20"/>
          <w:szCs w:val="20"/>
        </w:rPr>
        <w:t>to enable outdoor WAS/RLAN operations with associated</w:t>
      </w:r>
    </w:p>
    <w:p w14:paraId="4854A56F" w14:textId="77777777" w:rsidR="007E4549" w:rsidRDefault="007E4549" w:rsidP="007E4549">
      <w:pPr>
        <w:autoSpaceDE w:val="0"/>
        <w:autoSpaceDN w:val="0"/>
        <w:adjustRightInd w:val="0"/>
        <w:spacing w:after="0" w:line="240" w:lineRule="auto"/>
        <w:rPr>
          <w:rFonts w:ascii="Verdana" w:hAnsi="Verdana" w:cs="Verdana"/>
          <w:color w:val="595959"/>
          <w:sz w:val="20"/>
          <w:szCs w:val="20"/>
        </w:rPr>
      </w:pPr>
      <w:r>
        <w:rPr>
          <w:rFonts w:ascii="Verdana" w:hAnsi="Verdana" w:cs="Verdana"/>
          <w:color w:val="595959"/>
          <w:sz w:val="20"/>
          <w:szCs w:val="20"/>
        </w:rPr>
        <w:t>conditions to protect the incumbent services.</w:t>
      </w:r>
    </w:p>
    <w:p w14:paraId="3AC7DB4A" w14:textId="5C56C851" w:rsidR="007E4549" w:rsidRDefault="007E4549" w:rsidP="007E4549">
      <w:pPr>
        <w:autoSpaceDE w:val="0"/>
        <w:autoSpaceDN w:val="0"/>
        <w:adjustRightInd w:val="0"/>
        <w:spacing w:after="0" w:line="240" w:lineRule="auto"/>
        <w:rPr>
          <w:rFonts w:ascii="Verdana" w:hAnsi="Verdana" w:cs="Verdana"/>
          <w:color w:val="595959"/>
          <w:sz w:val="20"/>
          <w:szCs w:val="20"/>
        </w:rPr>
      </w:pPr>
      <w:r>
        <w:rPr>
          <w:rFonts w:ascii="Verdana" w:hAnsi="Verdana" w:cs="Verdana"/>
          <w:color w:val="595959"/>
          <w:sz w:val="20"/>
          <w:szCs w:val="20"/>
        </w:rPr>
        <w:t>For the 5 250-5 350 MHz, 5 350-5 470 MHz and 5 850-5 925 MHz frequency bands,</w:t>
      </w:r>
      <w:r w:rsidR="005D52AC">
        <w:rPr>
          <w:rFonts w:ascii="Verdana" w:hAnsi="Verdana" w:cs="Verdana"/>
          <w:color w:val="595959"/>
          <w:sz w:val="20"/>
          <w:szCs w:val="20"/>
        </w:rPr>
        <w:t xml:space="preserve"> </w:t>
      </w:r>
      <w:r>
        <w:rPr>
          <w:rFonts w:ascii="Verdana" w:hAnsi="Verdana" w:cs="Verdana"/>
          <w:color w:val="595959"/>
          <w:sz w:val="20"/>
          <w:szCs w:val="20"/>
        </w:rPr>
        <w:t>Malaysia supports no change to the Radio Regulations.</w:t>
      </w:r>
    </w:p>
    <w:p w14:paraId="06E7D46F" w14:textId="23B31C3C" w:rsidR="007E4549" w:rsidRDefault="007E4549" w:rsidP="001E2128">
      <w:pPr>
        <w:autoSpaceDE w:val="0"/>
        <w:autoSpaceDN w:val="0"/>
        <w:adjustRightInd w:val="0"/>
        <w:spacing w:after="0" w:line="240" w:lineRule="auto"/>
        <w:rPr>
          <w:rFonts w:ascii="Verdana" w:hAnsi="Verdana" w:cs="Verdana"/>
          <w:color w:val="595959"/>
        </w:rPr>
      </w:pPr>
      <w:r>
        <w:rPr>
          <w:rFonts w:ascii="Verdana" w:hAnsi="Verdana" w:cs="Verdana"/>
          <w:color w:val="595959"/>
          <w:sz w:val="20"/>
          <w:szCs w:val="20"/>
        </w:rPr>
        <w:t xml:space="preserve">For the 5 725-5 850 MHz frequency band, Malaysia supports </w:t>
      </w:r>
      <w:r w:rsidRPr="001E2128">
        <w:rPr>
          <w:rFonts w:ascii="Verdana" w:hAnsi="Verdana" w:cs="Verdana"/>
          <w:b/>
          <w:bCs/>
          <w:color w:val="595959"/>
          <w:sz w:val="20"/>
          <w:szCs w:val="20"/>
        </w:rPr>
        <w:t>regional primary mobile</w:t>
      </w:r>
      <w:r w:rsidR="001E2128">
        <w:rPr>
          <w:rFonts w:ascii="Verdana" w:hAnsi="Verdana" w:cs="Verdana"/>
          <w:b/>
          <w:bCs/>
          <w:color w:val="595959"/>
          <w:sz w:val="20"/>
          <w:szCs w:val="20"/>
        </w:rPr>
        <w:t xml:space="preserve"> </w:t>
      </w:r>
      <w:r w:rsidRPr="001E2128">
        <w:rPr>
          <w:rFonts w:ascii="Verdana" w:hAnsi="Verdana" w:cs="Verdana"/>
          <w:b/>
          <w:bCs/>
          <w:color w:val="595959"/>
        </w:rPr>
        <w:t>service allocation</w:t>
      </w:r>
      <w:r>
        <w:rPr>
          <w:rFonts w:ascii="Verdana" w:hAnsi="Verdana" w:cs="Verdana"/>
          <w:color w:val="595959"/>
        </w:rPr>
        <w:t xml:space="preserve"> in the band to accommodate WAS/RLAN use.</w:t>
      </w:r>
    </w:p>
    <w:p w14:paraId="0C9F3A4E" w14:textId="77777777" w:rsidR="005D52AC" w:rsidRDefault="005D52AC" w:rsidP="007E4549">
      <w:pPr>
        <w:pStyle w:val="CommentText"/>
        <w:rPr>
          <w:rFonts w:ascii="Verdana" w:hAnsi="Verdana" w:cs="Verdana"/>
          <w:color w:val="595959"/>
        </w:rPr>
      </w:pPr>
    </w:p>
    <w:p w14:paraId="315D4808" w14:textId="14F73E6B" w:rsidR="00E165D1" w:rsidRDefault="00E165D1" w:rsidP="007E4549">
      <w:pPr>
        <w:pStyle w:val="CommentText"/>
        <w:rPr>
          <w:rFonts w:ascii="Verdana" w:hAnsi="Verdana" w:cs="Verdana"/>
          <w:color w:val="595959"/>
        </w:rPr>
      </w:pPr>
      <w:r>
        <w:rPr>
          <w:rFonts w:ascii="Verdana" w:hAnsi="Verdana" w:cs="Verdana"/>
          <w:color w:val="595959"/>
        </w:rPr>
        <w:t xml:space="preserve">Looks like fairly lined up with IEEE 802, though stating it with difference points.  </w:t>
      </w:r>
      <w:r w:rsidR="00D86A39">
        <w:rPr>
          <w:rFonts w:ascii="Verdana" w:hAnsi="Verdana" w:cs="Verdana"/>
          <w:color w:val="595959"/>
        </w:rPr>
        <w:t xml:space="preserve">Would a summery help the response </w:t>
      </w:r>
      <w:r w:rsidR="00B52522">
        <w:rPr>
          <w:rFonts w:ascii="Verdana" w:hAnsi="Verdana" w:cs="Verdana"/>
          <w:color w:val="595959"/>
        </w:rPr>
        <w:t>we are</w:t>
      </w:r>
      <w:r>
        <w:rPr>
          <w:rFonts w:ascii="Verdana" w:hAnsi="Verdana" w:cs="Verdana"/>
          <w:color w:val="595959"/>
        </w:rPr>
        <w:t xml:space="preserve"> in </w:t>
      </w:r>
      <w:r w:rsidR="00D86A39">
        <w:rPr>
          <w:rFonts w:ascii="Verdana" w:hAnsi="Verdana" w:cs="Verdana"/>
          <w:color w:val="595959"/>
        </w:rPr>
        <w:t xml:space="preserve">general </w:t>
      </w:r>
      <w:r>
        <w:rPr>
          <w:rFonts w:ascii="Verdana" w:hAnsi="Verdana" w:cs="Verdana"/>
          <w:color w:val="595959"/>
        </w:rPr>
        <w:t>agreement</w:t>
      </w:r>
      <w:r w:rsidR="00B52522">
        <w:rPr>
          <w:rFonts w:ascii="Verdana" w:hAnsi="Verdana" w:cs="Verdana"/>
          <w:color w:val="595959"/>
        </w:rPr>
        <w:t xml:space="preserve"> with them</w:t>
      </w:r>
      <w:r>
        <w:rPr>
          <w:rFonts w:ascii="Verdana" w:hAnsi="Verdana" w:cs="Verdana"/>
          <w:color w:val="595959"/>
        </w:rPr>
        <w:t xml:space="preserve">? </w:t>
      </w:r>
    </w:p>
    <w:p w14:paraId="4A95D916" w14:textId="38A93FF5" w:rsidR="001E2128" w:rsidRDefault="001E2128" w:rsidP="007E4549">
      <w:pPr>
        <w:pStyle w:val="CommentText"/>
        <w:rPr>
          <w:rFonts w:ascii="Verdana" w:hAnsi="Verdana" w:cs="Verdana"/>
          <w:color w:val="595959"/>
        </w:rPr>
      </w:pPr>
    </w:p>
    <w:p w14:paraId="5786D0BD" w14:textId="3BD29165" w:rsidR="0055502E" w:rsidRDefault="0055502E" w:rsidP="0055502E">
      <w:r>
        <w:t>5.453 Additional allocation: in … … …, Malaysia, … … …, the band 5 650-5 850 MHz is also allocated to the fixed and mobile services on a primary basis. In this case, the provisions of Resolution 229 (Rev.WRC-12) do not apply. (WRC-12)</w:t>
      </w:r>
    </w:p>
    <w:p w14:paraId="50076934" w14:textId="6385310A" w:rsidR="001E2128" w:rsidRDefault="001E2128" w:rsidP="007E4549">
      <w:pPr>
        <w:pStyle w:val="CommentText"/>
        <w:rPr>
          <w:rFonts w:ascii="Verdana" w:hAnsi="Verdana" w:cs="Verdana"/>
          <w:color w:val="595959"/>
        </w:rPr>
      </w:pPr>
    </w:p>
    <w:p w14:paraId="115123CD" w14:textId="77777777" w:rsidR="005D52AC" w:rsidRDefault="001E2128" w:rsidP="007E4549">
      <w:pPr>
        <w:pStyle w:val="CommentText"/>
        <w:rPr>
          <w:rFonts w:ascii="Verdana" w:hAnsi="Verdana" w:cs="Verdana"/>
          <w:color w:val="595959"/>
        </w:rPr>
      </w:pPr>
      <w:r>
        <w:rPr>
          <w:rFonts w:ascii="Verdana" w:hAnsi="Verdana" w:cs="Verdana"/>
          <w:color w:val="595959"/>
        </w:rPr>
        <w:t xml:space="preserve">so we don’t have to worry about </w:t>
      </w:r>
      <w:r w:rsidR="00B52522">
        <w:rPr>
          <w:rFonts w:ascii="Verdana" w:hAnsi="Verdana" w:cs="Verdana"/>
          <w:color w:val="595959"/>
        </w:rPr>
        <w:t xml:space="preserve">the </w:t>
      </w:r>
      <w:r>
        <w:rPr>
          <w:rFonts w:ascii="Verdana" w:hAnsi="Verdana" w:cs="Verdana"/>
          <w:color w:val="595959"/>
        </w:rPr>
        <w:t xml:space="preserve">bold, </w:t>
      </w:r>
      <w:r w:rsidR="00B52522">
        <w:rPr>
          <w:rFonts w:ascii="Verdana" w:hAnsi="Verdana" w:cs="Verdana"/>
          <w:color w:val="595959"/>
        </w:rPr>
        <w:t xml:space="preserve">above, they </w:t>
      </w:r>
      <w:r>
        <w:rPr>
          <w:rFonts w:ascii="Verdana" w:hAnsi="Verdana" w:cs="Verdana"/>
          <w:color w:val="595959"/>
        </w:rPr>
        <w:t xml:space="preserve">already </w:t>
      </w:r>
      <w:r w:rsidR="00700C6D">
        <w:rPr>
          <w:rFonts w:ascii="Verdana" w:hAnsi="Verdana" w:cs="Verdana"/>
          <w:color w:val="595959"/>
        </w:rPr>
        <w:t xml:space="preserve">signed onto foot note 5.453 </w:t>
      </w:r>
      <w:r w:rsidR="00B52522">
        <w:rPr>
          <w:rFonts w:ascii="Verdana" w:hAnsi="Verdana" w:cs="Verdana"/>
          <w:color w:val="595959"/>
        </w:rPr>
        <w:t xml:space="preserve">that </w:t>
      </w:r>
      <w:r w:rsidR="00700C6D">
        <w:rPr>
          <w:rFonts w:ascii="Verdana" w:hAnsi="Verdana" w:cs="Verdana"/>
          <w:color w:val="595959"/>
        </w:rPr>
        <w:t>doesn’t included res. 229 in the 5.8 GHz</w:t>
      </w:r>
      <w:r w:rsidR="00B52522">
        <w:rPr>
          <w:rFonts w:ascii="Verdana" w:hAnsi="Verdana" w:cs="Verdana"/>
          <w:color w:val="595959"/>
        </w:rPr>
        <w:t>,</w:t>
      </w:r>
      <w:r w:rsidR="00700C6D">
        <w:rPr>
          <w:rFonts w:ascii="Verdana" w:hAnsi="Verdana" w:cs="Verdana"/>
          <w:color w:val="595959"/>
        </w:rPr>
        <w:t xml:space="preserve"> mak</w:t>
      </w:r>
      <w:r w:rsidR="00B52522">
        <w:rPr>
          <w:rFonts w:ascii="Verdana" w:hAnsi="Verdana" w:cs="Verdana"/>
          <w:color w:val="595959"/>
        </w:rPr>
        <w:t>ing</w:t>
      </w:r>
      <w:r w:rsidR="00700C6D">
        <w:rPr>
          <w:rFonts w:ascii="Verdana" w:hAnsi="Verdana" w:cs="Verdana"/>
          <w:color w:val="595959"/>
        </w:rPr>
        <w:t xml:space="preserve"> it fixed and mobile primary. </w:t>
      </w:r>
    </w:p>
    <w:p w14:paraId="0B2D75E1" w14:textId="77777777" w:rsidR="00B52522" w:rsidRDefault="00B52522" w:rsidP="007E4549">
      <w:pPr>
        <w:pStyle w:val="CommentText"/>
        <w:rPr>
          <w:rFonts w:ascii="Verdana" w:hAnsi="Verdana" w:cs="Verdana"/>
          <w:color w:val="595959"/>
        </w:rPr>
      </w:pPr>
    </w:p>
    <w:p w14:paraId="04D0B276" w14:textId="12D0AC39" w:rsidR="00B52522" w:rsidRDefault="00B52522" w:rsidP="007E4549">
      <w:pPr>
        <w:pStyle w:val="CommentText"/>
        <w:rPr>
          <w:rFonts w:ascii="Verdana" w:hAnsi="Verdana" w:cs="Verdana"/>
          <w:color w:val="595959"/>
        </w:rPr>
      </w:pPr>
      <w:r>
        <w:rPr>
          <w:rFonts w:ascii="Verdana" w:hAnsi="Verdana" w:cs="Verdana"/>
          <w:color w:val="595959"/>
        </w:rPr>
        <w:t xml:space="preserve">so is our response sufficient as is?  </w:t>
      </w:r>
    </w:p>
    <w:p w14:paraId="7290A010" w14:textId="6A6BC33F" w:rsidR="00B52522" w:rsidRPr="00B52522" w:rsidRDefault="00B52522" w:rsidP="007E4549">
      <w:pPr>
        <w:pStyle w:val="CommentText"/>
        <w:rPr>
          <w:rFonts w:ascii="Verdana" w:hAnsi="Verdana" w:cs="Verdana"/>
          <w:color w:val="595959"/>
        </w:rPr>
      </w:pPr>
    </w:p>
  </w:comment>
  <w:comment w:id="22" w:author="Author" w:initials="A">
    <w:p w14:paraId="75110291" w14:textId="32F56445" w:rsidR="007E4549" w:rsidRDefault="007E4549" w:rsidP="00F656D2">
      <w:pPr>
        <w:autoSpaceDE w:val="0"/>
        <w:autoSpaceDN w:val="0"/>
        <w:adjustRightInd w:val="0"/>
        <w:spacing w:after="0" w:line="240" w:lineRule="auto"/>
        <w:rPr>
          <w:rFonts w:ascii="Verdana" w:hAnsi="Verdana" w:cs="Verdana"/>
          <w:color w:val="595959"/>
        </w:rPr>
      </w:pPr>
      <w:r>
        <w:rPr>
          <w:rStyle w:val="CommentReference"/>
        </w:rPr>
        <w:annotationRef/>
      </w:r>
      <w:r>
        <w:rPr>
          <w:rFonts w:ascii="Verdana" w:hAnsi="Verdana" w:cs="Verdana"/>
          <w:color w:val="595959"/>
          <w:sz w:val="20"/>
          <w:szCs w:val="20"/>
        </w:rPr>
        <w:t>Malaysia supports long-term solution that requires less regulation should</w:t>
      </w:r>
      <w:r w:rsidR="00F656D2">
        <w:rPr>
          <w:rFonts w:ascii="Verdana" w:hAnsi="Verdana" w:cs="Verdana"/>
          <w:color w:val="595959"/>
          <w:sz w:val="20"/>
          <w:szCs w:val="20"/>
        </w:rPr>
        <w:t xml:space="preserve"> </w:t>
      </w:r>
      <w:r>
        <w:rPr>
          <w:rFonts w:ascii="Verdana" w:hAnsi="Verdana" w:cs="Verdana"/>
          <w:color w:val="595959"/>
          <w:sz w:val="20"/>
          <w:szCs w:val="20"/>
        </w:rPr>
        <w:t>Recommendations ITU-R M.1638 or M.1849 be updated again in the future, while</w:t>
      </w:r>
      <w:r w:rsidR="00F656D2">
        <w:rPr>
          <w:rFonts w:ascii="Verdana" w:hAnsi="Verdana" w:cs="Verdana"/>
          <w:color w:val="595959"/>
          <w:sz w:val="20"/>
          <w:szCs w:val="20"/>
        </w:rPr>
        <w:t xml:space="preserve"> </w:t>
      </w:r>
      <w:r>
        <w:rPr>
          <w:rFonts w:ascii="Verdana" w:hAnsi="Verdana" w:cs="Verdana"/>
          <w:color w:val="595959"/>
          <w:sz w:val="20"/>
          <w:szCs w:val="20"/>
        </w:rPr>
        <w:t>also ensuring protection of the radiolocation service, and creating no additional</w:t>
      </w:r>
      <w:r w:rsidR="00F656D2">
        <w:rPr>
          <w:rFonts w:ascii="Verdana" w:hAnsi="Verdana" w:cs="Verdana"/>
          <w:color w:val="595959"/>
          <w:sz w:val="20"/>
          <w:szCs w:val="20"/>
        </w:rPr>
        <w:t xml:space="preserve"> </w:t>
      </w:r>
      <w:r>
        <w:rPr>
          <w:rFonts w:ascii="Verdana" w:hAnsi="Verdana" w:cs="Verdana"/>
          <w:color w:val="595959"/>
        </w:rPr>
        <w:t>constraints to the mobile service.</w:t>
      </w:r>
    </w:p>
    <w:p w14:paraId="2DE0E5DE" w14:textId="27DF5290" w:rsidR="00F656D2" w:rsidRDefault="00F656D2" w:rsidP="00F656D2">
      <w:pPr>
        <w:autoSpaceDE w:val="0"/>
        <w:autoSpaceDN w:val="0"/>
        <w:adjustRightInd w:val="0"/>
        <w:spacing w:after="0" w:line="240" w:lineRule="auto"/>
        <w:rPr>
          <w:rFonts w:ascii="Verdana" w:hAnsi="Verdana" w:cs="Verdana"/>
          <w:color w:val="595959"/>
        </w:rPr>
      </w:pPr>
    </w:p>
    <w:p w14:paraId="3D6F1AC8" w14:textId="061AF238" w:rsidR="00F656D2" w:rsidRDefault="00F656D2" w:rsidP="00F656D2">
      <w:pPr>
        <w:autoSpaceDE w:val="0"/>
        <w:autoSpaceDN w:val="0"/>
        <w:adjustRightInd w:val="0"/>
        <w:spacing w:after="0" w:line="240" w:lineRule="auto"/>
        <w:rPr>
          <w:rFonts w:ascii="Verdana" w:hAnsi="Verdana" w:cs="Verdana"/>
          <w:color w:val="595959"/>
        </w:rPr>
      </w:pPr>
      <w:r>
        <w:rPr>
          <w:rFonts w:ascii="Verdana" w:hAnsi="Verdana" w:cs="Verdana"/>
          <w:color w:val="595959"/>
        </w:rPr>
        <w:t xml:space="preserve">Seems IEEE 802 is approaching this Agenda Item a little different, how can </w:t>
      </w:r>
      <w:r w:rsidR="00D86A39">
        <w:rPr>
          <w:rFonts w:ascii="Verdana" w:hAnsi="Verdana" w:cs="Verdana"/>
          <w:color w:val="595959"/>
        </w:rPr>
        <w:t>the response r</w:t>
      </w:r>
      <w:r>
        <w:rPr>
          <w:rFonts w:ascii="Verdana" w:hAnsi="Verdana" w:cs="Verdana"/>
          <w:color w:val="595959"/>
        </w:rPr>
        <w:t>elate back to Mal</w:t>
      </w:r>
      <w:r w:rsidR="00E25F21">
        <w:rPr>
          <w:rFonts w:ascii="Verdana" w:hAnsi="Verdana" w:cs="Verdana"/>
          <w:color w:val="595959"/>
        </w:rPr>
        <w:t xml:space="preserve">aysia’s position? </w:t>
      </w:r>
    </w:p>
    <w:p w14:paraId="35A9A06A" w14:textId="77777777" w:rsidR="00CE39EA" w:rsidRDefault="00CE39EA" w:rsidP="00F656D2">
      <w:pPr>
        <w:autoSpaceDE w:val="0"/>
        <w:autoSpaceDN w:val="0"/>
        <w:adjustRightInd w:val="0"/>
        <w:spacing w:after="0" w:line="240" w:lineRule="auto"/>
        <w:rPr>
          <w:rFonts w:ascii="Verdana" w:hAnsi="Verdana" w:cs="Verdana"/>
          <w:color w:val="595959"/>
        </w:rPr>
      </w:pPr>
    </w:p>
    <w:p w14:paraId="6A64AEA9" w14:textId="477BC69E" w:rsidR="00CE39EA" w:rsidRDefault="00CE39EA" w:rsidP="00F656D2">
      <w:pPr>
        <w:autoSpaceDE w:val="0"/>
        <w:autoSpaceDN w:val="0"/>
        <w:adjustRightInd w:val="0"/>
        <w:spacing w:after="0" w:line="240" w:lineRule="auto"/>
        <w:rPr>
          <w:rFonts w:ascii="Verdana" w:hAnsi="Verdana" w:cs="Verdana"/>
          <w:color w:val="595959"/>
        </w:rPr>
      </w:pPr>
      <w:r w:rsidRPr="00CE39EA">
        <w:rPr>
          <w:rFonts w:ascii="Verdana" w:hAnsi="Verdana" w:cs="Verdana"/>
          <w:color w:val="595959"/>
        </w:rPr>
        <w:t>Approach B updates both footnotes by removing the references to the Recommendations and replacing them with a reference to RR No. 5.446A.</w:t>
      </w:r>
      <w:r w:rsidRPr="00CE39EA">
        <w:rPr>
          <w:rFonts w:ascii="Verdana" w:hAnsi="Verdana" w:cs="Verdana"/>
          <w:color w:val="595959"/>
        </w:rPr>
        <w:cr/>
      </w:r>
    </w:p>
    <w:p w14:paraId="727F7981" w14:textId="24F2B310" w:rsidR="00CE39EA" w:rsidRDefault="00CE39EA" w:rsidP="00F656D2">
      <w:pPr>
        <w:autoSpaceDE w:val="0"/>
        <w:autoSpaceDN w:val="0"/>
        <w:adjustRightInd w:val="0"/>
        <w:spacing w:after="0" w:line="240" w:lineRule="auto"/>
        <w:rPr>
          <w:rFonts w:ascii="Verdana" w:hAnsi="Verdana" w:cs="Verdana"/>
          <w:color w:val="595959"/>
        </w:rPr>
      </w:pPr>
      <w:r>
        <w:rPr>
          <w:rFonts w:ascii="Verdana" w:hAnsi="Verdana" w:cs="Verdana"/>
          <w:color w:val="595959"/>
        </w:rPr>
        <w:t>we support approach B, that is supporting your interests that</w:t>
      </w:r>
      <w:r w:rsidR="00C951C8">
        <w:rPr>
          <w:rFonts w:ascii="Verdana" w:hAnsi="Verdana" w:cs="Verdana"/>
          <w:color w:val="595959"/>
        </w:rPr>
        <w:t xml:space="preserve"> then</w:t>
      </w:r>
      <w:r>
        <w:rPr>
          <w:rFonts w:ascii="Verdana" w:hAnsi="Verdana" w:cs="Verdana"/>
          <w:color w:val="595959"/>
        </w:rPr>
        <w:t xml:space="preserve"> requires less regulations.  </w:t>
      </w:r>
      <w:r w:rsidR="00AF3405">
        <w:rPr>
          <w:rFonts w:ascii="Verdana" w:hAnsi="Verdana" w:cs="Verdana"/>
          <w:color w:val="595959"/>
        </w:rPr>
        <w:t xml:space="preserve"> </w:t>
      </w:r>
    </w:p>
    <w:p w14:paraId="68276AAA" w14:textId="4B33FCC9" w:rsidR="00AF3405" w:rsidRDefault="00AF3405" w:rsidP="00F656D2">
      <w:pPr>
        <w:autoSpaceDE w:val="0"/>
        <w:autoSpaceDN w:val="0"/>
        <w:adjustRightInd w:val="0"/>
        <w:spacing w:after="0" w:line="240" w:lineRule="auto"/>
        <w:rPr>
          <w:rFonts w:ascii="Verdana" w:hAnsi="Verdana" w:cs="Verdana"/>
          <w:color w:val="595959"/>
        </w:rPr>
      </w:pPr>
    </w:p>
    <w:p w14:paraId="24757C9E" w14:textId="60377B8B" w:rsidR="00AF3405" w:rsidRDefault="00C951C8" w:rsidP="00F656D2">
      <w:pPr>
        <w:autoSpaceDE w:val="0"/>
        <w:autoSpaceDN w:val="0"/>
        <w:adjustRightInd w:val="0"/>
        <w:spacing w:after="0" w:line="240" w:lineRule="auto"/>
        <w:rPr>
          <w:rFonts w:ascii="Verdana" w:hAnsi="Verdana" w:cs="Verdana"/>
          <w:color w:val="595959"/>
        </w:rPr>
      </w:pPr>
      <w:r>
        <w:rPr>
          <w:rFonts w:ascii="Verdana" w:hAnsi="Verdana" w:cs="Verdana"/>
          <w:color w:val="595959"/>
        </w:rPr>
        <w:t>Looking for inputs from the members on how to state this in our response before the ad hoc call.</w:t>
      </w:r>
    </w:p>
    <w:p w14:paraId="4B8B7F0D" w14:textId="419603B8" w:rsidR="00B52522" w:rsidRDefault="00B52522" w:rsidP="00F656D2">
      <w:pPr>
        <w:autoSpaceDE w:val="0"/>
        <w:autoSpaceDN w:val="0"/>
        <w:adjustRightInd w:val="0"/>
        <w:spacing w:after="0" w:line="240" w:lineRule="auto"/>
        <w:rPr>
          <w:rFonts w:ascii="Verdana" w:hAnsi="Verdana" w:cs="Verdana"/>
          <w:color w:val="595959"/>
        </w:rPr>
      </w:pPr>
    </w:p>
    <w:p w14:paraId="33197632" w14:textId="72D83986" w:rsidR="00B52522" w:rsidRDefault="00B52522" w:rsidP="00F656D2">
      <w:pPr>
        <w:autoSpaceDE w:val="0"/>
        <w:autoSpaceDN w:val="0"/>
        <w:adjustRightInd w:val="0"/>
        <w:spacing w:after="0" w:line="240" w:lineRule="auto"/>
        <w:rPr>
          <w:rFonts w:ascii="Verdana" w:hAnsi="Verdana" w:cs="Verdana"/>
          <w:color w:val="595959"/>
        </w:rPr>
      </w:pPr>
    </w:p>
    <w:p w14:paraId="6C23AFF4" w14:textId="30222199" w:rsidR="00B52522" w:rsidRDefault="00B52522" w:rsidP="00F656D2">
      <w:pPr>
        <w:autoSpaceDE w:val="0"/>
        <w:autoSpaceDN w:val="0"/>
        <w:adjustRightInd w:val="0"/>
        <w:spacing w:after="0" w:line="240" w:lineRule="auto"/>
        <w:rPr>
          <w:rFonts w:ascii="Verdana" w:hAnsi="Verdana" w:cs="Verdana"/>
          <w:color w:val="595959"/>
        </w:rPr>
      </w:pPr>
    </w:p>
    <w:p w14:paraId="286FAB19" w14:textId="5F03A09E" w:rsidR="00B52522" w:rsidRDefault="00B52522" w:rsidP="00F656D2">
      <w:pPr>
        <w:autoSpaceDE w:val="0"/>
        <w:autoSpaceDN w:val="0"/>
        <w:adjustRightInd w:val="0"/>
        <w:spacing w:after="0" w:line="240" w:lineRule="auto"/>
        <w:rPr>
          <w:rFonts w:ascii="Verdana" w:hAnsi="Verdana" w:cs="Verdana"/>
          <w:color w:val="595959"/>
        </w:rPr>
      </w:pPr>
    </w:p>
    <w:p w14:paraId="31E4EAA2" w14:textId="665E24F0" w:rsidR="00F656D2" w:rsidRDefault="00F656D2" w:rsidP="007E4549">
      <w:pPr>
        <w:pStyle w:val="CommentText"/>
      </w:pPr>
    </w:p>
  </w:comment>
  <w:comment w:id="23" w:author="Author" w:initials="A">
    <w:p w14:paraId="7947F873" w14:textId="77777777" w:rsidR="007E4549" w:rsidRDefault="007E4549" w:rsidP="00BE0104">
      <w:pPr>
        <w:autoSpaceDE w:val="0"/>
        <w:autoSpaceDN w:val="0"/>
        <w:adjustRightInd w:val="0"/>
        <w:spacing w:after="0" w:line="240" w:lineRule="auto"/>
        <w:rPr>
          <w:rFonts w:ascii="Verdana" w:hAnsi="Verdana" w:cs="Verdana"/>
          <w:color w:val="595959"/>
          <w:sz w:val="20"/>
          <w:szCs w:val="20"/>
        </w:rPr>
      </w:pPr>
      <w:r>
        <w:rPr>
          <w:rStyle w:val="CommentReference"/>
        </w:rPr>
        <w:annotationRef/>
      </w:r>
      <w:r>
        <w:rPr>
          <w:rFonts w:ascii="Verdana" w:hAnsi="Verdana" w:cs="Verdana"/>
          <w:color w:val="595959"/>
          <w:sz w:val="20"/>
          <w:szCs w:val="20"/>
        </w:rPr>
        <w:t>Malaysia is of the view that proposals for agenda item 10 could be supported subject</w:t>
      </w:r>
      <w:r w:rsidR="00BE0104">
        <w:rPr>
          <w:rFonts w:ascii="Verdana" w:hAnsi="Verdana" w:cs="Verdana"/>
          <w:color w:val="595959"/>
          <w:sz w:val="20"/>
          <w:szCs w:val="20"/>
        </w:rPr>
        <w:t xml:space="preserve"> </w:t>
      </w:r>
      <w:r>
        <w:rPr>
          <w:rFonts w:ascii="Verdana" w:hAnsi="Verdana" w:cs="Verdana"/>
          <w:color w:val="595959"/>
          <w:sz w:val="20"/>
          <w:szCs w:val="20"/>
        </w:rPr>
        <w:t>to compatibility with existing services.</w:t>
      </w:r>
    </w:p>
    <w:p w14:paraId="5602507F" w14:textId="77777777" w:rsidR="00E25F21" w:rsidRDefault="00E25F21" w:rsidP="00BE0104">
      <w:pPr>
        <w:autoSpaceDE w:val="0"/>
        <w:autoSpaceDN w:val="0"/>
        <w:adjustRightInd w:val="0"/>
        <w:spacing w:after="0" w:line="240" w:lineRule="auto"/>
        <w:rPr>
          <w:rFonts w:ascii="Verdana" w:hAnsi="Verdana" w:cs="Verdana"/>
          <w:color w:val="595959"/>
          <w:sz w:val="20"/>
          <w:szCs w:val="20"/>
        </w:rPr>
      </w:pPr>
    </w:p>
    <w:p w14:paraId="1715B753" w14:textId="77777777" w:rsidR="0066787A" w:rsidRDefault="0066787A" w:rsidP="00BE0104">
      <w:pPr>
        <w:autoSpaceDE w:val="0"/>
        <w:autoSpaceDN w:val="0"/>
        <w:adjustRightInd w:val="0"/>
        <w:spacing w:after="0" w:line="240" w:lineRule="auto"/>
        <w:rPr>
          <w:rFonts w:ascii="Verdana" w:hAnsi="Verdana" w:cs="Verdana"/>
          <w:color w:val="595959"/>
          <w:sz w:val="20"/>
          <w:szCs w:val="20"/>
        </w:rPr>
      </w:pPr>
    </w:p>
    <w:p w14:paraId="33CC5EB1" w14:textId="77777777" w:rsidR="00BB745E" w:rsidRDefault="00E25F21" w:rsidP="00BE0104">
      <w:pPr>
        <w:autoSpaceDE w:val="0"/>
        <w:autoSpaceDN w:val="0"/>
        <w:adjustRightInd w:val="0"/>
        <w:spacing w:after="0" w:line="240" w:lineRule="auto"/>
        <w:rPr>
          <w:rFonts w:ascii="Verdana" w:hAnsi="Verdana" w:cs="Verdana"/>
          <w:color w:val="595959"/>
          <w:sz w:val="20"/>
          <w:szCs w:val="20"/>
        </w:rPr>
      </w:pPr>
      <w:r>
        <w:rPr>
          <w:rFonts w:ascii="Verdana" w:hAnsi="Verdana" w:cs="Verdana"/>
          <w:color w:val="595959"/>
          <w:sz w:val="20"/>
          <w:szCs w:val="20"/>
        </w:rPr>
        <w:t xml:space="preserve">IEEE 802’s view </w:t>
      </w:r>
      <w:r w:rsidR="0066787A">
        <w:rPr>
          <w:rFonts w:ascii="Verdana" w:hAnsi="Verdana" w:cs="Verdana"/>
          <w:color w:val="595959"/>
          <w:sz w:val="20"/>
          <w:szCs w:val="20"/>
        </w:rPr>
        <w:t xml:space="preserve">seems to line up with Malaysia’s position on </w:t>
      </w:r>
      <w:r w:rsidR="00036557">
        <w:rPr>
          <w:rFonts w:ascii="Verdana" w:hAnsi="Verdana" w:cs="Verdana"/>
          <w:color w:val="595959"/>
          <w:sz w:val="20"/>
          <w:szCs w:val="20"/>
        </w:rPr>
        <w:t xml:space="preserve">compatibility with </w:t>
      </w:r>
      <w:r w:rsidR="0066787A">
        <w:rPr>
          <w:rFonts w:ascii="Verdana" w:hAnsi="Verdana" w:cs="Verdana"/>
          <w:color w:val="595959"/>
          <w:sz w:val="20"/>
          <w:szCs w:val="20"/>
        </w:rPr>
        <w:t>existing services, e.g. TV white space devices use</w:t>
      </w:r>
      <w:r w:rsidR="00036557">
        <w:rPr>
          <w:rFonts w:ascii="Verdana" w:hAnsi="Verdana" w:cs="Verdana"/>
          <w:color w:val="595959"/>
          <w:sz w:val="20"/>
          <w:szCs w:val="20"/>
        </w:rPr>
        <w:t>d</w:t>
      </w:r>
      <w:r w:rsidR="0066787A">
        <w:rPr>
          <w:rFonts w:ascii="Verdana" w:hAnsi="Verdana" w:cs="Verdana"/>
          <w:color w:val="595959"/>
          <w:sz w:val="20"/>
          <w:szCs w:val="20"/>
        </w:rPr>
        <w:t xml:space="preserve"> </w:t>
      </w:r>
      <w:r w:rsidR="00036557">
        <w:rPr>
          <w:rFonts w:ascii="Verdana" w:hAnsi="Verdana" w:cs="Verdana"/>
          <w:color w:val="595959"/>
          <w:sz w:val="20"/>
          <w:szCs w:val="20"/>
        </w:rPr>
        <w:t>on a</w:t>
      </w:r>
      <w:r w:rsidR="0066787A">
        <w:rPr>
          <w:rFonts w:ascii="Verdana" w:hAnsi="Verdana" w:cs="Verdana"/>
          <w:color w:val="595959"/>
          <w:sz w:val="20"/>
          <w:szCs w:val="20"/>
        </w:rPr>
        <w:t xml:space="preserve"> non-interfering bas</w:t>
      </w:r>
      <w:r w:rsidR="00036557">
        <w:rPr>
          <w:rFonts w:ascii="Verdana" w:hAnsi="Verdana" w:cs="Verdana"/>
          <w:color w:val="595959"/>
          <w:sz w:val="20"/>
          <w:szCs w:val="20"/>
        </w:rPr>
        <w:t>i</w:t>
      </w:r>
      <w:r w:rsidR="0066787A">
        <w:rPr>
          <w:rFonts w:ascii="Verdana" w:hAnsi="Verdana" w:cs="Verdana"/>
          <w:color w:val="595959"/>
          <w:sz w:val="20"/>
          <w:szCs w:val="20"/>
        </w:rPr>
        <w:t>s, and 6 GHz proposed unlicensed use would be on a non-interfering/co-</w:t>
      </w:r>
      <w:r w:rsidR="00036557">
        <w:rPr>
          <w:rFonts w:ascii="Verdana" w:hAnsi="Verdana" w:cs="Verdana"/>
          <w:color w:val="595959"/>
          <w:sz w:val="20"/>
          <w:szCs w:val="20"/>
        </w:rPr>
        <w:t>existence</w:t>
      </w:r>
      <w:r w:rsidR="0066787A">
        <w:rPr>
          <w:rFonts w:ascii="Verdana" w:hAnsi="Verdana" w:cs="Verdana"/>
          <w:color w:val="595959"/>
          <w:sz w:val="20"/>
          <w:szCs w:val="20"/>
        </w:rPr>
        <w:t xml:space="preserve"> bas</w:t>
      </w:r>
      <w:r w:rsidR="00036557">
        <w:rPr>
          <w:rFonts w:ascii="Verdana" w:hAnsi="Verdana" w:cs="Verdana"/>
          <w:color w:val="595959"/>
          <w:sz w:val="20"/>
          <w:szCs w:val="20"/>
        </w:rPr>
        <w:t>i</w:t>
      </w:r>
      <w:r w:rsidR="0066787A">
        <w:rPr>
          <w:rFonts w:ascii="Verdana" w:hAnsi="Verdana" w:cs="Verdana"/>
          <w:color w:val="595959"/>
          <w:sz w:val="20"/>
          <w:szCs w:val="20"/>
        </w:rPr>
        <w:t>s.</w:t>
      </w:r>
    </w:p>
    <w:p w14:paraId="3E938953" w14:textId="77777777" w:rsidR="008A149F" w:rsidRDefault="008A149F" w:rsidP="00BE0104">
      <w:pPr>
        <w:autoSpaceDE w:val="0"/>
        <w:autoSpaceDN w:val="0"/>
        <w:adjustRightInd w:val="0"/>
        <w:spacing w:after="0" w:line="240" w:lineRule="auto"/>
        <w:rPr>
          <w:rFonts w:ascii="Verdana" w:hAnsi="Verdana" w:cs="Verdana"/>
          <w:color w:val="595959"/>
          <w:sz w:val="20"/>
          <w:szCs w:val="20"/>
        </w:rPr>
      </w:pPr>
    </w:p>
    <w:p w14:paraId="4312C9A3" w14:textId="4503D1C7" w:rsidR="00E25F21" w:rsidRDefault="00BB745E" w:rsidP="00BE0104">
      <w:pPr>
        <w:autoSpaceDE w:val="0"/>
        <w:autoSpaceDN w:val="0"/>
        <w:adjustRightInd w:val="0"/>
        <w:spacing w:after="0" w:line="240" w:lineRule="auto"/>
        <w:rPr>
          <w:rFonts w:ascii="Verdana" w:hAnsi="Verdana" w:cs="Verdana"/>
          <w:color w:val="595959"/>
          <w:sz w:val="20"/>
          <w:szCs w:val="20"/>
        </w:rPr>
      </w:pPr>
      <w:r>
        <w:rPr>
          <w:rFonts w:ascii="Verdana" w:hAnsi="Verdana" w:cs="Verdana"/>
          <w:color w:val="595959"/>
          <w:sz w:val="20"/>
          <w:szCs w:val="20"/>
        </w:rPr>
        <w:t>Would a summary help about sharing and co-existence</w:t>
      </w:r>
      <w:r w:rsidR="00D86A39">
        <w:rPr>
          <w:rFonts w:ascii="Verdana" w:hAnsi="Verdana" w:cs="Verdana"/>
          <w:color w:val="595959"/>
          <w:sz w:val="20"/>
          <w:szCs w:val="20"/>
        </w:rPr>
        <w:t xml:space="preserve">, </w:t>
      </w:r>
      <w:r>
        <w:rPr>
          <w:rFonts w:ascii="Verdana" w:hAnsi="Verdana" w:cs="Verdana"/>
          <w:color w:val="595959"/>
          <w:sz w:val="20"/>
          <w:szCs w:val="20"/>
        </w:rPr>
        <w:t xml:space="preserve">to their position?  </w:t>
      </w:r>
      <w:r w:rsidR="0066787A">
        <w:rPr>
          <w:rFonts w:ascii="Verdana" w:hAnsi="Verdana" w:cs="Verdana"/>
          <w:color w:val="595959"/>
          <w:sz w:val="20"/>
          <w:szCs w:val="20"/>
        </w:rPr>
        <w:t xml:space="preserve"> </w:t>
      </w:r>
    </w:p>
    <w:p w14:paraId="7D1DBFB7" w14:textId="77777777" w:rsidR="00AF3405" w:rsidRDefault="00AF3405" w:rsidP="00BE0104">
      <w:pPr>
        <w:autoSpaceDE w:val="0"/>
        <w:autoSpaceDN w:val="0"/>
        <w:adjustRightInd w:val="0"/>
        <w:spacing w:after="0" w:line="240" w:lineRule="auto"/>
        <w:rPr>
          <w:rFonts w:ascii="Verdana" w:hAnsi="Verdana" w:cs="Verdana"/>
          <w:color w:val="595959"/>
          <w:sz w:val="20"/>
          <w:szCs w:val="20"/>
        </w:rPr>
      </w:pPr>
    </w:p>
    <w:p w14:paraId="2AA130BE" w14:textId="11080872" w:rsidR="00AF3405" w:rsidRDefault="008A149F" w:rsidP="00BE0104">
      <w:pPr>
        <w:autoSpaceDE w:val="0"/>
        <w:autoSpaceDN w:val="0"/>
        <w:adjustRightInd w:val="0"/>
        <w:spacing w:after="0" w:line="240" w:lineRule="auto"/>
        <w:rPr>
          <w:rFonts w:ascii="Verdana" w:hAnsi="Verdana" w:cs="Verdana"/>
          <w:color w:val="595959"/>
          <w:sz w:val="20"/>
          <w:szCs w:val="20"/>
        </w:rPr>
      </w:pPr>
      <w:r>
        <w:rPr>
          <w:rFonts w:ascii="Verdana" w:hAnsi="Verdana" w:cs="Verdana"/>
          <w:color w:val="595959"/>
          <w:sz w:val="20"/>
          <w:szCs w:val="20"/>
        </w:rPr>
        <w:t xml:space="preserve">Still need to review w.r.t. their position and looking for input from members if we need to adjust anything. </w:t>
      </w:r>
    </w:p>
    <w:p w14:paraId="58F7712A" w14:textId="7950C4F7" w:rsidR="00AF3405" w:rsidRDefault="00AF3405" w:rsidP="00BE0104">
      <w:pPr>
        <w:autoSpaceDE w:val="0"/>
        <w:autoSpaceDN w:val="0"/>
        <w:adjustRightInd w:val="0"/>
        <w:spacing w:after="0" w:line="240" w:lineRule="auto"/>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F8D8AFF" w15:done="0"/>
  <w15:commentEx w15:paraId="6213757C" w15:done="0"/>
  <w15:commentEx w15:paraId="1A9F39E2" w15:done="0"/>
  <w15:commentEx w15:paraId="7290A010" w15:done="0"/>
  <w15:commentEx w15:paraId="31E4EAA2" w15:done="0"/>
  <w15:commentEx w15:paraId="58F7712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F8D8AFF" w16cid:durableId="20E27D5A"/>
  <w16cid:commentId w16cid:paraId="6213757C" w16cid:durableId="20E27D7A"/>
  <w16cid:commentId w16cid:paraId="1A9F39E2" w16cid:durableId="20E27D90"/>
  <w16cid:commentId w16cid:paraId="7290A010" w16cid:durableId="20E27DD0"/>
  <w16cid:commentId w16cid:paraId="31E4EAA2" w16cid:durableId="20E27DAE"/>
  <w16cid:commentId w16cid:paraId="58F7712A" w16cid:durableId="20E27E1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CBA964" w14:textId="77777777" w:rsidR="007D3553" w:rsidRDefault="007D3553" w:rsidP="005D0350">
      <w:pPr>
        <w:spacing w:after="0" w:line="240" w:lineRule="auto"/>
      </w:pPr>
      <w:r>
        <w:separator/>
      </w:r>
    </w:p>
  </w:endnote>
  <w:endnote w:type="continuationSeparator" w:id="0">
    <w:p w14:paraId="65800ECE" w14:textId="77777777" w:rsidR="007D3553" w:rsidRDefault="007D3553" w:rsidP="005D03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atangChe">
    <w:charset w:val="81"/>
    <w:family w:val="modern"/>
    <w:pitch w:val="fixed"/>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Bold">
    <w:altName w:val="Verdana"/>
    <w:panose1 w:val="00000000000000000000"/>
    <w:charset w:val="00"/>
    <w:family w:val="swiss"/>
    <w:notTrueType/>
    <w:pitch w:val="default"/>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Verdana" w:hAnsi="Verdana"/>
        <w:color w:val="595959" w:themeColor="text1" w:themeTint="A6"/>
        <w:sz w:val="18"/>
      </w:rPr>
      <w:id w:val="-1342464788"/>
      <w:docPartObj>
        <w:docPartGallery w:val="Page Numbers (Bottom of Page)"/>
        <w:docPartUnique/>
      </w:docPartObj>
    </w:sdtPr>
    <w:sdtEndPr/>
    <w:sdtContent>
      <w:p w14:paraId="6BCE7F01" w14:textId="77777777" w:rsidR="005D0350" w:rsidRPr="005D0350" w:rsidRDefault="005D0350">
        <w:pPr>
          <w:pStyle w:val="Footer"/>
          <w:jc w:val="right"/>
          <w:rPr>
            <w:rFonts w:ascii="Verdana" w:hAnsi="Verdana"/>
            <w:color w:val="595959" w:themeColor="text1" w:themeTint="A6"/>
            <w:sz w:val="18"/>
          </w:rPr>
        </w:pPr>
        <w:r w:rsidRPr="005D0350">
          <w:rPr>
            <w:rFonts w:ascii="Verdana" w:hAnsi="Verdana"/>
            <w:color w:val="595959" w:themeColor="text1" w:themeTint="A6"/>
            <w:sz w:val="18"/>
          </w:rPr>
          <w:t xml:space="preserve">Page | </w:t>
        </w:r>
        <w:r w:rsidRPr="005D0350">
          <w:rPr>
            <w:rFonts w:ascii="Verdana" w:hAnsi="Verdana"/>
            <w:color w:val="595959" w:themeColor="text1" w:themeTint="A6"/>
            <w:sz w:val="18"/>
          </w:rPr>
          <w:fldChar w:fldCharType="begin"/>
        </w:r>
        <w:r w:rsidRPr="005D0350">
          <w:rPr>
            <w:rFonts w:ascii="Verdana" w:hAnsi="Verdana"/>
            <w:color w:val="595959" w:themeColor="text1" w:themeTint="A6"/>
            <w:sz w:val="18"/>
          </w:rPr>
          <w:instrText xml:space="preserve"> PAGE   \* MERGEFORMAT </w:instrText>
        </w:r>
        <w:r w:rsidRPr="005D0350">
          <w:rPr>
            <w:rFonts w:ascii="Verdana" w:hAnsi="Verdana"/>
            <w:color w:val="595959" w:themeColor="text1" w:themeTint="A6"/>
            <w:sz w:val="18"/>
          </w:rPr>
          <w:fldChar w:fldCharType="separate"/>
        </w:r>
        <w:r w:rsidR="00B71087">
          <w:rPr>
            <w:rFonts w:ascii="Verdana" w:hAnsi="Verdana"/>
            <w:noProof/>
            <w:color w:val="595959" w:themeColor="text1" w:themeTint="A6"/>
            <w:sz w:val="18"/>
          </w:rPr>
          <w:t>1</w:t>
        </w:r>
        <w:r w:rsidRPr="005D0350">
          <w:rPr>
            <w:rFonts w:ascii="Verdana" w:hAnsi="Verdana"/>
            <w:noProof/>
            <w:color w:val="595959" w:themeColor="text1" w:themeTint="A6"/>
            <w:sz w:val="18"/>
          </w:rPr>
          <w:fldChar w:fldCharType="end"/>
        </w:r>
        <w:r w:rsidRPr="005D0350">
          <w:rPr>
            <w:rFonts w:ascii="Verdana" w:hAnsi="Verdana"/>
            <w:color w:val="595959" w:themeColor="text1" w:themeTint="A6"/>
            <w:sz w:val="18"/>
          </w:rPr>
          <w:t xml:space="preserve"> </w:t>
        </w:r>
      </w:p>
    </w:sdtContent>
  </w:sdt>
  <w:p w14:paraId="6BEB4BBC" w14:textId="366A5331" w:rsidR="005D0350" w:rsidRDefault="00576472">
    <w:pPr>
      <w:pStyle w:val="Footer"/>
    </w:pPr>
    <w:r>
      <w:t>Submission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27B161" w14:textId="77777777" w:rsidR="007D3553" w:rsidRDefault="007D3553" w:rsidP="005D0350">
      <w:pPr>
        <w:spacing w:after="0" w:line="240" w:lineRule="auto"/>
      </w:pPr>
      <w:r>
        <w:separator/>
      </w:r>
    </w:p>
  </w:footnote>
  <w:footnote w:type="continuationSeparator" w:id="0">
    <w:p w14:paraId="76D2EFA9" w14:textId="77777777" w:rsidR="007D3553" w:rsidRDefault="007D3553" w:rsidP="005D0350">
      <w:pPr>
        <w:spacing w:after="0" w:line="240" w:lineRule="auto"/>
      </w:pPr>
      <w:r>
        <w:continuationSeparator/>
      </w:r>
    </w:p>
  </w:footnote>
  <w:footnote w:id="1">
    <w:p w14:paraId="2583F16D" w14:textId="77777777" w:rsidR="004F02F1" w:rsidRDefault="004F02F1" w:rsidP="004F02F1">
      <w:pPr>
        <w:pStyle w:val="FootnoteText"/>
      </w:pPr>
      <w:r>
        <w:rPr>
          <w:rStyle w:val="FootnoteReference"/>
        </w:rPr>
        <w:footnoteRef/>
      </w:r>
      <w:r>
        <w:t xml:space="preserve"> </w:t>
      </w:r>
      <w:r w:rsidRPr="00BC673D">
        <w:rPr>
          <w:sz w:val="18"/>
          <w:szCs w:val="18"/>
        </w:rPr>
        <w:t>This document solely represents the views of the IEEE 802 LAN/MAN Standards Committee and does not necessarily represent a position of either the IEEE, the IEEE Standards Association or IEEE Technical Activities.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6A981A" w14:textId="455517D6" w:rsidR="00576472" w:rsidRDefault="007D3553">
    <w:pPr>
      <w:pStyle w:val="Header"/>
    </w:pPr>
    <w:sdt>
      <w:sdtPr>
        <w:id w:val="-2099790316"/>
        <w:docPartObj>
          <w:docPartGallery w:val="Watermarks"/>
          <w:docPartUnique/>
        </w:docPartObj>
      </w:sdtPr>
      <w:sdtEndPr/>
      <w:sdtContent>
        <w:r>
          <w:rPr>
            <w:noProof/>
          </w:rPr>
          <w:pict w14:anchorId="501051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576472">
      <w:t>July 2019</w:t>
    </w:r>
    <w:r w:rsidR="00576472">
      <w:tab/>
    </w:r>
    <w:r w:rsidR="00576472">
      <w:tab/>
      <w:t>Document IEEE 802.18-19/</w:t>
    </w:r>
    <w:r w:rsidR="007E4549">
      <w:t>0099</w:t>
    </w:r>
    <w:r w:rsidR="00576472">
      <w:t>r</w:t>
    </w:r>
    <w:ins w:id="25" w:author="Author">
      <w:r w:rsidR="00593B41">
        <w:t>10</w:t>
      </w:r>
    </w:ins>
    <w:del w:id="26" w:author="Author">
      <w:r w:rsidR="00112F22" w:rsidDel="00593B41">
        <w:delText>9</w:delText>
      </w:r>
    </w:del>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A91443"/>
    <w:multiLevelType w:val="hybridMultilevel"/>
    <w:tmpl w:val="C282816A"/>
    <w:lvl w:ilvl="0" w:tplc="F3604EA0">
      <w:start w:val="1"/>
      <w:numFmt w:val="bullet"/>
      <w:lvlText w:val="•"/>
      <w:lvlJc w:val="left"/>
      <w:pPr>
        <w:tabs>
          <w:tab w:val="num" w:pos="720"/>
        </w:tabs>
        <w:ind w:left="720" w:hanging="360"/>
      </w:pPr>
      <w:rPr>
        <w:rFonts w:ascii="Arial" w:hAnsi="Arial" w:hint="default"/>
      </w:rPr>
    </w:lvl>
    <w:lvl w:ilvl="1" w:tplc="E9620648">
      <w:start w:val="146"/>
      <w:numFmt w:val="bullet"/>
      <w:lvlText w:val="•"/>
      <w:lvlJc w:val="left"/>
      <w:pPr>
        <w:tabs>
          <w:tab w:val="num" w:pos="1440"/>
        </w:tabs>
        <w:ind w:left="1440" w:hanging="360"/>
      </w:pPr>
      <w:rPr>
        <w:rFonts w:ascii="Arial" w:hAnsi="Arial" w:hint="default"/>
      </w:rPr>
    </w:lvl>
    <w:lvl w:ilvl="2" w:tplc="54A47A40" w:tentative="1">
      <w:start w:val="1"/>
      <w:numFmt w:val="bullet"/>
      <w:lvlText w:val="•"/>
      <w:lvlJc w:val="left"/>
      <w:pPr>
        <w:tabs>
          <w:tab w:val="num" w:pos="2160"/>
        </w:tabs>
        <w:ind w:left="2160" w:hanging="360"/>
      </w:pPr>
      <w:rPr>
        <w:rFonts w:ascii="Arial" w:hAnsi="Arial" w:hint="default"/>
      </w:rPr>
    </w:lvl>
    <w:lvl w:ilvl="3" w:tplc="82B6F2C2" w:tentative="1">
      <w:start w:val="1"/>
      <w:numFmt w:val="bullet"/>
      <w:lvlText w:val="•"/>
      <w:lvlJc w:val="left"/>
      <w:pPr>
        <w:tabs>
          <w:tab w:val="num" w:pos="2880"/>
        </w:tabs>
        <w:ind w:left="2880" w:hanging="360"/>
      </w:pPr>
      <w:rPr>
        <w:rFonts w:ascii="Arial" w:hAnsi="Arial" w:hint="default"/>
      </w:rPr>
    </w:lvl>
    <w:lvl w:ilvl="4" w:tplc="C5AC05BC" w:tentative="1">
      <w:start w:val="1"/>
      <w:numFmt w:val="bullet"/>
      <w:lvlText w:val="•"/>
      <w:lvlJc w:val="left"/>
      <w:pPr>
        <w:tabs>
          <w:tab w:val="num" w:pos="3600"/>
        </w:tabs>
        <w:ind w:left="3600" w:hanging="360"/>
      </w:pPr>
      <w:rPr>
        <w:rFonts w:ascii="Arial" w:hAnsi="Arial" w:hint="default"/>
      </w:rPr>
    </w:lvl>
    <w:lvl w:ilvl="5" w:tplc="596E613A" w:tentative="1">
      <w:start w:val="1"/>
      <w:numFmt w:val="bullet"/>
      <w:lvlText w:val="•"/>
      <w:lvlJc w:val="left"/>
      <w:pPr>
        <w:tabs>
          <w:tab w:val="num" w:pos="4320"/>
        </w:tabs>
        <w:ind w:left="4320" w:hanging="360"/>
      </w:pPr>
      <w:rPr>
        <w:rFonts w:ascii="Arial" w:hAnsi="Arial" w:hint="default"/>
      </w:rPr>
    </w:lvl>
    <w:lvl w:ilvl="6" w:tplc="4F76F928" w:tentative="1">
      <w:start w:val="1"/>
      <w:numFmt w:val="bullet"/>
      <w:lvlText w:val="•"/>
      <w:lvlJc w:val="left"/>
      <w:pPr>
        <w:tabs>
          <w:tab w:val="num" w:pos="5040"/>
        </w:tabs>
        <w:ind w:left="5040" w:hanging="360"/>
      </w:pPr>
      <w:rPr>
        <w:rFonts w:ascii="Arial" w:hAnsi="Arial" w:hint="default"/>
      </w:rPr>
    </w:lvl>
    <w:lvl w:ilvl="7" w:tplc="04A8EECA" w:tentative="1">
      <w:start w:val="1"/>
      <w:numFmt w:val="bullet"/>
      <w:lvlText w:val="•"/>
      <w:lvlJc w:val="left"/>
      <w:pPr>
        <w:tabs>
          <w:tab w:val="num" w:pos="5760"/>
        </w:tabs>
        <w:ind w:left="5760" w:hanging="360"/>
      </w:pPr>
      <w:rPr>
        <w:rFonts w:ascii="Arial" w:hAnsi="Arial" w:hint="default"/>
      </w:rPr>
    </w:lvl>
    <w:lvl w:ilvl="8" w:tplc="7876CAA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67AF6E58"/>
    <w:multiLevelType w:val="hybridMultilevel"/>
    <w:tmpl w:val="EAE4D4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9D71280"/>
    <w:multiLevelType w:val="hybridMultilevel"/>
    <w:tmpl w:val="3EBC1056"/>
    <w:lvl w:ilvl="0" w:tplc="4D26FDF4">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trackRevisions/>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4A63"/>
    <w:rsid w:val="00014982"/>
    <w:rsid w:val="00036557"/>
    <w:rsid w:val="00071EF4"/>
    <w:rsid w:val="00082D63"/>
    <w:rsid w:val="000A42B2"/>
    <w:rsid w:val="000B18B7"/>
    <w:rsid w:val="000B4DCF"/>
    <w:rsid w:val="000F4CA7"/>
    <w:rsid w:val="00112F22"/>
    <w:rsid w:val="00164F71"/>
    <w:rsid w:val="001832EF"/>
    <w:rsid w:val="00194FCD"/>
    <w:rsid w:val="001B4207"/>
    <w:rsid w:val="001C48DB"/>
    <w:rsid w:val="001D3C19"/>
    <w:rsid w:val="001E2128"/>
    <w:rsid w:val="001E2A28"/>
    <w:rsid w:val="002271FC"/>
    <w:rsid w:val="002347EA"/>
    <w:rsid w:val="002833E4"/>
    <w:rsid w:val="00293439"/>
    <w:rsid w:val="002A2C0F"/>
    <w:rsid w:val="002B4A63"/>
    <w:rsid w:val="002B64BA"/>
    <w:rsid w:val="00306FE2"/>
    <w:rsid w:val="00310715"/>
    <w:rsid w:val="0031245D"/>
    <w:rsid w:val="00315DB9"/>
    <w:rsid w:val="00336E99"/>
    <w:rsid w:val="00352138"/>
    <w:rsid w:val="00374D0C"/>
    <w:rsid w:val="00384AD5"/>
    <w:rsid w:val="003A74D1"/>
    <w:rsid w:val="003C26B5"/>
    <w:rsid w:val="003D16BA"/>
    <w:rsid w:val="003D3F11"/>
    <w:rsid w:val="003E118F"/>
    <w:rsid w:val="003E1FC7"/>
    <w:rsid w:val="003F0034"/>
    <w:rsid w:val="004234BA"/>
    <w:rsid w:val="004A7C05"/>
    <w:rsid w:val="004C3648"/>
    <w:rsid w:val="004C6D55"/>
    <w:rsid w:val="004F02F1"/>
    <w:rsid w:val="0051473D"/>
    <w:rsid w:val="00552DF2"/>
    <w:rsid w:val="005530A5"/>
    <w:rsid w:val="0055502E"/>
    <w:rsid w:val="00570BD9"/>
    <w:rsid w:val="00576472"/>
    <w:rsid w:val="00584A1B"/>
    <w:rsid w:val="00593B41"/>
    <w:rsid w:val="00595889"/>
    <w:rsid w:val="005B1511"/>
    <w:rsid w:val="005B2F9F"/>
    <w:rsid w:val="005D0350"/>
    <w:rsid w:val="005D52AC"/>
    <w:rsid w:val="00621992"/>
    <w:rsid w:val="0066787A"/>
    <w:rsid w:val="00700C6D"/>
    <w:rsid w:val="00712FE4"/>
    <w:rsid w:val="00734E37"/>
    <w:rsid w:val="007516C7"/>
    <w:rsid w:val="007516D7"/>
    <w:rsid w:val="0076576A"/>
    <w:rsid w:val="00772F65"/>
    <w:rsid w:val="007D3553"/>
    <w:rsid w:val="007E4549"/>
    <w:rsid w:val="007E5BF9"/>
    <w:rsid w:val="008041F9"/>
    <w:rsid w:val="0081189C"/>
    <w:rsid w:val="00826134"/>
    <w:rsid w:val="008275E1"/>
    <w:rsid w:val="0083712A"/>
    <w:rsid w:val="008A149F"/>
    <w:rsid w:val="008F6965"/>
    <w:rsid w:val="008F7CDB"/>
    <w:rsid w:val="00901CD0"/>
    <w:rsid w:val="00910BDD"/>
    <w:rsid w:val="00930129"/>
    <w:rsid w:val="00980FEC"/>
    <w:rsid w:val="009848E0"/>
    <w:rsid w:val="009D3B23"/>
    <w:rsid w:val="009D513F"/>
    <w:rsid w:val="009E1CCB"/>
    <w:rsid w:val="00A12934"/>
    <w:rsid w:val="00A134AC"/>
    <w:rsid w:val="00A30206"/>
    <w:rsid w:val="00A61609"/>
    <w:rsid w:val="00AB2BF4"/>
    <w:rsid w:val="00AB5948"/>
    <w:rsid w:val="00AE42A5"/>
    <w:rsid w:val="00AF3405"/>
    <w:rsid w:val="00AF79FA"/>
    <w:rsid w:val="00B3525E"/>
    <w:rsid w:val="00B52522"/>
    <w:rsid w:val="00B71087"/>
    <w:rsid w:val="00B7297A"/>
    <w:rsid w:val="00BB70E8"/>
    <w:rsid w:val="00BB745E"/>
    <w:rsid w:val="00BE0104"/>
    <w:rsid w:val="00C1306A"/>
    <w:rsid w:val="00C1320C"/>
    <w:rsid w:val="00C4786D"/>
    <w:rsid w:val="00C951C8"/>
    <w:rsid w:val="00CB275C"/>
    <w:rsid w:val="00CD4916"/>
    <w:rsid w:val="00CE39EA"/>
    <w:rsid w:val="00D0170A"/>
    <w:rsid w:val="00D018E2"/>
    <w:rsid w:val="00D03002"/>
    <w:rsid w:val="00D0772B"/>
    <w:rsid w:val="00D85D81"/>
    <w:rsid w:val="00D86A39"/>
    <w:rsid w:val="00DC1093"/>
    <w:rsid w:val="00DC25DF"/>
    <w:rsid w:val="00DE5C3F"/>
    <w:rsid w:val="00E105D7"/>
    <w:rsid w:val="00E164D9"/>
    <w:rsid w:val="00E165D1"/>
    <w:rsid w:val="00E25F21"/>
    <w:rsid w:val="00E40CF5"/>
    <w:rsid w:val="00E64A36"/>
    <w:rsid w:val="00E86A13"/>
    <w:rsid w:val="00EC2A99"/>
    <w:rsid w:val="00EC70C3"/>
    <w:rsid w:val="00EE489A"/>
    <w:rsid w:val="00EE7D35"/>
    <w:rsid w:val="00EF07B1"/>
    <w:rsid w:val="00F2502F"/>
    <w:rsid w:val="00F56027"/>
    <w:rsid w:val="00F656D2"/>
    <w:rsid w:val="00F7111E"/>
    <w:rsid w:val="00FA6202"/>
    <w:rsid w:val="00FB3CC2"/>
    <w:rsid w:val="00FD3B88"/>
  </w:rsids>
  <m:mathPr>
    <m:mathFont m:val="Cambria Math"/>
    <m:brkBin m:val="before"/>
    <m:brkBinSub m:val="--"/>
    <m:smallFrac m:val="0"/>
    <m:dispDef/>
    <m:lMargin m:val="0"/>
    <m:rMargin m:val="0"/>
    <m:defJc m:val="centerGroup"/>
    <m:wrapIndent m:val="1440"/>
    <m:intLim m:val="subSup"/>
    <m:naryLim m:val="undOvr"/>
  </m:mathPr>
  <w:themeFontLang w:val="en-MY"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72384D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4A63"/>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B4A63"/>
    <w:pPr>
      <w:ind w:left="720"/>
      <w:contextualSpacing/>
    </w:pPr>
  </w:style>
  <w:style w:type="character" w:styleId="Hyperlink">
    <w:name w:val="Hyperlink"/>
    <w:aliases w:val="ECC Hyperlink"/>
    <w:basedOn w:val="DefaultParagraphFont"/>
    <w:uiPriority w:val="99"/>
    <w:unhideWhenUsed/>
    <w:rsid w:val="002B4A63"/>
    <w:rPr>
      <w:color w:val="0563C1" w:themeColor="hyperlink"/>
      <w:u w:val="single"/>
    </w:rPr>
  </w:style>
  <w:style w:type="table" w:styleId="GridTable4-Accent1">
    <w:name w:val="Grid Table 4 Accent 1"/>
    <w:basedOn w:val="TableNormal"/>
    <w:uiPriority w:val="49"/>
    <w:rsid w:val="002B4A63"/>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enumlev1">
    <w:name w:val="enumlev1"/>
    <w:basedOn w:val="Normal"/>
    <w:link w:val="enumlev1Char"/>
    <w:qFormat/>
    <w:rsid w:val="002B4A63"/>
    <w:pPr>
      <w:tabs>
        <w:tab w:val="left" w:pos="1134"/>
        <w:tab w:val="left" w:pos="1871"/>
        <w:tab w:val="left" w:pos="2608"/>
        <w:tab w:val="left" w:pos="3345"/>
      </w:tabs>
      <w:overflowPunct w:val="0"/>
      <w:autoSpaceDE w:val="0"/>
      <w:autoSpaceDN w:val="0"/>
      <w:adjustRightInd w:val="0"/>
      <w:spacing w:before="80" w:after="0" w:line="240" w:lineRule="auto"/>
      <w:ind w:left="1134" w:hanging="1134"/>
      <w:textAlignment w:val="baseline"/>
    </w:pPr>
    <w:rPr>
      <w:rFonts w:ascii="Times New Roman" w:eastAsia="Times New Roman" w:hAnsi="Times New Roman" w:cs="Times New Roman"/>
      <w:sz w:val="24"/>
      <w:szCs w:val="20"/>
      <w:lang w:val="en-GB"/>
    </w:rPr>
  </w:style>
  <w:style w:type="character" w:customStyle="1" w:styleId="enumlev1Char">
    <w:name w:val="enumlev1 Char"/>
    <w:basedOn w:val="DefaultParagraphFont"/>
    <w:link w:val="enumlev1"/>
    <w:qFormat/>
    <w:rsid w:val="002B4A63"/>
    <w:rPr>
      <w:rFonts w:ascii="Times New Roman" w:eastAsia="Times New Roman" w:hAnsi="Times New Roman" w:cs="Times New Roman"/>
      <w:sz w:val="24"/>
      <w:szCs w:val="20"/>
      <w:lang w:val="en-GB"/>
    </w:rPr>
  </w:style>
  <w:style w:type="character" w:customStyle="1" w:styleId="ListParagraphChar">
    <w:name w:val="List Paragraph Char"/>
    <w:link w:val="ListParagraph"/>
    <w:uiPriority w:val="34"/>
    <w:locked/>
    <w:rsid w:val="002B4A63"/>
    <w:rPr>
      <w:lang w:val="en-US"/>
    </w:rPr>
  </w:style>
  <w:style w:type="paragraph" w:styleId="Header">
    <w:name w:val="header"/>
    <w:basedOn w:val="Normal"/>
    <w:link w:val="HeaderChar"/>
    <w:uiPriority w:val="99"/>
    <w:unhideWhenUsed/>
    <w:rsid w:val="005D03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0350"/>
    <w:rPr>
      <w:lang w:val="en-US"/>
    </w:rPr>
  </w:style>
  <w:style w:type="paragraph" w:styleId="Footer">
    <w:name w:val="footer"/>
    <w:basedOn w:val="Normal"/>
    <w:link w:val="FooterChar"/>
    <w:uiPriority w:val="99"/>
    <w:unhideWhenUsed/>
    <w:rsid w:val="005D03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0350"/>
    <w:rPr>
      <w:lang w:val="en-US"/>
    </w:rPr>
  </w:style>
  <w:style w:type="character" w:styleId="FootnoteReference">
    <w:name w:val="footnote reference"/>
    <w:aliases w:val="(NECG) Footn,(NECG) Footnote Reference,Appel note de bas de p,FR,Footnote Reference/,Style 12,Style 124,Style 13,Style 17,Style 3,Style 6,callout,fr,o,Footnote symbol,Appel note de bas de p + 11 pt,Italic,Footnote,Ref,R,A,Style 20"/>
    <w:basedOn w:val="DefaultParagraphFont"/>
    <w:uiPriority w:val="99"/>
    <w:unhideWhenUsed/>
    <w:qFormat/>
    <w:rsid w:val="004F02F1"/>
    <w:rPr>
      <w:vertAlign w:val="superscript"/>
    </w:rPr>
  </w:style>
  <w:style w:type="paragraph" w:styleId="FootnoteText">
    <w:name w:val="footnote text"/>
    <w:aliases w:val="ALTS FOOTNOTE,Footnote Text Char Char,Footnote Text Char Char Char Char,Footnote Text Char1,Footnote Text Char2 Char Char2 Char2 Char Char,Footnote Text Char4 Char Char1 Char Char,Footnote Text Char5 Char,Footnote Text Char5 Char Char,f,fn"/>
    <w:basedOn w:val="Normal"/>
    <w:link w:val="FootnoteTextChar"/>
    <w:uiPriority w:val="99"/>
    <w:unhideWhenUsed/>
    <w:qFormat/>
    <w:rsid w:val="004F02F1"/>
    <w:pPr>
      <w:spacing w:after="0" w:line="240" w:lineRule="auto"/>
    </w:pPr>
    <w:rPr>
      <w:rFonts w:ascii="Times New Roman" w:hAnsi="Times New Roman"/>
      <w:sz w:val="20"/>
      <w:szCs w:val="20"/>
    </w:rPr>
  </w:style>
  <w:style w:type="character" w:customStyle="1" w:styleId="FootnoteTextChar">
    <w:name w:val="Footnote Text Char"/>
    <w:aliases w:val="ALTS FOOTNOTE Char,Footnote Text Char Char Char,Footnote Text Char Char Char Char Char,Footnote Text Char1 Char,Footnote Text Char2 Char Char2 Char2 Char Char Char,Footnote Text Char4 Char Char1 Char Char Char,f Char,fn Char"/>
    <w:basedOn w:val="DefaultParagraphFont"/>
    <w:link w:val="FootnoteText"/>
    <w:uiPriority w:val="99"/>
    <w:qFormat/>
    <w:rsid w:val="004F02F1"/>
    <w:rPr>
      <w:rFonts w:ascii="Times New Roman" w:hAnsi="Times New Roman"/>
      <w:sz w:val="20"/>
      <w:szCs w:val="20"/>
      <w:lang w:val="en-US"/>
    </w:rPr>
  </w:style>
  <w:style w:type="character" w:customStyle="1" w:styleId="ECCParagraph">
    <w:name w:val="ECC Paragraph"/>
    <w:basedOn w:val="DefaultParagraphFont"/>
    <w:uiPriority w:val="1"/>
    <w:qFormat/>
    <w:rsid w:val="004F02F1"/>
    <w:rPr>
      <w:rFonts w:ascii="Arial" w:hAnsi="Arial"/>
      <w:noProof w:val="0"/>
      <w:sz w:val="20"/>
      <w:bdr w:val="none" w:sz="0" w:space="0" w:color="auto"/>
      <w:lang w:val="en-GB"/>
    </w:rPr>
  </w:style>
  <w:style w:type="paragraph" w:styleId="CommentText">
    <w:name w:val="annotation text"/>
    <w:basedOn w:val="Normal"/>
    <w:link w:val="CommentTextChar"/>
    <w:uiPriority w:val="99"/>
    <w:unhideWhenUsed/>
    <w:rsid w:val="004F02F1"/>
    <w:pPr>
      <w:spacing w:after="0" w:line="240" w:lineRule="auto"/>
    </w:pPr>
    <w:rPr>
      <w:rFonts w:ascii="Times New Roman" w:eastAsia="BatangChe" w:hAnsi="Times New Roman" w:cs="Times New Roman"/>
      <w:sz w:val="20"/>
      <w:szCs w:val="20"/>
    </w:rPr>
  </w:style>
  <w:style w:type="character" w:customStyle="1" w:styleId="CommentTextChar">
    <w:name w:val="Comment Text Char"/>
    <w:basedOn w:val="DefaultParagraphFont"/>
    <w:link w:val="CommentText"/>
    <w:uiPriority w:val="99"/>
    <w:rsid w:val="004F02F1"/>
    <w:rPr>
      <w:rFonts w:ascii="Times New Roman" w:eastAsia="BatangChe" w:hAnsi="Times New Roman" w:cs="Times New Roman"/>
      <w:sz w:val="20"/>
      <w:szCs w:val="20"/>
      <w:lang w:val="en-US"/>
    </w:rPr>
  </w:style>
  <w:style w:type="character" w:styleId="FollowedHyperlink">
    <w:name w:val="FollowedHyperlink"/>
    <w:basedOn w:val="DefaultParagraphFont"/>
    <w:uiPriority w:val="99"/>
    <w:semiHidden/>
    <w:unhideWhenUsed/>
    <w:rsid w:val="007516D7"/>
    <w:rPr>
      <w:color w:val="954F72" w:themeColor="followedHyperlink"/>
      <w:u w:val="single"/>
    </w:rPr>
  </w:style>
  <w:style w:type="character" w:styleId="CommentReference">
    <w:name w:val="annotation reference"/>
    <w:basedOn w:val="DefaultParagraphFont"/>
    <w:uiPriority w:val="99"/>
    <w:semiHidden/>
    <w:unhideWhenUsed/>
    <w:rsid w:val="007E4549"/>
    <w:rPr>
      <w:sz w:val="16"/>
      <w:szCs w:val="16"/>
    </w:rPr>
  </w:style>
  <w:style w:type="paragraph" w:styleId="CommentSubject">
    <w:name w:val="annotation subject"/>
    <w:basedOn w:val="CommentText"/>
    <w:next w:val="CommentText"/>
    <w:link w:val="CommentSubjectChar"/>
    <w:uiPriority w:val="99"/>
    <w:semiHidden/>
    <w:unhideWhenUsed/>
    <w:rsid w:val="007E4549"/>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7E4549"/>
    <w:rPr>
      <w:rFonts w:ascii="Times New Roman" w:eastAsia="BatangChe" w:hAnsi="Times New Roman" w:cs="Times New Roman"/>
      <w:b/>
      <w:bCs/>
      <w:sz w:val="20"/>
      <w:szCs w:val="20"/>
      <w:lang w:val="en-US"/>
    </w:rPr>
  </w:style>
  <w:style w:type="paragraph" w:styleId="BalloonText">
    <w:name w:val="Balloon Text"/>
    <w:basedOn w:val="Normal"/>
    <w:link w:val="BalloonTextChar"/>
    <w:uiPriority w:val="99"/>
    <w:semiHidden/>
    <w:unhideWhenUsed/>
    <w:rsid w:val="007E45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4549"/>
    <w:rPr>
      <w:rFonts w:ascii="Segoe UI" w:hAnsi="Segoe UI" w:cs="Segoe UI"/>
      <w:sz w:val="18"/>
      <w:szCs w:val="18"/>
      <w:lang w:val="en-US"/>
    </w:rPr>
  </w:style>
  <w:style w:type="character" w:styleId="UnresolvedMention">
    <w:name w:val="Unresolved Mention"/>
    <w:basedOn w:val="DefaultParagraphFont"/>
    <w:uiPriority w:val="99"/>
    <w:semiHidden/>
    <w:unhideWhenUsed/>
    <w:rsid w:val="00552D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skmm.gov.my/skmmgovmy/media/General/pdf/Guideline_WirelessLAN.pdf"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standards.ieee.org/standard/802_15_3d-2017.html" TargetMode="External"/><Relationship Id="rId18" Type="http://schemas.openxmlformats.org/officeDocument/2006/relationships/hyperlink" Target="http://www.ieee802.org/11/Reports/tgbe_update.htm"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cept.org/Documents/fm-57/41902/fm57-18-info002_european-commission-mandate-on-rlan-in-5925-6425-mhz" TargetMode="External"/><Relationship Id="rId7" Type="http://schemas.openxmlformats.org/officeDocument/2006/relationships/endnotes" Target="endnotes.xml"/><Relationship Id="rId12" Type="http://schemas.openxmlformats.org/officeDocument/2006/relationships/hyperlink" Target="https://mentor.ieee.org/802.15/dcn/19/15-19-0095-00-0thz-h2020-thor-initial-results-on-sharing-studies.pdf" TargetMode="External"/><Relationship Id="rId17" Type="http://schemas.openxmlformats.org/officeDocument/2006/relationships/hyperlink" Target="http://www.ieee802.org/11/Reports/tgax_update.htm"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rspg-spectrum.eu/2018/02/" TargetMode="External"/><Relationship Id="rId20" Type="http://schemas.openxmlformats.org/officeDocument/2006/relationships/hyperlink" Target="http://www.ieee802.org/11/Reports/tgay_update.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eee802.org/11/Reports/tgbd_update.htm" TargetMode="External"/><Relationship Id="rId24" Type="http://schemas.openxmlformats.org/officeDocument/2006/relationships/hyperlink" Target="https://www.fcc.gov/document/fcc-proposes-more-spectrum-unlicensed-use-0" TargetMode="External"/><Relationship Id="rId5" Type="http://schemas.openxmlformats.org/officeDocument/2006/relationships/webSettings" Target="webSettings.xml"/><Relationship Id="rId15" Type="http://schemas.openxmlformats.org/officeDocument/2006/relationships/hyperlink" Target="https://www.itu.int/rec/R-REC-M.2003-2-201801-I/en" TargetMode="External"/><Relationship Id="rId23" Type="http://schemas.openxmlformats.org/officeDocument/2006/relationships/hyperlink" Target="https://www.cept.org/files/9522/Draft%20CEPT%20Report%2073.docx" TargetMode="External"/><Relationship Id="rId28" Type="http://schemas.openxmlformats.org/officeDocument/2006/relationships/theme" Target="theme/theme1.xml"/><Relationship Id="rId10" Type="http://schemas.microsoft.com/office/2016/09/relationships/commentsIds" Target="commentsIds.xml"/><Relationship Id="rId19" Type="http://schemas.openxmlformats.org/officeDocument/2006/relationships/hyperlink" Target="https://standards.ieee.org/standard/802_15_3d-2017.html"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apps.fcc.gov/edocs_public/attachmatch/FCC-16-89A1.pdf" TargetMode="External"/><Relationship Id="rId22" Type="http://schemas.openxmlformats.org/officeDocument/2006/relationships/hyperlink" Target="https://www.ecodocdb.dk/download/cc03c766-35f8/ECC%20Report%20302.pdf"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8C3675-93E9-4BC6-B110-7D20CDEE0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2176</Words>
  <Characters>12404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2019-07-31T01:22:00Z</dcterms:created>
  <dcterms:modified xsi:type="dcterms:W3CDTF">2019-07-31T02:49:00Z</dcterms:modified>
</cp:coreProperties>
</file>