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7248B534" w:rsidR="007E1FDD" w:rsidRPr="007E1FDD" w:rsidRDefault="00A5542E"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bookmarkStart w:id="0" w:name="_GoBack"/>
      <w:bookmarkEnd w:id="0"/>
    </w:p>
    <w:p w14:paraId="2A34D7D0" w14:textId="6353F443" w:rsidR="005E0570" w:rsidRPr="005E0570" w:rsidRDefault="005E0570" w:rsidP="007E7497">
      <w:pPr>
        <w:jc w:val="center"/>
        <w:rPr>
          <w:bCs/>
        </w:rPr>
      </w:pPr>
      <w:r w:rsidRPr="005E0570">
        <w:rPr>
          <w:bCs/>
        </w:rPr>
        <w:t xml:space="preserve">For consideration in APG-19 Working Party </w:t>
      </w:r>
      <w:ins w:id="1" w:author="Holcomb, Jay" w:date="2019-07-16T11:38:00Z">
        <w:r w:rsidR="00375074">
          <w:rPr>
            <w:bCs/>
          </w:rPr>
          <w:t>2</w:t>
        </w:r>
      </w:ins>
      <w:del w:id="2" w:author="Holcomb, Jay" w:date="2019-07-16T11:38:00Z">
        <w:r w:rsidRPr="005E0570" w:rsidDel="00375074">
          <w:rPr>
            <w:bCs/>
          </w:rPr>
          <w:delText>6</w:delText>
        </w:r>
      </w:del>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0B5E1623"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w:t>
      </w:r>
      <w:ins w:id="3" w:author="Holcomb, Jay" w:date="2019-07-16T12:55:00Z">
        <w:r w:rsidR="0087247E">
          <w:t>PT</w:t>
        </w:r>
      </w:ins>
      <w:del w:id="4" w:author="Holcomb, Jay" w:date="2019-07-16T12:54:00Z">
        <w:r w:rsidDel="0087247E">
          <w:delText>CMA</w:delText>
        </w:r>
      </w:del>
      <w:r>
        <w:t>.</w:t>
      </w:r>
    </w:p>
    <w:p w14:paraId="7052A291" w14:textId="7AE3C152"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ins w:id="5" w:author="Holcomb, Jay" w:date="2019-07-16T12:54:00Z">
        <w:r w:rsidR="0087247E">
          <w:rPr>
            <w:rStyle w:val="FootnoteReference"/>
          </w:rPr>
          <w:footnoteReference w:id="1"/>
        </w:r>
      </w:ins>
      <w:r>
        <w:t xml:space="preserve">. </w:t>
      </w:r>
      <w:del w:id="8" w:author="Holcomb, Jay" w:date="2019-07-17T00:06:00Z">
        <w:r w:rsidDel="001908FF">
          <w:delText xml:space="preserve"> </w:delText>
        </w:r>
        <w:r w:rsidR="005E0570" w:rsidRPr="005E0570" w:rsidDel="001908FF">
          <w:delText xml:space="preserve">  </w:delText>
        </w:r>
      </w:del>
    </w:p>
    <w:p w14:paraId="2D339541" w14:textId="7D89E92B"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 xml:space="preserve">s </w:t>
      </w:r>
      <w:del w:id="9" w:author="Holcomb, Jay" w:date="2019-07-16T11:37:00Z">
        <w:r w:rsidR="00BC4E77" w:rsidDel="00375074">
          <w:delText xml:space="preserve">1.12 (5.8GHz), </w:delText>
        </w:r>
      </w:del>
      <w:r w:rsidR="00F60B61">
        <w:t xml:space="preserve">1.13 (66-71GHz), </w:t>
      </w:r>
      <w:del w:id="10" w:author="Holcomb, Jay" w:date="2019-07-16T11:37:00Z">
        <w:r w:rsidR="00BC4E77" w:rsidDel="00375074">
          <w:delText>1.15 (</w:delText>
        </w:r>
        <w:r w:rsidR="00997D5C" w:rsidDel="00375074">
          <w:delText>275-450</w:delText>
        </w:r>
        <w:r w:rsidR="00997D5C" w:rsidRPr="00997D5C" w:rsidDel="00375074">
          <w:delText>GHz</w:delText>
        </w:r>
        <w:r w:rsidR="00997D5C" w:rsidDel="00375074">
          <w:delText xml:space="preserve">) </w:delText>
        </w:r>
      </w:del>
      <w:r w:rsidR="00F60B61">
        <w:t>1.16 (</w:t>
      </w:r>
      <w:r w:rsidR="00F60B61" w:rsidRPr="00F60B61">
        <w:t>515</w:t>
      </w:r>
      <w:r w:rsidR="00E024F1">
        <w:t>0</w:t>
      </w:r>
      <w:r w:rsidR="00F60B61" w:rsidRPr="00F60B61">
        <w:t>-</w:t>
      </w:r>
      <w:r w:rsidR="00F60B61">
        <w:t>5</w:t>
      </w:r>
      <w:r w:rsidR="00F60B61" w:rsidRPr="00F60B61">
        <w:t>925 MHz)</w:t>
      </w:r>
      <w:ins w:id="11" w:author="Holcomb, Jay" w:date="2019-07-16T13:32:00Z">
        <w:r w:rsidR="00AF6CB5">
          <w:t xml:space="preserve"> and</w:t>
        </w:r>
      </w:ins>
      <w:del w:id="12" w:author="Holcomb, Jay" w:date="2019-07-16T13:32:00Z">
        <w:r w:rsidR="00997D5C" w:rsidDel="00AF6CB5">
          <w:delText>,</w:delText>
        </w:r>
      </w:del>
      <w:r w:rsidR="00997D5C">
        <w:t xml:space="preserve"> 9.1.5 (</w:t>
      </w:r>
      <w:r w:rsidR="00A52A22">
        <w:t xml:space="preserve">5150-5250MHz, </w:t>
      </w:r>
      <w:r w:rsidR="00997D5C">
        <w:t xml:space="preserve">5250-5350MHz &amp; </w:t>
      </w:r>
      <w:r w:rsidR="00997D5C" w:rsidRPr="00997D5C">
        <w:t>5470-5725MHz</w:t>
      </w:r>
      <w:del w:id="13" w:author="Holcomb, Jay" w:date="2019-07-16T11:38:00Z">
        <w:r w:rsidR="00997D5C" w:rsidDel="00375074">
          <w:delText>)</w:delText>
        </w:r>
        <w:r w:rsidR="00F60B61" w:rsidRPr="00F60B61" w:rsidDel="00375074">
          <w:delText xml:space="preserve"> </w:delText>
        </w:r>
        <w:r w:rsidR="00F60B61" w:rsidDel="00375074">
          <w:delText>and</w:delText>
        </w:r>
        <w:r w:rsidR="005E0570" w:rsidRPr="005E0570" w:rsidDel="00375074">
          <w:delText xml:space="preserve"> 10 </w:delText>
        </w:r>
        <w:r w:rsidR="00F60B61" w:rsidDel="00375074">
          <w:delText xml:space="preserve">with regards to </w:delText>
        </w:r>
        <w:r w:rsidR="005E0570" w:rsidRPr="005E0570" w:rsidDel="00375074">
          <w:delText>proposal(s) seeking IMT identification in parts of the 5925-7125 MH</w:delText>
        </w:r>
        <w:r w:rsidR="00F60B61" w:rsidDel="00375074">
          <w:delText>z frequency range</w:delText>
        </w:r>
      </w:del>
      <w:r w:rsidR="005E0570" w:rsidRPr="005E0570">
        <w:t>.</w:t>
      </w:r>
    </w:p>
    <w:p w14:paraId="55C6A28F" w14:textId="77777777" w:rsidR="00375074" w:rsidRDefault="00375074" w:rsidP="005E0570">
      <w:pPr>
        <w:keepNext/>
        <w:rPr>
          <w:b/>
        </w:rPr>
      </w:pPr>
    </w:p>
    <w:p w14:paraId="0E1B963D" w14:textId="6DC265C2" w:rsidR="005E0570" w:rsidRDefault="0097751A" w:rsidP="005E0570">
      <w:pPr>
        <w:keepNext/>
        <w:rPr>
          <w:b/>
        </w:rPr>
      </w:pPr>
      <w:r>
        <w:rPr>
          <w:b/>
        </w:rPr>
        <w:t>Agenda Item 1.13 (66-71GHz)</w:t>
      </w:r>
    </w:p>
    <w:p w14:paraId="55155163" w14:textId="77777777" w:rsidR="002C3AA0" w:rsidRPr="002C3AA0" w:rsidRDefault="002C3AA0" w:rsidP="00884330">
      <w:pPr>
        <w:spacing w:after="120"/>
        <w:ind w:firstLine="720"/>
      </w:pPr>
      <w:r w:rsidRPr="002C3AA0">
        <w:t xml:space="preserve">Due to the following developments, IEEE 802 recommends that WRC-19 not consider 66-76 GHz for IMT identification. </w:t>
      </w:r>
    </w:p>
    <w:p w14:paraId="2DE0323C" w14:textId="440B7410" w:rsidR="002C3AA0" w:rsidRPr="002C3AA0" w:rsidRDefault="002C3AA0" w:rsidP="002C3AA0">
      <w:pPr>
        <w:pStyle w:val="ListParagraph"/>
        <w:numPr>
          <w:ilvl w:val="1"/>
          <w:numId w:val="15"/>
        </w:numPr>
        <w:spacing w:after="120"/>
      </w:pPr>
      <w:r w:rsidRPr="002C3AA0">
        <w:t>On July 14, 2016, FCC published a Report and Order and Further Notice of Proposed Rulemaking (FCC 16-89) [</w:t>
      </w:r>
      <w:hyperlink r:id="rId9" w:history="1">
        <w:r w:rsidR="00280B86" w:rsidRPr="005A1FA5">
          <w:rPr>
            <w:rStyle w:val="Hyperlink"/>
          </w:rPr>
          <w:t>https://apps.fcc.gov/edocs_public/attachmatch/FCC-16-89A1.pdf</w:t>
        </w:r>
      </w:hyperlink>
      <w:r w:rsidR="00280B86">
        <w:t xml:space="preserve"> </w:t>
      </w:r>
      <w:r w:rsidRPr="002C3AA0">
        <w:t xml:space="preserve">] to adopt 64-71 GHz band for License Exempt operation. </w:t>
      </w:r>
    </w:p>
    <w:p w14:paraId="0CF3F786" w14:textId="148F983C" w:rsidR="002C3AA0" w:rsidRPr="002C3AA0" w:rsidRDefault="002C3AA0" w:rsidP="002C3AA0">
      <w:pPr>
        <w:pStyle w:val="ListParagraph"/>
        <w:numPr>
          <w:ilvl w:val="1"/>
          <w:numId w:val="15"/>
        </w:numPr>
        <w:spacing w:after="120"/>
      </w:pPr>
      <w:r w:rsidRPr="002C3AA0">
        <w:t>In January 2018, the ITU-R published Recommendation M.2003-2 [</w:t>
      </w:r>
      <w:hyperlink r:id="rId10" w:history="1">
        <w:r w:rsidR="00280B86" w:rsidRPr="005A1FA5">
          <w:rPr>
            <w:rStyle w:val="Hyperlink"/>
          </w:rPr>
          <w:t>https://www.itu.int/rec/R-REC-M.2003-2-201801-I/en</w:t>
        </w:r>
      </w:hyperlink>
      <w:r w:rsidRPr="002C3AA0">
        <w:t xml:space="preserve">] wherein this band was indicated for Multigigabit Wireless Systems. This facilitates the introduction of IEEE 802 technologies that are capable of supporting 5G use cases under the existing Mobile Allocation. </w:t>
      </w:r>
    </w:p>
    <w:p w14:paraId="066B8D59" w14:textId="3F25D9BF" w:rsidR="002C3AA0" w:rsidRPr="002C3AA0" w:rsidRDefault="002C3AA0" w:rsidP="002C3AA0">
      <w:pPr>
        <w:pStyle w:val="ListParagraph"/>
        <w:numPr>
          <w:ilvl w:val="1"/>
          <w:numId w:val="15"/>
        </w:numPr>
        <w:spacing w:after="120"/>
      </w:pPr>
      <w:r w:rsidRPr="002C3AA0">
        <w:t>In February 2018, the Radio Spectrum Policy Group of the European Union (RSPG) published their Second Opinion on 5G [</w:t>
      </w:r>
      <w:hyperlink r:id="rId11" w:history="1">
        <w:r w:rsidR="00280B86" w:rsidRPr="005A1FA5">
          <w:rPr>
            <w:rStyle w:val="Hyperlink"/>
          </w:rPr>
          <w:t>http://rspg-spectrum.eu/2018/02/</w:t>
        </w:r>
      </w:hyperlink>
      <w:r w:rsidRPr="002C3AA0">
        <w:t>] in which they recommended making this band available on a general authorized access basis.</w:t>
      </w:r>
    </w:p>
    <w:p w14:paraId="3B699CEB" w14:textId="2E21D8E1" w:rsidR="00E024F1" w:rsidRPr="00280B86" w:rsidRDefault="002C3AA0" w:rsidP="00884330">
      <w:pPr>
        <w:spacing w:after="120"/>
        <w:ind w:firstLine="720"/>
      </w:pPr>
      <w:del w:id="14" w:author="Holcomb, Jay" w:date="2019-07-16T12:48:00Z">
        <w:r w:rsidRPr="002C3AA0" w:rsidDel="00354715">
          <w:lastRenderedPageBreak/>
          <w:delText xml:space="preserve">Given these facts, </w:delText>
        </w:r>
      </w:del>
      <w:ins w:id="15" w:author="Holcomb, Jay" w:date="2019-07-16T12:48:00Z">
        <w:r w:rsidR="00354715">
          <w:t>W</w:t>
        </w:r>
      </w:ins>
      <w:del w:id="16" w:author="Holcomb, Jay" w:date="2019-07-16T12:48:00Z">
        <w:r w:rsidRPr="002C3AA0" w:rsidDel="00354715">
          <w:delText>w</w:delText>
        </w:r>
      </w:del>
      <w:r w:rsidRPr="002C3AA0">
        <w:t xml:space="preserve">e </w:t>
      </w:r>
      <w:proofErr w:type="gramStart"/>
      <w:r w:rsidRPr="002C3AA0">
        <w:t>believe</w:t>
      </w:r>
      <w:proofErr w:type="gramEnd"/>
      <w:r w:rsidRPr="002C3AA0">
        <w:t xml:space="preserve"> that a wide variety of 5G services and use-cases will be deployed in this band globally without the need for an IMT identification. In fact, IMT identification could bar some key 5G technologies from operating in this band.</w:t>
      </w:r>
    </w:p>
    <w:p w14:paraId="3048A312" w14:textId="77777777" w:rsidR="00245192" w:rsidRDefault="00245192" w:rsidP="005E0570">
      <w:pPr>
        <w:keepNext/>
        <w:rPr>
          <w:ins w:id="17" w:author="Holcomb, Jay" w:date="2019-07-16T13:04:00Z"/>
          <w:b/>
        </w:rPr>
      </w:pPr>
    </w:p>
    <w:p w14:paraId="7F374A9E" w14:textId="20F3491D" w:rsidR="00E024F1" w:rsidRDefault="00E024F1" w:rsidP="005E0570">
      <w:pPr>
        <w:keepNext/>
        <w:rPr>
          <w:b/>
        </w:rPr>
      </w:pPr>
      <w:r>
        <w:rPr>
          <w:b/>
        </w:rPr>
        <w:t xml:space="preserve">Agenda Item 1.16 </w:t>
      </w:r>
      <w:r>
        <w:t>(</w:t>
      </w:r>
      <w:r w:rsidRPr="00E024F1">
        <w:rPr>
          <w:b/>
        </w:rPr>
        <w:t>5150-5925 MHz)</w:t>
      </w:r>
    </w:p>
    <w:p w14:paraId="3B2D60D1" w14:textId="77777777" w:rsidR="00C01B43" w:rsidRPr="00C01B43" w:rsidDel="00495042" w:rsidRDefault="00C01B43" w:rsidP="00884330">
      <w:pPr>
        <w:spacing w:after="120"/>
        <w:ind w:firstLine="720"/>
        <w:rPr>
          <w:del w:id="18" w:author="Editor" w:date="2019-07-17T07:59:00Z"/>
        </w:rPr>
      </w:pPr>
      <w:r w:rsidRPr="00C01B43">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6B326F00" w14:textId="77777777" w:rsidR="00C01B43" w:rsidRDefault="00C01B43" w:rsidP="00884330">
      <w:pPr>
        <w:spacing w:after="120"/>
        <w:ind w:firstLine="720"/>
      </w:pPr>
    </w:p>
    <w:p w14:paraId="1ECBBDA4" w14:textId="56E80C10" w:rsidR="00C01B43" w:rsidRPr="00C01B43" w:rsidRDefault="00C01B43" w:rsidP="00884330">
      <w:pPr>
        <w:spacing w:after="120"/>
        <w:ind w:firstLine="720"/>
      </w:pPr>
      <w:r w:rsidRPr="00C01B43">
        <w:t>IEEE 802 recommends that any regulatory action should not disadvantage any IEEE 802 standard or add any additional regulatory burdens for its use of the 5 GHz bands.</w:t>
      </w:r>
    </w:p>
    <w:p w14:paraId="07369CCB" w14:textId="77777777" w:rsidR="00E024F1" w:rsidRDefault="00E024F1" w:rsidP="005E0570">
      <w:pPr>
        <w:keepNext/>
        <w:rPr>
          <w:b/>
        </w:rPr>
      </w:pPr>
    </w:p>
    <w:p w14:paraId="5529C1EE" w14:textId="77777777" w:rsidR="00A52A22" w:rsidRDefault="00A52A22" w:rsidP="005E0570">
      <w:pPr>
        <w:keepNext/>
        <w:rPr>
          <w:b/>
        </w:rPr>
      </w:pPr>
      <w:r>
        <w:rPr>
          <w:b/>
        </w:rPr>
        <w:t xml:space="preserve">Agenda Item 9.1.5 </w:t>
      </w:r>
      <w:r w:rsidRPr="00A52A22">
        <w:rPr>
          <w:b/>
        </w:rPr>
        <w:t>(5150-5250MHz, 5250-5350MHz &amp; 5470-5725MHz)</w:t>
      </w:r>
    </w:p>
    <w:p w14:paraId="3E01AB6A" w14:textId="410619CF" w:rsidR="00A52A22" w:rsidRPr="001915E4" w:rsidRDefault="001915E4" w:rsidP="001915E4">
      <w:pPr>
        <w:spacing w:after="120"/>
        <w:ind w:firstLine="720"/>
      </w:pPr>
      <w:r w:rsidRPr="001915E4">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 R M.1849-1 is redundant and unnecessary.</w:t>
      </w:r>
    </w:p>
    <w:p w14:paraId="1E50233C" w14:textId="77777777" w:rsidR="001915E4" w:rsidRDefault="001915E4" w:rsidP="005E0570">
      <w:pPr>
        <w:keepNext/>
        <w:rPr>
          <w:b/>
        </w:rPr>
      </w:pPr>
    </w:p>
    <w:p w14:paraId="39BC8B19" w14:textId="2DF26337" w:rsidR="005E0570" w:rsidRPr="005E0570" w:rsidRDefault="005E0570" w:rsidP="005E0570">
      <w:pPr>
        <w:keepNext/>
        <w:rPr>
          <w:b/>
        </w:rPr>
      </w:pPr>
      <w:r w:rsidRPr="005E0570">
        <w:rPr>
          <w:b/>
        </w:rPr>
        <w:t>Conclusion</w:t>
      </w:r>
    </w:p>
    <w:p w14:paraId="11310BDC" w14:textId="647E368C" w:rsidR="005E0570" w:rsidDel="00561880" w:rsidRDefault="00C14E4A" w:rsidP="00884330">
      <w:pPr>
        <w:spacing w:before="120" w:after="120"/>
        <w:ind w:firstLine="720"/>
        <w:rPr>
          <w:del w:id="19" w:author="Holcomb, Jay" w:date="2019-07-16T13:25:00Z"/>
        </w:rPr>
      </w:pPr>
      <w:r w:rsidRPr="00C14E4A">
        <w:t xml:space="preserve">IEEE 802 LMSC </w:t>
      </w:r>
      <w:ins w:id="20" w:author="Holcomb, Jay" w:date="2019-07-16T13:25:00Z">
        <w:r w:rsidR="00561880">
          <w:t>appreciates the opportunity to share its view of the WRC-19 agenda items above and hopes that it will provide APT further insight on how to approach them during WRC-19.</w:t>
        </w:r>
      </w:ins>
      <w:del w:id="21" w:author="Holcomb, Jay" w:date="2019-07-16T13:25:00Z">
        <w:r w:rsidR="005E0570" w:rsidRPr="005E0570" w:rsidDel="00561880">
          <w:delText xml:space="preserve">asks APG19-5 to </w:delText>
        </w:r>
        <w:r w:rsidR="00252C11" w:rsidDel="00561880">
          <w:delText>[TBD]</w:delText>
        </w:r>
      </w:del>
    </w:p>
    <w:p w14:paraId="428B26F9" w14:textId="5D61A948" w:rsidR="00252C11" w:rsidRPr="005E0570" w:rsidDel="00561880" w:rsidRDefault="00252C11" w:rsidP="00884330">
      <w:pPr>
        <w:spacing w:before="120" w:after="120"/>
        <w:ind w:firstLine="720"/>
        <w:rPr>
          <w:del w:id="22" w:author="Holcomb, Jay" w:date="2019-07-16T13:25:00Z"/>
        </w:rPr>
      </w:pPr>
    </w:p>
    <w:p w14:paraId="741F09D6" w14:textId="2ABD2CEE" w:rsidR="00C73F61" w:rsidRPr="00561880" w:rsidRDefault="005E0570" w:rsidP="00884330">
      <w:pPr>
        <w:spacing w:before="120" w:after="120"/>
        <w:ind w:firstLine="720"/>
        <w:rPr>
          <w:snapToGrid w:val="0"/>
        </w:rPr>
      </w:pPr>
      <w:del w:id="23" w:author="Holcomb, Jay" w:date="2019-07-16T13:25:00Z">
        <w:r w:rsidRPr="005E0570" w:rsidDel="00561880">
          <w:tab/>
        </w:r>
      </w:del>
    </w:p>
    <w:sectPr w:rsidR="00C73F61" w:rsidRPr="00561880" w:rsidSect="005271DF">
      <w:headerReference w:type="default" r:id="rId12"/>
      <w:footerReference w:type="even" r:id="rId13"/>
      <w:footerReference w:type="default" r:id="rId14"/>
      <w:headerReference w:type="first" r:id="rId15"/>
      <w:footerReference w:type="first" r:id="rId16"/>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B5702" w14:textId="77777777" w:rsidR="008E6A8C" w:rsidRDefault="008E6A8C">
      <w:r>
        <w:separator/>
      </w:r>
    </w:p>
  </w:endnote>
  <w:endnote w:type="continuationSeparator" w:id="0">
    <w:p w14:paraId="3763BE0A" w14:textId="77777777" w:rsidR="008E6A8C" w:rsidRDefault="008E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0" w:usb1="09060000" w:usb2="00000010" w:usb3="00000000" w:csb0="00080000"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E13D01">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E13D01">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3C45" w14:textId="77777777" w:rsidR="008E6A8C" w:rsidRDefault="008E6A8C">
      <w:r>
        <w:separator/>
      </w:r>
    </w:p>
  </w:footnote>
  <w:footnote w:type="continuationSeparator" w:id="0">
    <w:p w14:paraId="4E7803D6" w14:textId="77777777" w:rsidR="008E6A8C" w:rsidRDefault="008E6A8C">
      <w:r>
        <w:continuationSeparator/>
      </w:r>
    </w:p>
  </w:footnote>
  <w:footnote w:id="1">
    <w:p w14:paraId="0E7C6B7E" w14:textId="09D33C70" w:rsidR="0087247E" w:rsidRDefault="0087247E">
      <w:pPr>
        <w:pStyle w:val="FootnoteText"/>
      </w:pPr>
      <w:ins w:id="6" w:author="Holcomb, Jay" w:date="2019-07-16T12:54:00Z">
        <w:r>
          <w:rPr>
            <w:rStyle w:val="FootnoteReference"/>
          </w:rPr>
          <w:footnoteRef/>
        </w:r>
        <w:r>
          <w:t xml:space="preserve"> </w:t>
        </w:r>
      </w:ins>
      <w:ins w:id="7" w:author="Holcomb, Jay" w:date="2019-07-16T12:56:00Z">
        <w:r w:rsidRPr="00BC673D">
          <w:rPr>
            <w:sz w:val="18"/>
            <w:szCs w:val="18"/>
          </w:rPr>
          <w:t>This document solely represents the views of the IEEE 802 LAN/MAN Standards Committee and does not necessarily represent a position of either the IEEE, the IEEE Standards Association or IEEE Technical Activities.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384" w14:textId="37B4411F" w:rsidR="0097693B" w:rsidRDefault="008E6A8C"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w14:anchorId="0672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1908FF">
      <w:rPr>
        <w:lang w:eastAsia="ko-KR"/>
      </w:rPr>
      <w:t>5</w:t>
    </w:r>
    <w:r w:rsidR="005271DF">
      <w:rPr>
        <w:lang w:eastAsia="ko-KR"/>
      </w:rPr>
      <w:t>r0</w:t>
    </w:r>
    <w:r w:rsidR="001908FF">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1827" w14:textId="0E51D036"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5"/>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509A"/>
    <w:rsid w:val="000307CE"/>
    <w:rsid w:val="0003595B"/>
    <w:rsid w:val="0004777E"/>
    <w:rsid w:val="000713CF"/>
    <w:rsid w:val="00075C14"/>
    <w:rsid w:val="00094B87"/>
    <w:rsid w:val="000A5418"/>
    <w:rsid w:val="000B1E8C"/>
    <w:rsid w:val="000B595C"/>
    <w:rsid w:val="000B7DE9"/>
    <w:rsid w:val="000D7C75"/>
    <w:rsid w:val="000F517C"/>
    <w:rsid w:val="000F5540"/>
    <w:rsid w:val="001006EA"/>
    <w:rsid w:val="00130A94"/>
    <w:rsid w:val="00133947"/>
    <w:rsid w:val="001539DD"/>
    <w:rsid w:val="00164353"/>
    <w:rsid w:val="00170C1D"/>
    <w:rsid w:val="001908FF"/>
    <w:rsid w:val="001915E4"/>
    <w:rsid w:val="00196568"/>
    <w:rsid w:val="001A2F16"/>
    <w:rsid w:val="001B18C2"/>
    <w:rsid w:val="001B1EB8"/>
    <w:rsid w:val="001D5D7E"/>
    <w:rsid w:val="001F5947"/>
    <w:rsid w:val="002004B6"/>
    <w:rsid w:val="0021588B"/>
    <w:rsid w:val="002216AC"/>
    <w:rsid w:val="002219FD"/>
    <w:rsid w:val="00230738"/>
    <w:rsid w:val="00241BCF"/>
    <w:rsid w:val="00245192"/>
    <w:rsid w:val="00252C11"/>
    <w:rsid w:val="00254A1B"/>
    <w:rsid w:val="002648D7"/>
    <w:rsid w:val="00280B86"/>
    <w:rsid w:val="0028454D"/>
    <w:rsid w:val="00286912"/>
    <w:rsid w:val="00291C9E"/>
    <w:rsid w:val="002926D4"/>
    <w:rsid w:val="002A36DA"/>
    <w:rsid w:val="002A6319"/>
    <w:rsid w:val="002C07DA"/>
    <w:rsid w:val="002C3AA0"/>
    <w:rsid w:val="002C7EA9"/>
    <w:rsid w:val="002F4CDB"/>
    <w:rsid w:val="003417C3"/>
    <w:rsid w:val="00342F20"/>
    <w:rsid w:val="00343067"/>
    <w:rsid w:val="003540E0"/>
    <w:rsid w:val="00354715"/>
    <w:rsid w:val="003548C2"/>
    <w:rsid w:val="00375074"/>
    <w:rsid w:val="003809C7"/>
    <w:rsid w:val="003A6F02"/>
    <w:rsid w:val="003B03B2"/>
    <w:rsid w:val="003B6263"/>
    <w:rsid w:val="003C29C6"/>
    <w:rsid w:val="003C64A7"/>
    <w:rsid w:val="003D25E1"/>
    <w:rsid w:val="003D3FDA"/>
    <w:rsid w:val="00420822"/>
    <w:rsid w:val="00444170"/>
    <w:rsid w:val="0045082A"/>
    <w:rsid w:val="0045458F"/>
    <w:rsid w:val="004633B4"/>
    <w:rsid w:val="004854EE"/>
    <w:rsid w:val="00494A8A"/>
    <w:rsid w:val="00495042"/>
    <w:rsid w:val="004A5AFE"/>
    <w:rsid w:val="004B3553"/>
    <w:rsid w:val="004D2779"/>
    <w:rsid w:val="005043D2"/>
    <w:rsid w:val="00524295"/>
    <w:rsid w:val="005271DF"/>
    <w:rsid w:val="00530E8C"/>
    <w:rsid w:val="00545933"/>
    <w:rsid w:val="0054610B"/>
    <w:rsid w:val="00557544"/>
    <w:rsid w:val="005606F6"/>
    <w:rsid w:val="00561880"/>
    <w:rsid w:val="00577C0A"/>
    <w:rsid w:val="00587875"/>
    <w:rsid w:val="005C5EB6"/>
    <w:rsid w:val="005D3914"/>
    <w:rsid w:val="005D6B2F"/>
    <w:rsid w:val="005E0570"/>
    <w:rsid w:val="005E58E6"/>
    <w:rsid w:val="00601D6A"/>
    <w:rsid w:val="006035CD"/>
    <w:rsid w:val="00607E2B"/>
    <w:rsid w:val="006139D6"/>
    <w:rsid w:val="00623CE1"/>
    <w:rsid w:val="0063062B"/>
    <w:rsid w:val="006614B9"/>
    <w:rsid w:val="00667229"/>
    <w:rsid w:val="006769C2"/>
    <w:rsid w:val="00682BE5"/>
    <w:rsid w:val="00690FED"/>
    <w:rsid w:val="006939A5"/>
    <w:rsid w:val="006C2937"/>
    <w:rsid w:val="006E12FC"/>
    <w:rsid w:val="006E4A64"/>
    <w:rsid w:val="006F4A3C"/>
    <w:rsid w:val="00705635"/>
    <w:rsid w:val="00712451"/>
    <w:rsid w:val="00713654"/>
    <w:rsid w:val="00731041"/>
    <w:rsid w:val="00732F08"/>
    <w:rsid w:val="0074190C"/>
    <w:rsid w:val="007463B4"/>
    <w:rsid w:val="00762576"/>
    <w:rsid w:val="00791060"/>
    <w:rsid w:val="007A3E29"/>
    <w:rsid w:val="007B5626"/>
    <w:rsid w:val="007D7923"/>
    <w:rsid w:val="007E1FDD"/>
    <w:rsid w:val="007E7497"/>
    <w:rsid w:val="007F08FF"/>
    <w:rsid w:val="0080570B"/>
    <w:rsid w:val="008148E1"/>
    <w:rsid w:val="00816F4E"/>
    <w:rsid w:val="0082379B"/>
    <w:rsid w:val="008319BF"/>
    <w:rsid w:val="008337EA"/>
    <w:rsid w:val="0087247E"/>
    <w:rsid w:val="00884330"/>
    <w:rsid w:val="008950FB"/>
    <w:rsid w:val="008C7EEF"/>
    <w:rsid w:val="008D0E09"/>
    <w:rsid w:val="008E3821"/>
    <w:rsid w:val="008E6A8C"/>
    <w:rsid w:val="009057FC"/>
    <w:rsid w:val="00955927"/>
    <w:rsid w:val="0097693B"/>
    <w:rsid w:val="0097751A"/>
    <w:rsid w:val="00993355"/>
    <w:rsid w:val="00997D5C"/>
    <w:rsid w:val="009A4A6D"/>
    <w:rsid w:val="009A7326"/>
    <w:rsid w:val="00A0503B"/>
    <w:rsid w:val="00A13265"/>
    <w:rsid w:val="00A15762"/>
    <w:rsid w:val="00A52A22"/>
    <w:rsid w:val="00A5542E"/>
    <w:rsid w:val="00A71136"/>
    <w:rsid w:val="00A712C5"/>
    <w:rsid w:val="00A7197D"/>
    <w:rsid w:val="00AA2D8E"/>
    <w:rsid w:val="00AA474C"/>
    <w:rsid w:val="00AD0C8C"/>
    <w:rsid w:val="00AD7E5F"/>
    <w:rsid w:val="00AE434D"/>
    <w:rsid w:val="00AF6CB5"/>
    <w:rsid w:val="00AF6E67"/>
    <w:rsid w:val="00B01AA1"/>
    <w:rsid w:val="00B30C81"/>
    <w:rsid w:val="00B3474C"/>
    <w:rsid w:val="00B400EA"/>
    <w:rsid w:val="00B4793B"/>
    <w:rsid w:val="00BA5746"/>
    <w:rsid w:val="00BC4CDE"/>
    <w:rsid w:val="00BC4E77"/>
    <w:rsid w:val="00BC7506"/>
    <w:rsid w:val="00BD2723"/>
    <w:rsid w:val="00BD416B"/>
    <w:rsid w:val="00C01B43"/>
    <w:rsid w:val="00C14E4A"/>
    <w:rsid w:val="00C15633"/>
    <w:rsid w:val="00C15799"/>
    <w:rsid w:val="00C20F4D"/>
    <w:rsid w:val="00C357AD"/>
    <w:rsid w:val="00C6069C"/>
    <w:rsid w:val="00C632D5"/>
    <w:rsid w:val="00C65052"/>
    <w:rsid w:val="00C73F61"/>
    <w:rsid w:val="00C77DC2"/>
    <w:rsid w:val="00C85119"/>
    <w:rsid w:val="00CD5431"/>
    <w:rsid w:val="00CF2491"/>
    <w:rsid w:val="00D0527C"/>
    <w:rsid w:val="00D1252E"/>
    <w:rsid w:val="00D405D3"/>
    <w:rsid w:val="00D57772"/>
    <w:rsid w:val="00D72AE3"/>
    <w:rsid w:val="00D75A4D"/>
    <w:rsid w:val="00D8478B"/>
    <w:rsid w:val="00D85FD3"/>
    <w:rsid w:val="00D86151"/>
    <w:rsid w:val="00DA7595"/>
    <w:rsid w:val="00DB0A68"/>
    <w:rsid w:val="00DB270E"/>
    <w:rsid w:val="00DC427F"/>
    <w:rsid w:val="00DC43A3"/>
    <w:rsid w:val="00DC604B"/>
    <w:rsid w:val="00DC60BB"/>
    <w:rsid w:val="00DD7C09"/>
    <w:rsid w:val="00DF791C"/>
    <w:rsid w:val="00E0124F"/>
    <w:rsid w:val="00E024F1"/>
    <w:rsid w:val="00E079A2"/>
    <w:rsid w:val="00E13D01"/>
    <w:rsid w:val="00E23D98"/>
    <w:rsid w:val="00E45462"/>
    <w:rsid w:val="00E545D9"/>
    <w:rsid w:val="00E65FC2"/>
    <w:rsid w:val="00E674D3"/>
    <w:rsid w:val="00E70FD0"/>
    <w:rsid w:val="00E80263"/>
    <w:rsid w:val="00E81BC0"/>
    <w:rsid w:val="00EA7027"/>
    <w:rsid w:val="00EB2EDE"/>
    <w:rsid w:val="00EC2E09"/>
    <w:rsid w:val="00ED1366"/>
    <w:rsid w:val="00ED6689"/>
    <w:rsid w:val="00F03513"/>
    <w:rsid w:val="00F05BDC"/>
    <w:rsid w:val="00F203A4"/>
    <w:rsid w:val="00F27A79"/>
    <w:rsid w:val="00F60B61"/>
    <w:rsid w:val="00F75BB1"/>
    <w:rsid w:val="00F77B4B"/>
    <w:rsid w:val="00F84067"/>
    <w:rsid w:val="00F871F5"/>
    <w:rsid w:val="00F940EC"/>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D9A5AD"/>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semiHidden/>
    <w:unhideWhenUsed/>
    <w:rsid w:val="002F4CDB"/>
    <w:rPr>
      <w:sz w:val="20"/>
      <w:szCs w:val="20"/>
    </w:rPr>
  </w:style>
  <w:style w:type="character" w:customStyle="1" w:styleId="CommentTextChar">
    <w:name w:val="Comment Text Char"/>
    <w:basedOn w:val="DefaultParagraphFont"/>
    <w:link w:val="CommentText"/>
    <w:semiHidden/>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pg-spectrum.eu/2018/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rec/R-REC-M.2003-2-201801-I/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fcc.gov/edocs_public/attachmatch/FCC-16-89A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7D1E-B0F7-464D-B931-2DFD8833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CTPClassification=CTP_NT</cp:keywords>
  <dc:description/>
  <cp:lastModifiedBy>Holcomb, Jay</cp:lastModifiedBy>
  <cp:revision>5</cp:revision>
  <cp:lastPrinted>2004-07-28T02:14:00Z</cp:lastPrinted>
  <dcterms:created xsi:type="dcterms:W3CDTF">2019-07-17T06:08:00Z</dcterms:created>
  <dcterms:modified xsi:type="dcterms:W3CDTF">2019-07-17T07:22:00Z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4f020c86-e294-4af3-a37a-19e630bed09c</vt:lpwstr>
  </property>
  <property fmtid="{D5CDD505-2E9C-101B-9397-08002B2CF9AE}" pid="3" name="CTP_TimeStamp">
    <vt:lpwstr>2019-07-16 08:54:28Z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