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52"/>
        <w:gridCol w:w="1157"/>
        <w:gridCol w:w="425"/>
        <w:gridCol w:w="5891"/>
      </w:tblGrid>
      <w:tr w:rsidR="00D9435B" w:rsidRPr="002E5375" w:rsidTr="00451055">
        <w:trPr>
          <w:trHeight w:hRule="exact" w:val="113"/>
        </w:trPr>
        <w:tc>
          <w:tcPr>
            <w:tcW w:w="9625" w:type="dxa"/>
            <w:gridSpan w:val="4"/>
            <w:tcBorders>
              <w:top w:val="single" w:sz="4" w:space="0" w:color="000000"/>
              <w:left w:val="nil"/>
              <w:bottom w:val="nil"/>
              <w:right w:val="nil"/>
            </w:tcBorders>
          </w:tcPr>
          <w:p w:rsidR="00D9435B" w:rsidRPr="002E5375" w:rsidRDefault="00D9435B" w:rsidP="00196D5B">
            <w:pPr>
              <w:tabs>
                <w:tab w:val="left" w:pos="1701"/>
              </w:tabs>
              <w:rPr>
                <w:rFonts w:cs="Arial"/>
                <w:b/>
                <w:color w:val="0000FF"/>
                <w:sz w:val="16"/>
                <w:szCs w:val="16"/>
              </w:rPr>
            </w:pPr>
          </w:p>
        </w:tc>
      </w:tr>
      <w:tr w:rsidR="00D9435B" w:rsidRPr="002A36EA" w:rsidTr="00451055">
        <w:tc>
          <w:tcPr>
            <w:tcW w:w="2152" w:type="dxa"/>
            <w:tcBorders>
              <w:top w:val="nil"/>
              <w:left w:val="nil"/>
              <w:bottom w:val="nil"/>
              <w:right w:val="nil"/>
            </w:tcBorders>
          </w:tcPr>
          <w:p w:rsidR="00D9435B" w:rsidRPr="0091037B" w:rsidRDefault="00D9435B" w:rsidP="00196D5B">
            <w:pPr>
              <w:tabs>
                <w:tab w:val="left" w:pos="1701"/>
              </w:tabs>
              <w:jc w:val="right"/>
              <w:rPr>
                <w:rFonts w:asciiTheme="minorHAnsi" w:hAnsiTheme="minorHAnsi" w:cstheme="minorHAnsi"/>
                <w:sz w:val="24"/>
                <w:szCs w:val="24"/>
              </w:rPr>
            </w:pPr>
            <w:r w:rsidRPr="0091037B">
              <w:rPr>
                <w:rFonts w:asciiTheme="minorHAnsi" w:hAnsiTheme="minorHAnsi" w:cstheme="minorHAnsi"/>
                <w:b/>
                <w:sz w:val="28"/>
                <w:szCs w:val="24"/>
              </w:rPr>
              <w:t>Title</w:t>
            </w:r>
            <w:r w:rsidRPr="0091037B">
              <w:rPr>
                <w:rFonts w:asciiTheme="minorHAnsi" w:hAnsiTheme="minorHAnsi" w:cstheme="minorHAnsi"/>
                <w:b/>
                <w:color w:val="FF0000"/>
                <w:sz w:val="28"/>
                <w:szCs w:val="24"/>
              </w:rPr>
              <w:t>*</w:t>
            </w:r>
            <w:r w:rsidRPr="0091037B">
              <w:rPr>
                <w:rFonts w:asciiTheme="minorHAnsi" w:hAnsiTheme="minorHAnsi" w:cstheme="minorHAnsi"/>
                <w:b/>
                <w:sz w:val="28"/>
                <w:szCs w:val="24"/>
              </w:rPr>
              <w:t>:</w:t>
            </w:r>
          </w:p>
        </w:tc>
        <w:tc>
          <w:tcPr>
            <w:tcW w:w="7473" w:type="dxa"/>
            <w:gridSpan w:val="3"/>
            <w:tcBorders>
              <w:top w:val="nil"/>
              <w:left w:val="nil"/>
              <w:bottom w:val="nil"/>
              <w:right w:val="nil"/>
            </w:tcBorders>
          </w:tcPr>
          <w:p w:rsidR="00D9435B" w:rsidRPr="00FB3B7C" w:rsidRDefault="005F1E6A" w:rsidP="006A0F12">
            <w:pPr>
              <w:rPr>
                <w:rFonts w:ascii="Arial" w:hAnsi="Arial" w:cs="Arial"/>
                <w:color w:val="0000FF"/>
                <w:sz w:val="24"/>
                <w:szCs w:val="24"/>
              </w:rPr>
            </w:pPr>
            <w:bookmarkStart w:id="0" w:name="title"/>
            <w:r>
              <w:rPr>
                <w:rFonts w:ascii="Arial" w:hAnsi="Arial" w:cs="Arial"/>
                <w:color w:val="0000FF"/>
                <w:sz w:val="24"/>
                <w:szCs w:val="24"/>
              </w:rPr>
              <w:t xml:space="preserve">Interference scenarios for receiver blocking </w:t>
            </w:r>
            <w:bookmarkEnd w:id="0"/>
            <w:r w:rsidR="006A0F12">
              <w:rPr>
                <w:rFonts w:ascii="Arial" w:hAnsi="Arial" w:cs="Arial"/>
                <w:color w:val="0000FF"/>
                <w:sz w:val="24"/>
                <w:szCs w:val="24"/>
              </w:rPr>
              <w:t>values</w:t>
            </w:r>
          </w:p>
        </w:tc>
      </w:tr>
      <w:tr w:rsidR="00D9435B" w:rsidRPr="00D21604" w:rsidTr="00451055">
        <w:trPr>
          <w:trHeight w:val="140"/>
        </w:trPr>
        <w:tc>
          <w:tcPr>
            <w:tcW w:w="2152" w:type="dxa"/>
            <w:tcBorders>
              <w:top w:val="nil"/>
              <w:left w:val="nil"/>
              <w:bottom w:val="nil"/>
              <w:right w:val="nil"/>
            </w:tcBorders>
            <w:vAlign w:val="center"/>
          </w:tcPr>
          <w:p w:rsidR="00D9435B" w:rsidRPr="0091037B" w:rsidRDefault="00D9435B" w:rsidP="00196D5B">
            <w:pPr>
              <w:tabs>
                <w:tab w:val="left" w:pos="1701"/>
              </w:tabs>
              <w:jc w:val="right"/>
              <w:rPr>
                <w:rFonts w:asciiTheme="minorHAnsi" w:hAnsiTheme="minorHAnsi" w:cstheme="minorHAnsi"/>
                <w:sz w:val="16"/>
                <w:szCs w:val="24"/>
              </w:rPr>
            </w:pPr>
          </w:p>
        </w:tc>
        <w:tc>
          <w:tcPr>
            <w:tcW w:w="7473" w:type="dxa"/>
            <w:gridSpan w:val="3"/>
            <w:tcBorders>
              <w:top w:val="nil"/>
              <w:left w:val="nil"/>
              <w:bottom w:val="nil"/>
              <w:right w:val="nil"/>
            </w:tcBorders>
            <w:vAlign w:val="center"/>
          </w:tcPr>
          <w:p w:rsidR="00D9435B" w:rsidRPr="00D9435B" w:rsidRDefault="00D9435B" w:rsidP="00196D5B">
            <w:pPr>
              <w:rPr>
                <w:rFonts w:ascii="Arial" w:hAnsi="Arial" w:cs="Arial"/>
                <w:sz w:val="16"/>
              </w:rPr>
            </w:pPr>
          </w:p>
        </w:tc>
      </w:tr>
      <w:tr w:rsidR="00D9435B" w:rsidRPr="002A36EA" w:rsidTr="00451055">
        <w:tc>
          <w:tcPr>
            <w:tcW w:w="2152" w:type="dxa"/>
            <w:tcBorders>
              <w:top w:val="nil"/>
              <w:left w:val="nil"/>
              <w:bottom w:val="nil"/>
              <w:right w:val="nil"/>
            </w:tcBorders>
            <w:vAlign w:val="center"/>
          </w:tcPr>
          <w:p w:rsidR="00D9435B" w:rsidRPr="0091037B" w:rsidRDefault="00D9435B" w:rsidP="00196D5B">
            <w:pPr>
              <w:tabs>
                <w:tab w:val="left" w:pos="1701"/>
              </w:tabs>
              <w:jc w:val="right"/>
              <w:rPr>
                <w:rFonts w:asciiTheme="minorHAnsi" w:hAnsiTheme="minorHAnsi" w:cstheme="minorHAnsi"/>
                <w:sz w:val="24"/>
              </w:rPr>
            </w:pPr>
            <w:r w:rsidRPr="0091037B">
              <w:rPr>
                <w:rFonts w:asciiTheme="minorHAnsi" w:hAnsiTheme="minorHAnsi" w:cstheme="minorHAnsi"/>
                <w:szCs w:val="24"/>
              </w:rPr>
              <w:t xml:space="preserve">from </w:t>
            </w:r>
            <w:r w:rsidRPr="0091037B">
              <w:rPr>
                <w:rFonts w:asciiTheme="minorHAnsi" w:hAnsiTheme="minorHAnsi" w:cstheme="minorHAnsi"/>
                <w:b/>
                <w:sz w:val="24"/>
                <w:szCs w:val="24"/>
              </w:rPr>
              <w:t>Source</w:t>
            </w:r>
            <w:r w:rsidRPr="0091037B">
              <w:rPr>
                <w:rFonts w:asciiTheme="minorHAnsi" w:hAnsiTheme="minorHAnsi" w:cstheme="minorHAnsi"/>
                <w:color w:val="FF0000"/>
                <w:sz w:val="24"/>
                <w:szCs w:val="24"/>
              </w:rPr>
              <w:t>*</w:t>
            </w:r>
            <w:r w:rsidRPr="0091037B">
              <w:rPr>
                <w:rFonts w:asciiTheme="minorHAnsi" w:hAnsiTheme="minorHAnsi" w:cstheme="minorHAnsi"/>
                <w:sz w:val="24"/>
                <w:szCs w:val="24"/>
              </w:rPr>
              <w:t>:</w:t>
            </w:r>
          </w:p>
        </w:tc>
        <w:tc>
          <w:tcPr>
            <w:tcW w:w="7473" w:type="dxa"/>
            <w:gridSpan w:val="3"/>
            <w:tcBorders>
              <w:top w:val="nil"/>
              <w:left w:val="nil"/>
              <w:bottom w:val="nil"/>
              <w:right w:val="nil"/>
            </w:tcBorders>
            <w:vAlign w:val="center"/>
          </w:tcPr>
          <w:p w:rsidR="00D9435B" w:rsidRPr="00D9435B" w:rsidRDefault="00D9435B" w:rsidP="00196D5B">
            <w:pPr>
              <w:rPr>
                <w:rFonts w:ascii="Arial" w:hAnsi="Arial" w:cs="Arial"/>
                <w:sz w:val="24"/>
              </w:rPr>
            </w:pPr>
            <w:bookmarkStart w:id="1" w:name="source"/>
            <w:r w:rsidRPr="00D9435B">
              <w:rPr>
                <w:rFonts w:ascii="Arial" w:hAnsi="Arial" w:cs="Arial"/>
                <w:sz w:val="24"/>
              </w:rPr>
              <w:t>Ofcom (U.K.)</w:t>
            </w:r>
            <w:bookmarkEnd w:id="1"/>
          </w:p>
        </w:tc>
      </w:tr>
      <w:tr w:rsidR="00FB3B7C" w:rsidRPr="002A36EA" w:rsidTr="00451055">
        <w:tc>
          <w:tcPr>
            <w:tcW w:w="2152" w:type="dxa"/>
            <w:tcBorders>
              <w:top w:val="nil"/>
              <w:left w:val="nil"/>
              <w:bottom w:val="nil"/>
              <w:right w:val="nil"/>
            </w:tcBorders>
          </w:tcPr>
          <w:p w:rsidR="00FB3B7C" w:rsidRPr="0091037B" w:rsidRDefault="00FB3B7C" w:rsidP="008577C9">
            <w:pPr>
              <w:tabs>
                <w:tab w:val="left" w:pos="1701"/>
              </w:tabs>
              <w:jc w:val="right"/>
              <w:rPr>
                <w:rFonts w:asciiTheme="minorHAnsi" w:hAnsiTheme="minorHAnsi" w:cstheme="minorHAnsi"/>
              </w:rPr>
            </w:pPr>
            <w:r w:rsidRPr="0091037B">
              <w:rPr>
                <w:rFonts w:asciiTheme="minorHAnsi" w:hAnsiTheme="minorHAnsi" w:cstheme="minorHAnsi"/>
              </w:rPr>
              <w:t>Contact:</w:t>
            </w:r>
          </w:p>
        </w:tc>
        <w:tc>
          <w:tcPr>
            <w:tcW w:w="7473" w:type="dxa"/>
            <w:gridSpan w:val="3"/>
            <w:tcBorders>
              <w:top w:val="nil"/>
              <w:left w:val="nil"/>
              <w:bottom w:val="nil"/>
              <w:right w:val="nil"/>
            </w:tcBorders>
          </w:tcPr>
          <w:p w:rsidR="00FB3B7C" w:rsidRPr="00D9435B" w:rsidRDefault="00F11A25" w:rsidP="00E85773">
            <w:pPr>
              <w:rPr>
                <w:rFonts w:ascii="Arial" w:hAnsi="Arial" w:cs="Arial"/>
                <w:sz w:val="24"/>
                <w:szCs w:val="24"/>
              </w:rPr>
            </w:pPr>
            <w:bookmarkStart w:id="2" w:name="contact"/>
            <w:r>
              <w:rPr>
                <w:rFonts w:ascii="Arial" w:hAnsi="Arial" w:cs="Arial"/>
                <w:bCs/>
                <w:szCs w:val="24"/>
              </w:rPr>
              <w:t>Andy Gowans</w:t>
            </w:r>
            <w:r w:rsidR="00FB3B7C" w:rsidRPr="00D9435B">
              <w:rPr>
                <w:rFonts w:ascii="Arial" w:hAnsi="Arial" w:cs="Arial"/>
                <w:bCs/>
                <w:sz w:val="16"/>
                <w:szCs w:val="16"/>
              </w:rPr>
              <w:t xml:space="preserve"> </w:t>
            </w:r>
            <w:bookmarkEnd w:id="2"/>
          </w:p>
        </w:tc>
      </w:tr>
      <w:tr w:rsidR="00FB3B7C" w:rsidRPr="002A36EA" w:rsidTr="00451055">
        <w:tc>
          <w:tcPr>
            <w:tcW w:w="2152" w:type="dxa"/>
            <w:tcBorders>
              <w:top w:val="nil"/>
              <w:left w:val="nil"/>
              <w:bottom w:val="nil"/>
              <w:right w:val="nil"/>
            </w:tcBorders>
            <w:tcMar>
              <w:left w:w="0" w:type="dxa"/>
              <w:right w:w="85" w:type="dxa"/>
            </w:tcMar>
          </w:tcPr>
          <w:p w:rsidR="00FB3B7C" w:rsidRPr="0091037B" w:rsidRDefault="00FB3B7C" w:rsidP="00832E39">
            <w:pPr>
              <w:tabs>
                <w:tab w:val="left" w:pos="1701"/>
              </w:tabs>
              <w:ind w:left="-250" w:firstLine="250"/>
              <w:jc w:val="right"/>
              <w:rPr>
                <w:rFonts w:asciiTheme="minorHAnsi" w:hAnsiTheme="minorHAnsi" w:cstheme="minorHAnsi"/>
              </w:rPr>
            </w:pPr>
          </w:p>
        </w:tc>
        <w:tc>
          <w:tcPr>
            <w:tcW w:w="7473" w:type="dxa"/>
            <w:gridSpan w:val="3"/>
            <w:tcBorders>
              <w:top w:val="nil"/>
              <w:left w:val="nil"/>
              <w:bottom w:val="nil"/>
              <w:right w:val="nil"/>
            </w:tcBorders>
          </w:tcPr>
          <w:p w:rsidR="00FB3B7C" w:rsidRPr="0091037B" w:rsidRDefault="00FB3B7C" w:rsidP="00196D5B">
            <w:pPr>
              <w:rPr>
                <w:rFonts w:ascii="Arial" w:hAnsi="Arial" w:cs="Arial"/>
                <w:sz w:val="24"/>
              </w:rPr>
            </w:pPr>
          </w:p>
        </w:tc>
      </w:tr>
      <w:tr w:rsidR="00D9435B" w:rsidRPr="002A36EA" w:rsidTr="00451055">
        <w:tc>
          <w:tcPr>
            <w:tcW w:w="2152" w:type="dxa"/>
            <w:tcBorders>
              <w:top w:val="nil"/>
              <w:left w:val="nil"/>
              <w:bottom w:val="nil"/>
              <w:right w:val="nil"/>
            </w:tcBorders>
            <w:tcMar>
              <w:left w:w="0" w:type="dxa"/>
              <w:right w:w="85" w:type="dxa"/>
            </w:tcMar>
          </w:tcPr>
          <w:p w:rsidR="00D9435B" w:rsidRPr="0091037B" w:rsidRDefault="00832E39" w:rsidP="00832E39">
            <w:pPr>
              <w:tabs>
                <w:tab w:val="left" w:pos="1701"/>
              </w:tabs>
              <w:ind w:left="-250" w:firstLine="250"/>
              <w:jc w:val="right"/>
              <w:rPr>
                <w:rFonts w:asciiTheme="minorHAnsi" w:hAnsiTheme="minorHAnsi" w:cstheme="minorHAnsi"/>
                <w:b/>
                <w:sz w:val="24"/>
                <w:szCs w:val="24"/>
              </w:rPr>
            </w:pPr>
            <w:r w:rsidRPr="0091037B">
              <w:rPr>
                <w:rFonts w:asciiTheme="minorHAnsi" w:hAnsiTheme="minorHAnsi" w:cstheme="minorHAnsi"/>
              </w:rPr>
              <w:t>input for</w:t>
            </w:r>
            <w:r w:rsidRPr="0091037B">
              <w:rPr>
                <w:rFonts w:asciiTheme="minorHAnsi" w:hAnsiTheme="minorHAnsi" w:cstheme="minorHAnsi"/>
                <w:b/>
              </w:rPr>
              <w:t xml:space="preserve"> </w:t>
            </w:r>
            <w:r w:rsidRPr="0091037B">
              <w:rPr>
                <w:rFonts w:asciiTheme="minorHAnsi" w:hAnsiTheme="minorHAnsi" w:cstheme="minorHAnsi"/>
                <w:b/>
                <w:sz w:val="24"/>
              </w:rPr>
              <w:t>Committee</w:t>
            </w:r>
            <w:r w:rsidR="00D9435B" w:rsidRPr="0091037B">
              <w:rPr>
                <w:rFonts w:asciiTheme="minorHAnsi" w:hAnsiTheme="minorHAnsi" w:cstheme="minorHAnsi"/>
                <w:color w:val="FF0000"/>
                <w:sz w:val="24"/>
                <w:szCs w:val="24"/>
              </w:rPr>
              <w:t>*</w:t>
            </w:r>
            <w:r w:rsidR="00D9435B" w:rsidRPr="0091037B">
              <w:rPr>
                <w:rFonts w:asciiTheme="minorHAnsi" w:hAnsiTheme="minorHAnsi" w:cstheme="minorHAnsi"/>
                <w:b/>
                <w:sz w:val="24"/>
                <w:szCs w:val="24"/>
              </w:rPr>
              <w:t>:</w:t>
            </w:r>
          </w:p>
        </w:tc>
        <w:tc>
          <w:tcPr>
            <w:tcW w:w="7473" w:type="dxa"/>
            <w:gridSpan w:val="3"/>
            <w:tcBorders>
              <w:top w:val="nil"/>
              <w:left w:val="nil"/>
              <w:bottom w:val="nil"/>
              <w:right w:val="nil"/>
            </w:tcBorders>
          </w:tcPr>
          <w:p w:rsidR="00D9435B" w:rsidRPr="0091037B" w:rsidRDefault="00F11A25" w:rsidP="00E85773">
            <w:pPr>
              <w:rPr>
                <w:rFonts w:ascii="Arial" w:hAnsi="Arial" w:cs="Arial"/>
                <w:sz w:val="24"/>
              </w:rPr>
            </w:pPr>
            <w:r>
              <w:rPr>
                <w:rFonts w:ascii="Arial" w:hAnsi="Arial" w:cs="Arial"/>
                <w:sz w:val="24"/>
              </w:rPr>
              <w:t>BRAN</w:t>
            </w:r>
          </w:p>
        </w:tc>
      </w:tr>
      <w:tr w:rsidR="00D9435B" w:rsidRPr="00F85372" w:rsidTr="00451055">
        <w:tc>
          <w:tcPr>
            <w:tcW w:w="2152" w:type="dxa"/>
            <w:tcBorders>
              <w:top w:val="nil"/>
              <w:left w:val="nil"/>
              <w:bottom w:val="nil"/>
              <w:right w:val="nil"/>
            </w:tcBorders>
          </w:tcPr>
          <w:p w:rsidR="00D9435B" w:rsidRPr="0091037B" w:rsidRDefault="00D9435B" w:rsidP="00196D5B">
            <w:pPr>
              <w:tabs>
                <w:tab w:val="left" w:pos="1701"/>
              </w:tabs>
              <w:jc w:val="right"/>
              <w:rPr>
                <w:rFonts w:asciiTheme="minorHAnsi" w:hAnsiTheme="minorHAnsi" w:cstheme="minorHAnsi"/>
                <w:sz w:val="16"/>
                <w:szCs w:val="24"/>
              </w:rPr>
            </w:pPr>
          </w:p>
        </w:tc>
        <w:tc>
          <w:tcPr>
            <w:tcW w:w="7473" w:type="dxa"/>
            <w:gridSpan w:val="3"/>
            <w:tcBorders>
              <w:top w:val="nil"/>
              <w:left w:val="nil"/>
              <w:bottom w:val="nil"/>
              <w:right w:val="nil"/>
            </w:tcBorders>
          </w:tcPr>
          <w:p w:rsidR="00D9435B" w:rsidRPr="00D9435B" w:rsidRDefault="00D9435B" w:rsidP="00196D5B">
            <w:pPr>
              <w:rPr>
                <w:rFonts w:ascii="Arial" w:hAnsi="Arial" w:cs="Arial"/>
                <w:sz w:val="16"/>
              </w:rPr>
            </w:pPr>
          </w:p>
        </w:tc>
      </w:tr>
      <w:tr w:rsidR="00D9435B" w:rsidRPr="002A36EA" w:rsidTr="00451055">
        <w:trPr>
          <w:trHeight w:val="182"/>
        </w:trPr>
        <w:tc>
          <w:tcPr>
            <w:tcW w:w="2152" w:type="dxa"/>
            <w:tcBorders>
              <w:top w:val="nil"/>
              <w:left w:val="nil"/>
              <w:bottom w:val="nil"/>
              <w:right w:val="single" w:sz="4" w:space="0" w:color="000000"/>
            </w:tcBorders>
          </w:tcPr>
          <w:p w:rsidR="00D9435B" w:rsidRPr="0091037B" w:rsidRDefault="00832E39" w:rsidP="00832E39">
            <w:pPr>
              <w:jc w:val="right"/>
              <w:rPr>
                <w:rFonts w:asciiTheme="minorHAnsi" w:hAnsiTheme="minorHAnsi" w:cstheme="minorHAnsi"/>
              </w:rPr>
            </w:pPr>
            <w:r w:rsidRPr="0091037B">
              <w:rPr>
                <w:rFonts w:asciiTheme="minorHAnsi" w:hAnsiTheme="minorHAnsi" w:cstheme="minorHAnsi"/>
              </w:rPr>
              <w:t>Contribution</w:t>
            </w:r>
            <w:r w:rsidR="00D9435B" w:rsidRPr="0091037B">
              <w:rPr>
                <w:rFonts w:asciiTheme="minorHAnsi" w:hAnsiTheme="minorHAnsi" w:cstheme="minorHAnsi"/>
                <w:b/>
              </w:rPr>
              <w:t xml:space="preserve"> </w:t>
            </w:r>
            <w:r w:rsidRPr="0091037B">
              <w:rPr>
                <w:rFonts w:asciiTheme="minorHAnsi" w:hAnsiTheme="minorHAnsi" w:cstheme="minorHAnsi"/>
                <w:b/>
                <w:sz w:val="24"/>
              </w:rPr>
              <w:t>F</w:t>
            </w:r>
            <w:r w:rsidR="00D9435B" w:rsidRPr="0091037B">
              <w:rPr>
                <w:rFonts w:asciiTheme="minorHAnsi" w:hAnsiTheme="minorHAnsi" w:cstheme="minorHAnsi"/>
                <w:b/>
                <w:sz w:val="24"/>
              </w:rPr>
              <w:t>or</w:t>
            </w:r>
            <w:r w:rsidR="00D9435B" w:rsidRPr="0091037B">
              <w:rPr>
                <w:rFonts w:asciiTheme="minorHAnsi" w:hAnsiTheme="minorHAnsi" w:cstheme="minorHAnsi"/>
                <w:b/>
                <w:color w:val="FF0000"/>
                <w:sz w:val="24"/>
              </w:rPr>
              <w:t>*</w:t>
            </w:r>
            <w:r w:rsidR="00D9435B" w:rsidRPr="0091037B">
              <w:rPr>
                <w:rFonts w:asciiTheme="minorHAnsi" w:hAnsiTheme="minorHAnsi" w:cstheme="minorHAnsi"/>
                <w:b/>
                <w:sz w:val="24"/>
              </w:rPr>
              <w:t>:</w:t>
            </w:r>
          </w:p>
        </w:tc>
        <w:tc>
          <w:tcPr>
            <w:tcW w:w="1157" w:type="dxa"/>
            <w:tcBorders>
              <w:top w:val="single" w:sz="4" w:space="0" w:color="000000"/>
              <w:left w:val="single" w:sz="4" w:space="0" w:color="000000"/>
              <w:bottom w:val="single" w:sz="4" w:space="0" w:color="000000"/>
              <w:right w:val="single" w:sz="4" w:space="0" w:color="000000"/>
            </w:tcBorders>
          </w:tcPr>
          <w:p w:rsidR="00D9435B" w:rsidRPr="00D9435B" w:rsidRDefault="00D9435B" w:rsidP="00196D5B">
            <w:pPr>
              <w:tabs>
                <w:tab w:val="left" w:pos="1701"/>
              </w:tabs>
              <w:rPr>
                <w:rFonts w:ascii="Calibri" w:hAnsi="Calibri" w:cs="Arial"/>
              </w:rPr>
            </w:pPr>
            <w:r w:rsidRPr="00D9435B">
              <w:rPr>
                <w:rFonts w:ascii="Calibri" w:hAnsi="Calibri" w:cs="Arial"/>
              </w:rPr>
              <w:t>Decision</w:t>
            </w:r>
          </w:p>
        </w:tc>
        <w:tc>
          <w:tcPr>
            <w:tcW w:w="425" w:type="dxa"/>
            <w:tcBorders>
              <w:top w:val="single" w:sz="4" w:space="0" w:color="000000"/>
              <w:left w:val="single" w:sz="4" w:space="0" w:color="000000"/>
              <w:bottom w:val="single" w:sz="4" w:space="0" w:color="000000"/>
              <w:right w:val="single" w:sz="4" w:space="0" w:color="000000"/>
            </w:tcBorders>
          </w:tcPr>
          <w:p w:rsidR="00D9435B" w:rsidRPr="00516885" w:rsidRDefault="00D9435B" w:rsidP="00196D5B">
            <w:pPr>
              <w:tabs>
                <w:tab w:val="left" w:pos="1701"/>
              </w:tabs>
              <w:jc w:val="center"/>
              <w:rPr>
                <w:rFonts w:ascii="Arial" w:hAnsi="Arial" w:cs="Arial"/>
                <w:b/>
              </w:rPr>
            </w:pPr>
            <w:bookmarkStart w:id="3" w:name="forDecision"/>
            <w:bookmarkEnd w:id="3"/>
          </w:p>
        </w:tc>
        <w:tc>
          <w:tcPr>
            <w:tcW w:w="5891" w:type="dxa"/>
            <w:tcBorders>
              <w:top w:val="nil"/>
              <w:left w:val="single" w:sz="4" w:space="0" w:color="000000"/>
              <w:bottom w:val="nil"/>
              <w:right w:val="nil"/>
            </w:tcBorders>
            <w:vAlign w:val="center"/>
          </w:tcPr>
          <w:p w:rsidR="00D9435B" w:rsidRPr="00D9435B" w:rsidRDefault="00D9435B" w:rsidP="00D9435B">
            <w:pPr>
              <w:tabs>
                <w:tab w:val="left" w:pos="1701"/>
              </w:tabs>
              <w:rPr>
                <w:vertAlign w:val="superscript"/>
              </w:rPr>
            </w:pPr>
          </w:p>
        </w:tc>
      </w:tr>
      <w:tr w:rsidR="00D9435B" w:rsidRPr="002A36EA" w:rsidTr="00451055">
        <w:tc>
          <w:tcPr>
            <w:tcW w:w="2152" w:type="dxa"/>
            <w:tcBorders>
              <w:top w:val="nil"/>
              <w:left w:val="nil"/>
              <w:bottom w:val="nil"/>
              <w:right w:val="single" w:sz="4" w:space="0" w:color="000000"/>
            </w:tcBorders>
          </w:tcPr>
          <w:p w:rsidR="00D9435B" w:rsidRPr="0091037B" w:rsidRDefault="00D9435B" w:rsidP="00196D5B">
            <w:pPr>
              <w:tabs>
                <w:tab w:val="left" w:pos="1701"/>
              </w:tabs>
              <w:jc w:val="right"/>
              <w:rPr>
                <w:rFonts w:asciiTheme="minorHAnsi" w:hAnsiTheme="minorHAnsi" w:cstheme="minorHAnsi"/>
              </w:rPr>
            </w:pPr>
          </w:p>
        </w:tc>
        <w:tc>
          <w:tcPr>
            <w:tcW w:w="1157" w:type="dxa"/>
            <w:tcBorders>
              <w:top w:val="single" w:sz="4" w:space="0" w:color="000000"/>
              <w:left w:val="single" w:sz="4" w:space="0" w:color="000000"/>
              <w:bottom w:val="single" w:sz="4" w:space="0" w:color="000000"/>
              <w:right w:val="single" w:sz="4" w:space="0" w:color="000000"/>
            </w:tcBorders>
          </w:tcPr>
          <w:p w:rsidR="00D9435B" w:rsidRPr="00D9435B" w:rsidRDefault="00D9435B" w:rsidP="00196D5B">
            <w:pPr>
              <w:tabs>
                <w:tab w:val="left" w:pos="1701"/>
              </w:tabs>
              <w:rPr>
                <w:rFonts w:ascii="Calibri" w:hAnsi="Calibri" w:cs="Arial"/>
              </w:rPr>
            </w:pPr>
            <w:r w:rsidRPr="00D9435B">
              <w:rPr>
                <w:rFonts w:ascii="Calibri" w:hAnsi="Calibri" w:cs="Arial"/>
              </w:rPr>
              <w:t>Discussion</w:t>
            </w:r>
          </w:p>
        </w:tc>
        <w:tc>
          <w:tcPr>
            <w:tcW w:w="425" w:type="dxa"/>
            <w:tcBorders>
              <w:top w:val="single" w:sz="4" w:space="0" w:color="000000"/>
              <w:left w:val="single" w:sz="4" w:space="0" w:color="000000"/>
              <w:bottom w:val="single" w:sz="4" w:space="0" w:color="000000"/>
              <w:right w:val="single" w:sz="4" w:space="0" w:color="000000"/>
            </w:tcBorders>
          </w:tcPr>
          <w:p w:rsidR="00D9435B" w:rsidRPr="00516885" w:rsidRDefault="00D9435B" w:rsidP="00196D5B">
            <w:pPr>
              <w:tabs>
                <w:tab w:val="left" w:pos="1701"/>
              </w:tabs>
              <w:jc w:val="center"/>
              <w:rPr>
                <w:rFonts w:ascii="Arial" w:hAnsi="Arial" w:cs="Arial"/>
                <w:b/>
              </w:rPr>
            </w:pPr>
            <w:bookmarkStart w:id="4" w:name="forDiscussion"/>
            <w:r w:rsidRPr="00516885">
              <w:rPr>
                <w:rFonts w:ascii="Arial" w:hAnsi="Arial" w:cs="Arial"/>
                <w:b/>
              </w:rPr>
              <w:t>X</w:t>
            </w:r>
            <w:bookmarkEnd w:id="4"/>
          </w:p>
        </w:tc>
        <w:tc>
          <w:tcPr>
            <w:tcW w:w="5891" w:type="dxa"/>
            <w:tcBorders>
              <w:top w:val="nil"/>
              <w:left w:val="single" w:sz="4" w:space="0" w:color="000000"/>
              <w:bottom w:val="nil"/>
              <w:right w:val="nil"/>
            </w:tcBorders>
            <w:vAlign w:val="center"/>
          </w:tcPr>
          <w:p w:rsidR="00D9435B" w:rsidRPr="00D9435B" w:rsidRDefault="00D9435B" w:rsidP="00D9435B">
            <w:pPr>
              <w:rPr>
                <w:vertAlign w:val="superscript"/>
              </w:rPr>
            </w:pPr>
          </w:p>
        </w:tc>
      </w:tr>
      <w:tr w:rsidR="00D9435B" w:rsidRPr="002A36EA" w:rsidTr="00451055">
        <w:tc>
          <w:tcPr>
            <w:tcW w:w="2152" w:type="dxa"/>
            <w:tcBorders>
              <w:top w:val="nil"/>
              <w:left w:val="nil"/>
              <w:bottom w:val="nil"/>
              <w:right w:val="single" w:sz="4" w:space="0" w:color="000000"/>
            </w:tcBorders>
          </w:tcPr>
          <w:p w:rsidR="00D9435B" w:rsidRPr="0091037B" w:rsidRDefault="00D9435B" w:rsidP="00196D5B">
            <w:pPr>
              <w:tabs>
                <w:tab w:val="left" w:pos="1701"/>
              </w:tabs>
              <w:rPr>
                <w:rFonts w:asciiTheme="minorHAnsi" w:hAnsiTheme="minorHAnsi" w:cstheme="minorHAnsi"/>
              </w:rPr>
            </w:pPr>
          </w:p>
        </w:tc>
        <w:tc>
          <w:tcPr>
            <w:tcW w:w="1157" w:type="dxa"/>
            <w:tcBorders>
              <w:top w:val="single" w:sz="4" w:space="0" w:color="000000"/>
              <w:left w:val="single" w:sz="4" w:space="0" w:color="000000"/>
              <w:bottom w:val="single" w:sz="4" w:space="0" w:color="000000"/>
              <w:right w:val="single" w:sz="4" w:space="0" w:color="000000"/>
            </w:tcBorders>
          </w:tcPr>
          <w:p w:rsidR="00D9435B" w:rsidRPr="00D9435B" w:rsidRDefault="00D9435B" w:rsidP="00196D5B">
            <w:pPr>
              <w:tabs>
                <w:tab w:val="left" w:pos="1701"/>
              </w:tabs>
              <w:rPr>
                <w:rFonts w:ascii="Calibri" w:hAnsi="Calibri" w:cs="Arial"/>
              </w:rPr>
            </w:pPr>
            <w:r w:rsidRPr="00D9435B">
              <w:rPr>
                <w:rFonts w:ascii="Calibri" w:hAnsi="Calibri" w:cs="Arial"/>
              </w:rPr>
              <w:t>Information</w:t>
            </w:r>
          </w:p>
        </w:tc>
        <w:tc>
          <w:tcPr>
            <w:tcW w:w="425" w:type="dxa"/>
            <w:tcBorders>
              <w:top w:val="single" w:sz="4" w:space="0" w:color="000000"/>
              <w:left w:val="single" w:sz="4" w:space="0" w:color="000000"/>
              <w:bottom w:val="single" w:sz="4" w:space="0" w:color="000000"/>
              <w:right w:val="single" w:sz="4" w:space="0" w:color="000000"/>
            </w:tcBorders>
          </w:tcPr>
          <w:p w:rsidR="00D9435B" w:rsidRPr="00516885" w:rsidRDefault="00D9435B" w:rsidP="00196D5B">
            <w:pPr>
              <w:tabs>
                <w:tab w:val="left" w:pos="1701"/>
              </w:tabs>
              <w:jc w:val="center"/>
              <w:rPr>
                <w:rFonts w:ascii="Arial" w:hAnsi="Arial" w:cs="Arial"/>
                <w:b/>
              </w:rPr>
            </w:pPr>
            <w:bookmarkStart w:id="5" w:name="forInformation"/>
            <w:bookmarkEnd w:id="5"/>
          </w:p>
        </w:tc>
        <w:tc>
          <w:tcPr>
            <w:tcW w:w="5891" w:type="dxa"/>
            <w:tcBorders>
              <w:top w:val="nil"/>
              <w:left w:val="single" w:sz="4" w:space="0" w:color="000000"/>
              <w:bottom w:val="nil"/>
              <w:right w:val="nil"/>
            </w:tcBorders>
            <w:vAlign w:val="center"/>
          </w:tcPr>
          <w:p w:rsidR="00D9435B" w:rsidRPr="00D9435B" w:rsidRDefault="00D9435B" w:rsidP="00196D5B">
            <w:pPr>
              <w:tabs>
                <w:tab w:val="left" w:pos="1701"/>
              </w:tabs>
              <w:ind w:left="176" w:hanging="176"/>
              <w:rPr>
                <w:vertAlign w:val="superscript"/>
              </w:rPr>
            </w:pPr>
          </w:p>
        </w:tc>
      </w:tr>
      <w:tr w:rsidR="00776B64" w:rsidRPr="002A36EA" w:rsidTr="00451055">
        <w:trPr>
          <w:trHeight w:hRule="exact" w:val="170"/>
        </w:trPr>
        <w:tc>
          <w:tcPr>
            <w:tcW w:w="2152" w:type="dxa"/>
            <w:tcBorders>
              <w:top w:val="nil"/>
              <w:left w:val="nil"/>
              <w:bottom w:val="nil"/>
              <w:right w:val="nil"/>
            </w:tcBorders>
            <w:vAlign w:val="center"/>
          </w:tcPr>
          <w:p w:rsidR="00776B64" w:rsidRPr="0091037B" w:rsidRDefault="00776B64" w:rsidP="00196D5B">
            <w:pPr>
              <w:tabs>
                <w:tab w:val="left" w:pos="1701"/>
              </w:tabs>
              <w:jc w:val="right"/>
              <w:rPr>
                <w:rFonts w:asciiTheme="minorHAnsi" w:hAnsiTheme="minorHAnsi" w:cstheme="minorHAnsi"/>
              </w:rPr>
            </w:pPr>
          </w:p>
        </w:tc>
        <w:tc>
          <w:tcPr>
            <w:tcW w:w="7473" w:type="dxa"/>
            <w:gridSpan w:val="3"/>
            <w:tcBorders>
              <w:top w:val="nil"/>
              <w:left w:val="nil"/>
              <w:bottom w:val="nil"/>
              <w:right w:val="nil"/>
            </w:tcBorders>
            <w:tcMar>
              <w:left w:w="0" w:type="dxa"/>
              <w:right w:w="0" w:type="dxa"/>
            </w:tcMar>
            <w:vAlign w:val="center"/>
          </w:tcPr>
          <w:p w:rsidR="00776B64" w:rsidRPr="00D9435B" w:rsidRDefault="00776B64" w:rsidP="00D9435B">
            <w:pPr>
              <w:ind w:left="93"/>
              <w:rPr>
                <w:rFonts w:ascii="Arial" w:hAnsi="Arial" w:cs="Arial"/>
              </w:rPr>
            </w:pPr>
          </w:p>
        </w:tc>
      </w:tr>
      <w:tr w:rsidR="00D9435B" w:rsidRPr="002A36EA" w:rsidTr="00451055">
        <w:tc>
          <w:tcPr>
            <w:tcW w:w="2152" w:type="dxa"/>
            <w:tcBorders>
              <w:top w:val="nil"/>
              <w:left w:val="nil"/>
              <w:bottom w:val="nil"/>
              <w:right w:val="nil"/>
            </w:tcBorders>
            <w:vAlign w:val="center"/>
          </w:tcPr>
          <w:p w:rsidR="00D9435B" w:rsidRPr="0091037B" w:rsidRDefault="00D9435B" w:rsidP="00196D5B">
            <w:pPr>
              <w:tabs>
                <w:tab w:val="left" w:pos="1701"/>
              </w:tabs>
              <w:jc w:val="right"/>
              <w:rPr>
                <w:rFonts w:asciiTheme="minorHAnsi" w:hAnsiTheme="minorHAnsi" w:cstheme="minorHAnsi"/>
                <w:b/>
              </w:rPr>
            </w:pPr>
            <w:r w:rsidRPr="0091037B">
              <w:rPr>
                <w:rFonts w:asciiTheme="minorHAnsi" w:hAnsiTheme="minorHAnsi" w:cstheme="minorHAnsi"/>
              </w:rPr>
              <w:t>Submission date</w:t>
            </w:r>
            <w:r w:rsidRPr="0091037B">
              <w:rPr>
                <w:rFonts w:asciiTheme="minorHAnsi" w:hAnsiTheme="minorHAnsi" w:cstheme="minorHAnsi"/>
                <w:b/>
                <w:color w:val="FF0000"/>
                <w:szCs w:val="24"/>
              </w:rPr>
              <w:t>*</w:t>
            </w:r>
            <w:r w:rsidRPr="0091037B">
              <w:rPr>
                <w:rFonts w:asciiTheme="minorHAnsi" w:hAnsiTheme="minorHAnsi" w:cstheme="minorHAnsi"/>
              </w:rPr>
              <w:t>:</w:t>
            </w:r>
          </w:p>
        </w:tc>
        <w:tc>
          <w:tcPr>
            <w:tcW w:w="7473" w:type="dxa"/>
            <w:gridSpan w:val="3"/>
            <w:tcBorders>
              <w:top w:val="nil"/>
              <w:left w:val="nil"/>
              <w:bottom w:val="nil"/>
              <w:right w:val="nil"/>
            </w:tcBorders>
            <w:tcMar>
              <w:left w:w="0" w:type="dxa"/>
              <w:right w:w="0" w:type="dxa"/>
            </w:tcMar>
            <w:vAlign w:val="center"/>
          </w:tcPr>
          <w:p w:rsidR="00D9435B" w:rsidRPr="00D9435B" w:rsidRDefault="00D9435B" w:rsidP="009A70E4">
            <w:pPr>
              <w:ind w:left="93"/>
              <w:rPr>
                <w:rFonts w:ascii="Arial" w:hAnsi="Arial" w:cs="Arial"/>
                <w:sz w:val="24"/>
              </w:rPr>
            </w:pPr>
            <w:bookmarkStart w:id="6" w:name="date"/>
            <w:r w:rsidRPr="00F11A25">
              <w:rPr>
                <w:rFonts w:ascii="Arial" w:hAnsi="Arial" w:cs="Arial"/>
                <w:highlight w:val="yellow"/>
              </w:rPr>
              <w:t>2016-</w:t>
            </w:r>
            <w:r w:rsidR="009A70E4" w:rsidRPr="00F11A25">
              <w:rPr>
                <w:rFonts w:ascii="Arial" w:hAnsi="Arial" w:cs="Arial"/>
                <w:highlight w:val="yellow"/>
              </w:rPr>
              <w:t>0</w:t>
            </w:r>
            <w:r w:rsidR="009A70E4">
              <w:rPr>
                <w:rFonts w:ascii="Arial" w:hAnsi="Arial" w:cs="Arial"/>
                <w:highlight w:val="yellow"/>
              </w:rPr>
              <w:t>9</w:t>
            </w:r>
            <w:r w:rsidRPr="00F11A25">
              <w:rPr>
                <w:rFonts w:ascii="Arial" w:hAnsi="Arial" w:cs="Arial"/>
                <w:highlight w:val="yellow"/>
              </w:rPr>
              <w:t>-</w:t>
            </w:r>
            <w:r w:rsidR="009A70E4">
              <w:rPr>
                <w:rFonts w:ascii="Arial" w:hAnsi="Arial" w:cs="Arial"/>
                <w:highlight w:val="yellow"/>
              </w:rPr>
              <w:t>05</w:t>
            </w:r>
            <w:bookmarkEnd w:id="6"/>
          </w:p>
        </w:tc>
      </w:tr>
      <w:tr w:rsidR="00D9435B" w:rsidRPr="00D21604" w:rsidTr="00451055">
        <w:trPr>
          <w:trHeight w:hRule="exact" w:val="170"/>
        </w:trPr>
        <w:tc>
          <w:tcPr>
            <w:tcW w:w="2152" w:type="dxa"/>
            <w:tcBorders>
              <w:top w:val="nil"/>
              <w:left w:val="nil"/>
              <w:bottom w:val="nil"/>
              <w:right w:val="nil"/>
            </w:tcBorders>
          </w:tcPr>
          <w:p w:rsidR="00D9435B" w:rsidRPr="0091037B" w:rsidRDefault="00D9435B" w:rsidP="00196D5B">
            <w:pPr>
              <w:tabs>
                <w:tab w:val="left" w:pos="1701"/>
              </w:tabs>
              <w:jc w:val="right"/>
              <w:rPr>
                <w:rFonts w:asciiTheme="minorHAnsi" w:hAnsiTheme="minorHAnsi" w:cstheme="minorHAnsi"/>
                <w:sz w:val="16"/>
              </w:rPr>
            </w:pPr>
          </w:p>
        </w:tc>
        <w:tc>
          <w:tcPr>
            <w:tcW w:w="7473" w:type="dxa"/>
            <w:gridSpan w:val="3"/>
            <w:tcBorders>
              <w:top w:val="nil"/>
              <w:left w:val="nil"/>
              <w:bottom w:val="nil"/>
              <w:right w:val="nil"/>
            </w:tcBorders>
          </w:tcPr>
          <w:p w:rsidR="00D9435B" w:rsidRPr="00D9435B" w:rsidRDefault="00D9435B" w:rsidP="00196D5B">
            <w:pPr>
              <w:ind w:left="57"/>
              <w:rPr>
                <w:rFonts w:ascii="Arial" w:hAnsi="Arial" w:cs="Arial"/>
                <w:sz w:val="16"/>
              </w:rPr>
            </w:pPr>
          </w:p>
        </w:tc>
      </w:tr>
      <w:tr w:rsidR="00D9435B" w:rsidRPr="002A36EA" w:rsidTr="00451055">
        <w:tc>
          <w:tcPr>
            <w:tcW w:w="2152" w:type="dxa"/>
            <w:tcBorders>
              <w:top w:val="nil"/>
              <w:left w:val="nil"/>
              <w:bottom w:val="nil"/>
              <w:right w:val="nil"/>
            </w:tcBorders>
          </w:tcPr>
          <w:p w:rsidR="00D9435B" w:rsidRPr="0091037B" w:rsidRDefault="007A3763" w:rsidP="00776B64">
            <w:pPr>
              <w:tabs>
                <w:tab w:val="left" w:pos="1701"/>
              </w:tabs>
              <w:jc w:val="right"/>
              <w:rPr>
                <w:rFonts w:asciiTheme="minorHAnsi" w:hAnsiTheme="minorHAnsi" w:cstheme="minorHAnsi"/>
              </w:rPr>
            </w:pPr>
            <w:r w:rsidRPr="0091037B">
              <w:rPr>
                <w:rFonts w:asciiTheme="minorHAnsi" w:hAnsiTheme="minorHAnsi" w:cstheme="minorHAnsi"/>
              </w:rPr>
              <w:t>Meeting &amp; Allocation:</w:t>
            </w:r>
          </w:p>
        </w:tc>
        <w:tc>
          <w:tcPr>
            <w:tcW w:w="7473" w:type="dxa"/>
            <w:gridSpan w:val="3"/>
            <w:tcBorders>
              <w:top w:val="nil"/>
              <w:left w:val="nil"/>
              <w:bottom w:val="nil"/>
              <w:right w:val="nil"/>
            </w:tcBorders>
          </w:tcPr>
          <w:p w:rsidR="00D9435B" w:rsidRPr="00D9435B" w:rsidRDefault="00B80A28" w:rsidP="001D62B3">
            <w:pPr>
              <w:rPr>
                <w:rFonts w:ascii="Arial" w:hAnsi="Arial" w:cs="Arial"/>
              </w:rPr>
            </w:pPr>
            <w:bookmarkStart w:id="7" w:name="MeetingReference"/>
            <w:r w:rsidRPr="00F11A25">
              <w:rPr>
                <w:rFonts w:ascii="Arial" w:hAnsi="Arial" w:cs="Arial"/>
                <w:b/>
                <w:sz w:val="22"/>
                <w:szCs w:val="24"/>
                <w:highlight w:val="yellow"/>
              </w:rPr>
              <w:t>RX-PARAMS</w:t>
            </w:r>
            <w:r w:rsidRPr="00F11A25">
              <w:rPr>
                <w:rFonts w:ascii="Arial" w:hAnsi="Arial" w:cs="Arial"/>
                <w:sz w:val="18"/>
                <w:highlight w:val="yellow"/>
              </w:rPr>
              <w:t xml:space="preserve"> </w:t>
            </w:r>
            <w:bookmarkStart w:id="8" w:name="_GoBack"/>
            <w:bookmarkEnd w:id="7"/>
            <w:bookmarkEnd w:id="8"/>
            <w:r w:rsidR="00F11466">
              <w:rPr>
                <w:rFonts w:ascii="Arial" w:hAnsi="Arial" w:cs="Arial"/>
              </w:rPr>
              <w:t xml:space="preserve"> </w:t>
            </w:r>
            <w:bookmarkStart w:id="9" w:name="agendaItem"/>
            <w:bookmarkEnd w:id="9"/>
          </w:p>
        </w:tc>
      </w:tr>
      <w:tr w:rsidR="00D9435B" w:rsidRPr="002A36EA" w:rsidTr="00451055">
        <w:tc>
          <w:tcPr>
            <w:tcW w:w="2152" w:type="dxa"/>
            <w:tcBorders>
              <w:top w:val="nil"/>
              <w:left w:val="nil"/>
              <w:bottom w:val="nil"/>
              <w:right w:val="nil"/>
            </w:tcBorders>
          </w:tcPr>
          <w:p w:rsidR="00D9435B" w:rsidRPr="0083399D" w:rsidRDefault="00D9435B" w:rsidP="00196D5B">
            <w:pPr>
              <w:tabs>
                <w:tab w:val="left" w:pos="1701"/>
              </w:tabs>
              <w:jc w:val="right"/>
              <w:rPr>
                <w:rFonts w:asciiTheme="minorHAnsi" w:hAnsiTheme="minorHAnsi" w:cstheme="minorHAnsi"/>
              </w:rPr>
            </w:pPr>
            <w:r w:rsidRPr="0083399D">
              <w:rPr>
                <w:rFonts w:asciiTheme="minorHAnsi" w:hAnsiTheme="minorHAnsi" w:cstheme="minorHAnsi"/>
              </w:rPr>
              <w:t>Relevant WI(s), or deliverable(s):</w:t>
            </w:r>
          </w:p>
        </w:tc>
        <w:tc>
          <w:tcPr>
            <w:tcW w:w="7473" w:type="dxa"/>
            <w:gridSpan w:val="3"/>
            <w:tcBorders>
              <w:top w:val="nil"/>
              <w:left w:val="nil"/>
              <w:bottom w:val="nil"/>
              <w:right w:val="nil"/>
            </w:tcBorders>
            <w:vAlign w:val="center"/>
          </w:tcPr>
          <w:p w:rsidR="00D9435B" w:rsidRPr="00422891" w:rsidRDefault="001D62B3" w:rsidP="00D9435B">
            <w:pPr>
              <w:rPr>
                <w:rFonts w:ascii="Arial" w:hAnsi="Arial" w:cs="Arial"/>
              </w:rPr>
            </w:pPr>
            <w:r>
              <w:rPr>
                <w:rFonts w:ascii="Arial" w:hAnsi="Arial" w:cs="Arial"/>
              </w:rPr>
              <w:t xml:space="preserve"> </w:t>
            </w:r>
            <w:bookmarkStart w:id="10" w:name="RelevantWorkItems"/>
            <w:bookmarkEnd w:id="10"/>
          </w:p>
        </w:tc>
      </w:tr>
      <w:tr w:rsidR="00D9435B" w:rsidRPr="002E5375" w:rsidTr="00451055">
        <w:trPr>
          <w:trHeight w:hRule="exact" w:val="113"/>
        </w:trPr>
        <w:tc>
          <w:tcPr>
            <w:tcW w:w="9625" w:type="dxa"/>
            <w:gridSpan w:val="4"/>
            <w:tcBorders>
              <w:top w:val="nil"/>
              <w:left w:val="nil"/>
              <w:bottom w:val="single" w:sz="4" w:space="0" w:color="000000"/>
              <w:right w:val="nil"/>
            </w:tcBorders>
          </w:tcPr>
          <w:p w:rsidR="00D9435B" w:rsidRPr="002E5375" w:rsidRDefault="00D9435B" w:rsidP="00196D5B">
            <w:pPr>
              <w:tabs>
                <w:tab w:val="left" w:pos="1701"/>
              </w:tabs>
              <w:ind w:left="-249" w:firstLine="249"/>
              <w:rPr>
                <w:sz w:val="16"/>
                <w:szCs w:val="16"/>
              </w:rPr>
            </w:pPr>
          </w:p>
        </w:tc>
      </w:tr>
    </w:tbl>
    <w:p w:rsidR="00D9435B" w:rsidRDefault="00D9435B" w:rsidP="00E24490"/>
    <w:p w:rsidR="007833A7" w:rsidRPr="00866086" w:rsidRDefault="007833A7" w:rsidP="00E24490"/>
    <w:p w:rsidR="007833A7" w:rsidRDefault="007833A7" w:rsidP="00E24490"/>
    <w:p w:rsidR="008D5477" w:rsidRDefault="008D5477" w:rsidP="00E24490">
      <w:pPr>
        <w:rPr>
          <w:rFonts w:ascii="Arial" w:hAnsi="Arial" w:cs="Arial"/>
        </w:rPr>
      </w:pPr>
    </w:p>
    <w:p w:rsidR="007A3763" w:rsidRPr="00DE0933" w:rsidRDefault="007A3763" w:rsidP="00E24490">
      <w:pPr>
        <w:pBdr>
          <w:top w:val="single" w:sz="4" w:space="1" w:color="auto"/>
          <w:bottom w:val="single" w:sz="4" w:space="1" w:color="auto"/>
        </w:pBdr>
        <w:rPr>
          <w:rFonts w:ascii="Arial" w:hAnsi="Arial" w:cs="Arial"/>
          <w:sz w:val="24"/>
        </w:rPr>
      </w:pPr>
      <w:r w:rsidRPr="0083399D">
        <w:rPr>
          <w:rFonts w:asciiTheme="minorHAnsi" w:hAnsiTheme="minorHAnsi" w:cstheme="minorHAnsi"/>
          <w:b/>
          <w:sz w:val="24"/>
        </w:rPr>
        <w:t>ABSTRACT</w:t>
      </w:r>
      <w:r w:rsidR="00DE0933">
        <w:rPr>
          <w:rFonts w:asciiTheme="minorHAnsi" w:hAnsiTheme="minorHAnsi" w:cstheme="minorHAnsi"/>
          <w:b/>
          <w:sz w:val="24"/>
        </w:rPr>
        <w:t>:</w:t>
      </w:r>
      <w:r w:rsidR="00DB251F">
        <w:rPr>
          <w:rFonts w:asciiTheme="minorHAnsi" w:hAnsiTheme="minorHAnsi" w:cstheme="minorHAnsi"/>
          <w:i/>
          <w:sz w:val="24"/>
        </w:rPr>
        <w:t xml:space="preserve"> </w:t>
      </w:r>
      <w:bookmarkStart w:id="11" w:name="Abstract"/>
      <w:bookmarkEnd w:id="11"/>
      <w:r w:rsidR="00692F70" w:rsidRPr="00692F70">
        <w:rPr>
          <w:rFonts w:asciiTheme="minorHAnsi" w:hAnsiTheme="minorHAnsi" w:cstheme="minorHAnsi"/>
          <w:i/>
          <w:sz w:val="24"/>
        </w:rPr>
        <w:t xml:space="preserve">This document provides relevant information for the discussion on the appropriate </w:t>
      </w:r>
      <w:r w:rsidR="006A0F12">
        <w:rPr>
          <w:rFonts w:asciiTheme="minorHAnsi" w:hAnsiTheme="minorHAnsi" w:cstheme="minorHAnsi"/>
          <w:i/>
          <w:sz w:val="24"/>
        </w:rPr>
        <w:t>values</w:t>
      </w:r>
      <w:r w:rsidR="00692F70" w:rsidRPr="00692F70">
        <w:rPr>
          <w:rFonts w:asciiTheme="minorHAnsi" w:hAnsiTheme="minorHAnsi" w:cstheme="minorHAnsi"/>
          <w:i/>
          <w:sz w:val="24"/>
        </w:rPr>
        <w:t xml:space="preserve"> for receiver blocking performance. It is broken into two parts: Possible interference scenarios; and a summary of relevant previous input contributions and standards.</w:t>
      </w:r>
    </w:p>
    <w:p w:rsidR="007A3763" w:rsidRDefault="007A3763" w:rsidP="00E24490">
      <w:pPr>
        <w:rPr>
          <w:rFonts w:ascii="Arial" w:hAnsi="Arial" w:cs="Arial"/>
        </w:rPr>
      </w:pPr>
    </w:p>
    <w:p w:rsidR="00887234" w:rsidRPr="00E76246" w:rsidRDefault="00AE5027" w:rsidP="00E76246">
      <w:pPr>
        <w:pStyle w:val="ListParagraph"/>
        <w:numPr>
          <w:ilvl w:val="0"/>
          <w:numId w:val="25"/>
        </w:numPr>
        <w:rPr>
          <w:rFonts w:asciiTheme="minorHAnsi" w:hAnsiTheme="minorHAnsi"/>
          <w:b/>
          <w:sz w:val="24"/>
        </w:rPr>
      </w:pPr>
      <w:r w:rsidRPr="00E76246">
        <w:rPr>
          <w:rFonts w:asciiTheme="minorHAnsi" w:hAnsiTheme="minorHAnsi"/>
          <w:b/>
          <w:sz w:val="24"/>
        </w:rPr>
        <w:t>INTRODUCTION</w:t>
      </w:r>
    </w:p>
    <w:p w:rsidR="00B06C29" w:rsidRDefault="008D3EDB" w:rsidP="00AE5027">
      <w:pPr>
        <w:rPr>
          <w:rFonts w:asciiTheme="minorHAnsi" w:hAnsiTheme="minorHAnsi"/>
        </w:rPr>
      </w:pPr>
      <w:r>
        <w:rPr>
          <w:rFonts w:asciiTheme="minorHAnsi" w:hAnsiTheme="minorHAnsi"/>
        </w:rPr>
        <w:t>Ofcom believe that t</w:t>
      </w:r>
      <w:r w:rsidR="00F11A25">
        <w:rPr>
          <w:rFonts w:asciiTheme="minorHAnsi" w:hAnsiTheme="minorHAnsi"/>
        </w:rPr>
        <w:t>he</w:t>
      </w:r>
      <w:r w:rsidR="00AA670F">
        <w:rPr>
          <w:rFonts w:asciiTheme="minorHAnsi" w:hAnsiTheme="minorHAnsi"/>
        </w:rPr>
        <w:t xml:space="preserve"> receiver blocking values in current draft version</w:t>
      </w:r>
      <w:r>
        <w:rPr>
          <w:rFonts w:asciiTheme="minorHAnsi" w:hAnsiTheme="minorHAnsi"/>
        </w:rPr>
        <w:t xml:space="preserve">s of </w:t>
      </w:r>
      <w:r w:rsidR="00F10D18">
        <w:rPr>
          <w:rFonts w:asciiTheme="minorHAnsi" w:hAnsiTheme="minorHAnsi"/>
        </w:rPr>
        <w:t xml:space="preserve">some </w:t>
      </w:r>
      <w:r>
        <w:rPr>
          <w:rFonts w:asciiTheme="minorHAnsi" w:hAnsiTheme="minorHAnsi"/>
        </w:rPr>
        <w:t>of the ENs being prepared by ETSI BRAN</w:t>
      </w:r>
      <w:r w:rsidR="00AA670F">
        <w:rPr>
          <w:rFonts w:asciiTheme="minorHAnsi" w:hAnsiTheme="minorHAnsi"/>
        </w:rPr>
        <w:t xml:space="preserve"> are </w:t>
      </w:r>
      <w:r w:rsidR="00AB4796">
        <w:rPr>
          <w:rFonts w:asciiTheme="minorHAnsi" w:hAnsiTheme="minorHAnsi"/>
        </w:rPr>
        <w:t xml:space="preserve">not </w:t>
      </w:r>
      <w:r w:rsidR="00AA670F">
        <w:rPr>
          <w:rFonts w:asciiTheme="minorHAnsi" w:hAnsiTheme="minorHAnsi"/>
        </w:rPr>
        <w:t xml:space="preserve">appropriate to ensure receivers have sufficient </w:t>
      </w:r>
      <w:r w:rsidR="006A0F12">
        <w:rPr>
          <w:rFonts w:asciiTheme="minorHAnsi" w:hAnsiTheme="minorHAnsi"/>
        </w:rPr>
        <w:t>resilience to signals</w:t>
      </w:r>
      <w:r w:rsidR="00AA670F">
        <w:rPr>
          <w:rFonts w:asciiTheme="minorHAnsi" w:hAnsiTheme="minorHAnsi"/>
        </w:rPr>
        <w:t xml:space="preserve"> from </w:t>
      </w:r>
      <w:r w:rsidR="00F11A25">
        <w:rPr>
          <w:rFonts w:asciiTheme="minorHAnsi" w:hAnsiTheme="minorHAnsi"/>
        </w:rPr>
        <w:t xml:space="preserve">adjacent </w:t>
      </w:r>
      <w:r w:rsidR="00AA670F">
        <w:rPr>
          <w:rFonts w:asciiTheme="minorHAnsi" w:hAnsiTheme="minorHAnsi"/>
        </w:rPr>
        <w:t>systems</w:t>
      </w:r>
      <w:r w:rsidR="00F11A25">
        <w:rPr>
          <w:rFonts w:asciiTheme="minorHAnsi" w:hAnsiTheme="minorHAnsi"/>
        </w:rPr>
        <w:t xml:space="preserve">. </w:t>
      </w:r>
      <w:r>
        <w:rPr>
          <w:rFonts w:asciiTheme="minorHAnsi" w:hAnsiTheme="minorHAnsi"/>
        </w:rPr>
        <w:t>Most of t</w:t>
      </w:r>
      <w:r w:rsidR="00F11A25">
        <w:rPr>
          <w:rFonts w:asciiTheme="minorHAnsi" w:hAnsiTheme="minorHAnsi"/>
        </w:rPr>
        <w:t xml:space="preserve">he current values were taken from the draft of EN 300 328 compiled by TG11. These values are currently being </w:t>
      </w:r>
      <w:r>
        <w:rPr>
          <w:rFonts w:asciiTheme="minorHAnsi" w:hAnsiTheme="minorHAnsi"/>
        </w:rPr>
        <w:t xml:space="preserve">reviewed and </w:t>
      </w:r>
      <w:r w:rsidR="00F11A25">
        <w:rPr>
          <w:rFonts w:asciiTheme="minorHAnsi" w:hAnsiTheme="minorHAnsi"/>
        </w:rPr>
        <w:t>updated by TG11 for the subsequent version of EN 300 328</w:t>
      </w:r>
      <w:r>
        <w:rPr>
          <w:rFonts w:asciiTheme="minorHAnsi" w:hAnsiTheme="minorHAnsi"/>
        </w:rPr>
        <w:t>.</w:t>
      </w:r>
      <w:r w:rsidR="00F11A25">
        <w:rPr>
          <w:rFonts w:asciiTheme="minorHAnsi" w:hAnsiTheme="minorHAnsi"/>
        </w:rPr>
        <w:t xml:space="preserve"> </w:t>
      </w:r>
      <w:r>
        <w:rPr>
          <w:rFonts w:asciiTheme="minorHAnsi" w:hAnsiTheme="minorHAnsi"/>
        </w:rPr>
        <w:t xml:space="preserve">We have included </w:t>
      </w:r>
      <w:r w:rsidR="00F11A25">
        <w:rPr>
          <w:rFonts w:asciiTheme="minorHAnsi" w:hAnsiTheme="minorHAnsi"/>
        </w:rPr>
        <w:t>the current discussion</w:t>
      </w:r>
      <w:r>
        <w:rPr>
          <w:rFonts w:asciiTheme="minorHAnsi" w:hAnsiTheme="minorHAnsi"/>
        </w:rPr>
        <w:t>s</w:t>
      </w:r>
      <w:r w:rsidR="00F11A25">
        <w:rPr>
          <w:rFonts w:asciiTheme="minorHAnsi" w:hAnsiTheme="minorHAnsi"/>
        </w:rPr>
        <w:t xml:space="preserve"> within TG11 for </w:t>
      </w:r>
      <w:r>
        <w:rPr>
          <w:rFonts w:asciiTheme="minorHAnsi" w:hAnsiTheme="minorHAnsi"/>
        </w:rPr>
        <w:t xml:space="preserve">information and </w:t>
      </w:r>
      <w:r w:rsidR="00F11A25">
        <w:rPr>
          <w:rFonts w:asciiTheme="minorHAnsi" w:hAnsiTheme="minorHAnsi"/>
        </w:rPr>
        <w:t>reference</w:t>
      </w:r>
      <w:r w:rsidR="0075754F">
        <w:rPr>
          <w:rFonts w:asciiTheme="minorHAnsi" w:hAnsiTheme="minorHAnsi"/>
        </w:rPr>
        <w:t xml:space="preserve"> purposes</w:t>
      </w:r>
      <w:r w:rsidR="00F11A25">
        <w:rPr>
          <w:rFonts w:asciiTheme="minorHAnsi" w:hAnsiTheme="minorHAnsi"/>
        </w:rPr>
        <w:t>.</w:t>
      </w:r>
      <w:r w:rsidR="0075754F">
        <w:rPr>
          <w:rFonts w:asciiTheme="minorHAnsi" w:hAnsiTheme="minorHAnsi"/>
        </w:rPr>
        <w:t xml:space="preserve"> We believe the final values used for each of the ENs should be based on a general principle that they should be fit for purpose but </w:t>
      </w:r>
      <w:r w:rsidR="00CA2395">
        <w:rPr>
          <w:rFonts w:asciiTheme="minorHAnsi" w:hAnsiTheme="minorHAnsi"/>
        </w:rPr>
        <w:t xml:space="preserve">also be finalised </w:t>
      </w:r>
      <w:r w:rsidR="00AF16B8">
        <w:rPr>
          <w:rFonts w:asciiTheme="minorHAnsi" w:hAnsiTheme="minorHAnsi"/>
        </w:rPr>
        <w:t>after taking cognisance of,</w:t>
      </w:r>
      <w:r w:rsidR="00CA2395">
        <w:rPr>
          <w:rFonts w:asciiTheme="minorHAnsi" w:hAnsiTheme="minorHAnsi"/>
        </w:rPr>
        <w:t xml:space="preserve"> </w:t>
      </w:r>
      <w:r w:rsidR="00AF16B8">
        <w:rPr>
          <w:rFonts w:asciiTheme="minorHAnsi" w:hAnsiTheme="minorHAnsi"/>
        </w:rPr>
        <w:t xml:space="preserve">on a case by case basis, the typical </w:t>
      </w:r>
      <w:r w:rsidR="00CA2395">
        <w:rPr>
          <w:rFonts w:asciiTheme="minorHAnsi" w:hAnsiTheme="minorHAnsi"/>
        </w:rPr>
        <w:t>interference scenarios for the</w:t>
      </w:r>
      <w:r w:rsidR="00AF16B8">
        <w:rPr>
          <w:rFonts w:asciiTheme="minorHAnsi" w:hAnsiTheme="minorHAnsi"/>
        </w:rPr>
        <w:t xml:space="preserve"> systems and bands covered by the EN</w:t>
      </w:r>
      <w:r w:rsidR="00CA2395">
        <w:rPr>
          <w:rFonts w:asciiTheme="minorHAnsi" w:hAnsiTheme="minorHAnsi"/>
        </w:rPr>
        <w:t xml:space="preserve">.  </w:t>
      </w:r>
      <w:r w:rsidR="0075754F">
        <w:rPr>
          <w:rFonts w:asciiTheme="minorHAnsi" w:hAnsiTheme="minorHAnsi"/>
        </w:rPr>
        <w:t xml:space="preserve">  </w:t>
      </w:r>
    </w:p>
    <w:p w:rsidR="00F11A25" w:rsidRDefault="00F11A25" w:rsidP="00AE5027">
      <w:pPr>
        <w:rPr>
          <w:rFonts w:asciiTheme="minorHAnsi" w:hAnsiTheme="minorHAnsi"/>
        </w:rPr>
      </w:pPr>
    </w:p>
    <w:p w:rsidR="00FA34E7" w:rsidRDefault="00692F70" w:rsidP="007833A7">
      <w:pPr>
        <w:rPr>
          <w:rFonts w:asciiTheme="minorHAnsi" w:hAnsiTheme="minorHAnsi"/>
        </w:rPr>
      </w:pPr>
      <w:r>
        <w:rPr>
          <w:rFonts w:asciiTheme="minorHAnsi" w:hAnsiTheme="minorHAnsi"/>
        </w:rPr>
        <w:t>This document sets out some</w:t>
      </w:r>
      <w:r w:rsidR="00AF16B8">
        <w:rPr>
          <w:rFonts w:asciiTheme="minorHAnsi" w:hAnsiTheme="minorHAnsi"/>
        </w:rPr>
        <w:t xml:space="preserve"> of the back history regarding</w:t>
      </w:r>
      <w:r>
        <w:rPr>
          <w:rFonts w:asciiTheme="minorHAnsi" w:hAnsiTheme="minorHAnsi"/>
        </w:rPr>
        <w:t xml:space="preserve"> possible </w:t>
      </w:r>
      <w:r w:rsidR="00CA2395">
        <w:rPr>
          <w:rFonts w:asciiTheme="minorHAnsi" w:hAnsiTheme="minorHAnsi"/>
        </w:rPr>
        <w:t xml:space="preserve">interference </w:t>
      </w:r>
      <w:r>
        <w:rPr>
          <w:rFonts w:asciiTheme="minorHAnsi" w:hAnsiTheme="minorHAnsi"/>
        </w:rPr>
        <w:t>scenarios</w:t>
      </w:r>
      <w:r w:rsidR="00AF16B8">
        <w:rPr>
          <w:rFonts w:asciiTheme="minorHAnsi" w:hAnsiTheme="minorHAnsi"/>
        </w:rPr>
        <w:t xml:space="preserve"> discussed and presented in ERM TG11 that were</w:t>
      </w:r>
      <w:r w:rsidR="00F11A25">
        <w:rPr>
          <w:rFonts w:asciiTheme="minorHAnsi" w:hAnsiTheme="minorHAnsi"/>
        </w:rPr>
        <w:t xml:space="preserve"> relevant for the 2.4 GHz band </w:t>
      </w:r>
      <w:r w:rsidR="00AF16B8">
        <w:rPr>
          <w:rFonts w:asciiTheme="minorHAnsi" w:hAnsiTheme="minorHAnsi"/>
        </w:rPr>
        <w:t xml:space="preserve">discussions. Some of these scenarios </w:t>
      </w:r>
      <w:r w:rsidR="00F11A25">
        <w:rPr>
          <w:rFonts w:asciiTheme="minorHAnsi" w:hAnsiTheme="minorHAnsi"/>
        </w:rPr>
        <w:t xml:space="preserve">may also be relevant to </w:t>
      </w:r>
      <w:r w:rsidR="00F10D18">
        <w:rPr>
          <w:rFonts w:asciiTheme="minorHAnsi" w:hAnsiTheme="minorHAnsi"/>
        </w:rPr>
        <w:t xml:space="preserve">the </w:t>
      </w:r>
      <w:r w:rsidR="00F11A25">
        <w:rPr>
          <w:rFonts w:asciiTheme="minorHAnsi" w:hAnsiTheme="minorHAnsi"/>
        </w:rPr>
        <w:t xml:space="preserve">5 GHz Wi-Fi </w:t>
      </w:r>
      <w:r w:rsidR="00F10D18">
        <w:rPr>
          <w:rFonts w:asciiTheme="minorHAnsi" w:hAnsiTheme="minorHAnsi"/>
        </w:rPr>
        <w:t>and</w:t>
      </w:r>
      <w:r w:rsidR="00F11A25">
        <w:rPr>
          <w:rFonts w:asciiTheme="minorHAnsi" w:hAnsiTheme="minorHAnsi"/>
        </w:rPr>
        <w:t xml:space="preserve"> TVWS </w:t>
      </w:r>
      <w:r w:rsidR="00AF16B8">
        <w:rPr>
          <w:rFonts w:asciiTheme="minorHAnsi" w:hAnsiTheme="minorHAnsi"/>
        </w:rPr>
        <w:t xml:space="preserve">sharing </w:t>
      </w:r>
      <w:r w:rsidR="00F11A25">
        <w:rPr>
          <w:rFonts w:asciiTheme="minorHAnsi" w:hAnsiTheme="minorHAnsi"/>
        </w:rPr>
        <w:t>scenarios and could be</w:t>
      </w:r>
      <w:r>
        <w:rPr>
          <w:rFonts w:asciiTheme="minorHAnsi" w:hAnsiTheme="minorHAnsi"/>
        </w:rPr>
        <w:t xml:space="preserve"> used to define the minimum </w:t>
      </w:r>
      <w:r w:rsidR="006A0F12">
        <w:rPr>
          <w:rFonts w:asciiTheme="minorHAnsi" w:hAnsiTheme="minorHAnsi"/>
        </w:rPr>
        <w:t>values</w:t>
      </w:r>
      <w:r>
        <w:rPr>
          <w:rFonts w:asciiTheme="minorHAnsi" w:hAnsiTheme="minorHAnsi"/>
        </w:rPr>
        <w:t xml:space="preserve"> for </w:t>
      </w:r>
      <w:r w:rsidR="006A0F12">
        <w:rPr>
          <w:rFonts w:asciiTheme="minorHAnsi" w:hAnsiTheme="minorHAnsi"/>
        </w:rPr>
        <w:t xml:space="preserve">receiver </w:t>
      </w:r>
      <w:r>
        <w:rPr>
          <w:rFonts w:asciiTheme="minorHAnsi" w:hAnsiTheme="minorHAnsi"/>
        </w:rPr>
        <w:t xml:space="preserve">blocking within the </w:t>
      </w:r>
      <w:r w:rsidR="00AF16B8">
        <w:rPr>
          <w:rFonts w:asciiTheme="minorHAnsi" w:hAnsiTheme="minorHAnsi"/>
        </w:rPr>
        <w:t xml:space="preserve">relevant </w:t>
      </w:r>
      <w:r>
        <w:rPr>
          <w:rFonts w:asciiTheme="minorHAnsi" w:hAnsiTheme="minorHAnsi"/>
        </w:rPr>
        <w:t>standard</w:t>
      </w:r>
      <w:r w:rsidR="00AF16B8">
        <w:rPr>
          <w:rFonts w:asciiTheme="minorHAnsi" w:hAnsiTheme="minorHAnsi"/>
        </w:rPr>
        <w:t>s</w:t>
      </w:r>
      <w:r w:rsidR="00BC0D57">
        <w:rPr>
          <w:rFonts w:asciiTheme="minorHAnsi" w:hAnsiTheme="minorHAnsi"/>
        </w:rPr>
        <w:t>.</w:t>
      </w:r>
    </w:p>
    <w:p w:rsidR="001E4149" w:rsidRDefault="001E4149" w:rsidP="007833A7">
      <w:pPr>
        <w:rPr>
          <w:rFonts w:asciiTheme="minorHAnsi" w:hAnsiTheme="minorHAnsi"/>
        </w:rPr>
      </w:pPr>
    </w:p>
    <w:p w:rsidR="001E4149" w:rsidRDefault="00F11A25" w:rsidP="001E4149">
      <w:pPr>
        <w:rPr>
          <w:rFonts w:ascii="Arial" w:hAnsi="Arial" w:cs="Arial"/>
        </w:rPr>
      </w:pPr>
      <w:r>
        <w:rPr>
          <w:rFonts w:asciiTheme="minorHAnsi" w:hAnsiTheme="minorHAnsi"/>
        </w:rPr>
        <w:t>BRAN</w:t>
      </w:r>
      <w:r w:rsidR="001E4149">
        <w:rPr>
          <w:rFonts w:asciiTheme="minorHAnsi" w:hAnsiTheme="minorHAnsi"/>
        </w:rPr>
        <w:t xml:space="preserve"> is requested to </w:t>
      </w:r>
      <w:r w:rsidR="00EC0D95">
        <w:rPr>
          <w:rFonts w:asciiTheme="minorHAnsi" w:hAnsiTheme="minorHAnsi"/>
        </w:rPr>
        <w:t xml:space="preserve">take note and </w:t>
      </w:r>
      <w:r w:rsidR="001E4149">
        <w:rPr>
          <w:rFonts w:asciiTheme="minorHAnsi" w:hAnsiTheme="minorHAnsi"/>
        </w:rPr>
        <w:t xml:space="preserve">discuss the analysis set out below and to commit to bringing receiver characteristics in-line with the </w:t>
      </w:r>
      <w:r w:rsidR="00EC0D95">
        <w:rPr>
          <w:rFonts w:asciiTheme="minorHAnsi" w:hAnsiTheme="minorHAnsi"/>
        </w:rPr>
        <w:t xml:space="preserve">spirit of the </w:t>
      </w:r>
      <w:r w:rsidR="001E4149">
        <w:rPr>
          <w:rFonts w:asciiTheme="minorHAnsi" w:hAnsiTheme="minorHAnsi"/>
        </w:rPr>
        <w:t>analysis set out below.</w:t>
      </w:r>
    </w:p>
    <w:p w:rsidR="001E4149" w:rsidRDefault="001E4149" w:rsidP="007833A7">
      <w:pPr>
        <w:rPr>
          <w:rFonts w:ascii="Arial" w:hAnsi="Arial" w:cs="Arial"/>
        </w:rPr>
      </w:pPr>
    </w:p>
    <w:p w:rsidR="00FA34E7" w:rsidRDefault="00FA34E7" w:rsidP="007833A7">
      <w:pPr>
        <w:rPr>
          <w:rFonts w:ascii="Arial" w:hAnsi="Arial" w:cs="Arial"/>
        </w:rPr>
      </w:pPr>
    </w:p>
    <w:p w:rsidR="004F7E33" w:rsidRPr="00E76246" w:rsidRDefault="004F7E33" w:rsidP="00E76246">
      <w:pPr>
        <w:pStyle w:val="ListParagraph"/>
        <w:numPr>
          <w:ilvl w:val="0"/>
          <w:numId w:val="25"/>
        </w:numPr>
        <w:rPr>
          <w:rFonts w:asciiTheme="minorHAnsi" w:hAnsiTheme="minorHAnsi"/>
          <w:b/>
          <w:sz w:val="24"/>
        </w:rPr>
      </w:pPr>
      <w:r w:rsidRPr="00E76246">
        <w:rPr>
          <w:rFonts w:asciiTheme="minorHAnsi" w:hAnsiTheme="minorHAnsi"/>
          <w:b/>
          <w:sz w:val="24"/>
        </w:rPr>
        <w:t>POSSIBLE INTERFERENCE SCENARIOS</w:t>
      </w:r>
    </w:p>
    <w:p w:rsidR="00804494" w:rsidRDefault="00E76246" w:rsidP="007833A7">
      <w:pPr>
        <w:rPr>
          <w:rFonts w:asciiTheme="minorHAnsi" w:hAnsiTheme="minorHAnsi"/>
        </w:rPr>
      </w:pPr>
      <w:r>
        <w:rPr>
          <w:rFonts w:asciiTheme="minorHAnsi" w:hAnsiTheme="minorHAnsi"/>
        </w:rPr>
        <w:t xml:space="preserve">Ofcom considers that the </w:t>
      </w:r>
      <w:r w:rsidR="00AB4796">
        <w:rPr>
          <w:rFonts w:asciiTheme="minorHAnsi" w:hAnsiTheme="minorHAnsi"/>
        </w:rPr>
        <w:t xml:space="preserve">receiver </w:t>
      </w:r>
      <w:r>
        <w:rPr>
          <w:rFonts w:asciiTheme="minorHAnsi" w:hAnsiTheme="minorHAnsi"/>
        </w:rPr>
        <w:t xml:space="preserve">blocking </w:t>
      </w:r>
      <w:r w:rsidR="006A0F12">
        <w:rPr>
          <w:rFonts w:asciiTheme="minorHAnsi" w:hAnsiTheme="minorHAnsi"/>
        </w:rPr>
        <w:t>values</w:t>
      </w:r>
      <w:r>
        <w:rPr>
          <w:rFonts w:asciiTheme="minorHAnsi" w:hAnsiTheme="minorHAnsi"/>
        </w:rPr>
        <w:t xml:space="preserve"> </w:t>
      </w:r>
      <w:r w:rsidR="00AB4796">
        <w:rPr>
          <w:rFonts w:asciiTheme="minorHAnsi" w:hAnsiTheme="minorHAnsi"/>
        </w:rPr>
        <w:t xml:space="preserve">in </w:t>
      </w:r>
      <w:r w:rsidR="00F10D18">
        <w:rPr>
          <w:rFonts w:asciiTheme="minorHAnsi" w:hAnsiTheme="minorHAnsi"/>
        </w:rPr>
        <w:t xml:space="preserve">the </w:t>
      </w:r>
      <w:r w:rsidR="00AB4796">
        <w:rPr>
          <w:rFonts w:asciiTheme="minorHAnsi" w:hAnsiTheme="minorHAnsi"/>
        </w:rPr>
        <w:t>EN</w:t>
      </w:r>
      <w:r w:rsidR="00F10D18">
        <w:rPr>
          <w:rFonts w:asciiTheme="minorHAnsi" w:hAnsiTheme="minorHAnsi"/>
        </w:rPr>
        <w:t>s</w:t>
      </w:r>
      <w:r w:rsidR="00AB4796">
        <w:rPr>
          <w:rFonts w:asciiTheme="minorHAnsi" w:hAnsiTheme="minorHAnsi"/>
        </w:rPr>
        <w:t xml:space="preserve"> covering </w:t>
      </w:r>
      <w:r>
        <w:rPr>
          <w:rFonts w:asciiTheme="minorHAnsi" w:hAnsiTheme="minorHAnsi"/>
        </w:rPr>
        <w:t xml:space="preserve">devices </w:t>
      </w:r>
      <w:r w:rsidR="00AB4796">
        <w:rPr>
          <w:rFonts w:asciiTheme="minorHAnsi" w:hAnsiTheme="minorHAnsi"/>
        </w:rPr>
        <w:t>using</w:t>
      </w:r>
      <w:r>
        <w:rPr>
          <w:rFonts w:asciiTheme="minorHAnsi" w:hAnsiTheme="minorHAnsi"/>
        </w:rPr>
        <w:t xml:space="preserve"> the </w:t>
      </w:r>
      <w:r w:rsidR="00F11A25">
        <w:rPr>
          <w:rFonts w:asciiTheme="minorHAnsi" w:hAnsiTheme="minorHAnsi"/>
        </w:rPr>
        <w:t xml:space="preserve">5GHz </w:t>
      </w:r>
      <w:r w:rsidR="00F10D18">
        <w:rPr>
          <w:rFonts w:asciiTheme="minorHAnsi" w:hAnsiTheme="minorHAnsi"/>
        </w:rPr>
        <w:t xml:space="preserve">bands </w:t>
      </w:r>
      <w:r w:rsidR="00F11A25">
        <w:rPr>
          <w:rFonts w:asciiTheme="minorHAnsi" w:hAnsiTheme="minorHAnsi"/>
        </w:rPr>
        <w:t xml:space="preserve">and TVWS bands </w:t>
      </w:r>
      <w:r>
        <w:rPr>
          <w:rFonts w:asciiTheme="minorHAnsi" w:hAnsiTheme="minorHAnsi"/>
        </w:rPr>
        <w:t xml:space="preserve">should be set at </w:t>
      </w:r>
      <w:r w:rsidR="00753519">
        <w:rPr>
          <w:rFonts w:asciiTheme="minorHAnsi" w:hAnsiTheme="minorHAnsi"/>
        </w:rPr>
        <w:t xml:space="preserve">appropriate </w:t>
      </w:r>
      <w:r w:rsidR="00804494">
        <w:rPr>
          <w:rFonts w:asciiTheme="minorHAnsi" w:hAnsiTheme="minorHAnsi"/>
        </w:rPr>
        <w:t>levels to</w:t>
      </w:r>
      <w:r w:rsidR="006A0F12">
        <w:rPr>
          <w:rFonts w:asciiTheme="minorHAnsi" w:hAnsiTheme="minorHAnsi"/>
        </w:rPr>
        <w:t xml:space="preserve"> ensure sufficient resilience to interference</w:t>
      </w:r>
      <w:r w:rsidR="00804494">
        <w:rPr>
          <w:rFonts w:asciiTheme="minorHAnsi" w:hAnsiTheme="minorHAnsi"/>
        </w:rPr>
        <w:t xml:space="preserve"> in</w:t>
      </w:r>
      <w:r w:rsidR="001E4149">
        <w:rPr>
          <w:rFonts w:asciiTheme="minorHAnsi" w:hAnsiTheme="minorHAnsi"/>
        </w:rPr>
        <w:t xml:space="preserve"> </w:t>
      </w:r>
      <w:r w:rsidR="00804494">
        <w:rPr>
          <w:rFonts w:asciiTheme="minorHAnsi" w:hAnsiTheme="minorHAnsi"/>
        </w:rPr>
        <w:t xml:space="preserve">the likely interference scenarios that devices will operate in.  </w:t>
      </w:r>
      <w:r w:rsidR="00753519">
        <w:rPr>
          <w:rFonts w:asciiTheme="minorHAnsi" w:hAnsiTheme="minorHAnsi"/>
        </w:rPr>
        <w:t xml:space="preserve">The </w:t>
      </w:r>
      <w:r w:rsidR="00804494">
        <w:rPr>
          <w:rFonts w:asciiTheme="minorHAnsi" w:hAnsiTheme="minorHAnsi"/>
        </w:rPr>
        <w:t xml:space="preserve">following scenarios </w:t>
      </w:r>
      <w:r w:rsidR="00F11A25">
        <w:rPr>
          <w:rFonts w:asciiTheme="minorHAnsi" w:hAnsiTheme="minorHAnsi"/>
        </w:rPr>
        <w:t>were</w:t>
      </w:r>
      <w:r w:rsidR="00804494">
        <w:rPr>
          <w:rFonts w:asciiTheme="minorHAnsi" w:hAnsiTheme="minorHAnsi"/>
        </w:rPr>
        <w:t xml:space="preserve"> considered by </w:t>
      </w:r>
      <w:r w:rsidR="00F11A25">
        <w:rPr>
          <w:rFonts w:asciiTheme="minorHAnsi" w:hAnsiTheme="minorHAnsi"/>
        </w:rPr>
        <w:t>TG11</w:t>
      </w:r>
      <w:r w:rsidR="00C06F3D">
        <w:rPr>
          <w:rFonts w:asciiTheme="minorHAnsi" w:hAnsiTheme="minorHAnsi"/>
        </w:rPr>
        <w:t xml:space="preserve"> as a starting point</w:t>
      </w:r>
      <w:r w:rsidR="00753519">
        <w:rPr>
          <w:rFonts w:asciiTheme="minorHAnsi" w:hAnsiTheme="minorHAnsi"/>
        </w:rPr>
        <w:t>:</w:t>
      </w:r>
    </w:p>
    <w:p w:rsidR="00804494" w:rsidRPr="00804494" w:rsidRDefault="00804494" w:rsidP="00804494">
      <w:pPr>
        <w:pStyle w:val="ListParagraph"/>
        <w:numPr>
          <w:ilvl w:val="0"/>
          <w:numId w:val="26"/>
        </w:numPr>
        <w:rPr>
          <w:rFonts w:asciiTheme="minorHAnsi" w:hAnsiTheme="minorHAnsi" w:cs="Times New Roman"/>
          <w:sz w:val="20"/>
        </w:rPr>
      </w:pPr>
      <w:r w:rsidRPr="00804494">
        <w:rPr>
          <w:rFonts w:asciiTheme="minorHAnsi" w:hAnsiTheme="minorHAnsi"/>
          <w:sz w:val="20"/>
        </w:rPr>
        <w:t>Femto cell in close proximity to Wi-Fi router in a domestic scenario (0.5 or 1m separation may be typical)</w:t>
      </w:r>
      <w:r w:rsidR="00B23ADF">
        <w:rPr>
          <w:rFonts w:asciiTheme="minorHAnsi" w:hAnsiTheme="minorHAnsi"/>
          <w:sz w:val="20"/>
        </w:rPr>
        <w:t>.</w:t>
      </w:r>
    </w:p>
    <w:p w:rsidR="00804494" w:rsidRPr="00804494" w:rsidRDefault="00804494" w:rsidP="00804494">
      <w:pPr>
        <w:pStyle w:val="ListParagraph"/>
        <w:numPr>
          <w:ilvl w:val="0"/>
          <w:numId w:val="26"/>
        </w:numPr>
        <w:rPr>
          <w:rFonts w:asciiTheme="minorHAnsi" w:hAnsiTheme="minorHAnsi" w:cs="Times New Roman"/>
          <w:sz w:val="20"/>
        </w:rPr>
      </w:pPr>
      <w:r w:rsidRPr="00804494">
        <w:rPr>
          <w:rFonts w:asciiTheme="minorHAnsi" w:hAnsiTheme="minorHAnsi"/>
          <w:sz w:val="20"/>
        </w:rPr>
        <w:t>LTE handset at typical powers in close proximity to a Wi-Fi access point or client device in a coffee shop or public transport (1m or 2m separation in a coffee shop but 0.5m might be relevant on public transport)</w:t>
      </w:r>
      <w:r w:rsidR="00B23ADF">
        <w:rPr>
          <w:rFonts w:asciiTheme="minorHAnsi" w:hAnsiTheme="minorHAnsi"/>
          <w:sz w:val="20"/>
        </w:rPr>
        <w:t>.</w:t>
      </w:r>
    </w:p>
    <w:p w:rsidR="00FA34E7" w:rsidRPr="00804494" w:rsidRDefault="00804494" w:rsidP="00804494">
      <w:pPr>
        <w:pStyle w:val="ListParagraph"/>
        <w:numPr>
          <w:ilvl w:val="0"/>
          <w:numId w:val="26"/>
        </w:numPr>
        <w:rPr>
          <w:rFonts w:asciiTheme="minorHAnsi" w:hAnsiTheme="minorHAnsi" w:cs="Times New Roman"/>
          <w:sz w:val="20"/>
        </w:rPr>
      </w:pPr>
      <w:r w:rsidRPr="00804494">
        <w:rPr>
          <w:rFonts w:asciiTheme="minorHAnsi" w:hAnsiTheme="minorHAnsi"/>
          <w:sz w:val="20"/>
        </w:rPr>
        <w:t xml:space="preserve"> LTE outdoor base station to outdoor Wi-Fi Access point (10, 20 or 50m separation might be relevant)</w:t>
      </w:r>
      <w:r w:rsidR="00B23ADF">
        <w:rPr>
          <w:rFonts w:asciiTheme="minorHAnsi" w:hAnsiTheme="minorHAnsi"/>
          <w:sz w:val="20"/>
        </w:rPr>
        <w:t>.</w:t>
      </w:r>
    </w:p>
    <w:p w:rsidR="00FA34E7" w:rsidRDefault="00804494" w:rsidP="007833A7">
      <w:pPr>
        <w:rPr>
          <w:rFonts w:asciiTheme="minorHAnsi" w:hAnsiTheme="minorHAnsi"/>
        </w:rPr>
      </w:pPr>
      <w:r>
        <w:rPr>
          <w:rFonts w:asciiTheme="minorHAnsi" w:hAnsiTheme="minorHAnsi"/>
        </w:rPr>
        <w:t>These scenarios are analysed below</w:t>
      </w:r>
      <w:r w:rsidR="00B9514A">
        <w:rPr>
          <w:rFonts w:asciiTheme="minorHAnsi" w:hAnsiTheme="minorHAnsi"/>
        </w:rPr>
        <w:t>,</w:t>
      </w:r>
      <w:r>
        <w:rPr>
          <w:rFonts w:asciiTheme="minorHAnsi" w:hAnsiTheme="minorHAnsi"/>
        </w:rPr>
        <w:t xml:space="preserve"> </w:t>
      </w:r>
      <w:r w:rsidR="00F10D18">
        <w:rPr>
          <w:rFonts w:asciiTheme="minorHAnsi" w:hAnsiTheme="minorHAnsi"/>
        </w:rPr>
        <w:t xml:space="preserve">where </w:t>
      </w:r>
      <w:r w:rsidR="00B23ADF">
        <w:rPr>
          <w:rFonts w:asciiTheme="minorHAnsi" w:hAnsiTheme="minorHAnsi"/>
        </w:rPr>
        <w:t>a</w:t>
      </w:r>
      <w:r w:rsidR="00C06F3D">
        <w:rPr>
          <w:rFonts w:asciiTheme="minorHAnsi" w:hAnsiTheme="minorHAnsi"/>
        </w:rPr>
        <w:t xml:space="preserve"> simple minimum coupling loss </w:t>
      </w:r>
      <w:r w:rsidR="00B23ADF">
        <w:rPr>
          <w:rFonts w:asciiTheme="minorHAnsi" w:hAnsiTheme="minorHAnsi"/>
        </w:rPr>
        <w:t>method</w:t>
      </w:r>
      <w:r w:rsidR="00B9514A">
        <w:rPr>
          <w:rFonts w:asciiTheme="minorHAnsi" w:hAnsiTheme="minorHAnsi"/>
        </w:rPr>
        <w:t xml:space="preserve"> is used</w:t>
      </w:r>
      <w:r w:rsidR="00B23ADF">
        <w:rPr>
          <w:rFonts w:asciiTheme="minorHAnsi" w:hAnsiTheme="minorHAnsi"/>
        </w:rPr>
        <w:t xml:space="preserve"> </w:t>
      </w:r>
      <w:r w:rsidR="00B9514A">
        <w:rPr>
          <w:rFonts w:asciiTheme="minorHAnsi" w:hAnsiTheme="minorHAnsi"/>
        </w:rPr>
        <w:t>based on</w:t>
      </w:r>
      <w:r>
        <w:rPr>
          <w:rFonts w:asciiTheme="minorHAnsi" w:hAnsiTheme="minorHAnsi"/>
        </w:rPr>
        <w:t xml:space="preserve"> the following parameters</w:t>
      </w:r>
      <w:r w:rsidR="00C06F3D">
        <w:rPr>
          <w:rFonts w:asciiTheme="minorHAnsi" w:hAnsiTheme="minorHAnsi"/>
        </w:rPr>
        <w:t xml:space="preserve">.  </w:t>
      </w:r>
    </w:p>
    <w:p w:rsidR="00804494" w:rsidRDefault="00804494" w:rsidP="00804494">
      <w:pPr>
        <w:pStyle w:val="ListParagraph"/>
        <w:numPr>
          <w:ilvl w:val="0"/>
          <w:numId w:val="27"/>
        </w:numPr>
        <w:rPr>
          <w:rFonts w:asciiTheme="minorHAnsi" w:hAnsiTheme="minorHAnsi"/>
          <w:sz w:val="20"/>
        </w:rPr>
      </w:pPr>
      <w:r w:rsidRPr="00804494">
        <w:rPr>
          <w:rFonts w:asciiTheme="minorHAnsi" w:hAnsiTheme="minorHAnsi"/>
          <w:sz w:val="20"/>
        </w:rPr>
        <w:t>Transmit power</w:t>
      </w:r>
      <w:r>
        <w:rPr>
          <w:rFonts w:asciiTheme="minorHAnsi" w:hAnsiTheme="minorHAnsi"/>
          <w:sz w:val="20"/>
        </w:rPr>
        <w:t>:</w:t>
      </w:r>
    </w:p>
    <w:p w:rsidR="00804494" w:rsidRDefault="009B30D7" w:rsidP="00804494">
      <w:pPr>
        <w:pStyle w:val="ListParagraph"/>
        <w:numPr>
          <w:ilvl w:val="1"/>
          <w:numId w:val="27"/>
        </w:numPr>
        <w:rPr>
          <w:rFonts w:asciiTheme="minorHAnsi" w:hAnsiTheme="minorHAnsi"/>
          <w:sz w:val="20"/>
        </w:rPr>
      </w:pPr>
      <w:r>
        <w:rPr>
          <w:rFonts w:asciiTheme="minorHAnsi" w:hAnsiTheme="minorHAnsi"/>
          <w:sz w:val="20"/>
        </w:rPr>
        <w:t>F</w:t>
      </w:r>
      <w:r w:rsidR="00804494">
        <w:rPr>
          <w:rFonts w:asciiTheme="minorHAnsi" w:hAnsiTheme="minorHAnsi"/>
          <w:sz w:val="20"/>
        </w:rPr>
        <w:t>emtocells are typically 20 to 24 dBm</w:t>
      </w:r>
      <w:r w:rsidR="001E4149">
        <w:rPr>
          <w:rFonts w:asciiTheme="minorHAnsi" w:hAnsiTheme="minorHAnsi"/>
          <w:sz w:val="20"/>
        </w:rPr>
        <w:t xml:space="preserve"> e.i.r.p.</w:t>
      </w:r>
    </w:p>
    <w:p w:rsidR="00804494" w:rsidRDefault="00804494" w:rsidP="00804494">
      <w:pPr>
        <w:pStyle w:val="ListParagraph"/>
        <w:numPr>
          <w:ilvl w:val="1"/>
          <w:numId w:val="27"/>
        </w:numPr>
        <w:rPr>
          <w:rFonts w:asciiTheme="minorHAnsi" w:hAnsiTheme="minorHAnsi"/>
          <w:sz w:val="20"/>
        </w:rPr>
      </w:pPr>
      <w:r>
        <w:rPr>
          <w:rFonts w:asciiTheme="minorHAnsi" w:hAnsiTheme="minorHAnsi"/>
          <w:sz w:val="20"/>
        </w:rPr>
        <w:t>LTE handsets may be up to 23dBm but typical powers of</w:t>
      </w:r>
      <w:r w:rsidR="00C06F3D">
        <w:rPr>
          <w:rFonts w:asciiTheme="minorHAnsi" w:hAnsiTheme="minorHAnsi"/>
          <w:sz w:val="20"/>
        </w:rPr>
        <w:t xml:space="preserve"> 9 </w:t>
      </w:r>
      <w:r>
        <w:rPr>
          <w:rFonts w:asciiTheme="minorHAnsi" w:hAnsiTheme="minorHAnsi"/>
          <w:sz w:val="20"/>
        </w:rPr>
        <w:t>dBm</w:t>
      </w:r>
      <w:r w:rsidR="001E4149">
        <w:rPr>
          <w:rFonts w:asciiTheme="minorHAnsi" w:hAnsiTheme="minorHAnsi"/>
          <w:sz w:val="20"/>
        </w:rPr>
        <w:t xml:space="preserve"> e.i.r.p.</w:t>
      </w:r>
    </w:p>
    <w:p w:rsidR="00804494" w:rsidRDefault="00804494" w:rsidP="00804494">
      <w:pPr>
        <w:pStyle w:val="ListParagraph"/>
        <w:numPr>
          <w:ilvl w:val="1"/>
          <w:numId w:val="27"/>
        </w:numPr>
        <w:rPr>
          <w:rFonts w:asciiTheme="minorHAnsi" w:hAnsiTheme="minorHAnsi"/>
          <w:sz w:val="20"/>
        </w:rPr>
      </w:pPr>
      <w:r>
        <w:rPr>
          <w:rFonts w:asciiTheme="minorHAnsi" w:hAnsiTheme="minorHAnsi"/>
          <w:sz w:val="20"/>
        </w:rPr>
        <w:t xml:space="preserve">Micro / Macro base stations are typically 35dBm / 60 dBm e.i.r.p. </w:t>
      </w:r>
    </w:p>
    <w:p w:rsidR="00804494" w:rsidRDefault="009A149A" w:rsidP="00804494">
      <w:pPr>
        <w:pStyle w:val="ListParagraph"/>
        <w:numPr>
          <w:ilvl w:val="0"/>
          <w:numId w:val="27"/>
        </w:numPr>
        <w:rPr>
          <w:rFonts w:asciiTheme="minorHAnsi" w:hAnsiTheme="minorHAnsi"/>
          <w:sz w:val="20"/>
        </w:rPr>
      </w:pPr>
      <w:r>
        <w:rPr>
          <w:rFonts w:asciiTheme="minorHAnsi" w:hAnsiTheme="minorHAnsi"/>
          <w:sz w:val="20"/>
        </w:rPr>
        <w:t>Minimum coupling losses</w:t>
      </w:r>
      <w:r w:rsidR="00F3307D">
        <w:rPr>
          <w:rFonts w:asciiTheme="minorHAnsi" w:hAnsiTheme="minorHAnsi"/>
          <w:sz w:val="20"/>
        </w:rPr>
        <w:t xml:space="preserve"> at 2400 MHz</w:t>
      </w:r>
      <w:r>
        <w:rPr>
          <w:rFonts w:asciiTheme="minorHAnsi" w:hAnsiTheme="minorHAnsi"/>
          <w:sz w:val="20"/>
        </w:rPr>
        <w:t xml:space="preserve"> are:</w:t>
      </w:r>
    </w:p>
    <w:tbl>
      <w:tblPr>
        <w:tblStyle w:val="TableGrid"/>
        <w:tblW w:w="8414" w:type="dxa"/>
        <w:tblInd w:w="1440" w:type="dxa"/>
        <w:tblLook w:val="04A0" w:firstRow="1" w:lastRow="0" w:firstColumn="1" w:lastColumn="0" w:noHBand="0" w:noVBand="1"/>
      </w:tblPr>
      <w:tblGrid>
        <w:gridCol w:w="1645"/>
        <w:gridCol w:w="1128"/>
        <w:gridCol w:w="1128"/>
        <w:gridCol w:w="1128"/>
        <w:gridCol w:w="1128"/>
        <w:gridCol w:w="1128"/>
        <w:gridCol w:w="1129"/>
      </w:tblGrid>
      <w:tr w:rsidR="00AF29AE" w:rsidRPr="007257B2" w:rsidTr="00AF29AE">
        <w:tc>
          <w:tcPr>
            <w:tcW w:w="1645" w:type="dxa"/>
          </w:tcPr>
          <w:p w:rsidR="00AF29AE" w:rsidRPr="007257B2" w:rsidRDefault="00AF29AE" w:rsidP="007257B2">
            <w:pPr>
              <w:rPr>
                <w:rFonts w:asciiTheme="minorHAnsi" w:hAnsiTheme="minorHAnsi"/>
                <w:b/>
              </w:rPr>
            </w:pPr>
            <w:r w:rsidRPr="007257B2">
              <w:rPr>
                <w:rFonts w:asciiTheme="minorHAnsi" w:hAnsiTheme="minorHAnsi"/>
                <w:b/>
              </w:rPr>
              <w:t>Distance</w:t>
            </w:r>
          </w:p>
        </w:tc>
        <w:tc>
          <w:tcPr>
            <w:tcW w:w="1128" w:type="dxa"/>
          </w:tcPr>
          <w:p w:rsidR="00AF29AE" w:rsidRPr="007257B2" w:rsidRDefault="00AF29AE" w:rsidP="007257B2">
            <w:pPr>
              <w:rPr>
                <w:rFonts w:asciiTheme="minorHAnsi" w:hAnsiTheme="minorHAnsi"/>
                <w:b/>
              </w:rPr>
            </w:pPr>
            <w:r w:rsidRPr="007257B2">
              <w:rPr>
                <w:rFonts w:asciiTheme="minorHAnsi" w:hAnsiTheme="minorHAnsi"/>
                <w:b/>
              </w:rPr>
              <w:t>0.5m</w:t>
            </w:r>
          </w:p>
        </w:tc>
        <w:tc>
          <w:tcPr>
            <w:tcW w:w="1128" w:type="dxa"/>
          </w:tcPr>
          <w:p w:rsidR="00AF29AE" w:rsidRPr="007257B2" w:rsidRDefault="00AF29AE" w:rsidP="007257B2">
            <w:pPr>
              <w:rPr>
                <w:rFonts w:asciiTheme="minorHAnsi" w:hAnsiTheme="minorHAnsi"/>
                <w:b/>
              </w:rPr>
            </w:pPr>
            <w:r w:rsidRPr="007257B2">
              <w:rPr>
                <w:rFonts w:asciiTheme="minorHAnsi" w:hAnsiTheme="minorHAnsi"/>
                <w:b/>
              </w:rPr>
              <w:t>1m</w:t>
            </w:r>
          </w:p>
        </w:tc>
        <w:tc>
          <w:tcPr>
            <w:tcW w:w="1128" w:type="dxa"/>
          </w:tcPr>
          <w:p w:rsidR="00AF29AE" w:rsidRPr="007257B2" w:rsidRDefault="00AF29AE" w:rsidP="007257B2">
            <w:pPr>
              <w:rPr>
                <w:rFonts w:asciiTheme="minorHAnsi" w:hAnsiTheme="minorHAnsi"/>
                <w:b/>
              </w:rPr>
            </w:pPr>
            <w:r w:rsidRPr="007257B2">
              <w:rPr>
                <w:rFonts w:asciiTheme="minorHAnsi" w:hAnsiTheme="minorHAnsi"/>
                <w:b/>
              </w:rPr>
              <w:t>2m</w:t>
            </w:r>
          </w:p>
        </w:tc>
        <w:tc>
          <w:tcPr>
            <w:tcW w:w="1128" w:type="dxa"/>
          </w:tcPr>
          <w:p w:rsidR="00AF29AE" w:rsidRPr="007257B2" w:rsidRDefault="00AF29AE" w:rsidP="007257B2">
            <w:pPr>
              <w:rPr>
                <w:rFonts w:asciiTheme="minorHAnsi" w:hAnsiTheme="minorHAnsi"/>
                <w:b/>
              </w:rPr>
            </w:pPr>
            <w:r w:rsidRPr="007257B2">
              <w:rPr>
                <w:rFonts w:asciiTheme="minorHAnsi" w:hAnsiTheme="minorHAnsi"/>
                <w:b/>
              </w:rPr>
              <w:t>10m</w:t>
            </w:r>
          </w:p>
        </w:tc>
        <w:tc>
          <w:tcPr>
            <w:tcW w:w="1128" w:type="dxa"/>
          </w:tcPr>
          <w:p w:rsidR="00AF29AE" w:rsidRPr="007257B2" w:rsidRDefault="00AF29AE" w:rsidP="00ED64F0">
            <w:pPr>
              <w:rPr>
                <w:rFonts w:asciiTheme="minorHAnsi" w:hAnsiTheme="minorHAnsi"/>
                <w:b/>
              </w:rPr>
            </w:pPr>
            <w:r w:rsidRPr="007257B2">
              <w:rPr>
                <w:rFonts w:asciiTheme="minorHAnsi" w:hAnsiTheme="minorHAnsi"/>
                <w:b/>
              </w:rPr>
              <w:t>50m</w:t>
            </w:r>
          </w:p>
        </w:tc>
        <w:tc>
          <w:tcPr>
            <w:tcW w:w="1129" w:type="dxa"/>
          </w:tcPr>
          <w:p w:rsidR="00AF29AE" w:rsidRPr="007257B2" w:rsidRDefault="00AF29AE" w:rsidP="00AF29AE">
            <w:pPr>
              <w:rPr>
                <w:rFonts w:asciiTheme="minorHAnsi" w:hAnsiTheme="minorHAnsi"/>
                <w:b/>
              </w:rPr>
            </w:pPr>
            <w:r>
              <w:rPr>
                <w:rFonts w:asciiTheme="minorHAnsi" w:hAnsiTheme="minorHAnsi"/>
                <w:b/>
              </w:rPr>
              <w:t>10</w:t>
            </w:r>
            <w:r w:rsidRPr="007257B2">
              <w:rPr>
                <w:rFonts w:asciiTheme="minorHAnsi" w:hAnsiTheme="minorHAnsi"/>
                <w:b/>
              </w:rPr>
              <w:t>0m</w:t>
            </w:r>
          </w:p>
        </w:tc>
      </w:tr>
      <w:tr w:rsidR="00AF29AE" w:rsidTr="00AF29AE">
        <w:tc>
          <w:tcPr>
            <w:tcW w:w="1645" w:type="dxa"/>
          </w:tcPr>
          <w:p w:rsidR="00AF29AE" w:rsidRPr="007257B2" w:rsidRDefault="00AF29AE" w:rsidP="007257B2">
            <w:pPr>
              <w:rPr>
                <w:rFonts w:asciiTheme="minorHAnsi" w:hAnsiTheme="minorHAnsi"/>
              </w:rPr>
            </w:pPr>
            <w:r>
              <w:rPr>
                <w:rFonts w:asciiTheme="minorHAnsi" w:hAnsiTheme="minorHAnsi"/>
              </w:rPr>
              <w:t>Free space</w:t>
            </w:r>
          </w:p>
        </w:tc>
        <w:tc>
          <w:tcPr>
            <w:tcW w:w="1128" w:type="dxa"/>
          </w:tcPr>
          <w:p w:rsidR="00AF29AE" w:rsidRPr="007257B2" w:rsidRDefault="00AF29AE" w:rsidP="007257B2">
            <w:pPr>
              <w:rPr>
                <w:rFonts w:asciiTheme="minorHAnsi" w:hAnsiTheme="minorHAnsi"/>
              </w:rPr>
            </w:pPr>
            <w:r>
              <w:rPr>
                <w:rFonts w:asciiTheme="minorHAnsi" w:hAnsiTheme="minorHAnsi"/>
              </w:rPr>
              <w:t>34 dB</w:t>
            </w:r>
          </w:p>
        </w:tc>
        <w:tc>
          <w:tcPr>
            <w:tcW w:w="1128" w:type="dxa"/>
          </w:tcPr>
          <w:p w:rsidR="00AF29AE" w:rsidRPr="007257B2" w:rsidRDefault="00AF29AE" w:rsidP="007257B2">
            <w:pPr>
              <w:rPr>
                <w:rFonts w:asciiTheme="minorHAnsi" w:hAnsiTheme="minorHAnsi"/>
              </w:rPr>
            </w:pPr>
            <w:r>
              <w:rPr>
                <w:rFonts w:asciiTheme="minorHAnsi" w:hAnsiTheme="minorHAnsi"/>
              </w:rPr>
              <w:t>40 dB</w:t>
            </w:r>
          </w:p>
        </w:tc>
        <w:tc>
          <w:tcPr>
            <w:tcW w:w="1128" w:type="dxa"/>
          </w:tcPr>
          <w:p w:rsidR="00AF29AE" w:rsidRPr="007257B2" w:rsidRDefault="00AF29AE" w:rsidP="007257B2">
            <w:pPr>
              <w:rPr>
                <w:rFonts w:asciiTheme="minorHAnsi" w:hAnsiTheme="minorHAnsi"/>
              </w:rPr>
            </w:pPr>
            <w:r>
              <w:rPr>
                <w:rFonts w:asciiTheme="minorHAnsi" w:hAnsiTheme="minorHAnsi"/>
              </w:rPr>
              <w:t>46 dB</w:t>
            </w:r>
          </w:p>
        </w:tc>
        <w:tc>
          <w:tcPr>
            <w:tcW w:w="1128" w:type="dxa"/>
          </w:tcPr>
          <w:p w:rsidR="00AF29AE" w:rsidRPr="007257B2" w:rsidRDefault="00AF29AE" w:rsidP="007257B2">
            <w:pPr>
              <w:rPr>
                <w:rFonts w:asciiTheme="minorHAnsi" w:hAnsiTheme="minorHAnsi"/>
              </w:rPr>
            </w:pPr>
            <w:r>
              <w:rPr>
                <w:rFonts w:asciiTheme="minorHAnsi" w:hAnsiTheme="minorHAnsi"/>
              </w:rPr>
              <w:t>60 dB</w:t>
            </w:r>
          </w:p>
        </w:tc>
        <w:tc>
          <w:tcPr>
            <w:tcW w:w="1128" w:type="dxa"/>
          </w:tcPr>
          <w:p w:rsidR="00AF29AE" w:rsidRPr="007257B2" w:rsidRDefault="00AF29AE" w:rsidP="00ED64F0">
            <w:pPr>
              <w:rPr>
                <w:rFonts w:asciiTheme="minorHAnsi" w:hAnsiTheme="minorHAnsi"/>
              </w:rPr>
            </w:pPr>
            <w:r>
              <w:rPr>
                <w:rFonts w:asciiTheme="minorHAnsi" w:hAnsiTheme="minorHAnsi"/>
              </w:rPr>
              <w:t>74 dB</w:t>
            </w:r>
          </w:p>
        </w:tc>
        <w:tc>
          <w:tcPr>
            <w:tcW w:w="1129" w:type="dxa"/>
          </w:tcPr>
          <w:p w:rsidR="00AF29AE" w:rsidRPr="007257B2" w:rsidRDefault="00AF29AE" w:rsidP="007257B2">
            <w:pPr>
              <w:rPr>
                <w:rFonts w:asciiTheme="minorHAnsi" w:hAnsiTheme="minorHAnsi"/>
              </w:rPr>
            </w:pPr>
            <w:r>
              <w:rPr>
                <w:rFonts w:asciiTheme="minorHAnsi" w:hAnsiTheme="minorHAnsi"/>
              </w:rPr>
              <w:t>80 dB</w:t>
            </w:r>
          </w:p>
        </w:tc>
      </w:tr>
      <w:tr w:rsidR="00AF29AE" w:rsidTr="00AF29AE">
        <w:tc>
          <w:tcPr>
            <w:tcW w:w="1645" w:type="dxa"/>
          </w:tcPr>
          <w:p w:rsidR="00AF29AE" w:rsidRPr="007257B2" w:rsidRDefault="00AF29AE" w:rsidP="007257B2">
            <w:pPr>
              <w:rPr>
                <w:rFonts w:asciiTheme="minorHAnsi" w:hAnsiTheme="minorHAnsi"/>
              </w:rPr>
            </w:pPr>
            <w:r>
              <w:rPr>
                <w:rFonts w:asciiTheme="minorHAnsi" w:hAnsiTheme="minorHAnsi"/>
              </w:rPr>
              <w:t>Suburban Hata</w:t>
            </w:r>
          </w:p>
        </w:tc>
        <w:tc>
          <w:tcPr>
            <w:tcW w:w="1128" w:type="dxa"/>
          </w:tcPr>
          <w:p w:rsidR="00AF29AE" w:rsidRPr="007257B2" w:rsidRDefault="00AF29AE" w:rsidP="007257B2">
            <w:pPr>
              <w:rPr>
                <w:rFonts w:asciiTheme="minorHAnsi" w:hAnsiTheme="minorHAnsi"/>
              </w:rPr>
            </w:pPr>
            <w:r>
              <w:rPr>
                <w:rFonts w:asciiTheme="minorHAnsi" w:hAnsiTheme="minorHAnsi"/>
              </w:rPr>
              <w:t>-</w:t>
            </w:r>
          </w:p>
        </w:tc>
        <w:tc>
          <w:tcPr>
            <w:tcW w:w="1128" w:type="dxa"/>
          </w:tcPr>
          <w:p w:rsidR="00AF29AE" w:rsidRPr="007257B2" w:rsidRDefault="00AF29AE" w:rsidP="007257B2">
            <w:pPr>
              <w:rPr>
                <w:rFonts w:asciiTheme="minorHAnsi" w:hAnsiTheme="minorHAnsi"/>
              </w:rPr>
            </w:pPr>
            <w:r>
              <w:rPr>
                <w:rFonts w:asciiTheme="minorHAnsi" w:hAnsiTheme="minorHAnsi"/>
              </w:rPr>
              <w:t>-</w:t>
            </w:r>
          </w:p>
        </w:tc>
        <w:tc>
          <w:tcPr>
            <w:tcW w:w="1128" w:type="dxa"/>
          </w:tcPr>
          <w:p w:rsidR="00AF29AE" w:rsidRPr="007257B2" w:rsidRDefault="00AF29AE" w:rsidP="007257B2">
            <w:pPr>
              <w:rPr>
                <w:rFonts w:asciiTheme="minorHAnsi" w:hAnsiTheme="minorHAnsi"/>
              </w:rPr>
            </w:pPr>
            <w:r>
              <w:rPr>
                <w:rFonts w:asciiTheme="minorHAnsi" w:hAnsiTheme="minorHAnsi"/>
              </w:rPr>
              <w:t>-</w:t>
            </w:r>
          </w:p>
        </w:tc>
        <w:tc>
          <w:tcPr>
            <w:tcW w:w="1128" w:type="dxa"/>
          </w:tcPr>
          <w:p w:rsidR="00AF29AE" w:rsidRPr="007257B2" w:rsidRDefault="00AF29AE" w:rsidP="007257B2">
            <w:pPr>
              <w:rPr>
                <w:rFonts w:asciiTheme="minorHAnsi" w:hAnsiTheme="minorHAnsi"/>
              </w:rPr>
            </w:pPr>
            <w:r>
              <w:rPr>
                <w:rFonts w:asciiTheme="minorHAnsi" w:hAnsiTheme="minorHAnsi"/>
              </w:rPr>
              <w:t>64 dB</w:t>
            </w:r>
          </w:p>
        </w:tc>
        <w:tc>
          <w:tcPr>
            <w:tcW w:w="1128" w:type="dxa"/>
          </w:tcPr>
          <w:p w:rsidR="00AF29AE" w:rsidRPr="007257B2" w:rsidRDefault="00AF29AE" w:rsidP="00ED64F0">
            <w:pPr>
              <w:rPr>
                <w:rFonts w:asciiTheme="minorHAnsi" w:hAnsiTheme="minorHAnsi"/>
              </w:rPr>
            </w:pPr>
            <w:r>
              <w:rPr>
                <w:rFonts w:asciiTheme="minorHAnsi" w:hAnsiTheme="minorHAnsi"/>
              </w:rPr>
              <w:t>77 dB</w:t>
            </w:r>
          </w:p>
        </w:tc>
        <w:tc>
          <w:tcPr>
            <w:tcW w:w="1129" w:type="dxa"/>
          </w:tcPr>
          <w:p w:rsidR="00AF29AE" w:rsidRPr="007257B2" w:rsidRDefault="00AF29AE" w:rsidP="007257B2">
            <w:pPr>
              <w:rPr>
                <w:rFonts w:asciiTheme="minorHAnsi" w:hAnsiTheme="minorHAnsi"/>
              </w:rPr>
            </w:pPr>
            <w:r>
              <w:rPr>
                <w:rFonts w:asciiTheme="minorHAnsi" w:hAnsiTheme="minorHAnsi"/>
              </w:rPr>
              <w:t>96 dB</w:t>
            </w:r>
          </w:p>
        </w:tc>
      </w:tr>
      <w:tr w:rsidR="00EC17FA" w:rsidTr="009E2A39">
        <w:tc>
          <w:tcPr>
            <w:tcW w:w="1645" w:type="dxa"/>
          </w:tcPr>
          <w:p w:rsidR="002A5CD9" w:rsidRDefault="002A5CD9" w:rsidP="007257B2">
            <w:pPr>
              <w:rPr>
                <w:rFonts w:asciiTheme="minorHAnsi" w:hAnsiTheme="minorHAnsi"/>
              </w:rPr>
            </w:pPr>
            <w:r>
              <w:rPr>
                <w:rFonts w:asciiTheme="minorHAnsi" w:hAnsiTheme="minorHAnsi"/>
              </w:rPr>
              <w:t>Note:</w:t>
            </w:r>
          </w:p>
          <w:p w:rsidR="00EC17FA" w:rsidRDefault="00EC17FA" w:rsidP="007257B2">
            <w:pPr>
              <w:rPr>
                <w:rFonts w:asciiTheme="minorHAnsi" w:hAnsiTheme="minorHAnsi"/>
              </w:rPr>
            </w:pPr>
            <w:r>
              <w:rPr>
                <w:rFonts w:asciiTheme="minorHAnsi" w:hAnsiTheme="minorHAnsi"/>
              </w:rPr>
              <w:t>at 5.8 GHz</w:t>
            </w:r>
          </w:p>
          <w:p w:rsidR="00EC17FA" w:rsidRDefault="00EC17FA" w:rsidP="007257B2">
            <w:pPr>
              <w:rPr>
                <w:rFonts w:asciiTheme="minorHAnsi" w:hAnsiTheme="minorHAnsi"/>
              </w:rPr>
            </w:pPr>
            <w:r>
              <w:rPr>
                <w:rFonts w:asciiTheme="minorHAnsi" w:hAnsiTheme="minorHAnsi"/>
              </w:rPr>
              <w:t>at 650 MHz</w:t>
            </w:r>
          </w:p>
        </w:tc>
        <w:tc>
          <w:tcPr>
            <w:tcW w:w="6769" w:type="dxa"/>
            <w:gridSpan w:val="6"/>
          </w:tcPr>
          <w:p w:rsidR="002A5CD9" w:rsidRDefault="002A5CD9" w:rsidP="007257B2">
            <w:pPr>
              <w:rPr>
                <w:rFonts w:asciiTheme="minorHAnsi" w:hAnsiTheme="minorHAnsi"/>
              </w:rPr>
            </w:pPr>
          </w:p>
          <w:p w:rsidR="00EC17FA" w:rsidRDefault="00EC17FA" w:rsidP="007257B2">
            <w:pPr>
              <w:rPr>
                <w:rFonts w:asciiTheme="minorHAnsi" w:hAnsiTheme="minorHAnsi"/>
              </w:rPr>
            </w:pPr>
            <w:r>
              <w:rPr>
                <w:rFonts w:asciiTheme="minorHAnsi" w:hAnsiTheme="minorHAnsi"/>
              </w:rPr>
              <w:t>+ 8dB loss in free space</w:t>
            </w:r>
            <w:r w:rsidR="002A5CD9">
              <w:rPr>
                <w:rFonts w:asciiTheme="minorHAnsi" w:hAnsiTheme="minorHAnsi"/>
              </w:rPr>
              <w:t>, (Hata not applicable)</w:t>
            </w:r>
          </w:p>
          <w:p w:rsidR="00EC17FA" w:rsidRDefault="00EC17FA" w:rsidP="002A5CD9">
            <w:pPr>
              <w:rPr>
                <w:rFonts w:asciiTheme="minorHAnsi" w:hAnsiTheme="minorHAnsi"/>
              </w:rPr>
            </w:pPr>
            <w:r>
              <w:rPr>
                <w:rFonts w:asciiTheme="minorHAnsi" w:hAnsiTheme="minorHAnsi"/>
              </w:rPr>
              <w:t>-11 dB loss in free space</w:t>
            </w:r>
            <w:r w:rsidR="002A5CD9">
              <w:rPr>
                <w:rFonts w:asciiTheme="minorHAnsi" w:hAnsiTheme="minorHAnsi"/>
              </w:rPr>
              <w:t>,  -11 to -13dB for Hata</w:t>
            </w:r>
          </w:p>
        </w:tc>
      </w:tr>
    </w:tbl>
    <w:p w:rsidR="00F3307D" w:rsidRDefault="00F3307D" w:rsidP="00F3307D">
      <w:pPr>
        <w:pStyle w:val="ListParagraph"/>
        <w:rPr>
          <w:rFonts w:asciiTheme="minorHAnsi" w:hAnsiTheme="minorHAnsi"/>
          <w:sz w:val="20"/>
        </w:rPr>
      </w:pPr>
    </w:p>
    <w:p w:rsidR="009A149A" w:rsidRDefault="00F3307D" w:rsidP="00F3307D">
      <w:pPr>
        <w:pStyle w:val="ListParagraph"/>
        <w:numPr>
          <w:ilvl w:val="0"/>
          <w:numId w:val="27"/>
        </w:numPr>
        <w:rPr>
          <w:rFonts w:asciiTheme="minorHAnsi" w:hAnsiTheme="minorHAnsi"/>
          <w:sz w:val="20"/>
        </w:rPr>
      </w:pPr>
      <w:r>
        <w:rPr>
          <w:rFonts w:asciiTheme="minorHAnsi" w:hAnsiTheme="minorHAnsi"/>
          <w:sz w:val="20"/>
        </w:rPr>
        <w:t>Which leads to</w:t>
      </w:r>
      <w:r w:rsidR="00CF27BD">
        <w:rPr>
          <w:rFonts w:asciiTheme="minorHAnsi" w:hAnsiTheme="minorHAnsi"/>
          <w:sz w:val="20"/>
        </w:rPr>
        <w:t xml:space="preserve"> the following</w:t>
      </w:r>
      <w:r>
        <w:rPr>
          <w:rFonts w:asciiTheme="minorHAnsi" w:hAnsiTheme="minorHAnsi"/>
          <w:sz w:val="20"/>
        </w:rPr>
        <w:t xml:space="preserve"> maximum wideband signal levels </w:t>
      </w:r>
      <w:r w:rsidR="00CF27BD">
        <w:rPr>
          <w:rFonts w:asciiTheme="minorHAnsi" w:hAnsiTheme="minorHAnsi"/>
          <w:sz w:val="20"/>
        </w:rPr>
        <w:t>for</w:t>
      </w:r>
      <w:r>
        <w:rPr>
          <w:rFonts w:asciiTheme="minorHAnsi" w:hAnsiTheme="minorHAnsi"/>
          <w:sz w:val="20"/>
        </w:rPr>
        <w:t xml:space="preserve"> the various scenarios</w:t>
      </w:r>
      <w:r w:rsidR="001E4149">
        <w:rPr>
          <w:rStyle w:val="FootnoteReference"/>
          <w:rFonts w:asciiTheme="minorHAnsi" w:hAnsiTheme="minorHAnsi"/>
        </w:rPr>
        <w:footnoteReference w:id="1"/>
      </w:r>
      <w:r w:rsidR="00FF5240">
        <w:rPr>
          <w:rFonts w:asciiTheme="minorHAnsi" w:hAnsiTheme="minorHAnsi"/>
          <w:sz w:val="20"/>
        </w:rPr>
        <w:t xml:space="preserve">. We note however that the blocking signal specified in EN 300 328 V2.2.20 is CW and some increase in these levels may be required in order to account for this signal type (see section 3 below for further discussion on this point):  </w:t>
      </w:r>
      <w:r w:rsidR="00CF27BD">
        <w:rPr>
          <w:rFonts w:asciiTheme="minorHAnsi" w:hAnsiTheme="minorHAnsi"/>
          <w:sz w:val="20"/>
        </w:rPr>
        <w:t>:</w:t>
      </w:r>
    </w:p>
    <w:tbl>
      <w:tblPr>
        <w:tblStyle w:val="TableGrid"/>
        <w:tblW w:w="9497" w:type="dxa"/>
        <w:tblInd w:w="392" w:type="dxa"/>
        <w:tblLook w:val="04A0" w:firstRow="1" w:lastRow="0" w:firstColumn="1" w:lastColumn="0" w:noHBand="0" w:noVBand="1"/>
      </w:tblPr>
      <w:tblGrid>
        <w:gridCol w:w="3771"/>
        <w:gridCol w:w="954"/>
        <w:gridCol w:w="954"/>
        <w:gridCol w:w="955"/>
        <w:gridCol w:w="954"/>
        <w:gridCol w:w="954"/>
        <w:gridCol w:w="955"/>
      </w:tblGrid>
      <w:tr w:rsidR="00AF29AE" w:rsidRPr="007257B2" w:rsidTr="0028529F">
        <w:tc>
          <w:tcPr>
            <w:tcW w:w="3771" w:type="dxa"/>
          </w:tcPr>
          <w:p w:rsidR="00F3307D" w:rsidRPr="007257B2" w:rsidRDefault="00C06F3D" w:rsidP="00ED64F0">
            <w:pPr>
              <w:rPr>
                <w:rFonts w:asciiTheme="minorHAnsi" w:hAnsiTheme="minorHAnsi"/>
                <w:b/>
              </w:rPr>
            </w:pPr>
            <w:r>
              <w:rPr>
                <w:rFonts w:asciiTheme="minorHAnsi" w:hAnsiTheme="minorHAnsi"/>
                <w:b/>
              </w:rPr>
              <w:t>Scenario</w:t>
            </w:r>
          </w:p>
        </w:tc>
        <w:tc>
          <w:tcPr>
            <w:tcW w:w="954" w:type="dxa"/>
          </w:tcPr>
          <w:p w:rsidR="00F3307D" w:rsidRPr="007257B2" w:rsidRDefault="00F3307D" w:rsidP="00ED64F0">
            <w:pPr>
              <w:rPr>
                <w:rFonts w:asciiTheme="minorHAnsi" w:hAnsiTheme="minorHAnsi"/>
                <w:b/>
              </w:rPr>
            </w:pPr>
            <w:r w:rsidRPr="007257B2">
              <w:rPr>
                <w:rFonts w:asciiTheme="minorHAnsi" w:hAnsiTheme="minorHAnsi"/>
                <w:b/>
              </w:rPr>
              <w:t>0.5m</w:t>
            </w:r>
          </w:p>
        </w:tc>
        <w:tc>
          <w:tcPr>
            <w:tcW w:w="954" w:type="dxa"/>
          </w:tcPr>
          <w:p w:rsidR="00F3307D" w:rsidRPr="007257B2" w:rsidRDefault="00F3307D" w:rsidP="00ED64F0">
            <w:pPr>
              <w:rPr>
                <w:rFonts w:asciiTheme="minorHAnsi" w:hAnsiTheme="minorHAnsi"/>
                <w:b/>
              </w:rPr>
            </w:pPr>
            <w:r w:rsidRPr="007257B2">
              <w:rPr>
                <w:rFonts w:asciiTheme="minorHAnsi" w:hAnsiTheme="minorHAnsi"/>
                <w:b/>
              </w:rPr>
              <w:t>1m</w:t>
            </w:r>
          </w:p>
        </w:tc>
        <w:tc>
          <w:tcPr>
            <w:tcW w:w="955" w:type="dxa"/>
          </w:tcPr>
          <w:p w:rsidR="00F3307D" w:rsidRPr="007257B2" w:rsidRDefault="00F3307D" w:rsidP="00ED64F0">
            <w:pPr>
              <w:rPr>
                <w:rFonts w:asciiTheme="minorHAnsi" w:hAnsiTheme="minorHAnsi"/>
                <w:b/>
              </w:rPr>
            </w:pPr>
            <w:r w:rsidRPr="007257B2">
              <w:rPr>
                <w:rFonts w:asciiTheme="minorHAnsi" w:hAnsiTheme="minorHAnsi"/>
                <w:b/>
              </w:rPr>
              <w:t>2m</w:t>
            </w:r>
          </w:p>
        </w:tc>
        <w:tc>
          <w:tcPr>
            <w:tcW w:w="954" w:type="dxa"/>
          </w:tcPr>
          <w:p w:rsidR="00F3307D" w:rsidRPr="007257B2" w:rsidRDefault="00F3307D" w:rsidP="00ED64F0">
            <w:pPr>
              <w:rPr>
                <w:rFonts w:asciiTheme="minorHAnsi" w:hAnsiTheme="minorHAnsi"/>
                <w:b/>
              </w:rPr>
            </w:pPr>
            <w:r w:rsidRPr="007257B2">
              <w:rPr>
                <w:rFonts w:asciiTheme="minorHAnsi" w:hAnsiTheme="minorHAnsi"/>
                <w:b/>
              </w:rPr>
              <w:t>10m</w:t>
            </w:r>
          </w:p>
        </w:tc>
        <w:tc>
          <w:tcPr>
            <w:tcW w:w="954" w:type="dxa"/>
          </w:tcPr>
          <w:p w:rsidR="00F3307D" w:rsidRPr="007257B2" w:rsidRDefault="00AF29AE" w:rsidP="00ED64F0">
            <w:pPr>
              <w:rPr>
                <w:rFonts w:asciiTheme="minorHAnsi" w:hAnsiTheme="minorHAnsi"/>
                <w:b/>
              </w:rPr>
            </w:pPr>
            <w:r>
              <w:rPr>
                <w:rFonts w:asciiTheme="minorHAnsi" w:hAnsiTheme="minorHAnsi"/>
                <w:b/>
              </w:rPr>
              <w:t>5</w:t>
            </w:r>
            <w:r w:rsidR="00F3307D" w:rsidRPr="007257B2">
              <w:rPr>
                <w:rFonts w:asciiTheme="minorHAnsi" w:hAnsiTheme="minorHAnsi"/>
                <w:b/>
              </w:rPr>
              <w:t>0m</w:t>
            </w:r>
          </w:p>
        </w:tc>
        <w:tc>
          <w:tcPr>
            <w:tcW w:w="955" w:type="dxa"/>
          </w:tcPr>
          <w:p w:rsidR="00F3307D" w:rsidRPr="007257B2" w:rsidRDefault="00AF29AE" w:rsidP="00ED64F0">
            <w:pPr>
              <w:rPr>
                <w:rFonts w:asciiTheme="minorHAnsi" w:hAnsiTheme="minorHAnsi"/>
                <w:b/>
              </w:rPr>
            </w:pPr>
            <w:r>
              <w:rPr>
                <w:rFonts w:asciiTheme="minorHAnsi" w:hAnsiTheme="minorHAnsi"/>
                <w:b/>
              </w:rPr>
              <w:t>10</w:t>
            </w:r>
            <w:r w:rsidR="00F3307D" w:rsidRPr="007257B2">
              <w:rPr>
                <w:rFonts w:asciiTheme="minorHAnsi" w:hAnsiTheme="minorHAnsi"/>
                <w:b/>
              </w:rPr>
              <w:t>0m</w:t>
            </w:r>
          </w:p>
        </w:tc>
      </w:tr>
      <w:tr w:rsidR="00AF29AE" w:rsidTr="0028529F">
        <w:tc>
          <w:tcPr>
            <w:tcW w:w="3771" w:type="dxa"/>
          </w:tcPr>
          <w:p w:rsidR="00F3307D" w:rsidRPr="00F3307D" w:rsidRDefault="00F3307D" w:rsidP="00F3307D">
            <w:pPr>
              <w:rPr>
                <w:rFonts w:asciiTheme="minorHAnsi" w:hAnsiTheme="minorHAnsi"/>
              </w:rPr>
            </w:pPr>
            <w:r w:rsidRPr="00F3307D">
              <w:rPr>
                <w:rFonts w:asciiTheme="minorHAnsi" w:hAnsiTheme="minorHAnsi"/>
              </w:rPr>
              <w:t>a)</w:t>
            </w:r>
            <w:r>
              <w:rPr>
                <w:rFonts w:asciiTheme="minorHAnsi" w:hAnsiTheme="minorHAnsi"/>
              </w:rPr>
              <w:t xml:space="preserve"> </w:t>
            </w:r>
            <w:r w:rsidRPr="00F3307D">
              <w:rPr>
                <w:rFonts w:asciiTheme="minorHAnsi" w:hAnsiTheme="minorHAnsi"/>
              </w:rPr>
              <w:t>Femt</w:t>
            </w:r>
            <w:r>
              <w:rPr>
                <w:rFonts w:asciiTheme="minorHAnsi" w:hAnsiTheme="minorHAnsi"/>
              </w:rPr>
              <w:t>ocells to Wi-Fi Aps</w:t>
            </w:r>
          </w:p>
        </w:tc>
        <w:tc>
          <w:tcPr>
            <w:tcW w:w="954" w:type="dxa"/>
          </w:tcPr>
          <w:p w:rsidR="00AF29AE" w:rsidRDefault="00AF29AE" w:rsidP="00ED64F0">
            <w:pPr>
              <w:rPr>
                <w:rFonts w:asciiTheme="minorHAnsi" w:hAnsiTheme="minorHAnsi"/>
              </w:rPr>
            </w:pPr>
            <w:r>
              <w:rPr>
                <w:rFonts w:asciiTheme="minorHAnsi" w:hAnsiTheme="minorHAnsi"/>
              </w:rPr>
              <w:t xml:space="preserve">-10 to </w:t>
            </w:r>
          </w:p>
          <w:p w:rsidR="00F3307D" w:rsidRPr="007257B2" w:rsidRDefault="00AF29AE" w:rsidP="00ED64F0">
            <w:pPr>
              <w:rPr>
                <w:rFonts w:asciiTheme="minorHAnsi" w:hAnsiTheme="minorHAnsi"/>
              </w:rPr>
            </w:pPr>
            <w:r>
              <w:rPr>
                <w:rFonts w:asciiTheme="minorHAnsi" w:hAnsiTheme="minorHAnsi"/>
              </w:rPr>
              <w:t>-14</w:t>
            </w:r>
            <w:r w:rsidR="0028529F">
              <w:rPr>
                <w:rFonts w:asciiTheme="minorHAnsi" w:hAnsiTheme="minorHAnsi"/>
              </w:rPr>
              <w:t xml:space="preserve"> </w:t>
            </w:r>
            <w:r>
              <w:rPr>
                <w:rFonts w:asciiTheme="minorHAnsi" w:hAnsiTheme="minorHAnsi"/>
              </w:rPr>
              <w:t>dBm</w:t>
            </w:r>
          </w:p>
        </w:tc>
        <w:tc>
          <w:tcPr>
            <w:tcW w:w="954" w:type="dxa"/>
          </w:tcPr>
          <w:p w:rsidR="00AF29AE" w:rsidRDefault="00AF29AE" w:rsidP="00AF29AE">
            <w:pPr>
              <w:rPr>
                <w:rFonts w:asciiTheme="minorHAnsi" w:hAnsiTheme="minorHAnsi"/>
              </w:rPr>
            </w:pPr>
            <w:r>
              <w:rPr>
                <w:rFonts w:asciiTheme="minorHAnsi" w:hAnsiTheme="minorHAnsi"/>
              </w:rPr>
              <w:t>-16 to</w:t>
            </w:r>
          </w:p>
          <w:p w:rsidR="00F3307D" w:rsidRPr="007257B2" w:rsidRDefault="00AF29AE" w:rsidP="00AF29AE">
            <w:pPr>
              <w:rPr>
                <w:rFonts w:asciiTheme="minorHAnsi" w:hAnsiTheme="minorHAnsi"/>
              </w:rPr>
            </w:pPr>
            <w:r>
              <w:rPr>
                <w:rFonts w:asciiTheme="minorHAnsi" w:hAnsiTheme="minorHAnsi"/>
              </w:rPr>
              <w:t>-20</w:t>
            </w:r>
            <w:r w:rsidR="0028529F">
              <w:rPr>
                <w:rFonts w:asciiTheme="minorHAnsi" w:hAnsiTheme="minorHAnsi"/>
              </w:rPr>
              <w:t xml:space="preserve"> </w:t>
            </w:r>
            <w:r>
              <w:rPr>
                <w:rFonts w:asciiTheme="minorHAnsi" w:hAnsiTheme="minorHAnsi"/>
              </w:rPr>
              <w:t>dBm</w:t>
            </w:r>
          </w:p>
        </w:tc>
        <w:tc>
          <w:tcPr>
            <w:tcW w:w="955" w:type="dxa"/>
          </w:tcPr>
          <w:p w:rsidR="00AF29AE" w:rsidRDefault="00AF29AE" w:rsidP="00ED64F0">
            <w:pPr>
              <w:rPr>
                <w:rFonts w:asciiTheme="minorHAnsi" w:hAnsiTheme="minorHAnsi"/>
              </w:rPr>
            </w:pPr>
            <w:r>
              <w:rPr>
                <w:rFonts w:asciiTheme="minorHAnsi" w:hAnsiTheme="minorHAnsi"/>
              </w:rPr>
              <w:t>-22 to</w:t>
            </w:r>
          </w:p>
          <w:p w:rsidR="00F3307D" w:rsidRPr="007257B2" w:rsidRDefault="00AF29AE" w:rsidP="00ED64F0">
            <w:pPr>
              <w:rPr>
                <w:rFonts w:asciiTheme="minorHAnsi" w:hAnsiTheme="minorHAnsi"/>
              </w:rPr>
            </w:pPr>
            <w:r>
              <w:rPr>
                <w:rFonts w:asciiTheme="minorHAnsi" w:hAnsiTheme="minorHAnsi"/>
              </w:rPr>
              <w:t>-26</w:t>
            </w:r>
            <w:r w:rsidR="0028529F">
              <w:rPr>
                <w:rFonts w:asciiTheme="minorHAnsi" w:hAnsiTheme="minorHAnsi"/>
              </w:rPr>
              <w:t xml:space="preserve"> </w:t>
            </w:r>
            <w:r>
              <w:rPr>
                <w:rFonts w:asciiTheme="minorHAnsi" w:hAnsiTheme="minorHAnsi"/>
              </w:rPr>
              <w:t>dBm</w:t>
            </w:r>
          </w:p>
        </w:tc>
        <w:tc>
          <w:tcPr>
            <w:tcW w:w="954" w:type="dxa"/>
          </w:tcPr>
          <w:p w:rsidR="00F3307D" w:rsidRPr="007257B2" w:rsidRDefault="00F3307D" w:rsidP="00ED64F0">
            <w:pPr>
              <w:rPr>
                <w:rFonts w:asciiTheme="minorHAnsi" w:hAnsiTheme="minorHAnsi"/>
              </w:rPr>
            </w:pPr>
            <w:r>
              <w:rPr>
                <w:rFonts w:asciiTheme="minorHAnsi" w:hAnsiTheme="minorHAnsi"/>
              </w:rPr>
              <w:t>-</w:t>
            </w:r>
          </w:p>
        </w:tc>
        <w:tc>
          <w:tcPr>
            <w:tcW w:w="954" w:type="dxa"/>
          </w:tcPr>
          <w:p w:rsidR="00F3307D" w:rsidRPr="007257B2" w:rsidRDefault="00F3307D" w:rsidP="00ED64F0">
            <w:pPr>
              <w:rPr>
                <w:rFonts w:asciiTheme="minorHAnsi" w:hAnsiTheme="minorHAnsi"/>
              </w:rPr>
            </w:pPr>
            <w:r>
              <w:rPr>
                <w:rFonts w:asciiTheme="minorHAnsi" w:hAnsiTheme="minorHAnsi"/>
              </w:rPr>
              <w:t>-</w:t>
            </w:r>
          </w:p>
        </w:tc>
        <w:tc>
          <w:tcPr>
            <w:tcW w:w="955" w:type="dxa"/>
          </w:tcPr>
          <w:p w:rsidR="00F3307D" w:rsidRPr="007257B2" w:rsidRDefault="00F3307D" w:rsidP="00ED64F0">
            <w:pPr>
              <w:rPr>
                <w:rFonts w:asciiTheme="minorHAnsi" w:hAnsiTheme="minorHAnsi"/>
              </w:rPr>
            </w:pPr>
            <w:r>
              <w:rPr>
                <w:rFonts w:asciiTheme="minorHAnsi" w:hAnsiTheme="minorHAnsi"/>
              </w:rPr>
              <w:t>-</w:t>
            </w:r>
          </w:p>
        </w:tc>
      </w:tr>
      <w:tr w:rsidR="00AF29AE" w:rsidTr="0028529F">
        <w:tc>
          <w:tcPr>
            <w:tcW w:w="3771" w:type="dxa"/>
          </w:tcPr>
          <w:p w:rsidR="00F3307D" w:rsidRDefault="00F3307D" w:rsidP="0028529F">
            <w:pPr>
              <w:rPr>
                <w:rFonts w:asciiTheme="minorHAnsi" w:hAnsiTheme="minorHAnsi"/>
              </w:rPr>
            </w:pPr>
            <w:r>
              <w:rPr>
                <w:rFonts w:asciiTheme="minorHAnsi" w:hAnsiTheme="minorHAnsi"/>
              </w:rPr>
              <w:t>b) LTE handset</w:t>
            </w:r>
            <w:r w:rsidR="00C06F3D">
              <w:rPr>
                <w:rFonts w:asciiTheme="minorHAnsi" w:hAnsiTheme="minorHAnsi"/>
              </w:rPr>
              <w:t xml:space="preserve"> power into</w:t>
            </w:r>
            <w:r>
              <w:rPr>
                <w:rFonts w:asciiTheme="minorHAnsi" w:hAnsiTheme="minorHAnsi"/>
              </w:rPr>
              <w:t xml:space="preserve"> Wi-Fi</w:t>
            </w:r>
            <w:r w:rsidR="0028529F">
              <w:rPr>
                <w:rFonts w:asciiTheme="minorHAnsi" w:hAnsiTheme="minorHAnsi"/>
              </w:rPr>
              <w:t xml:space="preserve"> (typical)</w:t>
            </w:r>
          </w:p>
          <w:p w:rsidR="0028529F" w:rsidRPr="007257B2" w:rsidRDefault="0028529F" w:rsidP="0028529F">
            <w:pPr>
              <w:rPr>
                <w:rFonts w:asciiTheme="minorHAnsi" w:hAnsiTheme="minorHAnsi"/>
              </w:rPr>
            </w:pPr>
            <w:r>
              <w:rPr>
                <w:rFonts w:asciiTheme="minorHAnsi" w:hAnsiTheme="minorHAnsi"/>
              </w:rPr>
              <w:t xml:space="preserve">                                                            (max)</w:t>
            </w:r>
          </w:p>
        </w:tc>
        <w:tc>
          <w:tcPr>
            <w:tcW w:w="954" w:type="dxa"/>
          </w:tcPr>
          <w:p w:rsidR="00F3307D" w:rsidRDefault="00C06F3D" w:rsidP="00C06F3D">
            <w:pPr>
              <w:rPr>
                <w:rFonts w:asciiTheme="minorHAnsi" w:hAnsiTheme="minorHAnsi"/>
              </w:rPr>
            </w:pPr>
            <w:r>
              <w:rPr>
                <w:rFonts w:asciiTheme="minorHAnsi" w:hAnsiTheme="minorHAnsi"/>
              </w:rPr>
              <w:t>-25</w:t>
            </w:r>
            <w:r w:rsidR="0028529F">
              <w:rPr>
                <w:rFonts w:asciiTheme="minorHAnsi" w:hAnsiTheme="minorHAnsi"/>
              </w:rPr>
              <w:t xml:space="preserve"> </w:t>
            </w:r>
            <w:r>
              <w:rPr>
                <w:rFonts w:asciiTheme="minorHAnsi" w:hAnsiTheme="minorHAnsi"/>
              </w:rPr>
              <w:t>dBm</w:t>
            </w:r>
          </w:p>
          <w:p w:rsidR="0028529F" w:rsidRPr="007257B2" w:rsidRDefault="0028529F" w:rsidP="00C06F3D">
            <w:pPr>
              <w:rPr>
                <w:rFonts w:asciiTheme="minorHAnsi" w:hAnsiTheme="minorHAnsi"/>
              </w:rPr>
            </w:pPr>
            <w:r>
              <w:rPr>
                <w:rFonts w:asciiTheme="minorHAnsi" w:hAnsiTheme="minorHAnsi"/>
              </w:rPr>
              <w:t>-11 dBm</w:t>
            </w:r>
          </w:p>
        </w:tc>
        <w:tc>
          <w:tcPr>
            <w:tcW w:w="954" w:type="dxa"/>
          </w:tcPr>
          <w:p w:rsidR="00F3307D" w:rsidRDefault="00C06F3D" w:rsidP="00ED64F0">
            <w:pPr>
              <w:rPr>
                <w:rFonts w:asciiTheme="minorHAnsi" w:hAnsiTheme="minorHAnsi"/>
              </w:rPr>
            </w:pPr>
            <w:r>
              <w:rPr>
                <w:rFonts w:asciiTheme="minorHAnsi" w:hAnsiTheme="minorHAnsi"/>
              </w:rPr>
              <w:t>-31</w:t>
            </w:r>
            <w:r w:rsidR="0028529F">
              <w:rPr>
                <w:rFonts w:asciiTheme="minorHAnsi" w:hAnsiTheme="minorHAnsi"/>
              </w:rPr>
              <w:t xml:space="preserve"> </w:t>
            </w:r>
            <w:r>
              <w:rPr>
                <w:rFonts w:asciiTheme="minorHAnsi" w:hAnsiTheme="minorHAnsi"/>
              </w:rPr>
              <w:t>dBm</w:t>
            </w:r>
          </w:p>
          <w:p w:rsidR="0028529F" w:rsidRPr="007257B2" w:rsidRDefault="0028529F" w:rsidP="00ED64F0">
            <w:pPr>
              <w:rPr>
                <w:rFonts w:asciiTheme="minorHAnsi" w:hAnsiTheme="minorHAnsi"/>
              </w:rPr>
            </w:pPr>
            <w:r>
              <w:rPr>
                <w:rFonts w:asciiTheme="minorHAnsi" w:hAnsiTheme="minorHAnsi"/>
              </w:rPr>
              <w:t>-17 dBm</w:t>
            </w:r>
          </w:p>
        </w:tc>
        <w:tc>
          <w:tcPr>
            <w:tcW w:w="955" w:type="dxa"/>
          </w:tcPr>
          <w:p w:rsidR="00F3307D" w:rsidRDefault="00C06F3D" w:rsidP="00ED64F0">
            <w:pPr>
              <w:rPr>
                <w:rFonts w:asciiTheme="minorHAnsi" w:hAnsiTheme="minorHAnsi"/>
              </w:rPr>
            </w:pPr>
            <w:r>
              <w:rPr>
                <w:rFonts w:asciiTheme="minorHAnsi" w:hAnsiTheme="minorHAnsi"/>
              </w:rPr>
              <w:t>-37</w:t>
            </w:r>
            <w:r w:rsidR="0028529F">
              <w:rPr>
                <w:rFonts w:asciiTheme="minorHAnsi" w:hAnsiTheme="minorHAnsi"/>
              </w:rPr>
              <w:t xml:space="preserve"> </w:t>
            </w:r>
            <w:r>
              <w:rPr>
                <w:rFonts w:asciiTheme="minorHAnsi" w:hAnsiTheme="minorHAnsi"/>
              </w:rPr>
              <w:t>dBm</w:t>
            </w:r>
          </w:p>
          <w:p w:rsidR="0028529F" w:rsidRPr="007257B2" w:rsidRDefault="0028529F" w:rsidP="00ED64F0">
            <w:pPr>
              <w:rPr>
                <w:rFonts w:asciiTheme="minorHAnsi" w:hAnsiTheme="minorHAnsi"/>
              </w:rPr>
            </w:pPr>
            <w:r>
              <w:rPr>
                <w:rFonts w:asciiTheme="minorHAnsi" w:hAnsiTheme="minorHAnsi"/>
              </w:rPr>
              <w:t>-23 dBm</w:t>
            </w:r>
          </w:p>
        </w:tc>
        <w:tc>
          <w:tcPr>
            <w:tcW w:w="954" w:type="dxa"/>
          </w:tcPr>
          <w:p w:rsidR="00F3307D" w:rsidRPr="007257B2" w:rsidRDefault="00AF29AE" w:rsidP="00ED64F0">
            <w:pPr>
              <w:rPr>
                <w:rFonts w:asciiTheme="minorHAnsi" w:hAnsiTheme="minorHAnsi"/>
              </w:rPr>
            </w:pPr>
            <w:r>
              <w:rPr>
                <w:rFonts w:asciiTheme="minorHAnsi" w:hAnsiTheme="minorHAnsi"/>
              </w:rPr>
              <w:t>-</w:t>
            </w:r>
          </w:p>
        </w:tc>
        <w:tc>
          <w:tcPr>
            <w:tcW w:w="954" w:type="dxa"/>
          </w:tcPr>
          <w:p w:rsidR="00F3307D" w:rsidRPr="007257B2" w:rsidRDefault="00AF29AE" w:rsidP="00ED64F0">
            <w:pPr>
              <w:rPr>
                <w:rFonts w:asciiTheme="minorHAnsi" w:hAnsiTheme="minorHAnsi"/>
              </w:rPr>
            </w:pPr>
            <w:r>
              <w:rPr>
                <w:rFonts w:asciiTheme="minorHAnsi" w:hAnsiTheme="minorHAnsi"/>
              </w:rPr>
              <w:t>-</w:t>
            </w:r>
          </w:p>
        </w:tc>
        <w:tc>
          <w:tcPr>
            <w:tcW w:w="955" w:type="dxa"/>
          </w:tcPr>
          <w:p w:rsidR="00F3307D" w:rsidRPr="007257B2" w:rsidRDefault="00AF29AE" w:rsidP="00ED64F0">
            <w:pPr>
              <w:rPr>
                <w:rFonts w:asciiTheme="minorHAnsi" w:hAnsiTheme="minorHAnsi"/>
              </w:rPr>
            </w:pPr>
            <w:r>
              <w:rPr>
                <w:rFonts w:asciiTheme="minorHAnsi" w:hAnsiTheme="minorHAnsi"/>
              </w:rPr>
              <w:t>-</w:t>
            </w:r>
          </w:p>
        </w:tc>
      </w:tr>
      <w:tr w:rsidR="00AF29AE" w:rsidTr="0028529F">
        <w:tc>
          <w:tcPr>
            <w:tcW w:w="3771" w:type="dxa"/>
          </w:tcPr>
          <w:p w:rsidR="00F3307D" w:rsidRPr="00F3307D" w:rsidRDefault="00F3307D" w:rsidP="00F3307D">
            <w:pPr>
              <w:rPr>
                <w:rFonts w:asciiTheme="minorHAnsi" w:hAnsiTheme="minorHAnsi"/>
              </w:rPr>
            </w:pPr>
            <w:r w:rsidRPr="00F3307D">
              <w:rPr>
                <w:rFonts w:asciiTheme="minorHAnsi" w:hAnsiTheme="minorHAnsi"/>
              </w:rPr>
              <w:t>c) Micro Base stations to Wi-Fi APs</w:t>
            </w:r>
            <w:r>
              <w:rPr>
                <w:rFonts w:asciiTheme="minorHAnsi" w:hAnsiTheme="minorHAnsi"/>
              </w:rPr>
              <w:t xml:space="preserve"> (FSL)</w:t>
            </w:r>
          </w:p>
          <w:p w:rsidR="00F3307D" w:rsidRPr="00F3307D" w:rsidRDefault="00F3307D" w:rsidP="00AF29AE">
            <w:pPr>
              <w:rPr>
                <w:rFonts w:asciiTheme="minorHAnsi" w:hAnsiTheme="minorHAnsi"/>
              </w:rPr>
            </w:pPr>
            <w:r w:rsidRPr="00F3307D">
              <w:rPr>
                <w:rFonts w:asciiTheme="minorHAnsi" w:hAnsiTheme="minorHAnsi"/>
              </w:rPr>
              <w:t xml:space="preserve">d) </w:t>
            </w:r>
            <w:r w:rsidR="00AF29AE">
              <w:rPr>
                <w:rFonts w:asciiTheme="minorHAnsi" w:hAnsiTheme="minorHAnsi"/>
              </w:rPr>
              <w:t>M</w:t>
            </w:r>
            <w:r w:rsidRPr="00F3307D">
              <w:rPr>
                <w:rFonts w:asciiTheme="minorHAnsi" w:hAnsiTheme="minorHAnsi"/>
              </w:rPr>
              <w:t>acro base stations</w:t>
            </w:r>
            <w:r w:rsidR="00AF29AE">
              <w:rPr>
                <w:rFonts w:asciiTheme="minorHAnsi" w:hAnsiTheme="minorHAnsi"/>
              </w:rPr>
              <w:t>*</w:t>
            </w:r>
            <w:r w:rsidRPr="00F3307D">
              <w:rPr>
                <w:rFonts w:asciiTheme="minorHAnsi" w:hAnsiTheme="minorHAnsi"/>
              </w:rPr>
              <w:t xml:space="preserve"> to Wi-Fi Aps</w:t>
            </w:r>
            <w:r>
              <w:rPr>
                <w:rFonts w:asciiTheme="minorHAnsi" w:hAnsiTheme="minorHAnsi"/>
              </w:rPr>
              <w:t xml:space="preserve"> (Hata)</w:t>
            </w:r>
          </w:p>
        </w:tc>
        <w:tc>
          <w:tcPr>
            <w:tcW w:w="954" w:type="dxa"/>
          </w:tcPr>
          <w:p w:rsidR="00F3307D" w:rsidRDefault="00F3307D" w:rsidP="00ED64F0">
            <w:pPr>
              <w:rPr>
                <w:rFonts w:asciiTheme="minorHAnsi" w:hAnsiTheme="minorHAnsi"/>
              </w:rPr>
            </w:pPr>
            <w:r>
              <w:rPr>
                <w:rFonts w:asciiTheme="minorHAnsi" w:hAnsiTheme="minorHAnsi"/>
              </w:rPr>
              <w:t>-</w:t>
            </w:r>
          </w:p>
        </w:tc>
        <w:tc>
          <w:tcPr>
            <w:tcW w:w="954" w:type="dxa"/>
          </w:tcPr>
          <w:p w:rsidR="00F3307D" w:rsidRDefault="00F3307D" w:rsidP="00ED64F0">
            <w:pPr>
              <w:rPr>
                <w:rFonts w:asciiTheme="minorHAnsi" w:hAnsiTheme="minorHAnsi"/>
              </w:rPr>
            </w:pPr>
            <w:r>
              <w:rPr>
                <w:rFonts w:asciiTheme="minorHAnsi" w:hAnsiTheme="minorHAnsi"/>
              </w:rPr>
              <w:t>-</w:t>
            </w:r>
          </w:p>
        </w:tc>
        <w:tc>
          <w:tcPr>
            <w:tcW w:w="955" w:type="dxa"/>
          </w:tcPr>
          <w:p w:rsidR="00F3307D" w:rsidRDefault="00F3307D" w:rsidP="00ED64F0">
            <w:pPr>
              <w:rPr>
                <w:rFonts w:asciiTheme="minorHAnsi" w:hAnsiTheme="minorHAnsi"/>
              </w:rPr>
            </w:pPr>
            <w:r>
              <w:rPr>
                <w:rFonts w:asciiTheme="minorHAnsi" w:hAnsiTheme="minorHAnsi"/>
              </w:rPr>
              <w:t>-</w:t>
            </w:r>
          </w:p>
        </w:tc>
        <w:tc>
          <w:tcPr>
            <w:tcW w:w="954" w:type="dxa"/>
          </w:tcPr>
          <w:p w:rsidR="00F3307D" w:rsidRDefault="00AF29AE" w:rsidP="00ED64F0">
            <w:pPr>
              <w:rPr>
                <w:rFonts w:asciiTheme="minorHAnsi" w:hAnsiTheme="minorHAnsi"/>
              </w:rPr>
            </w:pPr>
            <w:r>
              <w:rPr>
                <w:rFonts w:asciiTheme="minorHAnsi" w:hAnsiTheme="minorHAnsi"/>
              </w:rPr>
              <w:t>-25</w:t>
            </w:r>
            <w:r w:rsidR="0028529F">
              <w:rPr>
                <w:rFonts w:asciiTheme="minorHAnsi" w:hAnsiTheme="minorHAnsi"/>
              </w:rPr>
              <w:t xml:space="preserve"> </w:t>
            </w:r>
            <w:r>
              <w:rPr>
                <w:rFonts w:asciiTheme="minorHAnsi" w:hAnsiTheme="minorHAnsi"/>
              </w:rPr>
              <w:t>dBm</w:t>
            </w:r>
          </w:p>
          <w:p w:rsidR="00F3307D" w:rsidRDefault="00F3307D" w:rsidP="00AF29AE">
            <w:pPr>
              <w:rPr>
                <w:rFonts w:asciiTheme="minorHAnsi" w:hAnsiTheme="minorHAnsi"/>
              </w:rPr>
            </w:pPr>
            <w:r>
              <w:rPr>
                <w:rFonts w:asciiTheme="minorHAnsi" w:hAnsiTheme="minorHAnsi"/>
              </w:rPr>
              <w:t>-</w:t>
            </w:r>
            <w:r w:rsidR="00AF29AE">
              <w:rPr>
                <w:rFonts w:asciiTheme="minorHAnsi" w:hAnsiTheme="minorHAnsi"/>
              </w:rPr>
              <w:t xml:space="preserve">4 </w:t>
            </w:r>
            <w:r>
              <w:rPr>
                <w:rFonts w:asciiTheme="minorHAnsi" w:hAnsiTheme="minorHAnsi"/>
              </w:rPr>
              <w:t>dBm</w:t>
            </w:r>
          </w:p>
        </w:tc>
        <w:tc>
          <w:tcPr>
            <w:tcW w:w="954" w:type="dxa"/>
          </w:tcPr>
          <w:p w:rsidR="00F3307D" w:rsidRDefault="00AF29AE" w:rsidP="00AF29AE">
            <w:pPr>
              <w:rPr>
                <w:rFonts w:asciiTheme="minorHAnsi" w:hAnsiTheme="minorHAnsi"/>
              </w:rPr>
            </w:pPr>
            <w:r>
              <w:rPr>
                <w:rFonts w:asciiTheme="minorHAnsi" w:hAnsiTheme="minorHAnsi"/>
              </w:rPr>
              <w:t>-39</w:t>
            </w:r>
            <w:r w:rsidR="0028529F">
              <w:rPr>
                <w:rFonts w:asciiTheme="minorHAnsi" w:hAnsiTheme="minorHAnsi"/>
              </w:rPr>
              <w:t xml:space="preserve"> </w:t>
            </w:r>
            <w:r>
              <w:rPr>
                <w:rFonts w:asciiTheme="minorHAnsi" w:hAnsiTheme="minorHAnsi"/>
              </w:rPr>
              <w:t>dBm</w:t>
            </w:r>
          </w:p>
          <w:p w:rsidR="00AF29AE" w:rsidRDefault="00AF29AE" w:rsidP="00AF29AE">
            <w:pPr>
              <w:rPr>
                <w:rFonts w:asciiTheme="minorHAnsi" w:hAnsiTheme="minorHAnsi"/>
              </w:rPr>
            </w:pPr>
            <w:r>
              <w:rPr>
                <w:rFonts w:asciiTheme="minorHAnsi" w:hAnsiTheme="minorHAnsi"/>
              </w:rPr>
              <w:t>-17</w:t>
            </w:r>
            <w:r w:rsidR="0028529F">
              <w:rPr>
                <w:rFonts w:asciiTheme="minorHAnsi" w:hAnsiTheme="minorHAnsi"/>
              </w:rPr>
              <w:t xml:space="preserve"> </w:t>
            </w:r>
            <w:r>
              <w:rPr>
                <w:rFonts w:asciiTheme="minorHAnsi" w:hAnsiTheme="minorHAnsi"/>
              </w:rPr>
              <w:t>dBm</w:t>
            </w:r>
          </w:p>
        </w:tc>
        <w:tc>
          <w:tcPr>
            <w:tcW w:w="955" w:type="dxa"/>
          </w:tcPr>
          <w:p w:rsidR="00F3307D" w:rsidRDefault="00AF29AE" w:rsidP="00AF29AE">
            <w:pPr>
              <w:rPr>
                <w:rFonts w:asciiTheme="minorHAnsi" w:hAnsiTheme="minorHAnsi"/>
              </w:rPr>
            </w:pPr>
            <w:r>
              <w:rPr>
                <w:rFonts w:asciiTheme="minorHAnsi" w:hAnsiTheme="minorHAnsi"/>
              </w:rPr>
              <w:t>-45</w:t>
            </w:r>
            <w:r w:rsidR="0028529F">
              <w:rPr>
                <w:rFonts w:asciiTheme="minorHAnsi" w:hAnsiTheme="minorHAnsi"/>
              </w:rPr>
              <w:t xml:space="preserve"> </w:t>
            </w:r>
            <w:r>
              <w:rPr>
                <w:rFonts w:asciiTheme="minorHAnsi" w:hAnsiTheme="minorHAnsi"/>
              </w:rPr>
              <w:t>dBm</w:t>
            </w:r>
          </w:p>
          <w:p w:rsidR="00AF29AE" w:rsidRDefault="00AF29AE" w:rsidP="00AF29AE">
            <w:pPr>
              <w:rPr>
                <w:rFonts w:asciiTheme="minorHAnsi" w:hAnsiTheme="minorHAnsi"/>
              </w:rPr>
            </w:pPr>
            <w:r>
              <w:rPr>
                <w:rFonts w:asciiTheme="minorHAnsi" w:hAnsiTheme="minorHAnsi"/>
              </w:rPr>
              <w:t>-36</w:t>
            </w:r>
            <w:r w:rsidR="0028529F">
              <w:rPr>
                <w:rFonts w:asciiTheme="minorHAnsi" w:hAnsiTheme="minorHAnsi"/>
              </w:rPr>
              <w:t xml:space="preserve"> </w:t>
            </w:r>
            <w:r>
              <w:rPr>
                <w:rFonts w:asciiTheme="minorHAnsi" w:hAnsiTheme="minorHAnsi"/>
              </w:rPr>
              <w:t>dBm</w:t>
            </w:r>
          </w:p>
        </w:tc>
      </w:tr>
    </w:tbl>
    <w:p w:rsidR="00F3307D" w:rsidRPr="00AF29AE" w:rsidRDefault="00AF29AE" w:rsidP="00AF29AE">
      <w:pPr>
        <w:ind w:left="720"/>
        <w:rPr>
          <w:rFonts w:asciiTheme="minorHAnsi" w:hAnsiTheme="minorHAnsi"/>
        </w:rPr>
      </w:pPr>
      <w:r w:rsidRPr="00AF29AE">
        <w:rPr>
          <w:rFonts w:asciiTheme="minorHAnsi" w:eastAsiaTheme="minorHAnsi" w:hAnsiTheme="minorHAnsi" w:cs="Arial"/>
          <w:szCs w:val="22"/>
        </w:rPr>
        <w:t>*</w:t>
      </w:r>
      <w:r>
        <w:rPr>
          <w:rFonts w:asciiTheme="minorHAnsi" w:hAnsiTheme="minorHAnsi"/>
        </w:rPr>
        <w:t xml:space="preserve"> </w:t>
      </w:r>
      <w:r w:rsidRPr="00AF29AE">
        <w:rPr>
          <w:rFonts w:asciiTheme="minorHAnsi" w:hAnsiTheme="minorHAnsi"/>
        </w:rPr>
        <w:t>It should be noted</w:t>
      </w:r>
      <w:r>
        <w:rPr>
          <w:rFonts w:asciiTheme="minorHAnsi" w:hAnsiTheme="minorHAnsi"/>
        </w:rPr>
        <w:t xml:space="preserve"> that at close distances macro cell antenna patterns will become significant and the effective power in the direction of the Wi-Fi AP might be significantly reduced, therefore reducing the blocking requirement</w:t>
      </w:r>
    </w:p>
    <w:p w:rsidR="00804494" w:rsidRDefault="00804494" w:rsidP="007833A7">
      <w:pPr>
        <w:rPr>
          <w:rFonts w:asciiTheme="minorHAnsi" w:hAnsiTheme="minorHAnsi"/>
        </w:rPr>
      </w:pPr>
    </w:p>
    <w:p w:rsidR="00804494" w:rsidRDefault="002A5CD9" w:rsidP="007833A7">
      <w:pPr>
        <w:rPr>
          <w:rFonts w:asciiTheme="minorHAnsi" w:hAnsiTheme="minorHAnsi"/>
        </w:rPr>
      </w:pPr>
      <w:r>
        <w:rPr>
          <w:rFonts w:asciiTheme="minorHAnsi" w:hAnsiTheme="minorHAnsi"/>
        </w:rPr>
        <w:t xml:space="preserve">At ERM TG11#47 on 04.07 – 07.07.2016 </w:t>
      </w:r>
      <w:r w:rsidR="005D2427">
        <w:rPr>
          <w:rFonts w:asciiTheme="minorHAnsi" w:hAnsiTheme="minorHAnsi"/>
        </w:rPr>
        <w:t>these scenarios were discussed and narrowed down to what was felt by TG11 to be more relevant scenarios. The output of which was :</w:t>
      </w:r>
    </w:p>
    <w:p w:rsidR="005D2427" w:rsidRDefault="005D2427" w:rsidP="007833A7">
      <w:pPr>
        <w:rPr>
          <w:rFonts w:asciiTheme="minorHAnsi" w:hAnsiTheme="minorHAnsi"/>
        </w:rPr>
      </w:pPr>
    </w:p>
    <w:tbl>
      <w:tblPr>
        <w:tblStyle w:val="TableGrid"/>
        <w:tblW w:w="9497" w:type="dxa"/>
        <w:tblInd w:w="392" w:type="dxa"/>
        <w:tblLook w:val="04A0" w:firstRow="1" w:lastRow="0" w:firstColumn="1" w:lastColumn="0" w:noHBand="0" w:noVBand="1"/>
      </w:tblPr>
      <w:tblGrid>
        <w:gridCol w:w="3771"/>
        <w:gridCol w:w="954"/>
        <w:gridCol w:w="954"/>
        <w:gridCol w:w="955"/>
        <w:gridCol w:w="954"/>
        <w:gridCol w:w="954"/>
        <w:gridCol w:w="955"/>
      </w:tblGrid>
      <w:tr w:rsidR="005D2427" w:rsidRPr="005D2427" w:rsidTr="005D2427">
        <w:tc>
          <w:tcPr>
            <w:tcW w:w="3771"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b/>
                <w:i/>
              </w:rPr>
            </w:pPr>
            <w:r w:rsidRPr="005D2427">
              <w:rPr>
                <w:rFonts w:asciiTheme="minorHAnsi" w:hAnsiTheme="minorHAnsi"/>
                <w:b/>
                <w:i/>
              </w:rPr>
              <w:t>Scenario</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b/>
                <w:i/>
              </w:rPr>
            </w:pPr>
            <w:r w:rsidRPr="005D2427">
              <w:rPr>
                <w:rFonts w:asciiTheme="minorHAnsi" w:hAnsiTheme="minorHAnsi"/>
                <w:b/>
                <w:i/>
              </w:rPr>
              <w:t>0.5m</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b/>
                <w:i/>
              </w:rPr>
            </w:pPr>
            <w:r w:rsidRPr="005D2427">
              <w:rPr>
                <w:rFonts w:asciiTheme="minorHAnsi" w:hAnsiTheme="minorHAnsi"/>
                <w:b/>
                <w:i/>
              </w:rPr>
              <w:t>1m</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b/>
                <w:i/>
              </w:rPr>
            </w:pPr>
            <w:r w:rsidRPr="005D2427">
              <w:rPr>
                <w:rFonts w:asciiTheme="minorHAnsi" w:hAnsiTheme="minorHAnsi"/>
                <w:b/>
                <w:i/>
              </w:rPr>
              <w:t>2m</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b/>
                <w:i/>
              </w:rPr>
            </w:pPr>
            <w:r w:rsidRPr="005D2427">
              <w:rPr>
                <w:rFonts w:asciiTheme="minorHAnsi" w:hAnsiTheme="minorHAnsi"/>
                <w:b/>
                <w:i/>
              </w:rPr>
              <w:t>10m</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b/>
                <w:i/>
              </w:rPr>
            </w:pPr>
            <w:r w:rsidRPr="005D2427">
              <w:rPr>
                <w:rFonts w:asciiTheme="minorHAnsi" w:hAnsiTheme="minorHAnsi"/>
                <w:b/>
                <w:i/>
              </w:rPr>
              <w:t>50m</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b/>
                <w:i/>
              </w:rPr>
            </w:pPr>
            <w:r w:rsidRPr="005D2427">
              <w:rPr>
                <w:rFonts w:asciiTheme="minorHAnsi" w:hAnsiTheme="minorHAnsi"/>
                <w:b/>
                <w:i/>
              </w:rPr>
              <w:t>100m</w:t>
            </w:r>
          </w:p>
        </w:tc>
      </w:tr>
      <w:tr w:rsidR="005D2427" w:rsidRPr="005D2427" w:rsidTr="005D2427">
        <w:tc>
          <w:tcPr>
            <w:tcW w:w="3771"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a) Femtocells to Wi-Fi Aps</w:t>
            </w:r>
          </w:p>
        </w:tc>
        <w:tc>
          <w:tcPr>
            <w:tcW w:w="954" w:type="dxa"/>
            <w:tcBorders>
              <w:top w:val="single" w:sz="4" w:space="0" w:color="auto"/>
              <w:left w:val="single" w:sz="4" w:space="0" w:color="auto"/>
              <w:bottom w:val="single" w:sz="4" w:space="0" w:color="auto"/>
              <w:right w:val="single" w:sz="4" w:space="0" w:color="auto"/>
            </w:tcBorders>
            <w:shd w:val="pct25" w:color="auto" w:fill="auto"/>
            <w:hideMark/>
          </w:tcPr>
          <w:p w:rsidR="005D2427" w:rsidRPr="005D2427" w:rsidRDefault="005D2427">
            <w:pPr>
              <w:rPr>
                <w:rFonts w:asciiTheme="minorHAnsi" w:hAnsiTheme="minorHAnsi"/>
                <w:i/>
                <w:strike/>
              </w:rPr>
            </w:pPr>
            <w:r w:rsidRPr="005D2427">
              <w:rPr>
                <w:rFonts w:asciiTheme="minorHAnsi" w:hAnsiTheme="minorHAnsi"/>
                <w:i/>
                <w:strike/>
              </w:rPr>
              <w:t xml:space="preserve">-10 to </w:t>
            </w:r>
          </w:p>
          <w:p w:rsidR="005D2427" w:rsidRPr="005D2427" w:rsidRDefault="005D2427">
            <w:pPr>
              <w:rPr>
                <w:rFonts w:asciiTheme="minorHAnsi" w:hAnsiTheme="minorHAnsi"/>
                <w:i/>
                <w:strike/>
              </w:rPr>
            </w:pPr>
            <w:r w:rsidRPr="005D2427">
              <w:rPr>
                <w:rFonts w:asciiTheme="minorHAnsi" w:hAnsiTheme="minorHAnsi"/>
                <w:i/>
                <w:strike/>
              </w:rPr>
              <w:t>-14 dBm</w:t>
            </w:r>
          </w:p>
        </w:tc>
        <w:tc>
          <w:tcPr>
            <w:tcW w:w="954" w:type="dxa"/>
            <w:tcBorders>
              <w:top w:val="single" w:sz="4" w:space="0" w:color="auto"/>
              <w:left w:val="single" w:sz="4" w:space="0" w:color="auto"/>
              <w:bottom w:val="single" w:sz="4" w:space="0" w:color="auto"/>
              <w:right w:val="single" w:sz="4" w:space="0" w:color="auto"/>
            </w:tcBorders>
            <w:shd w:val="pct25" w:color="auto" w:fill="auto"/>
            <w:hideMark/>
          </w:tcPr>
          <w:p w:rsidR="005D2427" w:rsidRPr="005D2427" w:rsidRDefault="005D2427">
            <w:pPr>
              <w:rPr>
                <w:rFonts w:asciiTheme="minorHAnsi" w:hAnsiTheme="minorHAnsi"/>
                <w:i/>
                <w:strike/>
              </w:rPr>
            </w:pPr>
            <w:r w:rsidRPr="005D2427">
              <w:rPr>
                <w:rFonts w:asciiTheme="minorHAnsi" w:hAnsiTheme="minorHAnsi"/>
                <w:i/>
                <w:strike/>
              </w:rPr>
              <w:t>-16 to</w:t>
            </w:r>
          </w:p>
          <w:p w:rsidR="005D2427" w:rsidRPr="005D2427" w:rsidRDefault="005D2427">
            <w:pPr>
              <w:rPr>
                <w:rFonts w:asciiTheme="minorHAnsi" w:hAnsiTheme="minorHAnsi"/>
                <w:i/>
                <w:strike/>
              </w:rPr>
            </w:pPr>
            <w:r w:rsidRPr="005D2427">
              <w:rPr>
                <w:rFonts w:asciiTheme="minorHAnsi" w:hAnsiTheme="minorHAnsi"/>
                <w:i/>
                <w:strike/>
              </w:rPr>
              <w:t>-20 dBm</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-22 to</w:t>
            </w:r>
          </w:p>
          <w:p w:rsidR="005D2427" w:rsidRPr="005D2427" w:rsidRDefault="005D2427">
            <w:pPr>
              <w:rPr>
                <w:rFonts w:asciiTheme="minorHAnsi" w:hAnsiTheme="minorHAnsi"/>
                <w:i/>
              </w:rPr>
            </w:pPr>
            <w:r w:rsidRPr="005D2427">
              <w:rPr>
                <w:rFonts w:asciiTheme="minorHAnsi" w:hAnsiTheme="minorHAnsi"/>
                <w:i/>
              </w:rPr>
              <w:t>-26 dBm</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r>
      <w:tr w:rsidR="005D2427" w:rsidRPr="005D2427" w:rsidTr="005D2427">
        <w:tc>
          <w:tcPr>
            <w:tcW w:w="3771"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b) LTE handset power into Wi-Fi (typical)</w:t>
            </w:r>
          </w:p>
          <w:p w:rsidR="005D2427" w:rsidRPr="005D2427" w:rsidRDefault="005D2427">
            <w:pPr>
              <w:rPr>
                <w:rFonts w:asciiTheme="minorHAnsi" w:hAnsiTheme="minorHAnsi"/>
                <w:i/>
                <w:strike/>
              </w:rPr>
            </w:pPr>
            <w:r w:rsidRPr="005D2427">
              <w:rPr>
                <w:rFonts w:asciiTheme="minorHAnsi" w:hAnsiTheme="minorHAnsi"/>
                <w:i/>
              </w:rPr>
              <w:t xml:space="preserve">                                                            </w:t>
            </w:r>
            <w:r w:rsidRPr="005D2427">
              <w:rPr>
                <w:rFonts w:asciiTheme="minorHAnsi" w:hAnsiTheme="minorHAnsi"/>
                <w:i/>
                <w:strike/>
              </w:rPr>
              <w:t>(max)</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-25 dBm</w:t>
            </w:r>
          </w:p>
          <w:p w:rsidR="005D2427" w:rsidRPr="005D2427" w:rsidRDefault="005D2427">
            <w:pPr>
              <w:rPr>
                <w:rFonts w:asciiTheme="minorHAnsi" w:hAnsiTheme="minorHAnsi"/>
                <w:i/>
                <w:strike/>
              </w:rPr>
            </w:pPr>
            <w:r w:rsidRPr="005D2427">
              <w:rPr>
                <w:rFonts w:asciiTheme="minorHAnsi" w:hAnsiTheme="minorHAnsi"/>
                <w:i/>
                <w:strike/>
              </w:rPr>
              <w:t>-11 dBm</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-31 dBm</w:t>
            </w:r>
          </w:p>
          <w:p w:rsidR="005D2427" w:rsidRPr="005D2427" w:rsidRDefault="005D2427">
            <w:pPr>
              <w:rPr>
                <w:rFonts w:asciiTheme="minorHAnsi" w:hAnsiTheme="minorHAnsi"/>
                <w:i/>
                <w:strike/>
              </w:rPr>
            </w:pPr>
            <w:r w:rsidRPr="005D2427">
              <w:rPr>
                <w:rFonts w:asciiTheme="minorHAnsi" w:hAnsiTheme="minorHAnsi"/>
                <w:i/>
                <w:strike/>
              </w:rPr>
              <w:t>-17 dBm</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-37 dBm</w:t>
            </w:r>
          </w:p>
          <w:p w:rsidR="005D2427" w:rsidRPr="005D2427" w:rsidRDefault="005D2427">
            <w:pPr>
              <w:rPr>
                <w:rFonts w:asciiTheme="minorHAnsi" w:hAnsiTheme="minorHAnsi"/>
                <w:i/>
                <w:strike/>
              </w:rPr>
            </w:pPr>
            <w:r w:rsidRPr="005D2427">
              <w:rPr>
                <w:rFonts w:asciiTheme="minorHAnsi" w:hAnsiTheme="minorHAnsi"/>
                <w:i/>
                <w:strike/>
              </w:rPr>
              <w:t>-23 dBm</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r>
      <w:tr w:rsidR="005D2427" w:rsidRPr="005D2427" w:rsidTr="005D2427">
        <w:tc>
          <w:tcPr>
            <w:tcW w:w="3771"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c) Micro Base stations to Wi-Fi APs (FSL)</w:t>
            </w:r>
          </w:p>
          <w:p w:rsidR="005D2427" w:rsidRPr="005D2427" w:rsidRDefault="005D2427">
            <w:pPr>
              <w:rPr>
                <w:rFonts w:asciiTheme="minorHAnsi" w:hAnsiTheme="minorHAnsi"/>
                <w:i/>
              </w:rPr>
            </w:pPr>
            <w:r w:rsidRPr="005D2427">
              <w:rPr>
                <w:rFonts w:asciiTheme="minorHAnsi" w:hAnsiTheme="minorHAnsi"/>
                <w:i/>
              </w:rPr>
              <w:t>d) Macro base stations to Wi-Fi Aps (Hata)</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-25 dBm</w:t>
            </w:r>
          </w:p>
          <w:p w:rsidR="005D2427" w:rsidRPr="005D2427" w:rsidRDefault="005D2427">
            <w:pPr>
              <w:rPr>
                <w:rFonts w:asciiTheme="minorHAnsi" w:hAnsiTheme="minorHAnsi"/>
                <w:i/>
                <w:strike/>
              </w:rPr>
            </w:pPr>
            <w:r w:rsidRPr="005D2427">
              <w:rPr>
                <w:rFonts w:asciiTheme="minorHAnsi" w:hAnsiTheme="minorHAnsi"/>
                <w:i/>
                <w:strike/>
              </w:rPr>
              <w:t>-4 dBm</w:t>
            </w:r>
          </w:p>
        </w:tc>
        <w:tc>
          <w:tcPr>
            <w:tcW w:w="954"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-39 dBm</w:t>
            </w:r>
          </w:p>
          <w:p w:rsidR="005D2427" w:rsidRPr="005D2427" w:rsidRDefault="005D2427">
            <w:pPr>
              <w:rPr>
                <w:rFonts w:asciiTheme="minorHAnsi" w:hAnsiTheme="minorHAnsi"/>
                <w:i/>
                <w:strike/>
              </w:rPr>
            </w:pPr>
            <w:r w:rsidRPr="005D2427">
              <w:rPr>
                <w:rFonts w:asciiTheme="minorHAnsi" w:hAnsiTheme="minorHAnsi"/>
                <w:i/>
                <w:strike/>
              </w:rPr>
              <w:t>-17 dBm</w:t>
            </w:r>
          </w:p>
        </w:tc>
        <w:tc>
          <w:tcPr>
            <w:tcW w:w="955" w:type="dxa"/>
            <w:tcBorders>
              <w:top w:val="single" w:sz="4" w:space="0" w:color="auto"/>
              <w:left w:val="single" w:sz="4" w:space="0" w:color="auto"/>
              <w:bottom w:val="single" w:sz="4" w:space="0" w:color="auto"/>
              <w:right w:val="single" w:sz="4" w:space="0" w:color="auto"/>
            </w:tcBorders>
            <w:hideMark/>
          </w:tcPr>
          <w:p w:rsidR="005D2427" w:rsidRPr="005D2427" w:rsidRDefault="005D2427">
            <w:pPr>
              <w:rPr>
                <w:rFonts w:asciiTheme="minorHAnsi" w:hAnsiTheme="minorHAnsi"/>
                <w:i/>
              </w:rPr>
            </w:pPr>
            <w:r w:rsidRPr="005D2427">
              <w:rPr>
                <w:rFonts w:asciiTheme="minorHAnsi" w:hAnsiTheme="minorHAnsi"/>
                <w:i/>
              </w:rPr>
              <w:t>-45 dBm</w:t>
            </w:r>
          </w:p>
          <w:p w:rsidR="005D2427" w:rsidRPr="005D2427" w:rsidRDefault="005D2427">
            <w:pPr>
              <w:rPr>
                <w:rFonts w:asciiTheme="minorHAnsi" w:hAnsiTheme="minorHAnsi"/>
                <w:i/>
              </w:rPr>
            </w:pPr>
            <w:r w:rsidRPr="005D2427">
              <w:rPr>
                <w:rFonts w:asciiTheme="minorHAnsi" w:hAnsiTheme="minorHAnsi"/>
                <w:i/>
              </w:rPr>
              <w:t>-36 dBm</w:t>
            </w:r>
          </w:p>
        </w:tc>
      </w:tr>
    </w:tbl>
    <w:p w:rsidR="005D2427" w:rsidRPr="005D2427" w:rsidRDefault="005D2427" w:rsidP="005D2427">
      <w:pPr>
        <w:rPr>
          <w:rFonts w:asciiTheme="minorHAnsi" w:hAnsiTheme="minorHAnsi"/>
          <w:i/>
        </w:rPr>
      </w:pPr>
    </w:p>
    <w:p w:rsidR="005D2427" w:rsidRPr="005D2427" w:rsidRDefault="005D2427" w:rsidP="005D2427">
      <w:pPr>
        <w:rPr>
          <w:rFonts w:ascii="Arial" w:hAnsi="Arial" w:cs="Arial"/>
          <w:b/>
          <w:i/>
          <w:sz w:val="22"/>
        </w:rPr>
      </w:pPr>
      <w:r>
        <w:rPr>
          <w:rFonts w:ascii="Arial" w:hAnsi="Arial" w:cs="Arial"/>
          <w:b/>
          <w:i/>
          <w:sz w:val="22"/>
        </w:rPr>
        <w:t xml:space="preserve">TG11 </w:t>
      </w:r>
      <w:r w:rsidRPr="005D2427">
        <w:rPr>
          <w:rFonts w:ascii="Arial" w:hAnsi="Arial" w:cs="Arial"/>
          <w:b/>
          <w:i/>
          <w:sz w:val="22"/>
        </w:rPr>
        <w:t>Comments / observations on the various scenarios</w:t>
      </w:r>
    </w:p>
    <w:p w:rsidR="005D2427" w:rsidRPr="005D2427" w:rsidRDefault="005D2427" w:rsidP="005D2427">
      <w:pPr>
        <w:pStyle w:val="ListParagraph"/>
        <w:spacing w:before="60" w:after="60"/>
        <w:ind w:left="1418" w:hanging="1058"/>
        <w:rPr>
          <w:rFonts w:asciiTheme="minorHAnsi" w:hAnsiTheme="minorHAnsi"/>
          <w:i/>
          <w:sz w:val="20"/>
          <w:szCs w:val="20"/>
        </w:rPr>
      </w:pPr>
      <w:r w:rsidRPr="005D2427">
        <w:rPr>
          <w:rFonts w:asciiTheme="minorHAnsi" w:hAnsiTheme="minorHAnsi"/>
          <w:b/>
          <w:i/>
          <w:sz w:val="20"/>
          <w:szCs w:val="20"/>
        </w:rPr>
        <w:t>Scenario a)</w:t>
      </w:r>
      <w:r w:rsidRPr="005D2427">
        <w:rPr>
          <w:rFonts w:asciiTheme="minorHAnsi" w:hAnsiTheme="minorHAnsi"/>
          <w:i/>
          <w:sz w:val="20"/>
          <w:szCs w:val="20"/>
        </w:rPr>
        <w:tab/>
        <w:t>Separation distance of 0.5 m and 1 m is not considered as realistic. User instructions could provide guidance to respect a minimum separation distance of 2m.</w:t>
      </w:r>
    </w:p>
    <w:p w:rsidR="005D2427" w:rsidRPr="005D2427" w:rsidRDefault="005D2427" w:rsidP="005D2427">
      <w:pPr>
        <w:spacing w:before="60" w:after="60"/>
        <w:ind w:left="360"/>
        <w:rPr>
          <w:rFonts w:asciiTheme="minorHAnsi" w:hAnsiTheme="minorHAnsi"/>
          <w:i/>
        </w:rPr>
      </w:pPr>
      <w:r w:rsidRPr="005D2427">
        <w:rPr>
          <w:rFonts w:asciiTheme="minorHAnsi" w:hAnsiTheme="minorHAnsi"/>
          <w:b/>
          <w:i/>
        </w:rPr>
        <w:t>Scenario b)</w:t>
      </w:r>
      <w:r w:rsidRPr="005D2427">
        <w:rPr>
          <w:rFonts w:asciiTheme="minorHAnsi" w:hAnsiTheme="minorHAnsi"/>
          <w:b/>
          <w:i/>
        </w:rPr>
        <w:tab/>
      </w:r>
      <w:r w:rsidRPr="005D2427">
        <w:rPr>
          <w:rFonts w:asciiTheme="minorHAnsi" w:hAnsiTheme="minorHAnsi"/>
          <w:i/>
        </w:rPr>
        <w:t>We will only consider typical output power for LTE handsets ( 9 dBm eirp)</w:t>
      </w:r>
    </w:p>
    <w:p w:rsidR="005D2427" w:rsidRPr="005D2427" w:rsidRDefault="005D2427" w:rsidP="005D2427">
      <w:pPr>
        <w:spacing w:before="60" w:after="60"/>
        <w:ind w:left="1418"/>
        <w:rPr>
          <w:rFonts w:asciiTheme="minorHAnsi" w:hAnsiTheme="minorHAnsi"/>
          <w:i/>
        </w:rPr>
      </w:pPr>
      <w:r w:rsidRPr="005D2427">
        <w:rPr>
          <w:rFonts w:asciiTheme="minorHAnsi" w:hAnsiTheme="minorHAnsi"/>
          <w:i/>
        </w:rPr>
        <w:t>LTE handsets are assumed to operate at a reduced duty cycle. That should be taken into account in the analysis.</w:t>
      </w:r>
    </w:p>
    <w:p w:rsidR="005D2427" w:rsidRPr="005D2427" w:rsidRDefault="005D2427" w:rsidP="005D2427">
      <w:pPr>
        <w:spacing w:before="60" w:after="60"/>
        <w:ind w:left="1418"/>
        <w:rPr>
          <w:rFonts w:asciiTheme="minorHAnsi" w:hAnsiTheme="minorHAnsi"/>
          <w:i/>
        </w:rPr>
      </w:pPr>
      <w:r w:rsidRPr="005D2427">
        <w:rPr>
          <w:rFonts w:asciiTheme="minorHAnsi" w:hAnsiTheme="minorHAnsi"/>
          <w:i/>
        </w:rPr>
        <w:t xml:space="preserve">In addition, a separation distance of 0,5 m between LTE and WIFI UE, seems to indicated both devices belong to the same user. </w:t>
      </w:r>
    </w:p>
    <w:p w:rsidR="005D2427" w:rsidRPr="005D2427" w:rsidRDefault="005D2427" w:rsidP="005D2427">
      <w:pPr>
        <w:spacing w:before="60" w:after="60"/>
        <w:ind w:firstLine="426"/>
        <w:rPr>
          <w:rFonts w:asciiTheme="minorHAnsi" w:hAnsiTheme="minorHAnsi"/>
          <w:i/>
        </w:rPr>
      </w:pPr>
      <w:r w:rsidRPr="005D2427">
        <w:rPr>
          <w:rFonts w:asciiTheme="minorHAnsi" w:hAnsiTheme="minorHAnsi"/>
          <w:b/>
          <w:i/>
        </w:rPr>
        <w:t>Scenario c)</w:t>
      </w:r>
      <w:r w:rsidRPr="005D2427">
        <w:rPr>
          <w:rFonts w:asciiTheme="minorHAnsi" w:hAnsiTheme="minorHAnsi"/>
          <w:b/>
          <w:i/>
        </w:rPr>
        <w:tab/>
      </w:r>
      <w:r w:rsidRPr="005D2427">
        <w:rPr>
          <w:rFonts w:asciiTheme="minorHAnsi" w:hAnsiTheme="minorHAnsi"/>
          <w:i/>
        </w:rPr>
        <w:t xml:space="preserve"> Focus is on scenario d) as that is more challenging. </w:t>
      </w:r>
    </w:p>
    <w:p w:rsidR="005D2427" w:rsidRPr="005D2427" w:rsidRDefault="005D2427" w:rsidP="005D2427">
      <w:pPr>
        <w:spacing w:before="60" w:after="60"/>
        <w:ind w:left="1418" w:hanging="992"/>
        <w:rPr>
          <w:rFonts w:asciiTheme="minorHAnsi" w:hAnsiTheme="minorHAnsi"/>
          <w:i/>
        </w:rPr>
      </w:pPr>
      <w:r w:rsidRPr="005D2427">
        <w:rPr>
          <w:rFonts w:asciiTheme="minorHAnsi" w:hAnsiTheme="minorHAnsi"/>
          <w:b/>
          <w:i/>
        </w:rPr>
        <w:t>Scenario d)</w:t>
      </w:r>
      <w:r w:rsidRPr="005D2427">
        <w:rPr>
          <w:rFonts w:asciiTheme="minorHAnsi" w:hAnsiTheme="minorHAnsi"/>
          <w:i/>
        </w:rPr>
        <w:t xml:space="preserve"> </w:t>
      </w:r>
      <w:r w:rsidRPr="005D2427">
        <w:rPr>
          <w:rFonts w:asciiTheme="minorHAnsi" w:hAnsiTheme="minorHAnsi"/>
          <w:i/>
        </w:rPr>
        <w:tab/>
        <w:t xml:space="preserve">A separation distance of 10 m between a (60 dBm eirp) macro base station and WiFi APs is not realistic. In addition, the AP is not assumed to be in the main beam of the LTE base station.  </w:t>
      </w:r>
    </w:p>
    <w:p w:rsidR="005D2427" w:rsidRPr="005D2427" w:rsidRDefault="005D2427" w:rsidP="005D2427">
      <w:pPr>
        <w:spacing w:before="60" w:after="60"/>
        <w:ind w:left="1418"/>
        <w:rPr>
          <w:rFonts w:asciiTheme="minorHAnsi" w:hAnsiTheme="minorHAnsi"/>
          <w:i/>
        </w:rPr>
      </w:pPr>
      <w:r w:rsidRPr="005D2427">
        <w:rPr>
          <w:rFonts w:asciiTheme="minorHAnsi" w:hAnsiTheme="minorHAnsi"/>
          <w:i/>
        </w:rPr>
        <w:tab/>
        <w:t xml:space="preserve">For the case of a 50 m separation distance, still the AP most likely is not within the antenna beam of the macro basestation. Outdoor APs are assumed to be professional installed. </w:t>
      </w:r>
    </w:p>
    <w:p w:rsidR="005D2427" w:rsidRDefault="005D2427" w:rsidP="007833A7">
      <w:pPr>
        <w:rPr>
          <w:rFonts w:asciiTheme="minorHAnsi" w:hAnsiTheme="minorHAnsi"/>
        </w:rPr>
      </w:pPr>
    </w:p>
    <w:p w:rsidR="005D2427" w:rsidRDefault="005D2427" w:rsidP="007833A7">
      <w:pPr>
        <w:rPr>
          <w:rFonts w:asciiTheme="minorHAnsi" w:hAnsiTheme="minorHAnsi"/>
        </w:rPr>
      </w:pPr>
      <w:r>
        <w:rPr>
          <w:rFonts w:asciiTheme="minorHAnsi" w:hAnsiTheme="minorHAnsi"/>
        </w:rPr>
        <w:t>This resulted in blocking levels for category 1 receivers being proposed for further discussion as -26dBm / -32dBm rather than the current levels of -47dBm / -53dBm</w:t>
      </w:r>
    </w:p>
    <w:p w:rsidR="005D2427" w:rsidRDefault="005D2427" w:rsidP="007833A7">
      <w:pPr>
        <w:rPr>
          <w:rFonts w:asciiTheme="minorHAnsi" w:hAnsiTheme="minorHAnsi"/>
        </w:rPr>
      </w:pPr>
    </w:p>
    <w:p w:rsidR="005D2427" w:rsidRDefault="005D2427" w:rsidP="007833A7">
      <w:pPr>
        <w:rPr>
          <w:rFonts w:asciiTheme="minorHAnsi" w:hAnsiTheme="minorHAnsi"/>
        </w:rPr>
      </w:pPr>
      <w:r>
        <w:rPr>
          <w:rFonts w:asciiTheme="minorHAnsi" w:hAnsiTheme="minorHAnsi"/>
        </w:rPr>
        <w:t>A suggestion was made that other categories of equipment should be tested against the same levels of blocking signal (as the interference environments were likely to be the same) but that it may be appropriate to raise the wanted signal. This essentially has the effect of reducing the range of the transmission in the presence of blocking but ensures that the system remains operational. Ofcom supports this approach.</w:t>
      </w:r>
    </w:p>
    <w:p w:rsidR="005D2427" w:rsidRDefault="005D2427" w:rsidP="007833A7">
      <w:pPr>
        <w:rPr>
          <w:rFonts w:asciiTheme="minorHAnsi" w:hAnsiTheme="minorHAnsi"/>
        </w:rPr>
      </w:pPr>
    </w:p>
    <w:p w:rsidR="005D2427" w:rsidRDefault="005D2427" w:rsidP="007833A7">
      <w:pPr>
        <w:rPr>
          <w:rFonts w:asciiTheme="minorHAnsi" w:hAnsiTheme="minorHAnsi"/>
        </w:rPr>
      </w:pPr>
      <w:r>
        <w:rPr>
          <w:rFonts w:asciiTheme="minorHAnsi" w:hAnsiTheme="minorHAnsi"/>
        </w:rPr>
        <w:t>It was also agreed that further consideration is needed over CW versus wideband blocking signals</w:t>
      </w:r>
    </w:p>
    <w:p w:rsidR="005D2427" w:rsidRPr="005D2427" w:rsidRDefault="005D2427" w:rsidP="007833A7">
      <w:pPr>
        <w:rPr>
          <w:rFonts w:asciiTheme="minorHAnsi" w:hAnsiTheme="minorHAnsi"/>
        </w:rPr>
      </w:pPr>
    </w:p>
    <w:p w:rsidR="002A5CD9" w:rsidRPr="00E76246" w:rsidRDefault="002A5CD9" w:rsidP="007833A7">
      <w:pPr>
        <w:rPr>
          <w:rFonts w:asciiTheme="minorHAnsi" w:hAnsiTheme="minorHAnsi"/>
        </w:rPr>
      </w:pPr>
    </w:p>
    <w:p w:rsidR="004F7E33" w:rsidRPr="00E76246" w:rsidRDefault="004F7E33" w:rsidP="00E76246">
      <w:pPr>
        <w:pStyle w:val="ListParagraph"/>
        <w:numPr>
          <w:ilvl w:val="0"/>
          <w:numId w:val="25"/>
        </w:numPr>
        <w:rPr>
          <w:rFonts w:asciiTheme="minorHAnsi" w:hAnsiTheme="minorHAnsi"/>
          <w:b/>
          <w:sz w:val="24"/>
        </w:rPr>
      </w:pPr>
      <w:r w:rsidRPr="00E76246">
        <w:rPr>
          <w:rFonts w:asciiTheme="minorHAnsi" w:hAnsiTheme="minorHAnsi"/>
          <w:b/>
          <w:sz w:val="24"/>
        </w:rPr>
        <w:t xml:space="preserve">OTHER RELEVANT </w:t>
      </w:r>
      <w:r w:rsidR="00804494">
        <w:rPr>
          <w:rFonts w:asciiTheme="minorHAnsi" w:hAnsiTheme="minorHAnsi"/>
          <w:b/>
          <w:sz w:val="24"/>
        </w:rPr>
        <w:t>INPUTS</w:t>
      </w:r>
      <w:r w:rsidR="005D2427">
        <w:rPr>
          <w:rFonts w:asciiTheme="minorHAnsi" w:hAnsiTheme="minorHAnsi"/>
          <w:b/>
          <w:sz w:val="24"/>
        </w:rPr>
        <w:t xml:space="preserve"> provided to TG11</w:t>
      </w:r>
    </w:p>
    <w:p w:rsidR="004F7E33" w:rsidRDefault="00406907" w:rsidP="004F7E33">
      <w:pPr>
        <w:rPr>
          <w:rFonts w:asciiTheme="minorHAnsi" w:hAnsiTheme="minorHAnsi"/>
        </w:rPr>
      </w:pPr>
      <w:r>
        <w:rPr>
          <w:rFonts w:asciiTheme="minorHAnsi" w:hAnsiTheme="minorHAnsi"/>
        </w:rPr>
        <w:t>The following input contributions are relevant to the discussion</w:t>
      </w:r>
      <w:r w:rsidR="00C06AA0">
        <w:rPr>
          <w:rFonts w:asciiTheme="minorHAnsi" w:hAnsiTheme="minorHAnsi"/>
        </w:rPr>
        <w:t xml:space="preserve"> on appropriate </w:t>
      </w:r>
      <w:r w:rsidR="006A0F12">
        <w:rPr>
          <w:rFonts w:asciiTheme="minorHAnsi" w:hAnsiTheme="minorHAnsi"/>
        </w:rPr>
        <w:t>values</w:t>
      </w:r>
      <w:r w:rsidR="00C06AA0">
        <w:rPr>
          <w:rFonts w:asciiTheme="minorHAnsi" w:hAnsiTheme="minorHAnsi"/>
        </w:rPr>
        <w:t xml:space="preserve"> for</w:t>
      </w:r>
      <w:r w:rsidR="00263BB8">
        <w:rPr>
          <w:rFonts w:asciiTheme="minorHAnsi" w:hAnsiTheme="minorHAnsi"/>
        </w:rPr>
        <w:t xml:space="preserve"> receiver</w:t>
      </w:r>
      <w:r w:rsidR="00C06AA0">
        <w:rPr>
          <w:rFonts w:asciiTheme="minorHAnsi" w:hAnsiTheme="minorHAnsi"/>
        </w:rPr>
        <w:t xml:space="preserve"> blocking </w:t>
      </w:r>
      <w:r w:rsidR="006A0F12">
        <w:rPr>
          <w:rFonts w:asciiTheme="minorHAnsi" w:hAnsiTheme="minorHAnsi"/>
        </w:rPr>
        <w:t>performance</w:t>
      </w:r>
      <w:r w:rsidR="00C06AA0">
        <w:rPr>
          <w:rFonts w:asciiTheme="minorHAnsi" w:hAnsiTheme="minorHAnsi"/>
        </w:rPr>
        <w:t xml:space="preserve"> in order to ensure that devices </w:t>
      </w:r>
      <w:r w:rsidR="00263BB8">
        <w:rPr>
          <w:rFonts w:asciiTheme="minorHAnsi" w:hAnsiTheme="minorHAnsi"/>
        </w:rPr>
        <w:t xml:space="preserve">have sufficient </w:t>
      </w:r>
      <w:r w:rsidR="006A0F12">
        <w:rPr>
          <w:rFonts w:asciiTheme="minorHAnsi" w:hAnsiTheme="minorHAnsi"/>
        </w:rPr>
        <w:t xml:space="preserve">resilience to </w:t>
      </w:r>
      <w:r w:rsidR="00C06AA0">
        <w:rPr>
          <w:rFonts w:asciiTheme="minorHAnsi" w:hAnsiTheme="minorHAnsi"/>
        </w:rPr>
        <w:t xml:space="preserve">interference. </w:t>
      </w:r>
      <w:r w:rsidR="00263BB8">
        <w:rPr>
          <w:rFonts w:asciiTheme="minorHAnsi" w:hAnsiTheme="minorHAnsi"/>
        </w:rPr>
        <w:t>W</w:t>
      </w:r>
      <w:r>
        <w:rPr>
          <w:rFonts w:asciiTheme="minorHAnsi" w:hAnsiTheme="minorHAnsi"/>
        </w:rPr>
        <w:t>e note that in some cases the discussion has moved on since these contributions were made</w:t>
      </w:r>
      <w:r w:rsidR="00C06AA0">
        <w:rPr>
          <w:rFonts w:asciiTheme="minorHAnsi" w:hAnsiTheme="minorHAnsi"/>
        </w:rPr>
        <w:t>.</w:t>
      </w:r>
      <w:r w:rsidR="00263BB8" w:rsidRPr="00263BB8">
        <w:rPr>
          <w:rFonts w:asciiTheme="minorHAnsi" w:hAnsiTheme="minorHAnsi"/>
        </w:rPr>
        <w:t xml:space="preserve"> </w:t>
      </w:r>
      <w:r w:rsidR="001E4149">
        <w:rPr>
          <w:rFonts w:asciiTheme="minorHAnsi" w:hAnsiTheme="minorHAnsi"/>
        </w:rPr>
        <w:t>Previous c</w:t>
      </w:r>
      <w:r w:rsidR="00263BB8">
        <w:rPr>
          <w:rFonts w:asciiTheme="minorHAnsi" w:hAnsiTheme="minorHAnsi"/>
        </w:rPr>
        <w:t xml:space="preserve">ontributions related to the performance of current equipment have in general not been considered </w:t>
      </w:r>
      <w:r w:rsidR="006A0F12">
        <w:rPr>
          <w:rFonts w:asciiTheme="minorHAnsi" w:hAnsiTheme="minorHAnsi"/>
        </w:rPr>
        <w:t>as these relate to equipment intended to operate in the current, not future interference environment and</w:t>
      </w:r>
      <w:r w:rsidR="00263BB8">
        <w:rPr>
          <w:rFonts w:asciiTheme="minorHAnsi" w:hAnsiTheme="minorHAnsi"/>
        </w:rPr>
        <w:t xml:space="preserve"> </w:t>
      </w:r>
      <w:r w:rsidR="001E4149">
        <w:rPr>
          <w:rFonts w:asciiTheme="minorHAnsi" w:hAnsiTheme="minorHAnsi"/>
        </w:rPr>
        <w:t>this is not the basis on which minimum performance criteria should be set in the subsequent standard.</w:t>
      </w:r>
    </w:p>
    <w:p w:rsidR="00406907" w:rsidRPr="00406907" w:rsidRDefault="00406907" w:rsidP="004F7E33">
      <w:pPr>
        <w:rPr>
          <w:rFonts w:asciiTheme="minorHAnsi" w:hAnsiTheme="minorHAnsi"/>
          <w:sz w:val="24"/>
        </w:rPr>
      </w:pPr>
    </w:p>
    <w:p w:rsidR="004F7E33" w:rsidRDefault="004F7E33" w:rsidP="004F7E33">
      <w:pPr>
        <w:rPr>
          <w:rFonts w:asciiTheme="minorHAnsi" w:hAnsiTheme="minorHAnsi" w:cs="Arial"/>
          <w:color w:val="000000"/>
          <w:szCs w:val="16"/>
        </w:rPr>
      </w:pPr>
      <w:r>
        <w:rPr>
          <w:rFonts w:asciiTheme="minorHAnsi" w:hAnsiTheme="minorHAnsi" w:cs="Arial"/>
          <w:color w:val="000000"/>
          <w:szCs w:val="16"/>
        </w:rPr>
        <w:t xml:space="preserve"> </w:t>
      </w:r>
      <w:hyperlink r:id="rId8" w:tgtFrame="_blank" w:history="1">
        <w:r w:rsidRPr="004F7E33">
          <w:rPr>
            <w:rStyle w:val="Hyperlink"/>
            <w:rFonts w:ascii="Arial" w:hAnsi="Arial" w:cs="Arial"/>
            <w:b/>
            <w:color w:val="000000"/>
            <w:sz w:val="16"/>
            <w:szCs w:val="16"/>
          </w:rPr>
          <w:t>ERMTG11(14)000037</w:t>
        </w:r>
      </w:hyperlink>
      <w:r w:rsidRPr="004F7E33">
        <w:rPr>
          <w:rFonts w:ascii="Arial" w:hAnsi="Arial" w:cs="Arial"/>
          <w:b/>
          <w:color w:val="000000"/>
          <w:sz w:val="16"/>
          <w:szCs w:val="16"/>
        </w:rPr>
        <w:t xml:space="preserve"> - </w:t>
      </w:r>
      <w:r w:rsidRPr="004F7E33">
        <w:rPr>
          <w:rFonts w:asciiTheme="minorHAnsi" w:hAnsiTheme="minorHAnsi" w:cs="Arial"/>
          <w:b/>
          <w:color w:val="000000"/>
          <w:szCs w:val="16"/>
        </w:rPr>
        <w:t>Liaison statement to ETSI ERM on 2.4 GHz</w:t>
      </w:r>
    </w:p>
    <w:p w:rsidR="004F7E33" w:rsidRPr="004F7E33" w:rsidRDefault="004F7E33" w:rsidP="001C0D67">
      <w:pPr>
        <w:pStyle w:val="Header2"/>
        <w:tabs>
          <w:tab w:val="clear" w:pos="4536"/>
          <w:tab w:val="center" w:pos="923"/>
        </w:tabs>
        <w:spacing w:before="120" w:after="120"/>
        <w:rPr>
          <w:rFonts w:asciiTheme="minorHAnsi" w:hAnsiTheme="minorHAnsi"/>
          <w:b w:val="0"/>
          <w:sz w:val="20"/>
          <w:lang w:val="en-GB"/>
        </w:rPr>
      </w:pPr>
      <w:r w:rsidRPr="004F7E33">
        <w:rPr>
          <w:rFonts w:asciiTheme="minorHAnsi" w:hAnsiTheme="minorHAnsi"/>
          <w:b w:val="0"/>
          <w:sz w:val="20"/>
          <w:lang w:val="en-GB"/>
        </w:rPr>
        <w:t>WG FM</w:t>
      </w:r>
      <w:r w:rsidR="001C0D67">
        <w:rPr>
          <w:rFonts w:asciiTheme="minorHAnsi" w:hAnsiTheme="minorHAnsi"/>
          <w:b w:val="0"/>
          <w:sz w:val="20"/>
          <w:lang w:val="en-GB"/>
        </w:rPr>
        <w:t xml:space="preserve"> informed ERM that it had </w:t>
      </w:r>
      <w:r w:rsidR="001C0D67" w:rsidRPr="004F7E33">
        <w:rPr>
          <w:rFonts w:asciiTheme="minorHAnsi" w:hAnsiTheme="minorHAnsi"/>
          <w:b w:val="0"/>
          <w:sz w:val="20"/>
          <w:lang w:val="en-GB"/>
        </w:rPr>
        <w:t xml:space="preserve">assuming a wideband blocking </w:t>
      </w:r>
      <w:r w:rsidR="006A0F12">
        <w:rPr>
          <w:rFonts w:asciiTheme="minorHAnsi" w:hAnsiTheme="minorHAnsi"/>
          <w:b w:val="0"/>
          <w:sz w:val="20"/>
          <w:lang w:val="en-GB"/>
        </w:rPr>
        <w:t>value</w:t>
      </w:r>
      <w:r w:rsidR="001C0D67" w:rsidRPr="004F7E33">
        <w:rPr>
          <w:rFonts w:asciiTheme="minorHAnsi" w:hAnsiTheme="minorHAnsi"/>
          <w:b w:val="0"/>
          <w:sz w:val="20"/>
          <w:lang w:val="en-GB"/>
        </w:rPr>
        <w:t xml:space="preserve"> of -40 dBm</w:t>
      </w:r>
      <w:r w:rsidR="001C0D67">
        <w:rPr>
          <w:rFonts w:asciiTheme="minorHAnsi" w:hAnsiTheme="minorHAnsi"/>
          <w:b w:val="0"/>
          <w:sz w:val="20"/>
          <w:lang w:val="en-GB"/>
        </w:rPr>
        <w:t xml:space="preserve"> / </w:t>
      </w:r>
      <w:r w:rsidR="001C0D67" w:rsidRPr="004F7E33">
        <w:rPr>
          <w:rFonts w:asciiTheme="minorHAnsi" w:hAnsiTheme="minorHAnsi"/>
          <w:b w:val="0"/>
          <w:sz w:val="20"/>
          <w:lang w:val="en-GB"/>
        </w:rPr>
        <w:t>10</w:t>
      </w:r>
      <w:r w:rsidR="001C0D67">
        <w:rPr>
          <w:rFonts w:asciiTheme="minorHAnsi" w:hAnsiTheme="minorHAnsi"/>
          <w:b w:val="0"/>
          <w:sz w:val="20"/>
          <w:lang w:val="en-GB"/>
        </w:rPr>
        <w:t xml:space="preserve"> </w:t>
      </w:r>
      <w:r w:rsidR="001C0D67" w:rsidRPr="004F7E33">
        <w:rPr>
          <w:rFonts w:asciiTheme="minorHAnsi" w:hAnsiTheme="minorHAnsi"/>
          <w:b w:val="0"/>
          <w:sz w:val="20"/>
          <w:lang w:val="en-GB"/>
        </w:rPr>
        <w:t>MHz for WLAN access points</w:t>
      </w:r>
      <w:r w:rsidR="001C0D67">
        <w:rPr>
          <w:rFonts w:asciiTheme="minorHAnsi" w:hAnsiTheme="minorHAnsi"/>
          <w:b w:val="0"/>
          <w:sz w:val="20"/>
          <w:lang w:val="en-GB"/>
        </w:rPr>
        <w:t xml:space="preserve"> when modifying the technical parameters in the draft ECC Decision </w:t>
      </w:r>
      <w:r w:rsidR="001C0D67" w:rsidRPr="001E4149">
        <w:rPr>
          <w:rFonts w:asciiTheme="minorHAnsi" w:hAnsiTheme="minorHAnsi"/>
          <w:b w:val="0"/>
          <w:i/>
          <w:sz w:val="20"/>
          <w:lang w:val="en-GB"/>
        </w:rPr>
        <w:t>‘Harmonised technical and regulatory conditions for the use of the band 2300-2400 MHz for MFCN’</w:t>
      </w:r>
      <w:r w:rsidR="001C0D67">
        <w:rPr>
          <w:rFonts w:asciiTheme="minorHAnsi" w:hAnsiTheme="minorHAnsi"/>
          <w:b w:val="0"/>
          <w:sz w:val="20"/>
          <w:lang w:val="en-GB"/>
        </w:rPr>
        <w:t>. The updated technical</w:t>
      </w:r>
      <w:r w:rsidRPr="004F7E33">
        <w:rPr>
          <w:rFonts w:asciiTheme="minorHAnsi" w:hAnsiTheme="minorHAnsi"/>
          <w:b w:val="0"/>
          <w:sz w:val="20"/>
          <w:lang w:val="en-GB"/>
        </w:rPr>
        <w:t xml:space="preserve"> conditions were derived from calculations on the coexistence with WLAN above 2.4 GHz</w:t>
      </w:r>
      <w:r w:rsidR="001C0D67">
        <w:rPr>
          <w:rFonts w:asciiTheme="minorHAnsi" w:hAnsiTheme="minorHAnsi"/>
          <w:b w:val="0"/>
          <w:sz w:val="20"/>
          <w:lang w:val="en-GB"/>
        </w:rPr>
        <w:t xml:space="preserve"> and the blocking value</w:t>
      </w:r>
      <w:r w:rsidRPr="004F7E33">
        <w:rPr>
          <w:rFonts w:asciiTheme="minorHAnsi" w:hAnsiTheme="minorHAnsi"/>
          <w:b w:val="0"/>
          <w:sz w:val="20"/>
          <w:lang w:val="en-GB"/>
        </w:rPr>
        <w:t xml:space="preserve"> is</w:t>
      </w:r>
      <w:r w:rsidR="001C0D67">
        <w:rPr>
          <w:rFonts w:asciiTheme="minorHAnsi" w:hAnsiTheme="minorHAnsi"/>
          <w:b w:val="0"/>
          <w:sz w:val="20"/>
          <w:lang w:val="en-GB"/>
        </w:rPr>
        <w:t xml:space="preserve"> the same as that</w:t>
      </w:r>
      <w:r w:rsidRPr="004F7E33">
        <w:rPr>
          <w:rFonts w:asciiTheme="minorHAnsi" w:hAnsiTheme="minorHAnsi"/>
          <w:b w:val="0"/>
          <w:sz w:val="20"/>
          <w:lang w:val="en-GB"/>
        </w:rPr>
        <w:t xml:space="preserve"> specified for </w:t>
      </w:r>
      <w:r w:rsidRPr="004F7E33">
        <w:rPr>
          <w:rFonts w:asciiTheme="minorHAnsi" w:hAnsiTheme="minorHAnsi" w:cs="Arial"/>
          <w:b w:val="0"/>
          <w:sz w:val="20"/>
        </w:rPr>
        <w:t>Home BS from the 3GPP TS 36.104, Table 7.5.1-5</w:t>
      </w:r>
      <w:r w:rsidRPr="004F7E33">
        <w:rPr>
          <w:rFonts w:asciiTheme="minorHAnsi" w:hAnsiTheme="minorHAnsi"/>
          <w:b w:val="0"/>
          <w:sz w:val="20"/>
          <w:lang w:val="en-GB"/>
        </w:rPr>
        <w:t xml:space="preserve">. </w:t>
      </w:r>
    </w:p>
    <w:p w:rsidR="004F7E33" w:rsidRPr="0029555F" w:rsidRDefault="00E13799" w:rsidP="00AE5027">
      <w:pPr>
        <w:rPr>
          <w:rFonts w:asciiTheme="minorHAnsi" w:hAnsiTheme="minorHAnsi"/>
          <w:b/>
        </w:rPr>
      </w:pPr>
      <w:hyperlink r:id="rId9" w:tgtFrame="_blank" w:history="1">
        <w:r w:rsidR="0029555F" w:rsidRPr="0029555F">
          <w:rPr>
            <w:rStyle w:val="Hyperlink"/>
            <w:rFonts w:asciiTheme="minorHAnsi" w:hAnsiTheme="minorHAnsi" w:cs="Arial"/>
            <w:b/>
            <w:color w:val="auto"/>
          </w:rPr>
          <w:t>ERMTG11(15)000058</w:t>
        </w:r>
      </w:hyperlink>
      <w:r w:rsidR="0029555F" w:rsidRPr="0029555F">
        <w:rPr>
          <w:rFonts w:asciiTheme="minorHAnsi" w:hAnsiTheme="minorHAnsi" w:cs="Arial"/>
          <w:b/>
        </w:rPr>
        <w:t xml:space="preserve"> </w:t>
      </w:r>
      <w:r w:rsidR="0029555F">
        <w:rPr>
          <w:rFonts w:asciiTheme="minorHAnsi" w:hAnsiTheme="minorHAnsi" w:cs="Arial"/>
          <w:b/>
        </w:rPr>
        <w:t>an</w:t>
      </w:r>
      <w:r w:rsidR="0029555F" w:rsidRPr="00A45E99">
        <w:rPr>
          <w:rFonts w:asciiTheme="minorHAnsi" w:hAnsiTheme="minorHAnsi" w:cs="Arial"/>
          <w:b/>
        </w:rPr>
        <w:t xml:space="preserve">d </w:t>
      </w:r>
      <w:hyperlink r:id="rId10" w:tgtFrame="_blank" w:history="1">
        <w:r w:rsidR="0029555F" w:rsidRPr="00A45E99">
          <w:rPr>
            <w:rStyle w:val="Hyperlink"/>
            <w:rFonts w:asciiTheme="minorHAnsi" w:hAnsiTheme="minorHAnsi" w:cs="Arial"/>
            <w:b/>
            <w:color w:val="auto"/>
          </w:rPr>
          <w:t>ERMTG11(15)000004</w:t>
        </w:r>
      </w:hyperlink>
      <w:r w:rsidR="0029555F" w:rsidRPr="0029555F">
        <w:rPr>
          <w:rFonts w:asciiTheme="minorHAnsi" w:hAnsiTheme="minorHAnsi" w:cs="Arial"/>
          <w:b/>
        </w:rPr>
        <w:t xml:space="preserve"> – Proposal for Receiver blocking Level </w:t>
      </w:r>
      <w:r w:rsidR="0029555F">
        <w:rPr>
          <w:rFonts w:asciiTheme="minorHAnsi" w:hAnsiTheme="minorHAnsi" w:cs="Arial"/>
          <w:b/>
        </w:rPr>
        <w:t>contribution from</w:t>
      </w:r>
      <w:r w:rsidR="0029555F" w:rsidRPr="0029555F">
        <w:rPr>
          <w:rFonts w:asciiTheme="minorHAnsi" w:hAnsiTheme="minorHAnsi" w:cs="Arial"/>
          <w:b/>
        </w:rPr>
        <w:t xml:space="preserve"> Orange</w:t>
      </w:r>
    </w:p>
    <w:p w:rsidR="004F7E33" w:rsidRDefault="004F7E33" w:rsidP="00AE5027">
      <w:pPr>
        <w:rPr>
          <w:rFonts w:asciiTheme="minorHAnsi" w:hAnsiTheme="minorHAnsi"/>
          <w:color w:val="5E243C"/>
        </w:rPr>
      </w:pPr>
    </w:p>
    <w:p w:rsidR="0029555F" w:rsidRDefault="0029555F" w:rsidP="00AE5027">
      <w:pPr>
        <w:rPr>
          <w:rFonts w:asciiTheme="minorHAnsi" w:hAnsiTheme="minorHAnsi"/>
          <w:lang w:eastAsia="de-DE"/>
        </w:rPr>
      </w:pPr>
      <w:r w:rsidRPr="0029555F">
        <w:rPr>
          <w:rFonts w:asciiTheme="minorHAnsi" w:hAnsiTheme="minorHAnsi"/>
          <w:lang w:eastAsia="de-DE"/>
        </w:rPr>
        <w:t xml:space="preserve">ERMTG11(15)000004 </w:t>
      </w:r>
      <w:r>
        <w:rPr>
          <w:rFonts w:asciiTheme="minorHAnsi" w:hAnsiTheme="minorHAnsi"/>
          <w:lang w:eastAsia="de-DE"/>
        </w:rPr>
        <w:t>presented lab results that showed that the difference between a wideband LTE signal and CW signal was 16 to 21 dB at 2380 MHz (average of 18.7dB) and 9 to 18 dB at 2390 MHz (average of 13.7dB).</w:t>
      </w:r>
    </w:p>
    <w:p w:rsidR="0029555F" w:rsidRDefault="0029555F" w:rsidP="00AE5027">
      <w:pPr>
        <w:rPr>
          <w:rFonts w:asciiTheme="minorHAnsi" w:hAnsiTheme="minorHAnsi"/>
          <w:lang w:eastAsia="de-DE"/>
        </w:rPr>
      </w:pPr>
    </w:p>
    <w:p w:rsidR="00AC190F" w:rsidRPr="00AC190F" w:rsidRDefault="0029555F" w:rsidP="00AC190F">
      <w:pPr>
        <w:rPr>
          <w:rFonts w:asciiTheme="minorHAnsi" w:hAnsiTheme="minorHAnsi"/>
          <w:lang w:eastAsia="de-DE"/>
        </w:rPr>
      </w:pPr>
      <w:r>
        <w:rPr>
          <w:rFonts w:asciiTheme="minorHAnsi" w:hAnsiTheme="minorHAnsi"/>
          <w:lang w:eastAsia="de-DE"/>
        </w:rPr>
        <w:t xml:space="preserve">Applying this to the assumptions made by WG FM would imply that a CW blocking </w:t>
      </w:r>
      <w:r w:rsidR="006A0F12">
        <w:rPr>
          <w:rFonts w:asciiTheme="minorHAnsi" w:hAnsiTheme="minorHAnsi"/>
          <w:lang w:eastAsia="de-DE"/>
        </w:rPr>
        <w:t>value</w:t>
      </w:r>
      <w:r>
        <w:rPr>
          <w:rFonts w:asciiTheme="minorHAnsi" w:hAnsiTheme="minorHAnsi"/>
          <w:lang w:eastAsia="de-DE"/>
        </w:rPr>
        <w:t xml:space="preserve"> of -22dBm would be necessary at 2380 MHz</w:t>
      </w:r>
      <w:r w:rsidR="00AC190F">
        <w:rPr>
          <w:rFonts w:asciiTheme="minorHAnsi" w:hAnsiTheme="minorHAnsi"/>
          <w:lang w:eastAsia="de-DE"/>
        </w:rPr>
        <w:t xml:space="preserve">.  However Orange proposed in </w:t>
      </w:r>
      <w:r w:rsidR="00AC190F" w:rsidRPr="0029555F">
        <w:rPr>
          <w:rFonts w:asciiTheme="minorHAnsi" w:hAnsiTheme="minorHAnsi"/>
          <w:lang w:eastAsia="de-DE"/>
        </w:rPr>
        <w:t>ERMTG11(15)0000</w:t>
      </w:r>
      <w:r w:rsidR="00AC190F">
        <w:rPr>
          <w:rFonts w:asciiTheme="minorHAnsi" w:hAnsiTheme="minorHAnsi"/>
          <w:lang w:eastAsia="de-DE"/>
        </w:rPr>
        <w:t xml:space="preserve">58 that </w:t>
      </w:r>
      <w:r w:rsidR="00AC190F" w:rsidRPr="00AC190F">
        <w:rPr>
          <w:rFonts w:asciiTheme="minorHAnsi" w:hAnsiTheme="minorHAnsi"/>
          <w:lang w:eastAsia="de-DE"/>
        </w:rPr>
        <w:t xml:space="preserve">For category 1 receiver, the CW blocking signal level </w:t>
      </w:r>
      <w:r w:rsidR="00AC190F">
        <w:rPr>
          <w:rFonts w:asciiTheme="minorHAnsi" w:hAnsiTheme="minorHAnsi"/>
          <w:lang w:eastAsia="de-DE"/>
        </w:rPr>
        <w:t>were as follows, although a clear reasoning was not provided in that paper</w:t>
      </w:r>
    </w:p>
    <w:p w:rsidR="00AC190F" w:rsidRPr="009D7662" w:rsidRDefault="00AC190F" w:rsidP="009D7662">
      <w:pPr>
        <w:pStyle w:val="ListParagraph"/>
        <w:numPr>
          <w:ilvl w:val="0"/>
          <w:numId w:val="23"/>
        </w:numPr>
        <w:rPr>
          <w:rFonts w:asciiTheme="minorHAnsi" w:hAnsiTheme="minorHAnsi"/>
          <w:sz w:val="20"/>
          <w:lang w:eastAsia="de-DE"/>
        </w:rPr>
      </w:pPr>
      <w:r w:rsidRPr="009D7662">
        <w:rPr>
          <w:rFonts w:asciiTheme="minorHAnsi" w:hAnsiTheme="minorHAnsi"/>
          <w:sz w:val="20"/>
          <w:lang w:eastAsia="de-DE"/>
        </w:rPr>
        <w:t>-40 dBm at 20 MHz frequency offset (2380 MHz and 2503,5 MHz)</w:t>
      </w:r>
    </w:p>
    <w:p w:rsidR="0029555F" w:rsidRPr="009D7662" w:rsidRDefault="00AC190F" w:rsidP="009D7662">
      <w:pPr>
        <w:pStyle w:val="ListParagraph"/>
        <w:numPr>
          <w:ilvl w:val="0"/>
          <w:numId w:val="23"/>
        </w:numPr>
        <w:rPr>
          <w:rFonts w:asciiTheme="minorHAnsi" w:hAnsiTheme="minorHAnsi"/>
          <w:sz w:val="20"/>
          <w:lang w:eastAsia="de-DE"/>
        </w:rPr>
      </w:pPr>
      <w:r w:rsidRPr="009D7662">
        <w:rPr>
          <w:rFonts w:asciiTheme="minorHAnsi" w:hAnsiTheme="minorHAnsi"/>
          <w:sz w:val="20"/>
          <w:lang w:eastAsia="de-DE"/>
        </w:rPr>
        <w:t>-20 dBm at and  below 2360 MHz and at and above 2523,5 MHz.</w:t>
      </w:r>
    </w:p>
    <w:p w:rsidR="00AC190F" w:rsidRPr="00E76246" w:rsidRDefault="00E76246" w:rsidP="00AE5027">
      <w:pPr>
        <w:rPr>
          <w:rFonts w:asciiTheme="minorHAnsi" w:hAnsiTheme="minorHAnsi"/>
          <w:lang w:eastAsia="de-DE"/>
        </w:rPr>
      </w:pPr>
      <w:r w:rsidRPr="00E76246">
        <w:rPr>
          <w:rFonts w:asciiTheme="minorHAnsi" w:hAnsiTheme="minorHAnsi"/>
          <w:lang w:eastAsia="de-DE"/>
        </w:rPr>
        <w:t xml:space="preserve">However </w:t>
      </w:r>
      <w:hyperlink r:id="rId11" w:tgtFrame="_blank" w:history="1">
        <w:r w:rsidRPr="0028529F">
          <w:rPr>
            <w:rStyle w:val="Hyperlink"/>
            <w:rFonts w:asciiTheme="minorHAnsi" w:hAnsiTheme="minorHAnsi"/>
            <w:b/>
            <w:color w:val="auto"/>
          </w:rPr>
          <w:t>ERMTG11(16)000005</w:t>
        </w:r>
      </w:hyperlink>
      <w:r w:rsidRPr="00E76246">
        <w:rPr>
          <w:rFonts w:asciiTheme="minorHAnsi" w:hAnsiTheme="minorHAnsi"/>
          <w:b/>
        </w:rPr>
        <w:t xml:space="preserve"> - On the selection of minimum performance criteria</w:t>
      </w:r>
      <w:r w:rsidRPr="00E76246">
        <w:rPr>
          <w:rFonts w:asciiTheme="minorHAnsi" w:hAnsiTheme="minorHAnsi"/>
        </w:rPr>
        <w:t xml:space="preserve"> from Ofcom showed that there was a degree of variation between how a Wi-Fi device responded to</w:t>
      </w:r>
      <w:r>
        <w:rPr>
          <w:rFonts w:asciiTheme="minorHAnsi" w:hAnsiTheme="minorHAnsi"/>
        </w:rPr>
        <w:t xml:space="preserve"> a wideband TD-LTE signal and a CW signal. This varied by signal strength above Pmin and also by device. Annex 1 of </w:t>
      </w:r>
      <w:r w:rsidRPr="00E76246">
        <w:rPr>
          <w:rFonts w:asciiTheme="minorHAnsi" w:hAnsiTheme="minorHAnsi"/>
        </w:rPr>
        <w:t xml:space="preserve">ERMTG11(16)000005 </w:t>
      </w:r>
      <w:r>
        <w:rPr>
          <w:rFonts w:asciiTheme="minorHAnsi" w:hAnsiTheme="minorHAnsi"/>
        </w:rPr>
        <w:t>shows that one device was more resilient to the wideband TDD signal than CW and that another device showed a 5dB difference at 6dB above Pmin and concluded that there was insufficient evidence to suggest a single offset between Ofcom’s previous measurements and CW at Pmin + 6dB. By extension this also applies to the difference between TD-LTE and CW at Pmin + 6 dB.</w:t>
      </w:r>
    </w:p>
    <w:p w:rsidR="00E76246" w:rsidRDefault="00E76246" w:rsidP="00AE5027">
      <w:pPr>
        <w:rPr>
          <w:rFonts w:asciiTheme="minorHAnsi" w:hAnsiTheme="minorHAnsi"/>
          <w:lang w:eastAsia="de-DE"/>
        </w:rPr>
      </w:pPr>
    </w:p>
    <w:p w:rsidR="00AC190F" w:rsidRDefault="00E13799" w:rsidP="00AE5027">
      <w:pPr>
        <w:rPr>
          <w:rFonts w:asciiTheme="minorHAnsi" w:hAnsiTheme="minorHAnsi"/>
        </w:rPr>
      </w:pPr>
      <w:hyperlink r:id="rId12" w:tgtFrame="_blank" w:history="1">
        <w:r w:rsidR="009D7662" w:rsidRPr="0028529F">
          <w:rPr>
            <w:rStyle w:val="Hyperlink"/>
            <w:rFonts w:asciiTheme="minorHAnsi" w:hAnsiTheme="minorHAnsi"/>
            <w:b/>
            <w:color w:val="auto"/>
          </w:rPr>
          <w:t>ERMTG11(15)000052</w:t>
        </w:r>
      </w:hyperlink>
      <w:r w:rsidR="009D7662" w:rsidRPr="00C12259">
        <w:rPr>
          <w:rFonts w:asciiTheme="minorHAnsi" w:hAnsiTheme="minorHAnsi"/>
          <w:b/>
        </w:rPr>
        <w:t xml:space="preserve"> </w:t>
      </w:r>
      <w:r w:rsidR="00D1559B" w:rsidRPr="00C12259">
        <w:rPr>
          <w:rFonts w:asciiTheme="minorHAnsi" w:hAnsiTheme="minorHAnsi"/>
          <w:b/>
        </w:rPr>
        <w:t>–</w:t>
      </w:r>
      <w:r w:rsidR="00D1559B" w:rsidRPr="00D1559B">
        <w:rPr>
          <w:rFonts w:asciiTheme="minorHAnsi" w:hAnsiTheme="minorHAnsi"/>
          <w:b/>
        </w:rPr>
        <w:t xml:space="preserve"> Proposal for Blocking Test Specifications</w:t>
      </w:r>
      <w:r w:rsidR="00D1559B">
        <w:rPr>
          <w:rFonts w:asciiTheme="minorHAnsi" w:hAnsiTheme="minorHAnsi"/>
        </w:rPr>
        <w:t xml:space="preserve"> </w:t>
      </w:r>
      <w:r w:rsidR="009D7662">
        <w:rPr>
          <w:rFonts w:asciiTheme="minorHAnsi" w:hAnsiTheme="minorHAnsi"/>
        </w:rPr>
        <w:t>from Greenpeak bases some proposed CW blocking levels based on possible interference scenarios from an LTE femtocell and LTE client device of:</w:t>
      </w:r>
    </w:p>
    <w:p w:rsidR="009D7662" w:rsidRPr="009D7662" w:rsidRDefault="009D7662" w:rsidP="009D7662">
      <w:pPr>
        <w:pStyle w:val="ListParagraph"/>
        <w:numPr>
          <w:ilvl w:val="0"/>
          <w:numId w:val="23"/>
        </w:numPr>
        <w:rPr>
          <w:rFonts w:asciiTheme="minorHAnsi" w:hAnsiTheme="minorHAnsi"/>
          <w:sz w:val="20"/>
          <w:lang w:eastAsia="de-DE"/>
        </w:rPr>
      </w:pPr>
      <w:r w:rsidRPr="009D7662">
        <w:rPr>
          <w:rFonts w:asciiTheme="minorHAnsi" w:hAnsiTheme="minorHAnsi"/>
          <w:sz w:val="20"/>
          <w:lang w:eastAsia="de-DE"/>
        </w:rPr>
        <w:t>-4</w:t>
      </w:r>
      <w:r>
        <w:rPr>
          <w:rFonts w:asciiTheme="minorHAnsi" w:hAnsiTheme="minorHAnsi"/>
          <w:sz w:val="20"/>
          <w:lang w:eastAsia="de-DE"/>
        </w:rPr>
        <w:t>5</w:t>
      </w:r>
      <w:r w:rsidRPr="009D7662">
        <w:rPr>
          <w:rFonts w:asciiTheme="minorHAnsi" w:hAnsiTheme="minorHAnsi"/>
          <w:sz w:val="20"/>
          <w:lang w:eastAsia="de-DE"/>
        </w:rPr>
        <w:t xml:space="preserve"> dBm at </w:t>
      </w:r>
      <w:r w:rsidR="00C06AA0">
        <w:rPr>
          <w:rFonts w:asciiTheme="minorHAnsi" w:hAnsiTheme="minorHAnsi"/>
          <w:sz w:val="20"/>
          <w:lang w:eastAsia="de-DE"/>
        </w:rPr>
        <w:t xml:space="preserve">[approximately] </w:t>
      </w:r>
      <w:r w:rsidRPr="009D7662">
        <w:rPr>
          <w:rFonts w:asciiTheme="minorHAnsi" w:hAnsiTheme="minorHAnsi"/>
          <w:sz w:val="20"/>
          <w:lang w:eastAsia="de-DE"/>
        </w:rPr>
        <w:t>20 MHz frequency offset (2380 MHz and 25</w:t>
      </w:r>
      <w:r w:rsidR="00C06AA0">
        <w:rPr>
          <w:rFonts w:asciiTheme="minorHAnsi" w:hAnsiTheme="minorHAnsi"/>
          <w:sz w:val="20"/>
          <w:lang w:eastAsia="de-DE"/>
        </w:rPr>
        <w:t>20</w:t>
      </w:r>
      <w:r w:rsidRPr="009D7662">
        <w:rPr>
          <w:rFonts w:asciiTheme="minorHAnsi" w:hAnsiTheme="minorHAnsi"/>
          <w:sz w:val="20"/>
          <w:lang w:eastAsia="de-DE"/>
        </w:rPr>
        <w:t xml:space="preserve"> MHz)</w:t>
      </w:r>
    </w:p>
    <w:p w:rsidR="009D7662" w:rsidRPr="009D7662" w:rsidRDefault="009D7662" w:rsidP="009D7662">
      <w:pPr>
        <w:pStyle w:val="ListParagraph"/>
        <w:numPr>
          <w:ilvl w:val="0"/>
          <w:numId w:val="23"/>
        </w:numPr>
        <w:rPr>
          <w:rFonts w:asciiTheme="minorHAnsi" w:hAnsiTheme="minorHAnsi"/>
          <w:sz w:val="20"/>
          <w:lang w:eastAsia="de-DE"/>
        </w:rPr>
      </w:pPr>
      <w:r w:rsidRPr="009D7662">
        <w:rPr>
          <w:rFonts w:asciiTheme="minorHAnsi" w:hAnsiTheme="minorHAnsi"/>
          <w:sz w:val="20"/>
          <w:lang w:eastAsia="de-DE"/>
        </w:rPr>
        <w:t>-</w:t>
      </w:r>
      <w:r>
        <w:rPr>
          <w:rFonts w:asciiTheme="minorHAnsi" w:hAnsiTheme="minorHAnsi"/>
          <w:sz w:val="20"/>
          <w:lang w:eastAsia="de-DE"/>
        </w:rPr>
        <w:t>35</w:t>
      </w:r>
      <w:r w:rsidRPr="009D7662">
        <w:rPr>
          <w:rFonts w:asciiTheme="minorHAnsi" w:hAnsiTheme="minorHAnsi"/>
          <w:sz w:val="20"/>
          <w:lang w:eastAsia="de-DE"/>
        </w:rPr>
        <w:t xml:space="preserve"> dBm below 23</w:t>
      </w:r>
      <w:r>
        <w:rPr>
          <w:rFonts w:asciiTheme="minorHAnsi" w:hAnsiTheme="minorHAnsi"/>
          <w:sz w:val="20"/>
          <w:lang w:eastAsia="de-DE"/>
        </w:rPr>
        <w:t>8</w:t>
      </w:r>
      <w:r w:rsidRPr="009D7662">
        <w:rPr>
          <w:rFonts w:asciiTheme="minorHAnsi" w:hAnsiTheme="minorHAnsi"/>
          <w:sz w:val="20"/>
          <w:lang w:eastAsia="de-DE"/>
        </w:rPr>
        <w:t>0 MHz and above 25</w:t>
      </w:r>
      <w:r w:rsidR="00C06AA0">
        <w:rPr>
          <w:rFonts w:asciiTheme="minorHAnsi" w:hAnsiTheme="minorHAnsi"/>
          <w:sz w:val="20"/>
          <w:lang w:eastAsia="de-DE"/>
        </w:rPr>
        <w:t>2</w:t>
      </w:r>
      <w:r>
        <w:rPr>
          <w:rFonts w:asciiTheme="minorHAnsi" w:hAnsiTheme="minorHAnsi"/>
          <w:sz w:val="20"/>
          <w:lang w:eastAsia="de-DE"/>
        </w:rPr>
        <w:t>0</w:t>
      </w:r>
      <w:r w:rsidRPr="009D7662">
        <w:rPr>
          <w:rFonts w:asciiTheme="minorHAnsi" w:hAnsiTheme="minorHAnsi"/>
          <w:sz w:val="20"/>
          <w:lang w:eastAsia="de-DE"/>
        </w:rPr>
        <w:t xml:space="preserve"> MHz.</w:t>
      </w:r>
    </w:p>
    <w:p w:rsidR="009D7662" w:rsidRPr="009D7662" w:rsidRDefault="00E13799" w:rsidP="00AE5027">
      <w:pPr>
        <w:rPr>
          <w:rFonts w:asciiTheme="minorHAnsi" w:hAnsiTheme="minorHAnsi"/>
          <w:lang w:eastAsia="de-DE"/>
        </w:rPr>
      </w:pPr>
      <w:hyperlink r:id="rId13" w:tgtFrame="_blank" w:history="1">
        <w:r w:rsidR="00D1559B" w:rsidRPr="0028529F">
          <w:rPr>
            <w:rStyle w:val="Hyperlink"/>
            <w:rFonts w:asciiTheme="minorHAnsi" w:hAnsiTheme="minorHAnsi"/>
            <w:b/>
            <w:color w:val="auto"/>
          </w:rPr>
          <w:t>ERMTG11(15)000060</w:t>
        </w:r>
      </w:hyperlink>
      <w:r w:rsidR="00D1559B" w:rsidRPr="0028529F">
        <w:rPr>
          <w:rFonts w:asciiTheme="minorHAnsi" w:hAnsiTheme="minorHAnsi"/>
          <w:lang w:eastAsia="de-DE"/>
        </w:rPr>
        <w:t xml:space="preserve"> </w:t>
      </w:r>
      <w:r w:rsidR="00D1559B" w:rsidRPr="00C12259">
        <w:rPr>
          <w:rFonts w:asciiTheme="minorHAnsi" w:hAnsiTheme="minorHAnsi"/>
          <w:b/>
        </w:rPr>
        <w:t xml:space="preserve">– </w:t>
      </w:r>
      <w:r w:rsidR="00D1559B" w:rsidRPr="00D1559B">
        <w:rPr>
          <w:rFonts w:asciiTheme="minorHAnsi" w:hAnsiTheme="minorHAnsi"/>
          <w:b/>
        </w:rPr>
        <w:t>Ofcom analysis of Wi-Fi blocking levels</w:t>
      </w:r>
      <w:r w:rsidR="00D1559B">
        <w:rPr>
          <w:rFonts w:asciiTheme="minorHAnsi" w:hAnsiTheme="minorHAnsi"/>
          <w:b/>
        </w:rPr>
        <w:t xml:space="preserve"> </w:t>
      </w:r>
      <w:r w:rsidR="00D1559B">
        <w:rPr>
          <w:rFonts w:asciiTheme="minorHAnsi" w:hAnsiTheme="minorHAnsi"/>
        </w:rPr>
        <w:t xml:space="preserve">presented some of the key elements on Ofcom’s analysis of the interference risk between LTE in 2350 – 2390 MHz and Wi-Fi and other technologies in the 2.4 GHz band.  The Ofcom analysis was predominantly based around a median blocking </w:t>
      </w:r>
      <w:r w:rsidR="006A0F12">
        <w:rPr>
          <w:rFonts w:asciiTheme="minorHAnsi" w:hAnsiTheme="minorHAnsi"/>
        </w:rPr>
        <w:t>value</w:t>
      </w:r>
      <w:r w:rsidR="00D1559B">
        <w:rPr>
          <w:rFonts w:asciiTheme="minorHAnsi" w:hAnsiTheme="minorHAnsi"/>
        </w:rPr>
        <w:t xml:space="preserve"> of -39</w:t>
      </w:r>
      <w:r w:rsidR="00C12259">
        <w:rPr>
          <w:rFonts w:asciiTheme="minorHAnsi" w:hAnsiTheme="minorHAnsi"/>
        </w:rPr>
        <w:t xml:space="preserve"> </w:t>
      </w:r>
      <w:r w:rsidR="00D1559B">
        <w:rPr>
          <w:rFonts w:asciiTheme="minorHAnsi" w:hAnsiTheme="minorHAnsi"/>
        </w:rPr>
        <w:t>dBm for a wideband signal. Whilst the interference risk was judged to be low</w:t>
      </w:r>
      <w:r w:rsidR="00C12259">
        <w:rPr>
          <w:rFonts w:asciiTheme="minorHAnsi" w:hAnsiTheme="minorHAnsi"/>
        </w:rPr>
        <w:t xml:space="preserve"> it was suggested that if Wi-Fi devices had a better performance, then the risk would be reduced, suggesting a blocking </w:t>
      </w:r>
      <w:r w:rsidR="006A0F12">
        <w:rPr>
          <w:rFonts w:asciiTheme="minorHAnsi" w:hAnsiTheme="minorHAnsi"/>
        </w:rPr>
        <w:t>value</w:t>
      </w:r>
      <w:r w:rsidR="00C12259">
        <w:rPr>
          <w:rFonts w:asciiTheme="minorHAnsi" w:hAnsiTheme="minorHAnsi"/>
        </w:rPr>
        <w:t xml:space="preserve"> of higher than -39 dBm for a wideband signal would be required.</w:t>
      </w:r>
    </w:p>
    <w:p w:rsidR="0029555F" w:rsidRPr="0029555F" w:rsidRDefault="0029555F" w:rsidP="00AE5027">
      <w:pPr>
        <w:rPr>
          <w:rFonts w:asciiTheme="minorHAnsi" w:hAnsiTheme="minorHAnsi"/>
          <w:lang w:eastAsia="de-DE"/>
        </w:rPr>
      </w:pPr>
    </w:p>
    <w:p w:rsidR="00A45E99" w:rsidRDefault="00E13799" w:rsidP="00C06F3D">
      <w:pPr>
        <w:rPr>
          <w:rFonts w:asciiTheme="minorHAnsi" w:hAnsiTheme="minorHAnsi"/>
          <w:b/>
        </w:rPr>
      </w:pPr>
      <w:hyperlink r:id="rId14" w:history="1">
        <w:r w:rsidR="00C06F3D" w:rsidRPr="0028529F">
          <w:rPr>
            <w:rStyle w:val="Hyperlink"/>
            <w:rFonts w:asciiTheme="minorHAnsi" w:hAnsiTheme="minorHAnsi"/>
            <w:b/>
            <w:color w:val="auto"/>
          </w:rPr>
          <w:t>ES 202 131 v1.</w:t>
        </w:r>
        <w:r w:rsidR="00E3444F" w:rsidRPr="0028529F">
          <w:rPr>
            <w:rStyle w:val="Hyperlink"/>
            <w:rFonts w:asciiTheme="minorHAnsi" w:hAnsiTheme="minorHAnsi"/>
            <w:b/>
            <w:color w:val="auto"/>
          </w:rPr>
          <w:t>2.1</w:t>
        </w:r>
      </w:hyperlink>
      <w:r w:rsidR="00C06F3D" w:rsidRPr="0028529F">
        <w:rPr>
          <w:rFonts w:asciiTheme="minorHAnsi" w:hAnsiTheme="minorHAnsi"/>
          <w:b/>
        </w:rPr>
        <w:t xml:space="preserve"> -</w:t>
      </w:r>
      <w:r w:rsidR="00C06F3D" w:rsidRPr="00C06F3D">
        <w:rPr>
          <w:rFonts w:asciiTheme="minorHAnsi" w:hAnsiTheme="minorHAnsi"/>
          <w:b/>
        </w:rPr>
        <w:t xml:space="preserve"> Specification of Reference Receiver Performance Parameters for Spectrum Planning</w:t>
      </w:r>
    </w:p>
    <w:p w:rsidR="00E3444F" w:rsidRDefault="00E3444F" w:rsidP="00C06F3D">
      <w:pPr>
        <w:rPr>
          <w:rFonts w:asciiTheme="minorHAnsi" w:hAnsiTheme="minorHAnsi"/>
        </w:rPr>
      </w:pPr>
      <w:r>
        <w:rPr>
          <w:rFonts w:asciiTheme="minorHAnsi" w:hAnsiTheme="minorHAnsi"/>
        </w:rPr>
        <w:t>This standard, published in 2003, presents some minimum performance parameters for receivers for wideband data systems operating in the 2.4 GHz band. Performance parameter</w:t>
      </w:r>
      <w:r w:rsidR="006A0F12">
        <w:rPr>
          <w:rFonts w:asciiTheme="minorHAnsi" w:hAnsiTheme="minorHAnsi"/>
        </w:rPr>
        <w:t xml:space="preserve"> value</w:t>
      </w:r>
      <w:r>
        <w:rPr>
          <w:rFonts w:asciiTheme="minorHAnsi" w:hAnsiTheme="minorHAnsi"/>
        </w:rPr>
        <w:t xml:space="preserve">s are provided for Receiver sensitivity, blocking/desensitization and adjacent channel selectivity. Example blocking </w:t>
      </w:r>
      <w:r w:rsidR="006A0F12">
        <w:rPr>
          <w:rFonts w:asciiTheme="minorHAnsi" w:hAnsiTheme="minorHAnsi"/>
        </w:rPr>
        <w:t>values</w:t>
      </w:r>
      <w:r>
        <w:rPr>
          <w:rFonts w:asciiTheme="minorHAnsi" w:hAnsiTheme="minorHAnsi"/>
        </w:rPr>
        <w:t xml:space="preserve"> (in absolute level) are summarised as:</w:t>
      </w:r>
    </w:p>
    <w:tbl>
      <w:tblPr>
        <w:tblStyle w:val="TableGrid"/>
        <w:tblW w:w="0" w:type="auto"/>
        <w:tblInd w:w="959" w:type="dxa"/>
        <w:tblLook w:val="04A0" w:firstRow="1" w:lastRow="0" w:firstColumn="1" w:lastColumn="0" w:noHBand="0" w:noVBand="1"/>
      </w:tblPr>
      <w:tblGrid>
        <w:gridCol w:w="3284"/>
        <w:gridCol w:w="3061"/>
        <w:gridCol w:w="2044"/>
      </w:tblGrid>
      <w:tr w:rsidR="00B06B63" w:rsidRPr="0028529F" w:rsidTr="0028529F">
        <w:tc>
          <w:tcPr>
            <w:tcW w:w="3284" w:type="dxa"/>
          </w:tcPr>
          <w:p w:rsidR="00B06B63" w:rsidRPr="0028529F" w:rsidRDefault="0028529F" w:rsidP="00C06F3D">
            <w:pPr>
              <w:rPr>
                <w:rFonts w:asciiTheme="minorHAnsi" w:hAnsiTheme="minorHAnsi"/>
                <w:b/>
              </w:rPr>
            </w:pPr>
            <w:r w:rsidRPr="0028529F">
              <w:rPr>
                <w:rFonts w:asciiTheme="minorHAnsi" w:hAnsiTheme="minorHAnsi"/>
                <w:b/>
              </w:rPr>
              <w:t>System</w:t>
            </w:r>
          </w:p>
        </w:tc>
        <w:tc>
          <w:tcPr>
            <w:tcW w:w="3061" w:type="dxa"/>
          </w:tcPr>
          <w:p w:rsidR="00B06B63" w:rsidRPr="0028529F" w:rsidRDefault="00B06B63" w:rsidP="006A0F12">
            <w:pPr>
              <w:rPr>
                <w:rFonts w:asciiTheme="minorHAnsi" w:hAnsiTheme="minorHAnsi"/>
                <w:b/>
              </w:rPr>
            </w:pPr>
            <w:r w:rsidRPr="0028529F">
              <w:rPr>
                <w:rFonts w:asciiTheme="minorHAnsi" w:hAnsiTheme="minorHAnsi"/>
                <w:b/>
              </w:rPr>
              <w:t xml:space="preserve">Blocking </w:t>
            </w:r>
            <w:r w:rsidR="006A0F12">
              <w:rPr>
                <w:rFonts w:asciiTheme="minorHAnsi" w:hAnsiTheme="minorHAnsi"/>
                <w:b/>
              </w:rPr>
              <w:t>value</w:t>
            </w:r>
            <w:r w:rsidRPr="0028529F">
              <w:rPr>
                <w:rFonts w:asciiTheme="minorHAnsi" w:hAnsiTheme="minorHAnsi"/>
                <w:b/>
              </w:rPr>
              <w:t xml:space="preserve"> based on wanted signal 6dB above Rx sensitivity</w:t>
            </w:r>
          </w:p>
        </w:tc>
        <w:tc>
          <w:tcPr>
            <w:tcW w:w="2044" w:type="dxa"/>
          </w:tcPr>
          <w:p w:rsidR="00B06B63" w:rsidRPr="0028529F" w:rsidRDefault="00B06B63" w:rsidP="00C06F3D">
            <w:pPr>
              <w:rPr>
                <w:rFonts w:asciiTheme="minorHAnsi" w:hAnsiTheme="minorHAnsi"/>
                <w:b/>
              </w:rPr>
            </w:pPr>
            <w:r w:rsidRPr="0028529F">
              <w:rPr>
                <w:rFonts w:asciiTheme="minorHAnsi" w:hAnsiTheme="minorHAnsi"/>
                <w:b/>
              </w:rPr>
              <w:t>Comments</w:t>
            </w:r>
          </w:p>
        </w:tc>
      </w:tr>
      <w:tr w:rsidR="00B06B63" w:rsidTr="0028529F">
        <w:tc>
          <w:tcPr>
            <w:tcW w:w="3284" w:type="dxa"/>
            <w:vAlign w:val="center"/>
          </w:tcPr>
          <w:p w:rsidR="00B06B63" w:rsidRDefault="00B06B63" w:rsidP="0028529F">
            <w:pPr>
              <w:rPr>
                <w:rFonts w:asciiTheme="minorHAnsi" w:hAnsiTheme="minorHAnsi"/>
              </w:rPr>
            </w:pPr>
            <w:r>
              <w:rPr>
                <w:rFonts w:asciiTheme="minorHAnsi" w:hAnsiTheme="minorHAnsi"/>
              </w:rPr>
              <w:t>802.11 – FH systems</w:t>
            </w:r>
          </w:p>
        </w:tc>
        <w:tc>
          <w:tcPr>
            <w:tcW w:w="3061" w:type="dxa"/>
          </w:tcPr>
          <w:p w:rsidR="00B06B63" w:rsidRDefault="00B06B63" w:rsidP="00C06F3D">
            <w:pPr>
              <w:rPr>
                <w:rFonts w:asciiTheme="minorHAnsi" w:hAnsiTheme="minorHAnsi"/>
              </w:rPr>
            </w:pPr>
            <w:r>
              <w:rPr>
                <w:rFonts w:asciiTheme="minorHAnsi" w:hAnsiTheme="minorHAnsi"/>
              </w:rPr>
              <w:t>1 Mbit/s:  -34 dBm</w:t>
            </w:r>
          </w:p>
          <w:p w:rsidR="00B06B63" w:rsidRDefault="00B06B63" w:rsidP="00B06B63">
            <w:pPr>
              <w:rPr>
                <w:rFonts w:asciiTheme="minorHAnsi" w:hAnsiTheme="minorHAnsi"/>
              </w:rPr>
            </w:pPr>
            <w:r>
              <w:rPr>
                <w:rFonts w:asciiTheme="minorHAnsi" w:hAnsiTheme="minorHAnsi"/>
              </w:rPr>
              <w:t>2 Mbit/s:  -39 dBm</w:t>
            </w:r>
          </w:p>
        </w:tc>
        <w:tc>
          <w:tcPr>
            <w:tcW w:w="2044" w:type="dxa"/>
          </w:tcPr>
          <w:p w:rsidR="00B06B63" w:rsidRDefault="00B06B63" w:rsidP="00C06F3D">
            <w:pPr>
              <w:rPr>
                <w:rFonts w:asciiTheme="minorHAnsi" w:hAnsiTheme="minorHAnsi"/>
              </w:rPr>
            </w:pPr>
            <w:r>
              <w:rPr>
                <w:rFonts w:asciiTheme="minorHAnsi" w:hAnsiTheme="minorHAnsi"/>
              </w:rPr>
              <w:t xml:space="preserve">Value for FER ≤ 3% </w:t>
            </w:r>
          </w:p>
        </w:tc>
      </w:tr>
      <w:tr w:rsidR="00B06B63" w:rsidTr="0028529F">
        <w:tc>
          <w:tcPr>
            <w:tcW w:w="3284" w:type="dxa"/>
            <w:vAlign w:val="center"/>
          </w:tcPr>
          <w:p w:rsidR="00B06B63" w:rsidRDefault="00B06B63" w:rsidP="0028529F">
            <w:pPr>
              <w:rPr>
                <w:rFonts w:asciiTheme="minorHAnsi" w:hAnsiTheme="minorHAnsi"/>
              </w:rPr>
            </w:pPr>
            <w:r>
              <w:rPr>
                <w:rFonts w:asciiTheme="minorHAnsi" w:hAnsiTheme="minorHAnsi"/>
              </w:rPr>
              <w:t>802.11 – DS and 802.11b systems</w:t>
            </w:r>
          </w:p>
        </w:tc>
        <w:tc>
          <w:tcPr>
            <w:tcW w:w="3061" w:type="dxa"/>
          </w:tcPr>
          <w:p w:rsidR="00B06B63" w:rsidRDefault="00B06B63" w:rsidP="00B06B63">
            <w:pPr>
              <w:rPr>
                <w:rFonts w:asciiTheme="minorHAnsi" w:hAnsiTheme="minorHAnsi"/>
              </w:rPr>
            </w:pPr>
            <w:r>
              <w:rPr>
                <w:rFonts w:asciiTheme="minorHAnsi" w:hAnsiTheme="minorHAnsi"/>
              </w:rPr>
              <w:t>2 Mbit/s:  -24 dBm</w:t>
            </w:r>
          </w:p>
          <w:p w:rsidR="00B06B63" w:rsidRDefault="00B06B63" w:rsidP="00B06B63">
            <w:pPr>
              <w:rPr>
                <w:rFonts w:asciiTheme="minorHAnsi" w:hAnsiTheme="minorHAnsi"/>
              </w:rPr>
            </w:pPr>
            <w:r>
              <w:rPr>
                <w:rFonts w:asciiTheme="minorHAnsi" w:hAnsiTheme="minorHAnsi"/>
              </w:rPr>
              <w:t>11 Mbit/s:  -20 dBm</w:t>
            </w:r>
          </w:p>
        </w:tc>
        <w:tc>
          <w:tcPr>
            <w:tcW w:w="2044" w:type="dxa"/>
          </w:tcPr>
          <w:p w:rsidR="00B06B63" w:rsidRDefault="00B06B63" w:rsidP="00C06F3D">
            <w:pPr>
              <w:rPr>
                <w:rFonts w:asciiTheme="minorHAnsi" w:hAnsiTheme="minorHAnsi"/>
              </w:rPr>
            </w:pPr>
            <w:r>
              <w:rPr>
                <w:rFonts w:asciiTheme="minorHAnsi" w:hAnsiTheme="minorHAnsi"/>
              </w:rPr>
              <w:t>Value for FER ≤ 8%</w:t>
            </w:r>
          </w:p>
        </w:tc>
      </w:tr>
      <w:tr w:rsidR="00B06B63" w:rsidTr="0028529F">
        <w:tc>
          <w:tcPr>
            <w:tcW w:w="3284" w:type="dxa"/>
            <w:vAlign w:val="center"/>
          </w:tcPr>
          <w:p w:rsidR="00B06B63" w:rsidRDefault="00B06B63" w:rsidP="0028529F">
            <w:pPr>
              <w:rPr>
                <w:rFonts w:asciiTheme="minorHAnsi" w:hAnsiTheme="minorHAnsi"/>
              </w:rPr>
            </w:pPr>
            <w:r>
              <w:rPr>
                <w:rFonts w:asciiTheme="minorHAnsi" w:hAnsiTheme="minorHAnsi"/>
              </w:rPr>
              <w:t>802.11g  - ERP OFDM systems</w:t>
            </w:r>
          </w:p>
        </w:tc>
        <w:tc>
          <w:tcPr>
            <w:tcW w:w="3061" w:type="dxa"/>
          </w:tcPr>
          <w:p w:rsidR="00B06B63" w:rsidRDefault="00B06B63" w:rsidP="00C06F3D">
            <w:pPr>
              <w:rPr>
                <w:rFonts w:asciiTheme="minorHAnsi" w:hAnsiTheme="minorHAnsi"/>
              </w:rPr>
            </w:pPr>
            <w:r>
              <w:rPr>
                <w:rFonts w:asciiTheme="minorHAnsi" w:hAnsiTheme="minorHAnsi"/>
              </w:rPr>
              <w:t>6 Mbit/s:  -29 dBm</w:t>
            </w:r>
          </w:p>
          <w:p w:rsidR="00B06B63" w:rsidRDefault="00B06B63" w:rsidP="00C06F3D">
            <w:pPr>
              <w:rPr>
                <w:rFonts w:asciiTheme="minorHAnsi" w:hAnsiTheme="minorHAnsi"/>
              </w:rPr>
            </w:pPr>
            <w:r>
              <w:rPr>
                <w:rFonts w:asciiTheme="minorHAnsi" w:hAnsiTheme="minorHAnsi"/>
              </w:rPr>
              <w:t>54 Mbit/s:  -29 dBm</w:t>
            </w:r>
          </w:p>
        </w:tc>
        <w:tc>
          <w:tcPr>
            <w:tcW w:w="2044" w:type="dxa"/>
          </w:tcPr>
          <w:p w:rsidR="00B06B63" w:rsidRDefault="00B06B63" w:rsidP="00C06F3D">
            <w:pPr>
              <w:rPr>
                <w:rFonts w:asciiTheme="minorHAnsi" w:hAnsiTheme="minorHAnsi"/>
              </w:rPr>
            </w:pPr>
            <w:r>
              <w:rPr>
                <w:rFonts w:asciiTheme="minorHAnsi" w:hAnsiTheme="minorHAnsi"/>
              </w:rPr>
              <w:t>Value for FER ≤ 10%</w:t>
            </w:r>
          </w:p>
        </w:tc>
      </w:tr>
      <w:tr w:rsidR="0028529F" w:rsidTr="0028529F">
        <w:tc>
          <w:tcPr>
            <w:tcW w:w="3284" w:type="dxa"/>
            <w:vAlign w:val="center"/>
          </w:tcPr>
          <w:p w:rsidR="0028529F" w:rsidRDefault="0028529F" w:rsidP="0028529F">
            <w:pPr>
              <w:rPr>
                <w:rFonts w:asciiTheme="minorHAnsi" w:hAnsiTheme="minorHAnsi"/>
              </w:rPr>
            </w:pPr>
            <w:r>
              <w:rPr>
                <w:rFonts w:asciiTheme="minorHAnsi" w:hAnsiTheme="minorHAnsi"/>
              </w:rPr>
              <w:t>802.11 a/h systems</w:t>
            </w:r>
          </w:p>
        </w:tc>
        <w:tc>
          <w:tcPr>
            <w:tcW w:w="3061" w:type="dxa"/>
          </w:tcPr>
          <w:p w:rsidR="0028529F" w:rsidRDefault="0028529F" w:rsidP="0028529F">
            <w:pPr>
              <w:rPr>
                <w:rFonts w:asciiTheme="minorHAnsi" w:hAnsiTheme="minorHAnsi"/>
              </w:rPr>
            </w:pPr>
            <w:r>
              <w:rPr>
                <w:rFonts w:asciiTheme="minorHAnsi" w:hAnsiTheme="minorHAnsi"/>
              </w:rPr>
              <w:t>6 Mbit/s:  -31 dBm</w:t>
            </w:r>
          </w:p>
          <w:p w:rsidR="0028529F" w:rsidRDefault="0028529F" w:rsidP="0028529F">
            <w:pPr>
              <w:rPr>
                <w:rFonts w:asciiTheme="minorHAnsi" w:hAnsiTheme="minorHAnsi"/>
              </w:rPr>
            </w:pPr>
            <w:r>
              <w:rPr>
                <w:rFonts w:asciiTheme="minorHAnsi" w:hAnsiTheme="minorHAnsi"/>
              </w:rPr>
              <w:t>54 Mbit/s:  -32 dBm</w:t>
            </w:r>
          </w:p>
        </w:tc>
        <w:tc>
          <w:tcPr>
            <w:tcW w:w="2044" w:type="dxa"/>
          </w:tcPr>
          <w:p w:rsidR="0028529F" w:rsidRDefault="0028529F" w:rsidP="00ED64F0">
            <w:pPr>
              <w:rPr>
                <w:rFonts w:asciiTheme="minorHAnsi" w:hAnsiTheme="minorHAnsi"/>
              </w:rPr>
            </w:pPr>
            <w:r>
              <w:rPr>
                <w:rFonts w:asciiTheme="minorHAnsi" w:hAnsiTheme="minorHAnsi"/>
              </w:rPr>
              <w:t>Value for FER ≤ 10%</w:t>
            </w:r>
          </w:p>
        </w:tc>
      </w:tr>
      <w:tr w:rsidR="0028529F" w:rsidTr="0028529F">
        <w:trPr>
          <w:trHeight w:val="476"/>
        </w:trPr>
        <w:tc>
          <w:tcPr>
            <w:tcW w:w="3284" w:type="dxa"/>
            <w:vAlign w:val="center"/>
          </w:tcPr>
          <w:p w:rsidR="0028529F" w:rsidRDefault="0028529F" w:rsidP="0028529F">
            <w:pPr>
              <w:rPr>
                <w:rFonts w:asciiTheme="minorHAnsi" w:hAnsiTheme="minorHAnsi"/>
              </w:rPr>
            </w:pPr>
            <w:r>
              <w:rPr>
                <w:rFonts w:asciiTheme="minorHAnsi" w:hAnsiTheme="minorHAnsi"/>
              </w:rPr>
              <w:t>Bluetooth</w:t>
            </w:r>
          </w:p>
        </w:tc>
        <w:tc>
          <w:tcPr>
            <w:tcW w:w="3061" w:type="dxa"/>
            <w:vAlign w:val="center"/>
          </w:tcPr>
          <w:p w:rsidR="0028529F" w:rsidRDefault="0028529F" w:rsidP="0028529F">
            <w:pPr>
              <w:rPr>
                <w:rFonts w:asciiTheme="minorHAnsi" w:hAnsiTheme="minorHAnsi"/>
              </w:rPr>
            </w:pPr>
            <w:r>
              <w:rPr>
                <w:rFonts w:asciiTheme="minorHAnsi" w:hAnsiTheme="minorHAnsi"/>
              </w:rPr>
              <w:t>-24 dBm</w:t>
            </w:r>
          </w:p>
        </w:tc>
        <w:tc>
          <w:tcPr>
            <w:tcW w:w="2044" w:type="dxa"/>
            <w:vAlign w:val="center"/>
          </w:tcPr>
          <w:p w:rsidR="0028529F" w:rsidRDefault="0028529F" w:rsidP="0028529F">
            <w:pPr>
              <w:rPr>
                <w:rFonts w:asciiTheme="minorHAnsi" w:hAnsiTheme="minorHAnsi"/>
              </w:rPr>
            </w:pPr>
            <w:r>
              <w:rPr>
                <w:rFonts w:asciiTheme="minorHAnsi" w:hAnsiTheme="minorHAnsi"/>
              </w:rPr>
              <w:t>Value for BER ≤ 0.1%</w:t>
            </w:r>
          </w:p>
        </w:tc>
      </w:tr>
    </w:tbl>
    <w:p w:rsidR="00B06B63" w:rsidRDefault="00B06B63" w:rsidP="00C06F3D">
      <w:pPr>
        <w:rPr>
          <w:rFonts w:asciiTheme="minorHAnsi" w:hAnsiTheme="minorHAnsi"/>
        </w:rPr>
      </w:pPr>
    </w:p>
    <w:p w:rsidR="00D314F0" w:rsidRPr="00E76246" w:rsidRDefault="00D314F0" w:rsidP="00D314F0">
      <w:pPr>
        <w:pStyle w:val="ListParagraph"/>
        <w:numPr>
          <w:ilvl w:val="0"/>
          <w:numId w:val="25"/>
        </w:numPr>
        <w:rPr>
          <w:rFonts w:asciiTheme="minorHAnsi" w:hAnsiTheme="minorHAnsi"/>
          <w:b/>
          <w:sz w:val="24"/>
        </w:rPr>
      </w:pPr>
      <w:r>
        <w:rPr>
          <w:rFonts w:asciiTheme="minorHAnsi" w:hAnsiTheme="minorHAnsi"/>
          <w:b/>
          <w:sz w:val="24"/>
        </w:rPr>
        <w:t>Conclusions</w:t>
      </w:r>
    </w:p>
    <w:p w:rsidR="00D314F0" w:rsidRDefault="00D314F0" w:rsidP="00AE5027">
      <w:pPr>
        <w:rPr>
          <w:rFonts w:asciiTheme="minorHAnsi" w:hAnsiTheme="minorHAnsi"/>
        </w:rPr>
      </w:pPr>
      <w:r>
        <w:rPr>
          <w:rFonts w:asciiTheme="minorHAnsi" w:hAnsiTheme="minorHAnsi"/>
        </w:rPr>
        <w:t xml:space="preserve">Depending on the likely interference scenario the blocking </w:t>
      </w:r>
      <w:r w:rsidR="006A0F12">
        <w:rPr>
          <w:rFonts w:asciiTheme="minorHAnsi" w:hAnsiTheme="minorHAnsi"/>
        </w:rPr>
        <w:t>values</w:t>
      </w:r>
      <w:r>
        <w:rPr>
          <w:rFonts w:asciiTheme="minorHAnsi" w:hAnsiTheme="minorHAnsi"/>
        </w:rPr>
        <w:t xml:space="preserve"> required may vary from -10dBm to -45 dBm</w:t>
      </w:r>
      <w:r w:rsidR="00AD7ADB">
        <w:rPr>
          <w:rFonts w:asciiTheme="minorHAnsi" w:hAnsiTheme="minorHAnsi"/>
        </w:rPr>
        <w:t>. This is consistent with many of the other inputs and ES 202 131 which suggests that in most cases the standard reference is around -24 to -34 dBm.</w:t>
      </w:r>
      <w:r w:rsidR="00FA3195">
        <w:rPr>
          <w:rFonts w:asciiTheme="minorHAnsi" w:hAnsiTheme="minorHAnsi"/>
        </w:rPr>
        <w:t xml:space="preserve"> Please also note that we have addressed receiver parameters for the 5.8GHz band in a separate input.</w:t>
      </w:r>
    </w:p>
    <w:p w:rsidR="00AE5027" w:rsidRDefault="00AE5027" w:rsidP="007833A7">
      <w:pPr>
        <w:rPr>
          <w:rFonts w:ascii="Arial" w:hAnsi="Arial" w:cs="Arial"/>
        </w:rPr>
      </w:pPr>
    </w:p>
    <w:p w:rsidR="002F5958" w:rsidRDefault="002F5958" w:rsidP="007833A7">
      <w:pPr>
        <w:rPr>
          <w:rFonts w:ascii="Arial" w:hAnsi="Arial" w:cs="Arial"/>
        </w:rPr>
      </w:pPr>
    </w:p>
    <w:sectPr w:rsidR="002F5958" w:rsidSect="00E24490">
      <w:headerReference w:type="default" r:id="rId15"/>
      <w:footerReference w:type="default" r:id="rId16"/>
      <w:pgSz w:w="11906" w:h="16838"/>
      <w:pgMar w:top="1247" w:right="1134" w:bottom="992" w:left="1134"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99" w:rsidRDefault="00E13799" w:rsidP="00D9435B">
      <w:r>
        <w:separator/>
      </w:r>
    </w:p>
  </w:endnote>
  <w:endnote w:type="continuationSeparator" w:id="0">
    <w:p w:rsidR="00E13799" w:rsidRDefault="00E13799" w:rsidP="00D9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77" w:rsidRPr="0083399D" w:rsidRDefault="008D5477" w:rsidP="0083399D">
    <w:pPr>
      <w:tabs>
        <w:tab w:val="center" w:pos="4536"/>
      </w:tabs>
      <w:rPr>
        <w:rFonts w:ascii="Arial" w:hAnsi="Arial" w:cs="Arial"/>
      </w:rPr>
    </w:pPr>
    <w:r>
      <w:tab/>
    </w:r>
    <w:r w:rsidR="002D2E6B" w:rsidRPr="0083399D">
      <w:rPr>
        <w:rFonts w:ascii="Arial" w:hAnsi="Arial" w:cs="Arial"/>
      </w:rPr>
      <w:fldChar w:fldCharType="begin"/>
    </w:r>
    <w:r w:rsidRPr="0083399D">
      <w:rPr>
        <w:rFonts w:ascii="Arial" w:hAnsi="Arial" w:cs="Arial"/>
      </w:rPr>
      <w:instrText xml:space="preserve"> PAGE   \* MERGEFORMAT </w:instrText>
    </w:r>
    <w:r w:rsidR="002D2E6B" w:rsidRPr="0083399D">
      <w:rPr>
        <w:rFonts w:ascii="Arial" w:hAnsi="Arial" w:cs="Arial"/>
      </w:rPr>
      <w:fldChar w:fldCharType="separate"/>
    </w:r>
    <w:r w:rsidR="00164658">
      <w:rPr>
        <w:rFonts w:ascii="Arial" w:hAnsi="Arial" w:cs="Arial"/>
        <w:noProof/>
      </w:rPr>
      <w:t>2</w:t>
    </w:r>
    <w:r w:rsidR="002D2E6B" w:rsidRPr="0083399D">
      <w:rPr>
        <w:rFonts w:ascii="Arial" w:hAnsi="Arial" w:cs="Arial"/>
      </w:rPr>
      <w:fldChar w:fldCharType="end"/>
    </w:r>
    <w:r w:rsidRPr="0083399D">
      <w:rPr>
        <w:rFonts w:ascii="Arial" w:hAnsi="Arial" w:cs="Arial"/>
      </w:rPr>
      <w:t>/</w:t>
    </w:r>
    <w:r w:rsidR="00E13799">
      <w:fldChar w:fldCharType="begin"/>
    </w:r>
    <w:r w:rsidR="00E13799">
      <w:instrText xml:space="preserve"> NUMPAGES   \* MERGEFORMAT </w:instrText>
    </w:r>
    <w:r w:rsidR="00E13799">
      <w:fldChar w:fldCharType="separate"/>
    </w:r>
    <w:r w:rsidR="00164658" w:rsidRPr="00164658">
      <w:rPr>
        <w:rFonts w:ascii="Arial" w:hAnsi="Arial" w:cs="Arial"/>
        <w:noProof/>
      </w:rPr>
      <w:t>4</w:t>
    </w:r>
    <w:r w:rsidR="00E1379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99" w:rsidRDefault="00E13799" w:rsidP="00D9435B">
      <w:r>
        <w:separator/>
      </w:r>
    </w:p>
  </w:footnote>
  <w:footnote w:type="continuationSeparator" w:id="0">
    <w:p w:rsidR="00E13799" w:rsidRDefault="00E13799" w:rsidP="00D9435B">
      <w:r>
        <w:continuationSeparator/>
      </w:r>
    </w:p>
  </w:footnote>
  <w:footnote w:id="1">
    <w:p w:rsidR="001E4149" w:rsidRDefault="001E4149">
      <w:pPr>
        <w:pStyle w:val="FootnoteText"/>
      </w:pPr>
      <w:r>
        <w:rPr>
          <w:rStyle w:val="FootnoteReference"/>
        </w:rPr>
        <w:footnoteRef/>
      </w:r>
      <w:r>
        <w:t xml:space="preserve"> </w:t>
      </w:r>
      <w:r w:rsidRPr="001E4149">
        <w:t>The probability of these scenarios occurring will depend on the 2.4 GHz equipment, use cases and operating scenarios.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5B" w:rsidRPr="00D9435B" w:rsidRDefault="006017EC" w:rsidP="00D9435B">
    <w:pPr>
      <w:tabs>
        <w:tab w:val="right" w:pos="9356"/>
      </w:tabs>
      <w:spacing w:after="120"/>
      <w:ind w:left="-567"/>
      <w:rPr>
        <w:rFonts w:ascii="Arial" w:hAnsi="Arial" w:cs="Arial"/>
        <w:i/>
        <w:color w:val="0000FF"/>
        <w:szCs w:val="36"/>
      </w:rPr>
    </w:pPr>
    <w:r>
      <w:rPr>
        <w:rFonts w:ascii="Arial" w:hAnsi="Arial" w:cs="Arial"/>
        <w:noProof/>
        <w:sz w:val="36"/>
        <w:szCs w:val="36"/>
        <w:lang w:eastAsia="en-GB"/>
      </w:rPr>
      <w:drawing>
        <wp:anchor distT="0" distB="0" distL="114300" distR="114300" simplePos="0" relativeHeight="251659264" behindDoc="1" locked="0" layoutInCell="1" allowOverlap="1" wp14:anchorId="07F84FDC" wp14:editId="5C1C5135">
          <wp:simplePos x="0" y="0"/>
          <wp:positionH relativeFrom="page">
            <wp:posOffset>540385</wp:posOffset>
          </wp:positionH>
          <wp:positionV relativeFrom="page">
            <wp:posOffset>269875</wp:posOffset>
          </wp:positionV>
          <wp:extent cx="1440000" cy="442800"/>
          <wp:effectExtent l="0" t="0" r="0" b="0"/>
          <wp:wrapTight wrapText="bothSides">
            <wp:wrapPolygon edited="0">
              <wp:start x="0" y="0"/>
              <wp:lineTo x="0" y="20453"/>
              <wp:lineTo x="21438" y="20453"/>
              <wp:lineTo x="21438" y="0"/>
              <wp:lineTo x="0" y="0"/>
            </wp:wrapPolygon>
          </wp:wrapTight>
          <wp:docPr id="1" name="Picture 1" descr="C:\Documents and Settings\vreck\My Documents\00-ETSI\Logo&amp;Images\ETSI Logo_Office_2010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reck\My Documents\00-ETSI\Logo&amp;Images\ETSI Logo_Office_2010113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42800"/>
                  </a:xfrm>
                  <a:prstGeom prst="rect">
                    <a:avLst/>
                  </a:prstGeom>
                  <a:noFill/>
                  <a:ln>
                    <a:noFill/>
                  </a:ln>
                </pic:spPr>
              </pic:pic>
            </a:graphicData>
          </a:graphic>
        </wp:anchor>
      </w:drawing>
    </w:r>
    <w:r w:rsidR="00D9435B" w:rsidRPr="002655D0">
      <w:rPr>
        <w:rFonts w:ascii="Arial" w:hAnsi="Arial" w:cs="Arial"/>
        <w:sz w:val="36"/>
        <w:szCs w:val="36"/>
      </w:rPr>
      <w:tab/>
    </w:r>
    <w:r w:rsidR="00F11A25">
      <w:rPr>
        <w:rFonts w:ascii="Arial" w:hAnsi="Arial" w:cs="Arial"/>
        <w:b/>
        <w:sz w:val="36"/>
        <w:szCs w:val="36"/>
        <w:shd w:val="clear" w:color="auto" w:fill="DBE5F1"/>
      </w:rPr>
      <w:t>BRAN</w:t>
    </w:r>
    <w:r w:rsidR="00D9435B">
      <w:rPr>
        <w:rFonts w:ascii="Arial" w:hAnsi="Arial" w:cs="Arial"/>
        <w:b/>
        <w:sz w:val="36"/>
        <w:szCs w:val="36"/>
        <w:shd w:val="clear" w:color="auto" w:fill="DBE5F1"/>
      </w:rPr>
      <w:t>(16)0000</w:t>
    </w:r>
    <w:r w:rsidR="00F11A25">
      <w:rPr>
        <w:rFonts w:ascii="Arial" w:hAnsi="Arial" w:cs="Arial"/>
        <w:b/>
        <w:sz w:val="36"/>
        <w:szCs w:val="36"/>
        <w:shd w:val="clear" w:color="auto" w:fill="DBE5F1"/>
      </w:rPr>
      <w:t>XX</w:t>
    </w:r>
    <w:r w:rsidR="00D9435B" w:rsidRPr="006E55B5">
      <w:rPr>
        <w:rFonts w:ascii="Arial" w:hAnsi="Arial" w:cs="Arial"/>
        <w:i/>
        <w:color w:val="0000FF"/>
        <w:sz w:val="22"/>
        <w:szCs w:val="36"/>
        <w:shd w:val="clear" w:color="auto" w:fill="C6D9F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E3EA6B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8158943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878BCD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EE911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BBEEE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9CC4B0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E589A8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636C3F"/>
    <w:multiLevelType w:val="hybridMultilevel"/>
    <w:tmpl w:val="EE586350"/>
    <w:lvl w:ilvl="0" w:tplc="13AC2A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457E4"/>
    <w:multiLevelType w:val="hybridMultilevel"/>
    <w:tmpl w:val="4626B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D7B1C"/>
    <w:multiLevelType w:val="hybridMultilevel"/>
    <w:tmpl w:val="7168FE80"/>
    <w:lvl w:ilvl="0" w:tplc="8A823FEE">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A1F38"/>
    <w:multiLevelType w:val="hybridMultilevel"/>
    <w:tmpl w:val="0FF22918"/>
    <w:lvl w:ilvl="0" w:tplc="0809000F">
      <w:start w:val="1"/>
      <w:numFmt w:val="decimal"/>
      <w:lvlText w:val="%1."/>
      <w:lvlJc w:val="left"/>
      <w:pPr>
        <w:ind w:left="2150" w:hanging="360"/>
      </w:pPr>
    </w:lvl>
    <w:lvl w:ilvl="1" w:tplc="08090019" w:tentative="1">
      <w:start w:val="1"/>
      <w:numFmt w:val="lowerLetter"/>
      <w:lvlText w:val="%2."/>
      <w:lvlJc w:val="left"/>
      <w:pPr>
        <w:ind w:left="2870" w:hanging="360"/>
      </w:pPr>
    </w:lvl>
    <w:lvl w:ilvl="2" w:tplc="0809001B" w:tentative="1">
      <w:start w:val="1"/>
      <w:numFmt w:val="lowerRoman"/>
      <w:lvlText w:val="%3."/>
      <w:lvlJc w:val="right"/>
      <w:pPr>
        <w:ind w:left="3590" w:hanging="180"/>
      </w:pPr>
    </w:lvl>
    <w:lvl w:ilvl="3" w:tplc="0809000F" w:tentative="1">
      <w:start w:val="1"/>
      <w:numFmt w:val="decimal"/>
      <w:lvlText w:val="%4."/>
      <w:lvlJc w:val="left"/>
      <w:pPr>
        <w:ind w:left="4310" w:hanging="360"/>
      </w:pPr>
    </w:lvl>
    <w:lvl w:ilvl="4" w:tplc="08090019" w:tentative="1">
      <w:start w:val="1"/>
      <w:numFmt w:val="lowerLetter"/>
      <w:lvlText w:val="%5."/>
      <w:lvlJc w:val="left"/>
      <w:pPr>
        <w:ind w:left="5030" w:hanging="360"/>
      </w:pPr>
    </w:lvl>
    <w:lvl w:ilvl="5" w:tplc="0809001B" w:tentative="1">
      <w:start w:val="1"/>
      <w:numFmt w:val="lowerRoman"/>
      <w:lvlText w:val="%6."/>
      <w:lvlJc w:val="right"/>
      <w:pPr>
        <w:ind w:left="5750" w:hanging="180"/>
      </w:pPr>
    </w:lvl>
    <w:lvl w:ilvl="6" w:tplc="0809000F" w:tentative="1">
      <w:start w:val="1"/>
      <w:numFmt w:val="decimal"/>
      <w:lvlText w:val="%7."/>
      <w:lvlJc w:val="left"/>
      <w:pPr>
        <w:ind w:left="6470" w:hanging="360"/>
      </w:pPr>
    </w:lvl>
    <w:lvl w:ilvl="7" w:tplc="08090019" w:tentative="1">
      <w:start w:val="1"/>
      <w:numFmt w:val="lowerLetter"/>
      <w:lvlText w:val="%8."/>
      <w:lvlJc w:val="left"/>
      <w:pPr>
        <w:ind w:left="7190" w:hanging="360"/>
      </w:pPr>
    </w:lvl>
    <w:lvl w:ilvl="8" w:tplc="0809001B" w:tentative="1">
      <w:start w:val="1"/>
      <w:numFmt w:val="lowerRoman"/>
      <w:lvlText w:val="%9."/>
      <w:lvlJc w:val="right"/>
      <w:pPr>
        <w:ind w:left="7910" w:hanging="180"/>
      </w:pPr>
    </w:lvl>
  </w:abstractNum>
  <w:abstractNum w:abstractNumId="12" w15:restartNumberingAfterBreak="0">
    <w:nsid w:val="1A793C0A"/>
    <w:multiLevelType w:val="hybridMultilevel"/>
    <w:tmpl w:val="650274CE"/>
    <w:lvl w:ilvl="0" w:tplc="0809000F">
      <w:start w:val="1"/>
      <w:numFmt w:val="decimal"/>
      <w:lvlText w:val="%1."/>
      <w:lvlJc w:val="left"/>
      <w:pPr>
        <w:ind w:left="1182" w:hanging="360"/>
      </w:pPr>
      <w:rPr>
        <w:rFonts w:hint="default"/>
      </w:rPr>
    </w:lvl>
    <w:lvl w:ilvl="1" w:tplc="0809000F">
      <w:start w:val="1"/>
      <w:numFmt w:val="decimal"/>
      <w:lvlText w:val="%2."/>
      <w:lvlJc w:val="left"/>
      <w:pPr>
        <w:ind w:left="1902" w:hanging="360"/>
      </w:pPr>
      <w:rPr>
        <w:rFonts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3" w15:restartNumberingAfterBreak="0">
    <w:nsid w:val="22862FB9"/>
    <w:multiLevelType w:val="hybridMultilevel"/>
    <w:tmpl w:val="2BF6F51C"/>
    <w:lvl w:ilvl="0" w:tplc="0809000F">
      <w:start w:val="1"/>
      <w:numFmt w:val="decimal"/>
      <w:lvlText w:val="%1."/>
      <w:lvlJc w:val="left"/>
      <w:pPr>
        <w:ind w:left="1182" w:hanging="360"/>
      </w:pPr>
    </w:lvl>
    <w:lvl w:ilvl="1" w:tplc="08090019" w:tentative="1">
      <w:start w:val="1"/>
      <w:numFmt w:val="lowerLetter"/>
      <w:lvlText w:val="%2."/>
      <w:lvlJc w:val="left"/>
      <w:pPr>
        <w:ind w:left="1902" w:hanging="360"/>
      </w:pPr>
    </w:lvl>
    <w:lvl w:ilvl="2" w:tplc="0809001B" w:tentative="1">
      <w:start w:val="1"/>
      <w:numFmt w:val="lowerRoman"/>
      <w:lvlText w:val="%3."/>
      <w:lvlJc w:val="right"/>
      <w:pPr>
        <w:ind w:left="2622" w:hanging="180"/>
      </w:pPr>
    </w:lvl>
    <w:lvl w:ilvl="3" w:tplc="0809000F" w:tentative="1">
      <w:start w:val="1"/>
      <w:numFmt w:val="decimal"/>
      <w:lvlText w:val="%4."/>
      <w:lvlJc w:val="left"/>
      <w:pPr>
        <w:ind w:left="3342" w:hanging="360"/>
      </w:pPr>
    </w:lvl>
    <w:lvl w:ilvl="4" w:tplc="08090019" w:tentative="1">
      <w:start w:val="1"/>
      <w:numFmt w:val="lowerLetter"/>
      <w:lvlText w:val="%5."/>
      <w:lvlJc w:val="left"/>
      <w:pPr>
        <w:ind w:left="4062" w:hanging="360"/>
      </w:pPr>
    </w:lvl>
    <w:lvl w:ilvl="5" w:tplc="0809001B" w:tentative="1">
      <w:start w:val="1"/>
      <w:numFmt w:val="lowerRoman"/>
      <w:lvlText w:val="%6."/>
      <w:lvlJc w:val="right"/>
      <w:pPr>
        <w:ind w:left="4782" w:hanging="180"/>
      </w:pPr>
    </w:lvl>
    <w:lvl w:ilvl="6" w:tplc="0809000F" w:tentative="1">
      <w:start w:val="1"/>
      <w:numFmt w:val="decimal"/>
      <w:lvlText w:val="%7."/>
      <w:lvlJc w:val="left"/>
      <w:pPr>
        <w:ind w:left="5502" w:hanging="360"/>
      </w:pPr>
    </w:lvl>
    <w:lvl w:ilvl="7" w:tplc="08090019" w:tentative="1">
      <w:start w:val="1"/>
      <w:numFmt w:val="lowerLetter"/>
      <w:lvlText w:val="%8."/>
      <w:lvlJc w:val="left"/>
      <w:pPr>
        <w:ind w:left="6222" w:hanging="360"/>
      </w:pPr>
    </w:lvl>
    <w:lvl w:ilvl="8" w:tplc="0809001B" w:tentative="1">
      <w:start w:val="1"/>
      <w:numFmt w:val="lowerRoman"/>
      <w:lvlText w:val="%9."/>
      <w:lvlJc w:val="right"/>
      <w:pPr>
        <w:ind w:left="6942" w:hanging="180"/>
      </w:pPr>
    </w:lvl>
  </w:abstractNum>
  <w:abstractNum w:abstractNumId="14" w15:restartNumberingAfterBreak="0">
    <w:nsid w:val="23327E02"/>
    <w:multiLevelType w:val="hybridMultilevel"/>
    <w:tmpl w:val="BEA44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77038"/>
    <w:multiLevelType w:val="hybridMultilevel"/>
    <w:tmpl w:val="008EA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C0860"/>
    <w:multiLevelType w:val="hybridMultilevel"/>
    <w:tmpl w:val="E55C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617808"/>
    <w:multiLevelType w:val="hybridMultilevel"/>
    <w:tmpl w:val="78DAD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0D796D"/>
    <w:multiLevelType w:val="hybridMultilevel"/>
    <w:tmpl w:val="15EA0A96"/>
    <w:lvl w:ilvl="0" w:tplc="8A823FEE">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DD5826"/>
    <w:multiLevelType w:val="hybridMultilevel"/>
    <w:tmpl w:val="CD2C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B1481"/>
    <w:multiLevelType w:val="hybridMultilevel"/>
    <w:tmpl w:val="9DA4421E"/>
    <w:lvl w:ilvl="0" w:tplc="08090001">
      <w:start w:val="1"/>
      <w:numFmt w:val="bullet"/>
      <w:lvlText w:val=""/>
      <w:lvlJc w:val="left"/>
      <w:pPr>
        <w:ind w:left="1182" w:hanging="360"/>
      </w:pPr>
      <w:rPr>
        <w:rFonts w:ascii="Symbol" w:hAnsi="Symbol" w:hint="default"/>
      </w:rPr>
    </w:lvl>
    <w:lvl w:ilvl="1" w:tplc="08090003">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1129C5"/>
    <w:multiLevelType w:val="hybridMultilevel"/>
    <w:tmpl w:val="6908B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C1A70"/>
    <w:multiLevelType w:val="hybridMultilevel"/>
    <w:tmpl w:val="0D3E7DDC"/>
    <w:lvl w:ilvl="0" w:tplc="A0429030">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7D5A03"/>
    <w:multiLevelType w:val="hybridMultilevel"/>
    <w:tmpl w:val="6C8C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655C8C"/>
    <w:multiLevelType w:val="hybridMultilevel"/>
    <w:tmpl w:val="4FA60E12"/>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10"/>
  </w:num>
  <w:num w:numId="4">
    <w:abstractNumId w:val="23"/>
  </w:num>
  <w:num w:numId="5">
    <w:abstractNumId w:val="18"/>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27"/>
  </w:num>
  <w:num w:numId="14">
    <w:abstractNumId w:val="11"/>
  </w:num>
  <w:num w:numId="15">
    <w:abstractNumId w:val="13"/>
  </w:num>
  <w:num w:numId="16">
    <w:abstractNumId w:val="22"/>
  </w:num>
  <w:num w:numId="17">
    <w:abstractNumId w:val="12"/>
  </w:num>
  <w:num w:numId="18">
    <w:abstractNumId w:val="17"/>
  </w:num>
  <w:num w:numId="19">
    <w:abstractNumId w:val="14"/>
  </w:num>
  <w:num w:numId="20">
    <w:abstractNumId w:val="20"/>
  </w:num>
  <w:num w:numId="21">
    <w:abstractNumId w:val="9"/>
  </w:num>
  <w:num w:numId="22">
    <w:abstractNumId w:val="9"/>
  </w:num>
  <w:num w:numId="23">
    <w:abstractNumId w:val="21"/>
  </w:num>
  <w:num w:numId="24">
    <w:abstractNumId w:val="7"/>
  </w:num>
  <w:num w:numId="25">
    <w:abstractNumId w:val="8"/>
  </w:num>
  <w:num w:numId="26">
    <w:abstractNumId w:val="19"/>
  </w:num>
  <w:num w:numId="27">
    <w:abstractNumId w:val="24"/>
  </w:num>
  <w:num w:numId="28">
    <w:abstractNumId w:val="16"/>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bestFit" w:percent="135"/>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5B"/>
    <w:rsid w:val="0000428F"/>
    <w:rsid w:val="0002568A"/>
    <w:rsid w:val="000456B7"/>
    <w:rsid w:val="000A6B52"/>
    <w:rsid w:val="000C4CB6"/>
    <w:rsid w:val="0015501D"/>
    <w:rsid w:val="00164658"/>
    <w:rsid w:val="00177DCD"/>
    <w:rsid w:val="00181471"/>
    <w:rsid w:val="00191D22"/>
    <w:rsid w:val="001B09AD"/>
    <w:rsid w:val="001C0D67"/>
    <w:rsid w:val="001D62B3"/>
    <w:rsid w:val="001E15D8"/>
    <w:rsid w:val="001E4149"/>
    <w:rsid w:val="00205C5D"/>
    <w:rsid w:val="00205CF2"/>
    <w:rsid w:val="002200F3"/>
    <w:rsid w:val="00263BB8"/>
    <w:rsid w:val="002676F5"/>
    <w:rsid w:val="0028529F"/>
    <w:rsid w:val="00290EE5"/>
    <w:rsid w:val="0029555F"/>
    <w:rsid w:val="002A3728"/>
    <w:rsid w:val="002A5CD9"/>
    <w:rsid w:val="002D2E6B"/>
    <w:rsid w:val="002F1FCD"/>
    <w:rsid w:val="002F5958"/>
    <w:rsid w:val="00357140"/>
    <w:rsid w:val="00372372"/>
    <w:rsid w:val="00380E33"/>
    <w:rsid w:val="003B5323"/>
    <w:rsid w:val="003D5716"/>
    <w:rsid w:val="00406907"/>
    <w:rsid w:val="004124A2"/>
    <w:rsid w:val="00422891"/>
    <w:rsid w:val="00433CA6"/>
    <w:rsid w:val="004375B5"/>
    <w:rsid w:val="00451055"/>
    <w:rsid w:val="004D1743"/>
    <w:rsid w:val="004F7E33"/>
    <w:rsid w:val="00516885"/>
    <w:rsid w:val="005208F8"/>
    <w:rsid w:val="0053638D"/>
    <w:rsid w:val="00551F4D"/>
    <w:rsid w:val="00571482"/>
    <w:rsid w:val="005A3D1D"/>
    <w:rsid w:val="005B115B"/>
    <w:rsid w:val="005D2427"/>
    <w:rsid w:val="005E4A8F"/>
    <w:rsid w:val="005F1E6A"/>
    <w:rsid w:val="006017EC"/>
    <w:rsid w:val="006133B5"/>
    <w:rsid w:val="00620AA5"/>
    <w:rsid w:val="0062592D"/>
    <w:rsid w:val="00627948"/>
    <w:rsid w:val="00631480"/>
    <w:rsid w:val="006569B4"/>
    <w:rsid w:val="006608E5"/>
    <w:rsid w:val="006661ED"/>
    <w:rsid w:val="00683AE1"/>
    <w:rsid w:val="00692F70"/>
    <w:rsid w:val="006A0F12"/>
    <w:rsid w:val="006E1036"/>
    <w:rsid w:val="007017A1"/>
    <w:rsid w:val="00723463"/>
    <w:rsid w:val="007257B2"/>
    <w:rsid w:val="0074491A"/>
    <w:rsid w:val="00745E27"/>
    <w:rsid w:val="00753519"/>
    <w:rsid w:val="0075754F"/>
    <w:rsid w:val="00776B64"/>
    <w:rsid w:val="007833A7"/>
    <w:rsid w:val="007A3763"/>
    <w:rsid w:val="007A6723"/>
    <w:rsid w:val="007B6346"/>
    <w:rsid w:val="007F1978"/>
    <w:rsid w:val="00804494"/>
    <w:rsid w:val="00832E39"/>
    <w:rsid w:val="0083399D"/>
    <w:rsid w:val="00870A49"/>
    <w:rsid w:val="008745A4"/>
    <w:rsid w:val="00877C83"/>
    <w:rsid w:val="00887234"/>
    <w:rsid w:val="008B51CE"/>
    <w:rsid w:val="008D3EDB"/>
    <w:rsid w:val="008D5477"/>
    <w:rsid w:val="008F7EE0"/>
    <w:rsid w:val="0091037B"/>
    <w:rsid w:val="00912D71"/>
    <w:rsid w:val="009758B3"/>
    <w:rsid w:val="00996DA5"/>
    <w:rsid w:val="009A149A"/>
    <w:rsid w:val="009A70E4"/>
    <w:rsid w:val="009B30D7"/>
    <w:rsid w:val="009D7662"/>
    <w:rsid w:val="00A03935"/>
    <w:rsid w:val="00A45E99"/>
    <w:rsid w:val="00A468C0"/>
    <w:rsid w:val="00A52B10"/>
    <w:rsid w:val="00A53EDB"/>
    <w:rsid w:val="00A660C6"/>
    <w:rsid w:val="00A95927"/>
    <w:rsid w:val="00AA670F"/>
    <w:rsid w:val="00AB4796"/>
    <w:rsid w:val="00AC190F"/>
    <w:rsid w:val="00AD7ADB"/>
    <w:rsid w:val="00AE5027"/>
    <w:rsid w:val="00AF16B8"/>
    <w:rsid w:val="00AF29AE"/>
    <w:rsid w:val="00B06B63"/>
    <w:rsid w:val="00B06C29"/>
    <w:rsid w:val="00B179D6"/>
    <w:rsid w:val="00B22603"/>
    <w:rsid w:val="00B23ADF"/>
    <w:rsid w:val="00B44A99"/>
    <w:rsid w:val="00B80A28"/>
    <w:rsid w:val="00B837B4"/>
    <w:rsid w:val="00B9514A"/>
    <w:rsid w:val="00BA5448"/>
    <w:rsid w:val="00BB65DC"/>
    <w:rsid w:val="00BC0D57"/>
    <w:rsid w:val="00BC2F02"/>
    <w:rsid w:val="00BE64A2"/>
    <w:rsid w:val="00BE7AFE"/>
    <w:rsid w:val="00BF503A"/>
    <w:rsid w:val="00C06AA0"/>
    <w:rsid w:val="00C06F3D"/>
    <w:rsid w:val="00C12259"/>
    <w:rsid w:val="00C74523"/>
    <w:rsid w:val="00CA135C"/>
    <w:rsid w:val="00CA2395"/>
    <w:rsid w:val="00CA6465"/>
    <w:rsid w:val="00CC07A5"/>
    <w:rsid w:val="00CF27BD"/>
    <w:rsid w:val="00D11314"/>
    <w:rsid w:val="00D1559B"/>
    <w:rsid w:val="00D22FCC"/>
    <w:rsid w:val="00D236E0"/>
    <w:rsid w:val="00D252DF"/>
    <w:rsid w:val="00D314F0"/>
    <w:rsid w:val="00D56DA5"/>
    <w:rsid w:val="00D9435B"/>
    <w:rsid w:val="00DB251F"/>
    <w:rsid w:val="00DE0933"/>
    <w:rsid w:val="00E07887"/>
    <w:rsid w:val="00E13799"/>
    <w:rsid w:val="00E24490"/>
    <w:rsid w:val="00E26C9A"/>
    <w:rsid w:val="00E3444F"/>
    <w:rsid w:val="00E76246"/>
    <w:rsid w:val="00E85773"/>
    <w:rsid w:val="00EA4F2A"/>
    <w:rsid w:val="00EB16B6"/>
    <w:rsid w:val="00EC0D95"/>
    <w:rsid w:val="00EC17FA"/>
    <w:rsid w:val="00EC1FB9"/>
    <w:rsid w:val="00EE7092"/>
    <w:rsid w:val="00F10D18"/>
    <w:rsid w:val="00F11466"/>
    <w:rsid w:val="00F11A25"/>
    <w:rsid w:val="00F3029A"/>
    <w:rsid w:val="00F3307D"/>
    <w:rsid w:val="00F67417"/>
    <w:rsid w:val="00F9024E"/>
    <w:rsid w:val="00FA3195"/>
    <w:rsid w:val="00FA34E7"/>
    <w:rsid w:val="00FB3B7C"/>
    <w:rsid w:val="00FF52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D7F93"/>
  <w15:docId w15:val="{F8A3069F-DE4A-4CD8-B8BC-C43E7E24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C4C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0C4CB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0C4CB6"/>
    <w:pPr>
      <w:pBdr>
        <w:top w:val="none" w:sz="0" w:space="0" w:color="auto"/>
      </w:pBdr>
      <w:spacing w:before="180"/>
      <w:outlineLvl w:val="1"/>
    </w:pPr>
    <w:rPr>
      <w:sz w:val="32"/>
    </w:rPr>
  </w:style>
  <w:style w:type="paragraph" w:styleId="Heading3">
    <w:name w:val="heading 3"/>
    <w:basedOn w:val="Heading2"/>
    <w:next w:val="Normal"/>
    <w:link w:val="Heading3Char"/>
    <w:qFormat/>
    <w:rsid w:val="000C4CB6"/>
    <w:pPr>
      <w:spacing w:before="120"/>
      <w:outlineLvl w:val="2"/>
    </w:pPr>
    <w:rPr>
      <w:sz w:val="28"/>
    </w:rPr>
  </w:style>
  <w:style w:type="paragraph" w:styleId="Heading4">
    <w:name w:val="heading 4"/>
    <w:basedOn w:val="Heading3"/>
    <w:next w:val="Normal"/>
    <w:link w:val="Heading4Char"/>
    <w:qFormat/>
    <w:rsid w:val="000C4CB6"/>
    <w:pPr>
      <w:ind w:left="1418" w:hanging="1418"/>
      <w:outlineLvl w:val="3"/>
    </w:pPr>
    <w:rPr>
      <w:sz w:val="24"/>
    </w:rPr>
  </w:style>
  <w:style w:type="paragraph" w:styleId="Heading5">
    <w:name w:val="heading 5"/>
    <w:basedOn w:val="Heading4"/>
    <w:next w:val="Normal"/>
    <w:link w:val="Heading5Char"/>
    <w:qFormat/>
    <w:rsid w:val="000C4CB6"/>
    <w:pPr>
      <w:ind w:left="1701" w:hanging="1701"/>
      <w:outlineLvl w:val="4"/>
    </w:pPr>
    <w:rPr>
      <w:sz w:val="22"/>
    </w:rPr>
  </w:style>
  <w:style w:type="paragraph" w:styleId="Heading6">
    <w:name w:val="heading 6"/>
    <w:basedOn w:val="H6"/>
    <w:next w:val="Normal"/>
    <w:link w:val="Heading6Char"/>
    <w:qFormat/>
    <w:rsid w:val="000C4CB6"/>
    <w:pPr>
      <w:outlineLvl w:val="5"/>
    </w:pPr>
  </w:style>
  <w:style w:type="paragraph" w:styleId="Heading7">
    <w:name w:val="heading 7"/>
    <w:basedOn w:val="H6"/>
    <w:next w:val="Normal"/>
    <w:link w:val="Heading7Char"/>
    <w:qFormat/>
    <w:rsid w:val="000C4CB6"/>
    <w:pPr>
      <w:outlineLvl w:val="6"/>
    </w:pPr>
  </w:style>
  <w:style w:type="paragraph" w:styleId="Heading8">
    <w:name w:val="heading 8"/>
    <w:basedOn w:val="Heading1"/>
    <w:next w:val="Normal"/>
    <w:link w:val="Heading8Char"/>
    <w:qFormat/>
    <w:rsid w:val="000C4CB6"/>
    <w:pPr>
      <w:ind w:left="0" w:firstLine="0"/>
      <w:outlineLvl w:val="7"/>
    </w:pPr>
  </w:style>
  <w:style w:type="paragraph" w:styleId="Heading9">
    <w:name w:val="heading 9"/>
    <w:basedOn w:val="Heading8"/>
    <w:next w:val="Normal"/>
    <w:link w:val="Heading9Char"/>
    <w:qFormat/>
    <w:rsid w:val="000C4C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0C4CB6"/>
    <w:pPr>
      <w:ind w:left="568" w:hanging="284"/>
    </w:pPr>
  </w:style>
  <w:style w:type="paragraph" w:customStyle="1" w:styleId="B10">
    <w:name w:val="B1"/>
    <w:basedOn w:val="List"/>
    <w:rsid w:val="000C4CB6"/>
    <w:pPr>
      <w:ind w:left="738" w:hanging="454"/>
    </w:pPr>
  </w:style>
  <w:style w:type="paragraph" w:customStyle="1" w:styleId="B1">
    <w:name w:val="B1+"/>
    <w:basedOn w:val="B10"/>
    <w:rsid w:val="000C4CB6"/>
    <w:pPr>
      <w:numPr>
        <w:numId w:val="1"/>
      </w:numPr>
    </w:pPr>
  </w:style>
  <w:style w:type="paragraph" w:styleId="List2">
    <w:name w:val="List 2"/>
    <w:basedOn w:val="List"/>
    <w:rsid w:val="000C4CB6"/>
    <w:pPr>
      <w:ind w:left="851"/>
    </w:pPr>
  </w:style>
  <w:style w:type="paragraph" w:customStyle="1" w:styleId="B20">
    <w:name w:val="B2"/>
    <w:basedOn w:val="List2"/>
    <w:rsid w:val="000C4CB6"/>
    <w:pPr>
      <w:ind w:left="1191" w:hanging="454"/>
    </w:pPr>
  </w:style>
  <w:style w:type="paragraph" w:customStyle="1" w:styleId="B2">
    <w:name w:val="B2+"/>
    <w:basedOn w:val="B20"/>
    <w:rsid w:val="000C4CB6"/>
    <w:pPr>
      <w:numPr>
        <w:numId w:val="2"/>
      </w:numPr>
    </w:pPr>
  </w:style>
  <w:style w:type="paragraph" w:styleId="List3">
    <w:name w:val="List 3"/>
    <w:basedOn w:val="List2"/>
    <w:rsid w:val="000C4CB6"/>
    <w:pPr>
      <w:ind w:left="1135"/>
    </w:pPr>
  </w:style>
  <w:style w:type="paragraph" w:customStyle="1" w:styleId="B30">
    <w:name w:val="B3"/>
    <w:basedOn w:val="List3"/>
    <w:rsid w:val="000C4CB6"/>
    <w:pPr>
      <w:ind w:left="1645" w:hanging="454"/>
    </w:pPr>
  </w:style>
  <w:style w:type="paragraph" w:customStyle="1" w:styleId="B3">
    <w:name w:val="B3+"/>
    <w:basedOn w:val="B30"/>
    <w:rsid w:val="000C4CB6"/>
    <w:pPr>
      <w:numPr>
        <w:numId w:val="3"/>
      </w:numPr>
      <w:tabs>
        <w:tab w:val="left" w:pos="1134"/>
      </w:tabs>
    </w:pPr>
  </w:style>
  <w:style w:type="paragraph" w:styleId="List4">
    <w:name w:val="List 4"/>
    <w:basedOn w:val="List3"/>
    <w:rsid w:val="000C4CB6"/>
    <w:pPr>
      <w:ind w:left="1418"/>
    </w:pPr>
  </w:style>
  <w:style w:type="paragraph" w:customStyle="1" w:styleId="B4">
    <w:name w:val="B4"/>
    <w:basedOn w:val="List4"/>
    <w:rsid w:val="000C4CB6"/>
    <w:pPr>
      <w:ind w:left="2098" w:hanging="454"/>
    </w:pPr>
  </w:style>
  <w:style w:type="paragraph" w:styleId="List5">
    <w:name w:val="List 5"/>
    <w:basedOn w:val="List4"/>
    <w:rsid w:val="000C4CB6"/>
    <w:pPr>
      <w:ind w:left="1702"/>
    </w:pPr>
  </w:style>
  <w:style w:type="paragraph" w:customStyle="1" w:styleId="B5">
    <w:name w:val="B5"/>
    <w:basedOn w:val="List5"/>
    <w:rsid w:val="000C4CB6"/>
    <w:pPr>
      <w:ind w:left="2552" w:hanging="454"/>
    </w:pPr>
  </w:style>
  <w:style w:type="paragraph" w:customStyle="1" w:styleId="BL">
    <w:name w:val="BL"/>
    <w:basedOn w:val="Normal"/>
    <w:rsid w:val="000C4CB6"/>
    <w:pPr>
      <w:numPr>
        <w:numId w:val="4"/>
      </w:numPr>
      <w:tabs>
        <w:tab w:val="left" w:pos="851"/>
      </w:tabs>
    </w:pPr>
  </w:style>
  <w:style w:type="paragraph" w:customStyle="1" w:styleId="BN">
    <w:name w:val="BN"/>
    <w:basedOn w:val="Normal"/>
    <w:rsid w:val="000C4CB6"/>
    <w:pPr>
      <w:numPr>
        <w:numId w:val="5"/>
      </w:numPr>
    </w:pPr>
  </w:style>
  <w:style w:type="paragraph" w:customStyle="1" w:styleId="NO">
    <w:name w:val="NO"/>
    <w:basedOn w:val="Normal"/>
    <w:rsid w:val="000C4CB6"/>
    <w:pPr>
      <w:keepLines/>
      <w:ind w:left="1135" w:hanging="851"/>
    </w:pPr>
  </w:style>
  <w:style w:type="paragraph" w:customStyle="1" w:styleId="EditorsNote">
    <w:name w:val="Editor's Note"/>
    <w:basedOn w:val="NO"/>
    <w:rsid w:val="000C4CB6"/>
    <w:rPr>
      <w:color w:val="FF0000"/>
    </w:rPr>
  </w:style>
  <w:style w:type="paragraph" w:customStyle="1" w:styleId="EQ">
    <w:name w:val="EQ"/>
    <w:basedOn w:val="Normal"/>
    <w:next w:val="Normal"/>
    <w:rsid w:val="000C4CB6"/>
    <w:pPr>
      <w:keepLines/>
      <w:tabs>
        <w:tab w:val="center" w:pos="4536"/>
        <w:tab w:val="right" w:pos="9072"/>
      </w:tabs>
    </w:pPr>
    <w:rPr>
      <w:noProof/>
    </w:rPr>
  </w:style>
  <w:style w:type="paragraph" w:customStyle="1" w:styleId="EX">
    <w:name w:val="EX"/>
    <w:basedOn w:val="Normal"/>
    <w:rsid w:val="000C4CB6"/>
    <w:pPr>
      <w:keepLines/>
      <w:ind w:left="1702" w:hanging="1418"/>
    </w:pPr>
  </w:style>
  <w:style w:type="paragraph" w:customStyle="1" w:styleId="EW">
    <w:name w:val="EW"/>
    <w:basedOn w:val="EX"/>
    <w:rsid w:val="000C4CB6"/>
  </w:style>
  <w:style w:type="paragraph" w:customStyle="1" w:styleId="FL">
    <w:name w:val="FL"/>
    <w:basedOn w:val="Normal"/>
    <w:rsid w:val="000C4CB6"/>
    <w:pPr>
      <w:keepNext/>
      <w:keepLines/>
      <w:spacing w:before="60"/>
      <w:jc w:val="center"/>
    </w:pPr>
    <w:rPr>
      <w:rFonts w:ascii="Arial" w:hAnsi="Arial"/>
      <w:b/>
    </w:rPr>
  </w:style>
  <w:style w:type="paragraph" w:styleId="Header">
    <w:name w:val="header"/>
    <w:link w:val="HeaderChar"/>
    <w:rsid w:val="000C4CB6"/>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rsid w:val="000C4CB6"/>
    <w:rPr>
      <w:rFonts w:ascii="Arial" w:eastAsia="Times New Roman" w:hAnsi="Arial" w:cs="Times New Roman"/>
      <w:b/>
      <w:noProof/>
      <w:sz w:val="18"/>
      <w:szCs w:val="20"/>
    </w:rPr>
  </w:style>
  <w:style w:type="paragraph" w:styleId="Footer">
    <w:name w:val="footer"/>
    <w:basedOn w:val="Header"/>
    <w:link w:val="FooterChar"/>
    <w:rsid w:val="000C4CB6"/>
    <w:pPr>
      <w:jc w:val="center"/>
    </w:pPr>
    <w:rPr>
      <w:i/>
    </w:rPr>
  </w:style>
  <w:style w:type="character" w:customStyle="1" w:styleId="FooterChar">
    <w:name w:val="Footer Char"/>
    <w:basedOn w:val="DefaultParagraphFont"/>
    <w:link w:val="Footer"/>
    <w:rsid w:val="000C4CB6"/>
    <w:rPr>
      <w:rFonts w:ascii="Arial" w:eastAsia="Times New Roman" w:hAnsi="Arial" w:cs="Times New Roman"/>
      <w:b/>
      <w:i/>
      <w:noProof/>
      <w:sz w:val="18"/>
      <w:szCs w:val="20"/>
    </w:rPr>
  </w:style>
  <w:style w:type="character" w:styleId="FootnoteReference">
    <w:name w:val="footnote reference"/>
    <w:basedOn w:val="DefaultParagraphFont"/>
    <w:semiHidden/>
    <w:rsid w:val="000C4CB6"/>
    <w:rPr>
      <w:b/>
      <w:position w:val="6"/>
      <w:sz w:val="16"/>
    </w:rPr>
  </w:style>
  <w:style w:type="paragraph" w:styleId="FootnoteText">
    <w:name w:val="footnote text"/>
    <w:basedOn w:val="Normal"/>
    <w:link w:val="FootnoteTextChar"/>
    <w:semiHidden/>
    <w:rsid w:val="000C4CB6"/>
    <w:pPr>
      <w:keepLines/>
      <w:ind w:left="454" w:hanging="454"/>
    </w:pPr>
    <w:rPr>
      <w:sz w:val="16"/>
    </w:rPr>
  </w:style>
  <w:style w:type="character" w:customStyle="1" w:styleId="FootnoteTextChar">
    <w:name w:val="Footnote Text Char"/>
    <w:basedOn w:val="DefaultParagraphFont"/>
    <w:link w:val="FootnoteText"/>
    <w:semiHidden/>
    <w:rsid w:val="000C4CB6"/>
    <w:rPr>
      <w:rFonts w:ascii="Times New Roman" w:eastAsia="Times New Roman" w:hAnsi="Times New Roman" w:cs="Times New Roman"/>
      <w:sz w:val="16"/>
      <w:szCs w:val="20"/>
    </w:rPr>
  </w:style>
  <w:style w:type="paragraph" w:customStyle="1" w:styleId="FP">
    <w:name w:val="FP"/>
    <w:basedOn w:val="Normal"/>
    <w:rsid w:val="000C4CB6"/>
  </w:style>
  <w:style w:type="character" w:customStyle="1" w:styleId="Heading1Char">
    <w:name w:val="Heading 1 Char"/>
    <w:basedOn w:val="DefaultParagraphFont"/>
    <w:link w:val="Heading1"/>
    <w:rsid w:val="000C4CB6"/>
    <w:rPr>
      <w:rFonts w:ascii="Arial" w:eastAsia="Times New Roman" w:hAnsi="Arial" w:cs="Times New Roman"/>
      <w:sz w:val="36"/>
      <w:szCs w:val="20"/>
    </w:rPr>
  </w:style>
  <w:style w:type="character" w:customStyle="1" w:styleId="Heading2Char">
    <w:name w:val="Heading 2 Char"/>
    <w:basedOn w:val="DefaultParagraphFont"/>
    <w:link w:val="Heading2"/>
    <w:rsid w:val="000C4CB6"/>
    <w:rPr>
      <w:rFonts w:ascii="Arial" w:eastAsia="Times New Roman" w:hAnsi="Arial" w:cs="Times New Roman"/>
      <w:sz w:val="32"/>
      <w:szCs w:val="20"/>
    </w:rPr>
  </w:style>
  <w:style w:type="character" w:customStyle="1" w:styleId="Heading3Char">
    <w:name w:val="Heading 3 Char"/>
    <w:basedOn w:val="DefaultParagraphFont"/>
    <w:link w:val="Heading3"/>
    <w:rsid w:val="000C4CB6"/>
    <w:rPr>
      <w:rFonts w:ascii="Arial" w:eastAsia="Times New Roman" w:hAnsi="Arial" w:cs="Times New Roman"/>
      <w:sz w:val="28"/>
      <w:szCs w:val="20"/>
    </w:rPr>
  </w:style>
  <w:style w:type="character" w:customStyle="1" w:styleId="Heading4Char">
    <w:name w:val="Heading 4 Char"/>
    <w:basedOn w:val="DefaultParagraphFont"/>
    <w:link w:val="Heading4"/>
    <w:rsid w:val="000C4CB6"/>
    <w:rPr>
      <w:rFonts w:ascii="Arial" w:eastAsia="Times New Roman" w:hAnsi="Arial" w:cs="Times New Roman"/>
      <w:sz w:val="24"/>
      <w:szCs w:val="20"/>
    </w:rPr>
  </w:style>
  <w:style w:type="character" w:customStyle="1" w:styleId="Heading5Char">
    <w:name w:val="Heading 5 Char"/>
    <w:basedOn w:val="DefaultParagraphFont"/>
    <w:link w:val="Heading5"/>
    <w:rsid w:val="000C4CB6"/>
    <w:rPr>
      <w:rFonts w:ascii="Arial" w:eastAsia="Times New Roman" w:hAnsi="Arial" w:cs="Times New Roman"/>
      <w:szCs w:val="20"/>
    </w:rPr>
  </w:style>
  <w:style w:type="paragraph" w:customStyle="1" w:styleId="H6">
    <w:name w:val="H6"/>
    <w:basedOn w:val="Heading5"/>
    <w:next w:val="Normal"/>
    <w:rsid w:val="000C4CB6"/>
    <w:pPr>
      <w:ind w:left="1985" w:hanging="1985"/>
      <w:outlineLvl w:val="9"/>
    </w:pPr>
    <w:rPr>
      <w:sz w:val="20"/>
    </w:rPr>
  </w:style>
  <w:style w:type="character" w:customStyle="1" w:styleId="Heading6Char">
    <w:name w:val="Heading 6 Char"/>
    <w:basedOn w:val="DefaultParagraphFont"/>
    <w:link w:val="Heading6"/>
    <w:rsid w:val="000C4CB6"/>
    <w:rPr>
      <w:rFonts w:ascii="Arial" w:eastAsia="Times New Roman" w:hAnsi="Arial" w:cs="Times New Roman"/>
      <w:sz w:val="20"/>
      <w:szCs w:val="20"/>
    </w:rPr>
  </w:style>
  <w:style w:type="character" w:customStyle="1" w:styleId="Heading7Char">
    <w:name w:val="Heading 7 Char"/>
    <w:basedOn w:val="DefaultParagraphFont"/>
    <w:link w:val="Heading7"/>
    <w:rsid w:val="000C4CB6"/>
    <w:rPr>
      <w:rFonts w:ascii="Arial" w:eastAsia="Times New Roman" w:hAnsi="Arial" w:cs="Times New Roman"/>
      <w:sz w:val="20"/>
      <w:szCs w:val="20"/>
    </w:rPr>
  </w:style>
  <w:style w:type="character" w:customStyle="1" w:styleId="Heading8Char">
    <w:name w:val="Heading 8 Char"/>
    <w:basedOn w:val="DefaultParagraphFont"/>
    <w:link w:val="Heading8"/>
    <w:rsid w:val="000C4CB6"/>
    <w:rPr>
      <w:rFonts w:ascii="Arial" w:eastAsia="Times New Roman" w:hAnsi="Arial" w:cs="Times New Roman"/>
      <w:sz w:val="36"/>
      <w:szCs w:val="20"/>
    </w:rPr>
  </w:style>
  <w:style w:type="character" w:customStyle="1" w:styleId="Heading9Char">
    <w:name w:val="Heading 9 Char"/>
    <w:basedOn w:val="DefaultParagraphFont"/>
    <w:link w:val="Heading9"/>
    <w:rsid w:val="000C4CB6"/>
    <w:rPr>
      <w:rFonts w:ascii="Arial" w:eastAsia="Times New Roman" w:hAnsi="Arial" w:cs="Times New Roman"/>
      <w:sz w:val="36"/>
      <w:szCs w:val="20"/>
    </w:rPr>
  </w:style>
  <w:style w:type="paragraph" w:styleId="Index1">
    <w:name w:val="index 1"/>
    <w:basedOn w:val="Normal"/>
    <w:semiHidden/>
    <w:rsid w:val="000C4CB6"/>
    <w:pPr>
      <w:keepLines/>
    </w:pPr>
  </w:style>
  <w:style w:type="paragraph" w:styleId="Index2">
    <w:name w:val="index 2"/>
    <w:basedOn w:val="Index1"/>
    <w:semiHidden/>
    <w:rsid w:val="000C4CB6"/>
    <w:pPr>
      <w:ind w:left="284"/>
    </w:pPr>
  </w:style>
  <w:style w:type="paragraph" w:customStyle="1" w:styleId="LD">
    <w:name w:val="LD"/>
    <w:rsid w:val="000C4CB6"/>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rsid w:val="000C4CB6"/>
  </w:style>
  <w:style w:type="paragraph" w:styleId="ListBullet2">
    <w:name w:val="List Bullet 2"/>
    <w:basedOn w:val="ListBullet"/>
    <w:rsid w:val="000C4CB6"/>
    <w:pPr>
      <w:ind w:left="851"/>
    </w:pPr>
  </w:style>
  <w:style w:type="paragraph" w:styleId="ListBullet3">
    <w:name w:val="List Bullet 3"/>
    <w:basedOn w:val="ListBullet2"/>
    <w:rsid w:val="000C4CB6"/>
    <w:pPr>
      <w:ind w:left="1135"/>
    </w:pPr>
  </w:style>
  <w:style w:type="paragraph" w:styleId="ListBullet4">
    <w:name w:val="List Bullet 4"/>
    <w:basedOn w:val="ListBullet3"/>
    <w:rsid w:val="000C4CB6"/>
    <w:pPr>
      <w:ind w:left="1418"/>
    </w:pPr>
  </w:style>
  <w:style w:type="paragraph" w:styleId="ListBullet5">
    <w:name w:val="List Bullet 5"/>
    <w:basedOn w:val="ListBullet4"/>
    <w:rsid w:val="000C4CB6"/>
    <w:pPr>
      <w:ind w:left="1702"/>
    </w:pPr>
  </w:style>
  <w:style w:type="paragraph" w:styleId="ListNumber">
    <w:name w:val="List Number"/>
    <w:basedOn w:val="List"/>
    <w:rsid w:val="000C4CB6"/>
  </w:style>
  <w:style w:type="paragraph" w:styleId="ListNumber2">
    <w:name w:val="List Number 2"/>
    <w:basedOn w:val="ListNumber"/>
    <w:rsid w:val="000C4CB6"/>
    <w:pPr>
      <w:ind w:left="851"/>
    </w:pPr>
  </w:style>
  <w:style w:type="paragraph" w:customStyle="1" w:styleId="NF">
    <w:name w:val="NF"/>
    <w:basedOn w:val="NO"/>
    <w:rsid w:val="000C4CB6"/>
    <w:pPr>
      <w:keepNext/>
    </w:pPr>
    <w:rPr>
      <w:rFonts w:ascii="Arial" w:hAnsi="Arial"/>
      <w:sz w:val="18"/>
    </w:rPr>
  </w:style>
  <w:style w:type="paragraph" w:customStyle="1" w:styleId="NW">
    <w:name w:val="NW"/>
    <w:basedOn w:val="NO"/>
    <w:rsid w:val="000C4CB6"/>
  </w:style>
  <w:style w:type="paragraph" w:customStyle="1" w:styleId="PL">
    <w:name w:val="PL"/>
    <w:rsid w:val="000C4C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rsid w:val="000C4CB6"/>
    <w:pPr>
      <w:keepNext/>
      <w:keepLines/>
    </w:pPr>
    <w:rPr>
      <w:rFonts w:ascii="Arial" w:hAnsi="Arial"/>
      <w:sz w:val="18"/>
    </w:rPr>
  </w:style>
  <w:style w:type="paragraph" w:customStyle="1" w:styleId="TAC">
    <w:name w:val="TAC"/>
    <w:basedOn w:val="TAL"/>
    <w:link w:val="TACTegn"/>
    <w:rsid w:val="000C4CB6"/>
    <w:pPr>
      <w:jc w:val="center"/>
    </w:pPr>
  </w:style>
  <w:style w:type="paragraph" w:customStyle="1" w:styleId="TAH">
    <w:name w:val="TAH"/>
    <w:basedOn w:val="TAC"/>
    <w:rsid w:val="000C4CB6"/>
    <w:rPr>
      <w:b/>
    </w:rPr>
  </w:style>
  <w:style w:type="paragraph" w:customStyle="1" w:styleId="TAJ">
    <w:name w:val="TAJ"/>
    <w:basedOn w:val="Normal"/>
    <w:rsid w:val="000C4CB6"/>
    <w:pPr>
      <w:keepNext/>
      <w:keepLines/>
      <w:jc w:val="both"/>
    </w:pPr>
    <w:rPr>
      <w:rFonts w:ascii="Arial" w:hAnsi="Arial"/>
      <w:sz w:val="18"/>
    </w:rPr>
  </w:style>
  <w:style w:type="paragraph" w:customStyle="1" w:styleId="TAN">
    <w:name w:val="TAN"/>
    <w:basedOn w:val="TAL"/>
    <w:rsid w:val="000C4CB6"/>
    <w:pPr>
      <w:ind w:left="851" w:hanging="851"/>
    </w:pPr>
  </w:style>
  <w:style w:type="paragraph" w:customStyle="1" w:styleId="TAR">
    <w:name w:val="TAR"/>
    <w:basedOn w:val="TAL"/>
    <w:rsid w:val="000C4CB6"/>
    <w:pPr>
      <w:jc w:val="right"/>
    </w:pPr>
  </w:style>
  <w:style w:type="paragraph" w:customStyle="1" w:styleId="TF">
    <w:name w:val="TF"/>
    <w:basedOn w:val="FL"/>
    <w:rsid w:val="000C4CB6"/>
    <w:pPr>
      <w:keepNext w:val="0"/>
      <w:spacing w:before="0" w:after="240"/>
    </w:pPr>
  </w:style>
  <w:style w:type="paragraph" w:customStyle="1" w:styleId="TH">
    <w:name w:val="TH"/>
    <w:basedOn w:val="FL"/>
    <w:next w:val="FL"/>
    <w:rsid w:val="000C4CB6"/>
  </w:style>
  <w:style w:type="paragraph" w:styleId="TOC1">
    <w:name w:val="toc 1"/>
    <w:semiHidden/>
    <w:rsid w:val="000C4CB6"/>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0C4CB6"/>
    <w:pPr>
      <w:spacing w:before="0"/>
      <w:ind w:left="851" w:hanging="851"/>
    </w:pPr>
    <w:rPr>
      <w:sz w:val="20"/>
    </w:rPr>
  </w:style>
  <w:style w:type="paragraph" w:styleId="TOC3">
    <w:name w:val="toc 3"/>
    <w:basedOn w:val="TOC2"/>
    <w:semiHidden/>
    <w:rsid w:val="000C4CB6"/>
    <w:pPr>
      <w:ind w:left="1134" w:hanging="1134"/>
    </w:pPr>
  </w:style>
  <w:style w:type="paragraph" w:styleId="TOC4">
    <w:name w:val="toc 4"/>
    <w:basedOn w:val="TOC3"/>
    <w:semiHidden/>
    <w:rsid w:val="000C4CB6"/>
    <w:pPr>
      <w:ind w:left="1418" w:hanging="1418"/>
    </w:pPr>
  </w:style>
  <w:style w:type="paragraph" w:styleId="TOC5">
    <w:name w:val="toc 5"/>
    <w:basedOn w:val="TOC4"/>
    <w:semiHidden/>
    <w:rsid w:val="000C4CB6"/>
    <w:pPr>
      <w:ind w:left="1701" w:hanging="1701"/>
    </w:pPr>
  </w:style>
  <w:style w:type="paragraph" w:styleId="TOC6">
    <w:name w:val="toc 6"/>
    <w:basedOn w:val="TOC5"/>
    <w:next w:val="Normal"/>
    <w:semiHidden/>
    <w:rsid w:val="000C4CB6"/>
    <w:pPr>
      <w:ind w:left="1985" w:hanging="1985"/>
    </w:pPr>
  </w:style>
  <w:style w:type="paragraph" w:styleId="TOC7">
    <w:name w:val="toc 7"/>
    <w:basedOn w:val="TOC6"/>
    <w:next w:val="Normal"/>
    <w:semiHidden/>
    <w:rsid w:val="000C4CB6"/>
    <w:pPr>
      <w:ind w:left="2268" w:hanging="2268"/>
    </w:pPr>
  </w:style>
  <w:style w:type="paragraph" w:styleId="TOC8">
    <w:name w:val="toc 8"/>
    <w:basedOn w:val="TOC1"/>
    <w:semiHidden/>
    <w:rsid w:val="000C4CB6"/>
    <w:pPr>
      <w:spacing w:before="180"/>
      <w:ind w:left="2693" w:hanging="2693"/>
    </w:pPr>
    <w:rPr>
      <w:b/>
    </w:rPr>
  </w:style>
  <w:style w:type="paragraph" w:styleId="TOC9">
    <w:name w:val="toc 9"/>
    <w:basedOn w:val="TOC8"/>
    <w:semiHidden/>
    <w:rsid w:val="000C4CB6"/>
    <w:pPr>
      <w:ind w:left="1418" w:hanging="1418"/>
    </w:pPr>
  </w:style>
  <w:style w:type="paragraph" w:customStyle="1" w:styleId="TT">
    <w:name w:val="TT"/>
    <w:basedOn w:val="Heading1"/>
    <w:next w:val="Normal"/>
    <w:rsid w:val="000C4CB6"/>
    <w:pPr>
      <w:outlineLvl w:val="9"/>
    </w:pPr>
  </w:style>
  <w:style w:type="paragraph" w:customStyle="1" w:styleId="ZA">
    <w:name w:val="ZA"/>
    <w:rsid w:val="000C4CB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0C4CB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0C4CB6"/>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0C4CB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0C4CB6"/>
  </w:style>
  <w:style w:type="paragraph" w:customStyle="1" w:styleId="ZH">
    <w:name w:val="ZH"/>
    <w:rsid w:val="000C4CB6"/>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0C4CB6"/>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0C4CB6"/>
    <w:pPr>
      <w:framePr w:hRule="auto" w:wrap="notBeside" w:y="852"/>
    </w:pPr>
    <w:rPr>
      <w:i w:val="0"/>
      <w:sz w:val="40"/>
    </w:rPr>
  </w:style>
  <w:style w:type="paragraph" w:customStyle="1" w:styleId="ZU">
    <w:name w:val="ZU"/>
    <w:rsid w:val="000C4CB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0C4CB6"/>
    <w:pPr>
      <w:framePr w:wrap="notBeside" w:y="16161"/>
    </w:pPr>
  </w:style>
  <w:style w:type="paragraph" w:styleId="BalloonText">
    <w:name w:val="Balloon Text"/>
    <w:basedOn w:val="Normal"/>
    <w:link w:val="BalloonTextChar"/>
    <w:uiPriority w:val="99"/>
    <w:semiHidden/>
    <w:unhideWhenUsed/>
    <w:rsid w:val="002676F5"/>
    <w:rPr>
      <w:rFonts w:ascii="Tahoma" w:hAnsi="Tahoma" w:cs="Tahoma"/>
      <w:sz w:val="16"/>
      <w:szCs w:val="16"/>
    </w:rPr>
  </w:style>
  <w:style w:type="character" w:customStyle="1" w:styleId="BalloonTextChar">
    <w:name w:val="Balloon Text Char"/>
    <w:basedOn w:val="DefaultParagraphFont"/>
    <w:link w:val="BalloonText"/>
    <w:uiPriority w:val="99"/>
    <w:semiHidden/>
    <w:rsid w:val="002676F5"/>
    <w:rPr>
      <w:rFonts w:ascii="Tahoma" w:eastAsia="Times New Roman" w:hAnsi="Tahoma" w:cs="Tahoma"/>
      <w:sz w:val="16"/>
      <w:szCs w:val="16"/>
    </w:rPr>
  </w:style>
  <w:style w:type="paragraph" w:styleId="ListParagraph">
    <w:name w:val="List Paragraph"/>
    <w:basedOn w:val="Normal"/>
    <w:uiPriority w:val="34"/>
    <w:qFormat/>
    <w:rsid w:val="00AE5027"/>
    <w:pPr>
      <w:overflowPunct/>
      <w:autoSpaceDE/>
      <w:autoSpaceDN/>
      <w:adjustRightInd/>
      <w:spacing w:after="200" w:line="276" w:lineRule="auto"/>
      <w:ind w:left="720"/>
      <w:contextualSpacing/>
      <w:textAlignment w:val="auto"/>
    </w:pPr>
    <w:rPr>
      <w:rFonts w:ascii="Arial" w:eastAsiaTheme="minorHAnsi" w:hAnsi="Arial" w:cs="Arial"/>
      <w:sz w:val="22"/>
      <w:szCs w:val="22"/>
    </w:rPr>
  </w:style>
  <w:style w:type="character" w:styleId="CommentReference">
    <w:name w:val="annotation reference"/>
    <w:basedOn w:val="DefaultParagraphFont"/>
    <w:uiPriority w:val="99"/>
    <w:semiHidden/>
    <w:unhideWhenUsed/>
    <w:rsid w:val="00AE5027"/>
    <w:rPr>
      <w:sz w:val="16"/>
      <w:szCs w:val="16"/>
    </w:rPr>
  </w:style>
  <w:style w:type="paragraph" w:styleId="CommentText">
    <w:name w:val="annotation text"/>
    <w:basedOn w:val="Normal"/>
    <w:link w:val="CommentTextChar"/>
    <w:uiPriority w:val="99"/>
    <w:semiHidden/>
    <w:unhideWhenUsed/>
    <w:rsid w:val="00AE5027"/>
  </w:style>
  <w:style w:type="character" w:customStyle="1" w:styleId="CommentTextChar">
    <w:name w:val="Comment Text Char"/>
    <w:basedOn w:val="DefaultParagraphFont"/>
    <w:link w:val="CommentText"/>
    <w:uiPriority w:val="99"/>
    <w:semiHidden/>
    <w:rsid w:val="00AE50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027"/>
    <w:rPr>
      <w:b/>
      <w:bCs/>
    </w:rPr>
  </w:style>
  <w:style w:type="character" w:customStyle="1" w:styleId="CommentSubjectChar">
    <w:name w:val="Comment Subject Char"/>
    <w:basedOn w:val="CommentTextChar"/>
    <w:link w:val="CommentSubject"/>
    <w:uiPriority w:val="99"/>
    <w:semiHidden/>
    <w:rsid w:val="00AE5027"/>
    <w:rPr>
      <w:rFonts w:ascii="Times New Roman" w:eastAsia="Times New Roman" w:hAnsi="Times New Roman" w:cs="Times New Roman"/>
      <w:b/>
      <w:bCs/>
      <w:sz w:val="20"/>
      <w:szCs w:val="20"/>
    </w:rPr>
  </w:style>
  <w:style w:type="paragraph" w:customStyle="1" w:styleId="Header2">
    <w:name w:val="Header2"/>
    <w:basedOn w:val="Header"/>
    <w:rsid w:val="004F7E33"/>
    <w:pPr>
      <w:widowControl/>
      <w:tabs>
        <w:tab w:val="center" w:pos="4536"/>
        <w:tab w:val="right" w:pos="9072"/>
      </w:tabs>
      <w:overflowPunct/>
      <w:autoSpaceDE/>
      <w:autoSpaceDN/>
      <w:adjustRightInd/>
      <w:textAlignment w:val="auto"/>
    </w:pPr>
    <w:rPr>
      <w:noProof w:val="0"/>
      <w:sz w:val="22"/>
      <w:lang w:val="nb-NO" w:eastAsia="de-DE"/>
    </w:rPr>
  </w:style>
  <w:style w:type="character" w:styleId="Hyperlink">
    <w:name w:val="Hyperlink"/>
    <w:basedOn w:val="DefaultParagraphFont"/>
    <w:uiPriority w:val="99"/>
    <w:unhideWhenUsed/>
    <w:rsid w:val="004F7E33"/>
    <w:rPr>
      <w:color w:val="0000FF"/>
      <w:u w:val="single"/>
    </w:rPr>
  </w:style>
  <w:style w:type="character" w:customStyle="1" w:styleId="TACTegn">
    <w:name w:val="TAC Tegn"/>
    <w:link w:val="TAC"/>
    <w:locked/>
    <w:rsid w:val="00AC190F"/>
    <w:rPr>
      <w:rFonts w:ascii="Arial" w:eastAsia="Times New Roman" w:hAnsi="Arial" w:cs="Times New Roman"/>
      <w:sz w:val="18"/>
      <w:szCs w:val="20"/>
    </w:rPr>
  </w:style>
  <w:style w:type="character" w:styleId="FollowedHyperlink">
    <w:name w:val="FollowedHyperlink"/>
    <w:basedOn w:val="DefaultParagraphFont"/>
    <w:uiPriority w:val="99"/>
    <w:semiHidden/>
    <w:unhideWhenUsed/>
    <w:rsid w:val="00AC190F"/>
    <w:rPr>
      <w:color w:val="800080" w:themeColor="followedHyperlink"/>
      <w:u w:val="single"/>
    </w:rPr>
  </w:style>
  <w:style w:type="table" w:styleId="TableGrid">
    <w:name w:val="Table Grid"/>
    <w:basedOn w:val="TableNormal"/>
    <w:uiPriority w:val="59"/>
    <w:rsid w:val="0072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500">
      <w:bodyDiv w:val="1"/>
      <w:marLeft w:val="0"/>
      <w:marRight w:val="0"/>
      <w:marTop w:val="0"/>
      <w:marBottom w:val="0"/>
      <w:divBdr>
        <w:top w:val="none" w:sz="0" w:space="0" w:color="auto"/>
        <w:left w:val="none" w:sz="0" w:space="0" w:color="auto"/>
        <w:bottom w:val="none" w:sz="0" w:space="0" w:color="auto"/>
        <w:right w:val="none" w:sz="0" w:space="0" w:color="auto"/>
      </w:divBdr>
    </w:div>
    <w:div w:id="87166650">
      <w:bodyDiv w:val="1"/>
      <w:marLeft w:val="0"/>
      <w:marRight w:val="0"/>
      <w:marTop w:val="0"/>
      <w:marBottom w:val="0"/>
      <w:divBdr>
        <w:top w:val="none" w:sz="0" w:space="0" w:color="auto"/>
        <w:left w:val="none" w:sz="0" w:space="0" w:color="auto"/>
        <w:bottom w:val="none" w:sz="0" w:space="0" w:color="auto"/>
        <w:right w:val="none" w:sz="0" w:space="0" w:color="auto"/>
      </w:divBdr>
    </w:div>
    <w:div w:id="134102304">
      <w:bodyDiv w:val="1"/>
      <w:marLeft w:val="0"/>
      <w:marRight w:val="0"/>
      <w:marTop w:val="0"/>
      <w:marBottom w:val="0"/>
      <w:divBdr>
        <w:top w:val="none" w:sz="0" w:space="0" w:color="auto"/>
        <w:left w:val="none" w:sz="0" w:space="0" w:color="auto"/>
        <w:bottom w:val="none" w:sz="0" w:space="0" w:color="auto"/>
        <w:right w:val="none" w:sz="0" w:space="0" w:color="auto"/>
      </w:divBdr>
    </w:div>
    <w:div w:id="859974579">
      <w:bodyDiv w:val="1"/>
      <w:marLeft w:val="0"/>
      <w:marRight w:val="0"/>
      <w:marTop w:val="0"/>
      <w:marBottom w:val="0"/>
      <w:divBdr>
        <w:top w:val="none" w:sz="0" w:space="0" w:color="auto"/>
        <w:left w:val="none" w:sz="0" w:space="0" w:color="auto"/>
        <w:bottom w:val="none" w:sz="0" w:space="0" w:color="auto"/>
        <w:right w:val="none" w:sz="0" w:space="0" w:color="auto"/>
      </w:divBdr>
    </w:div>
    <w:div w:id="1198933527">
      <w:bodyDiv w:val="1"/>
      <w:marLeft w:val="0"/>
      <w:marRight w:val="0"/>
      <w:marTop w:val="0"/>
      <w:marBottom w:val="0"/>
      <w:divBdr>
        <w:top w:val="none" w:sz="0" w:space="0" w:color="auto"/>
        <w:left w:val="none" w:sz="0" w:space="0" w:color="auto"/>
        <w:bottom w:val="none" w:sz="0" w:space="0" w:color="auto"/>
        <w:right w:val="none" w:sz="0" w:space="0" w:color="auto"/>
      </w:divBdr>
    </w:div>
    <w:div w:id="1255817478">
      <w:bodyDiv w:val="1"/>
      <w:marLeft w:val="0"/>
      <w:marRight w:val="0"/>
      <w:marTop w:val="0"/>
      <w:marBottom w:val="0"/>
      <w:divBdr>
        <w:top w:val="none" w:sz="0" w:space="0" w:color="auto"/>
        <w:left w:val="none" w:sz="0" w:space="0" w:color="auto"/>
        <w:bottom w:val="none" w:sz="0" w:space="0" w:color="auto"/>
        <w:right w:val="none" w:sz="0" w:space="0" w:color="auto"/>
      </w:divBdr>
    </w:div>
    <w:div w:id="1431121461">
      <w:bodyDiv w:val="1"/>
      <w:marLeft w:val="0"/>
      <w:marRight w:val="0"/>
      <w:marTop w:val="0"/>
      <w:marBottom w:val="0"/>
      <w:divBdr>
        <w:top w:val="none" w:sz="0" w:space="0" w:color="auto"/>
        <w:left w:val="none" w:sz="0" w:space="0" w:color="auto"/>
        <w:bottom w:val="none" w:sz="0" w:space="0" w:color="auto"/>
        <w:right w:val="none" w:sz="0" w:space="0" w:color="auto"/>
      </w:divBdr>
    </w:div>
    <w:div w:id="1482582156">
      <w:bodyDiv w:val="1"/>
      <w:marLeft w:val="0"/>
      <w:marRight w:val="0"/>
      <w:marTop w:val="0"/>
      <w:marBottom w:val="0"/>
      <w:divBdr>
        <w:top w:val="none" w:sz="0" w:space="0" w:color="auto"/>
        <w:left w:val="none" w:sz="0" w:space="0" w:color="auto"/>
        <w:bottom w:val="none" w:sz="0" w:space="0" w:color="auto"/>
        <w:right w:val="none" w:sz="0" w:space="0" w:color="auto"/>
      </w:divBdr>
    </w:div>
    <w:div w:id="1611161347">
      <w:bodyDiv w:val="1"/>
      <w:marLeft w:val="0"/>
      <w:marRight w:val="0"/>
      <w:marTop w:val="0"/>
      <w:marBottom w:val="0"/>
      <w:divBdr>
        <w:top w:val="none" w:sz="0" w:space="0" w:color="auto"/>
        <w:left w:val="none" w:sz="0" w:space="0" w:color="auto"/>
        <w:bottom w:val="none" w:sz="0" w:space="0" w:color="auto"/>
        <w:right w:val="none" w:sz="0" w:space="0" w:color="auto"/>
      </w:divBdr>
    </w:div>
    <w:div w:id="1850635077">
      <w:bodyDiv w:val="1"/>
      <w:marLeft w:val="0"/>
      <w:marRight w:val="0"/>
      <w:marTop w:val="0"/>
      <w:marBottom w:val="0"/>
      <w:divBdr>
        <w:top w:val="none" w:sz="0" w:space="0" w:color="auto"/>
        <w:left w:val="none" w:sz="0" w:space="0" w:color="auto"/>
        <w:bottom w:val="none" w:sz="0" w:space="0" w:color="auto"/>
        <w:right w:val="none" w:sz="0" w:space="0" w:color="auto"/>
      </w:divBdr>
    </w:div>
    <w:div w:id="20635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box.etsi.org/ERM/ERMTG11/05-CONTRIBUTIONS/2014/ERMTG11(14)000037_Liaison_statement_to_ETSI_ERM_on_2_4_GHz.docx" TargetMode="External"/><Relationship Id="rId13" Type="http://schemas.openxmlformats.org/officeDocument/2006/relationships/hyperlink" Target="https://docbox.etsi.org/ERM/ERMTG11/05-CONTRIBUTIONS/2015/ERMTG11(15)000060_Ofcom_analysis_of_Wi-Fi_blocking_level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box.etsi.org/ERM/ERMTG11/05-CONTRIBUTIONS/2015/ERMTG11(15)000052_Proposal_for_Blocking_Test_Signal_specification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box.etsi.org/ERM/ERMTG11/05-CONTRIBUTIONS/2016/ERMTG11(16)000005_On_the_selection_of_minimum_performance_criteria.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box.etsi.org/ERM/ERMTG11/05-CONTRIBUTIONS/2015/ERMTG11(15)000004_Proposal_for_Receiver_Blocking_Level.docx" TargetMode="External"/><Relationship Id="rId4" Type="http://schemas.openxmlformats.org/officeDocument/2006/relationships/settings" Target="settings.xml"/><Relationship Id="rId9" Type="http://schemas.openxmlformats.org/officeDocument/2006/relationships/hyperlink" Target="https://docbox.etsi.org/ERM/ERMTG11/05-CONTRIBUTIONS/2015/ERMTG11(15)000058_Proposal_for_Receiver_Blocking_Levels.docx" TargetMode="External"/><Relationship Id="rId14" Type="http://schemas.openxmlformats.org/officeDocument/2006/relationships/hyperlink" Target="http://www.etsi.org/deliver/etsi_es/202100_202199/202131/01.02.01_60/es_202131v010201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271FD-248D-4B43-8037-9DE4BA6E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1</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ETSI Secretariat</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dc:creator>
  <dc:description>20110621 - Template upated:1- L&amp;R margins set to 2cm 2-Header table left indent set to 0</dc:description>
  <cp:lastModifiedBy>Andrew Gowans</cp:lastModifiedBy>
  <cp:revision>5</cp:revision>
  <cp:lastPrinted>2010-12-06T15:51:00Z</cp:lastPrinted>
  <dcterms:created xsi:type="dcterms:W3CDTF">2016-08-10T10:46:00Z</dcterms:created>
  <dcterms:modified xsi:type="dcterms:W3CDTF">2016-09-05T10:47:00Z</dcterms:modified>
</cp:coreProperties>
</file>