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2"/>
        <w:gridCol w:w="1157"/>
        <w:gridCol w:w="425"/>
        <w:gridCol w:w="5891"/>
      </w:tblGrid>
      <w:tr w:rsidR="00D9435B" w:rsidRPr="002E5375" w:rsidTr="00B35FF8">
        <w:trPr>
          <w:trHeight w:hRule="exact" w:val="113"/>
        </w:trPr>
        <w:tc>
          <w:tcPr>
            <w:tcW w:w="96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435B" w:rsidRPr="002E5375" w:rsidRDefault="00D9435B" w:rsidP="00196D5B">
            <w:pPr>
              <w:tabs>
                <w:tab w:val="left" w:pos="1701"/>
              </w:tabs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1037B">
              <w:rPr>
                <w:rFonts w:asciiTheme="minorHAnsi" w:hAnsiTheme="minorHAnsi" w:cstheme="minorHAnsi"/>
                <w:b/>
                <w:sz w:val="28"/>
                <w:szCs w:val="24"/>
              </w:rPr>
              <w:t>Title</w:t>
            </w:r>
            <w:r w:rsidRPr="0091037B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*</w:t>
            </w:r>
            <w:r w:rsidRPr="0091037B">
              <w:rPr>
                <w:rFonts w:asciiTheme="minorHAnsi" w:hAnsiTheme="minorHAnsi" w:cstheme="minorHAnsi"/>
                <w:b/>
                <w:sz w:val="28"/>
                <w:szCs w:val="24"/>
              </w:rPr>
              <w:t>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35B" w:rsidRPr="00FB3B7C" w:rsidRDefault="00FB2247" w:rsidP="00FB224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bookmarkStart w:id="0" w:name="title"/>
            <w:r>
              <w:rPr>
                <w:rFonts w:ascii="Arial" w:hAnsi="Arial" w:cs="Arial"/>
                <w:color w:val="0000FF"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5F1E6A">
              <w:rPr>
                <w:rFonts w:ascii="Arial" w:hAnsi="Arial" w:cs="Arial"/>
                <w:color w:val="0000FF"/>
                <w:sz w:val="24"/>
                <w:szCs w:val="24"/>
              </w:rPr>
              <w:t xml:space="preserve">receiver blocking </w:t>
            </w:r>
            <w:bookmarkEnd w:id="0"/>
            <w:r w:rsidR="006A0F12">
              <w:rPr>
                <w:rFonts w:ascii="Arial" w:hAnsi="Arial" w:cs="Arial"/>
                <w:color w:val="0000FF"/>
                <w:sz w:val="24"/>
                <w:szCs w:val="24"/>
              </w:rPr>
              <w:t>values</w:t>
            </w:r>
            <w:r w:rsidR="00401C66">
              <w:rPr>
                <w:rFonts w:ascii="Arial" w:hAnsi="Arial" w:cs="Arial"/>
                <w:color w:val="0000FF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White Space Standard</w:t>
            </w:r>
          </w:p>
        </w:tc>
      </w:tr>
      <w:tr w:rsidR="00D9435B" w:rsidRPr="00D21604" w:rsidTr="00B35FF8">
        <w:trPr>
          <w:trHeight w:val="14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5B" w:rsidRPr="00D9435B" w:rsidRDefault="00D9435B" w:rsidP="00196D5B">
            <w:pPr>
              <w:rPr>
                <w:rFonts w:ascii="Arial" w:hAnsi="Arial" w:cs="Arial"/>
                <w:sz w:val="16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91037B">
              <w:rPr>
                <w:rFonts w:asciiTheme="minorHAnsi" w:hAnsiTheme="minorHAnsi" w:cstheme="minorHAnsi"/>
                <w:szCs w:val="24"/>
              </w:rPr>
              <w:t xml:space="preserve">from </w:t>
            </w:r>
            <w:r w:rsidRPr="0091037B">
              <w:rPr>
                <w:rFonts w:asciiTheme="minorHAnsi" w:hAnsiTheme="minorHAnsi" w:cstheme="minorHAnsi"/>
                <w:b/>
                <w:sz w:val="24"/>
                <w:szCs w:val="24"/>
              </w:rPr>
              <w:t>Source</w:t>
            </w:r>
            <w:r w:rsidRPr="0091037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Pr="009103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5B" w:rsidRPr="00D9435B" w:rsidRDefault="00D9435B" w:rsidP="00196D5B">
            <w:pPr>
              <w:rPr>
                <w:rFonts w:ascii="Arial" w:hAnsi="Arial" w:cs="Arial"/>
                <w:sz w:val="24"/>
              </w:rPr>
            </w:pPr>
            <w:bookmarkStart w:id="1" w:name="source"/>
            <w:r w:rsidRPr="00D9435B">
              <w:rPr>
                <w:rFonts w:ascii="Arial" w:hAnsi="Arial" w:cs="Arial"/>
                <w:sz w:val="24"/>
              </w:rPr>
              <w:t>Ofcom (U.K.)</w:t>
            </w:r>
            <w:bookmarkEnd w:id="1"/>
          </w:p>
        </w:tc>
      </w:tr>
      <w:tr w:rsidR="00FB3B7C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FB3B7C" w:rsidRPr="0091037B" w:rsidRDefault="00FB3B7C" w:rsidP="008577C9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</w:rPr>
            </w:pPr>
            <w:r w:rsidRPr="0091037B">
              <w:rPr>
                <w:rFonts w:asciiTheme="minorHAnsi" w:hAnsiTheme="minorHAnsi" w:cstheme="minorHAnsi"/>
              </w:rPr>
              <w:t>Contact: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B7C" w:rsidRPr="00D9435B" w:rsidRDefault="00F11A25" w:rsidP="00E85773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contact"/>
            <w:r>
              <w:rPr>
                <w:rFonts w:ascii="Arial" w:hAnsi="Arial" w:cs="Arial"/>
                <w:bCs/>
                <w:szCs w:val="24"/>
              </w:rPr>
              <w:t>Andy Gowans</w:t>
            </w:r>
            <w:r w:rsidR="00FB3B7C" w:rsidRPr="00D943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End w:id="2"/>
          </w:p>
        </w:tc>
      </w:tr>
      <w:tr w:rsidR="00FB3B7C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</w:tcPr>
          <w:p w:rsidR="00FB3B7C" w:rsidRPr="0091037B" w:rsidRDefault="00FB3B7C" w:rsidP="00832E39">
            <w:pPr>
              <w:tabs>
                <w:tab w:val="left" w:pos="1701"/>
              </w:tabs>
              <w:ind w:left="-250" w:firstLine="25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B7C" w:rsidRPr="0091037B" w:rsidRDefault="00FB3B7C" w:rsidP="00196D5B">
            <w:pPr>
              <w:rPr>
                <w:rFonts w:ascii="Arial" w:hAnsi="Arial" w:cs="Arial"/>
                <w:sz w:val="24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</w:tcPr>
          <w:p w:rsidR="00D9435B" w:rsidRPr="0091037B" w:rsidRDefault="00832E39" w:rsidP="00832E39">
            <w:pPr>
              <w:tabs>
                <w:tab w:val="left" w:pos="1701"/>
              </w:tabs>
              <w:ind w:left="-250" w:firstLine="25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37B">
              <w:rPr>
                <w:rFonts w:asciiTheme="minorHAnsi" w:hAnsiTheme="minorHAnsi" w:cstheme="minorHAnsi"/>
              </w:rPr>
              <w:t>input for</w:t>
            </w:r>
            <w:r w:rsidRPr="0091037B">
              <w:rPr>
                <w:rFonts w:asciiTheme="minorHAnsi" w:hAnsiTheme="minorHAnsi" w:cstheme="minorHAnsi"/>
                <w:b/>
              </w:rPr>
              <w:t xml:space="preserve"> </w:t>
            </w:r>
            <w:r w:rsidRPr="0091037B">
              <w:rPr>
                <w:rFonts w:asciiTheme="minorHAnsi" w:hAnsiTheme="minorHAnsi" w:cstheme="minorHAnsi"/>
                <w:b/>
                <w:sz w:val="24"/>
              </w:rPr>
              <w:t>Committee</w:t>
            </w:r>
            <w:r w:rsidR="00D9435B" w:rsidRPr="0091037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="00D9435B" w:rsidRPr="0091037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35B" w:rsidRPr="0091037B" w:rsidRDefault="00F11A25" w:rsidP="00E857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BRAN</w:t>
            </w:r>
          </w:p>
        </w:tc>
      </w:tr>
      <w:tr w:rsidR="00D9435B" w:rsidRPr="00F85372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35B" w:rsidRPr="00D9435B" w:rsidRDefault="00D9435B" w:rsidP="00196D5B">
            <w:pPr>
              <w:rPr>
                <w:rFonts w:ascii="Arial" w:hAnsi="Arial" w:cs="Arial"/>
                <w:sz w:val="16"/>
              </w:rPr>
            </w:pPr>
          </w:p>
        </w:tc>
      </w:tr>
      <w:tr w:rsidR="00D9435B" w:rsidRPr="002A36EA" w:rsidTr="00B35FF8">
        <w:trPr>
          <w:trHeight w:val="182"/>
        </w:trPr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435B" w:rsidRPr="0091037B" w:rsidRDefault="00832E39" w:rsidP="00832E39">
            <w:pPr>
              <w:jc w:val="right"/>
              <w:rPr>
                <w:rFonts w:asciiTheme="minorHAnsi" w:hAnsiTheme="minorHAnsi" w:cstheme="minorHAnsi"/>
              </w:rPr>
            </w:pPr>
            <w:r w:rsidRPr="0091037B">
              <w:rPr>
                <w:rFonts w:asciiTheme="minorHAnsi" w:hAnsiTheme="minorHAnsi" w:cstheme="minorHAnsi"/>
              </w:rPr>
              <w:t>Contribution</w:t>
            </w:r>
            <w:r w:rsidR="00D9435B" w:rsidRPr="0091037B">
              <w:rPr>
                <w:rFonts w:asciiTheme="minorHAnsi" w:hAnsiTheme="minorHAnsi" w:cstheme="minorHAnsi"/>
                <w:b/>
              </w:rPr>
              <w:t xml:space="preserve"> </w:t>
            </w:r>
            <w:r w:rsidRPr="0091037B">
              <w:rPr>
                <w:rFonts w:asciiTheme="minorHAnsi" w:hAnsiTheme="minorHAnsi" w:cstheme="minorHAnsi"/>
                <w:b/>
                <w:sz w:val="24"/>
              </w:rPr>
              <w:t>F</w:t>
            </w:r>
            <w:r w:rsidR="00D9435B" w:rsidRPr="0091037B">
              <w:rPr>
                <w:rFonts w:asciiTheme="minorHAnsi" w:hAnsiTheme="minorHAnsi" w:cstheme="minorHAnsi"/>
                <w:b/>
                <w:sz w:val="24"/>
              </w:rPr>
              <w:t>or</w:t>
            </w:r>
            <w:r w:rsidR="00D9435B" w:rsidRPr="0091037B">
              <w:rPr>
                <w:rFonts w:asciiTheme="minorHAnsi" w:hAnsiTheme="minorHAnsi" w:cstheme="minorHAnsi"/>
                <w:b/>
                <w:color w:val="FF0000"/>
                <w:sz w:val="24"/>
              </w:rPr>
              <w:t>*</w:t>
            </w:r>
            <w:r w:rsidR="00D9435B" w:rsidRPr="0091037B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5B" w:rsidRPr="00D9435B" w:rsidRDefault="00D9435B" w:rsidP="00196D5B">
            <w:pPr>
              <w:tabs>
                <w:tab w:val="left" w:pos="1701"/>
              </w:tabs>
              <w:rPr>
                <w:rFonts w:ascii="Calibri" w:hAnsi="Calibri" w:cs="Arial"/>
              </w:rPr>
            </w:pPr>
            <w:r w:rsidRPr="00D9435B">
              <w:rPr>
                <w:rFonts w:ascii="Calibri" w:hAnsi="Calibri" w:cs="Arial"/>
              </w:rPr>
              <w:t>Decision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5B" w:rsidRPr="00516885" w:rsidRDefault="00D9435B" w:rsidP="00196D5B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</w:rPr>
            </w:pPr>
            <w:bookmarkStart w:id="3" w:name="forDecision"/>
            <w:bookmarkEnd w:id="3"/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9435B" w:rsidRPr="00D9435B" w:rsidRDefault="00D9435B" w:rsidP="00D9435B">
            <w:pPr>
              <w:tabs>
                <w:tab w:val="left" w:pos="1701"/>
              </w:tabs>
              <w:rPr>
                <w:vertAlign w:val="superscript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5B" w:rsidRPr="00D9435B" w:rsidRDefault="00D9435B" w:rsidP="00196D5B">
            <w:pPr>
              <w:tabs>
                <w:tab w:val="left" w:pos="1701"/>
              </w:tabs>
              <w:rPr>
                <w:rFonts w:ascii="Calibri" w:hAnsi="Calibri" w:cs="Arial"/>
              </w:rPr>
            </w:pPr>
            <w:r w:rsidRPr="00D9435B">
              <w:rPr>
                <w:rFonts w:ascii="Calibri" w:hAnsi="Calibri" w:cs="Arial"/>
              </w:rPr>
              <w:t>Discussion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5B" w:rsidRPr="00516885" w:rsidRDefault="00D9435B" w:rsidP="00196D5B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</w:rPr>
            </w:pPr>
            <w:bookmarkStart w:id="4" w:name="forDiscussion"/>
            <w:r w:rsidRPr="00516885">
              <w:rPr>
                <w:rFonts w:ascii="Arial" w:hAnsi="Arial" w:cs="Arial"/>
                <w:b/>
              </w:rPr>
              <w:t>X</w:t>
            </w:r>
            <w:bookmarkEnd w:id="4"/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9435B" w:rsidRPr="00D9435B" w:rsidRDefault="00D9435B" w:rsidP="00D9435B">
            <w:pPr>
              <w:rPr>
                <w:vertAlign w:val="superscript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435B" w:rsidRPr="0091037B" w:rsidRDefault="00D9435B" w:rsidP="00196D5B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5B" w:rsidRPr="00D9435B" w:rsidRDefault="00D9435B" w:rsidP="00196D5B">
            <w:pPr>
              <w:tabs>
                <w:tab w:val="left" w:pos="1701"/>
              </w:tabs>
              <w:rPr>
                <w:rFonts w:ascii="Calibri" w:hAnsi="Calibri" w:cs="Arial"/>
              </w:rPr>
            </w:pPr>
            <w:r w:rsidRPr="00D9435B">
              <w:rPr>
                <w:rFonts w:ascii="Calibri" w:hAnsi="Calibri" w:cs="Arial"/>
              </w:rPr>
              <w:t>Information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5B" w:rsidRPr="00516885" w:rsidRDefault="00D9435B" w:rsidP="00196D5B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</w:rPr>
            </w:pPr>
            <w:bookmarkStart w:id="5" w:name="forInformation"/>
            <w:bookmarkEnd w:id="5"/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9435B" w:rsidRPr="00D9435B" w:rsidRDefault="00D9435B" w:rsidP="00196D5B">
            <w:pPr>
              <w:tabs>
                <w:tab w:val="left" w:pos="1701"/>
              </w:tabs>
              <w:ind w:left="176" w:hanging="176"/>
              <w:rPr>
                <w:vertAlign w:val="superscript"/>
              </w:rPr>
            </w:pPr>
          </w:p>
        </w:tc>
      </w:tr>
      <w:tr w:rsidR="00776B64" w:rsidRPr="002A36EA" w:rsidTr="00B35FF8">
        <w:trPr>
          <w:trHeight w:hRule="exact" w:val="1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B64" w:rsidRPr="0091037B" w:rsidRDefault="00776B64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B64" w:rsidRPr="00D9435B" w:rsidRDefault="00776B64" w:rsidP="00D9435B">
            <w:pPr>
              <w:ind w:left="93"/>
              <w:rPr>
                <w:rFonts w:ascii="Arial" w:hAnsi="Arial" w:cs="Arial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91037B">
              <w:rPr>
                <w:rFonts w:asciiTheme="minorHAnsi" w:hAnsiTheme="minorHAnsi" w:cstheme="minorHAnsi"/>
              </w:rPr>
              <w:t>Submission date</w:t>
            </w:r>
            <w:r w:rsidRPr="0091037B">
              <w:rPr>
                <w:rFonts w:asciiTheme="minorHAnsi" w:hAnsiTheme="minorHAnsi" w:cstheme="minorHAnsi"/>
                <w:b/>
                <w:color w:val="FF0000"/>
                <w:szCs w:val="24"/>
              </w:rPr>
              <w:t>*</w:t>
            </w:r>
            <w:r w:rsidRPr="009103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435B" w:rsidRPr="00D9435B" w:rsidRDefault="00D9435B" w:rsidP="009A70E4">
            <w:pPr>
              <w:ind w:left="93"/>
              <w:rPr>
                <w:rFonts w:ascii="Arial" w:hAnsi="Arial" w:cs="Arial"/>
                <w:sz w:val="24"/>
              </w:rPr>
            </w:pPr>
            <w:bookmarkStart w:id="6" w:name="date"/>
            <w:r w:rsidRPr="00F11A25">
              <w:rPr>
                <w:rFonts w:ascii="Arial" w:hAnsi="Arial" w:cs="Arial"/>
                <w:highlight w:val="yellow"/>
              </w:rPr>
              <w:t>2016-</w:t>
            </w:r>
            <w:r w:rsidR="009A70E4" w:rsidRPr="00F11A25">
              <w:rPr>
                <w:rFonts w:ascii="Arial" w:hAnsi="Arial" w:cs="Arial"/>
                <w:highlight w:val="yellow"/>
              </w:rPr>
              <w:t>0</w:t>
            </w:r>
            <w:r w:rsidR="009A70E4">
              <w:rPr>
                <w:rFonts w:ascii="Arial" w:hAnsi="Arial" w:cs="Arial"/>
                <w:highlight w:val="yellow"/>
              </w:rPr>
              <w:t>9</w:t>
            </w:r>
            <w:r w:rsidRPr="00F11A25">
              <w:rPr>
                <w:rFonts w:ascii="Arial" w:hAnsi="Arial" w:cs="Arial"/>
                <w:highlight w:val="yellow"/>
              </w:rPr>
              <w:t>-</w:t>
            </w:r>
            <w:r w:rsidR="009A70E4">
              <w:rPr>
                <w:rFonts w:ascii="Arial" w:hAnsi="Arial" w:cs="Arial"/>
                <w:highlight w:val="yellow"/>
              </w:rPr>
              <w:t>05</w:t>
            </w:r>
            <w:bookmarkEnd w:id="6"/>
          </w:p>
        </w:tc>
      </w:tr>
      <w:tr w:rsidR="00D9435B" w:rsidRPr="00D21604" w:rsidTr="00B35FF8">
        <w:trPr>
          <w:trHeight w:hRule="exact" w:val="1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D9435B" w:rsidRPr="0091037B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35B" w:rsidRPr="00D9435B" w:rsidRDefault="00D9435B" w:rsidP="00196D5B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D9435B" w:rsidRPr="0091037B" w:rsidRDefault="007A3763" w:rsidP="00776B64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</w:rPr>
            </w:pPr>
            <w:r w:rsidRPr="0091037B">
              <w:rPr>
                <w:rFonts w:asciiTheme="minorHAnsi" w:hAnsiTheme="minorHAnsi" w:cstheme="minorHAnsi"/>
              </w:rPr>
              <w:t>Meeting &amp; Allocation: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35B" w:rsidRPr="00D9435B" w:rsidRDefault="00B35FF8" w:rsidP="001D62B3">
            <w:pPr>
              <w:rPr>
                <w:rFonts w:ascii="Arial" w:hAnsi="Arial" w:cs="Arial"/>
              </w:rPr>
            </w:pPr>
            <w:bookmarkStart w:id="7" w:name="MeetingReference"/>
            <w:r>
              <w:rPr>
                <w:rFonts w:cs="Arial"/>
                <w:color w:val="0000FF"/>
                <w:sz w:val="24"/>
                <w:szCs w:val="24"/>
              </w:rPr>
              <w:t xml:space="preserve">Draft </w:t>
            </w:r>
            <w:r w:rsidRPr="00CD3430">
              <w:rPr>
                <w:rFonts w:cs="Arial"/>
                <w:color w:val="0000FF"/>
                <w:sz w:val="24"/>
                <w:szCs w:val="24"/>
              </w:rPr>
              <w:t>ETSI EN 301 598</w:t>
            </w:r>
            <w:r w:rsidR="00B80A28" w:rsidRPr="00F11A25">
              <w:rPr>
                <w:rFonts w:ascii="Arial" w:hAnsi="Arial" w:cs="Arial"/>
                <w:sz w:val="18"/>
                <w:highlight w:val="yellow"/>
              </w:rPr>
              <w:t xml:space="preserve"> </w:t>
            </w:r>
            <w:bookmarkEnd w:id="7"/>
            <w:r w:rsidR="00F11466">
              <w:rPr>
                <w:rFonts w:ascii="Arial" w:hAnsi="Arial" w:cs="Arial"/>
              </w:rPr>
              <w:t xml:space="preserve"> </w:t>
            </w:r>
            <w:bookmarkStart w:id="8" w:name="agendaItem"/>
            <w:bookmarkEnd w:id="8"/>
          </w:p>
        </w:tc>
      </w:tr>
      <w:tr w:rsidR="00D9435B" w:rsidRPr="002A36EA" w:rsidTr="00B35F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D9435B" w:rsidRPr="0083399D" w:rsidRDefault="00D9435B" w:rsidP="00196D5B">
            <w:pPr>
              <w:tabs>
                <w:tab w:val="left" w:pos="1701"/>
              </w:tabs>
              <w:jc w:val="right"/>
              <w:rPr>
                <w:rFonts w:asciiTheme="minorHAnsi" w:hAnsiTheme="minorHAnsi" w:cstheme="minorHAnsi"/>
              </w:rPr>
            </w:pPr>
            <w:r w:rsidRPr="0083399D">
              <w:rPr>
                <w:rFonts w:asciiTheme="minorHAnsi" w:hAnsiTheme="minorHAnsi" w:cstheme="minorHAnsi"/>
              </w:rPr>
              <w:t>Relevant WI(s), or deliverable(s):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5B" w:rsidRPr="00422891" w:rsidRDefault="001D62B3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9" w:name="RelevantWorkItems"/>
            <w:bookmarkEnd w:id="9"/>
          </w:p>
        </w:tc>
      </w:tr>
      <w:tr w:rsidR="00D9435B" w:rsidRPr="002E5375" w:rsidTr="00B35FF8">
        <w:trPr>
          <w:trHeight w:hRule="exact" w:val="113"/>
        </w:trPr>
        <w:tc>
          <w:tcPr>
            <w:tcW w:w="96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35B" w:rsidRPr="002E5375" w:rsidRDefault="00D9435B" w:rsidP="00196D5B">
            <w:pPr>
              <w:tabs>
                <w:tab w:val="left" w:pos="1701"/>
              </w:tabs>
              <w:ind w:left="-249" w:firstLine="249"/>
              <w:rPr>
                <w:sz w:val="16"/>
                <w:szCs w:val="16"/>
              </w:rPr>
            </w:pPr>
          </w:p>
        </w:tc>
      </w:tr>
    </w:tbl>
    <w:p w:rsidR="00D9435B" w:rsidRDefault="00D9435B" w:rsidP="00E24490"/>
    <w:p w:rsidR="007833A7" w:rsidRPr="00866086" w:rsidRDefault="007833A7" w:rsidP="00E24490"/>
    <w:p w:rsidR="007833A7" w:rsidRDefault="007833A7" w:rsidP="00E24490"/>
    <w:p w:rsidR="008D5477" w:rsidRDefault="008D5477" w:rsidP="00E24490">
      <w:pPr>
        <w:rPr>
          <w:rFonts w:ascii="Arial" w:hAnsi="Arial" w:cs="Arial"/>
        </w:rPr>
      </w:pPr>
    </w:p>
    <w:p w:rsidR="007A3763" w:rsidRPr="00DE0933" w:rsidRDefault="007A3763" w:rsidP="00E24490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</w:rPr>
      </w:pPr>
      <w:r w:rsidRPr="0083399D">
        <w:rPr>
          <w:rFonts w:asciiTheme="minorHAnsi" w:hAnsiTheme="minorHAnsi" w:cstheme="minorHAnsi"/>
          <w:b/>
          <w:sz w:val="24"/>
        </w:rPr>
        <w:t>ABSTRACT</w:t>
      </w:r>
      <w:r w:rsidR="00DE0933">
        <w:rPr>
          <w:rFonts w:asciiTheme="minorHAnsi" w:hAnsiTheme="minorHAnsi" w:cstheme="minorHAnsi"/>
          <w:b/>
          <w:sz w:val="24"/>
        </w:rPr>
        <w:t>:</w:t>
      </w:r>
      <w:r w:rsidR="00DB251F">
        <w:rPr>
          <w:rFonts w:asciiTheme="minorHAnsi" w:hAnsiTheme="minorHAnsi" w:cstheme="minorHAnsi"/>
          <w:i/>
          <w:sz w:val="24"/>
        </w:rPr>
        <w:t xml:space="preserve"> </w:t>
      </w:r>
      <w:bookmarkStart w:id="10" w:name="Abstract"/>
      <w:bookmarkEnd w:id="10"/>
      <w:r w:rsidR="00692F70" w:rsidRPr="00692F70">
        <w:rPr>
          <w:rFonts w:asciiTheme="minorHAnsi" w:hAnsiTheme="minorHAnsi" w:cstheme="minorHAnsi"/>
          <w:i/>
          <w:sz w:val="24"/>
        </w:rPr>
        <w:t xml:space="preserve">This document </w:t>
      </w:r>
      <w:r w:rsidR="00401C66">
        <w:rPr>
          <w:rFonts w:asciiTheme="minorHAnsi" w:hAnsiTheme="minorHAnsi" w:cstheme="minorHAnsi"/>
          <w:i/>
          <w:sz w:val="24"/>
        </w:rPr>
        <w:t xml:space="preserve">and Ofcom other documents </w:t>
      </w:r>
      <w:r w:rsidR="00692F70" w:rsidRPr="00692F70">
        <w:rPr>
          <w:rFonts w:asciiTheme="minorHAnsi" w:hAnsiTheme="minorHAnsi" w:cstheme="minorHAnsi"/>
          <w:i/>
          <w:sz w:val="24"/>
        </w:rPr>
        <w:t xml:space="preserve">provides relevant information for the discussion on the appropriate </w:t>
      </w:r>
      <w:r w:rsidR="006A0F12">
        <w:rPr>
          <w:rFonts w:asciiTheme="minorHAnsi" w:hAnsiTheme="minorHAnsi" w:cstheme="minorHAnsi"/>
          <w:i/>
          <w:sz w:val="24"/>
        </w:rPr>
        <w:t>values</w:t>
      </w:r>
      <w:r w:rsidR="00692F70" w:rsidRPr="00692F70">
        <w:rPr>
          <w:rFonts w:asciiTheme="minorHAnsi" w:hAnsiTheme="minorHAnsi" w:cstheme="minorHAnsi"/>
          <w:i/>
          <w:sz w:val="24"/>
        </w:rPr>
        <w:t xml:space="preserve"> for receiver blocking performance</w:t>
      </w:r>
      <w:r w:rsidR="00401C66">
        <w:rPr>
          <w:rFonts w:asciiTheme="minorHAnsi" w:hAnsiTheme="minorHAnsi" w:cstheme="minorHAnsi"/>
          <w:i/>
          <w:sz w:val="24"/>
        </w:rPr>
        <w:t xml:space="preserve"> in EN301</w:t>
      </w:r>
      <w:r w:rsidR="00B35FF8">
        <w:rPr>
          <w:rFonts w:asciiTheme="minorHAnsi" w:hAnsiTheme="minorHAnsi" w:cstheme="minorHAnsi"/>
          <w:i/>
          <w:sz w:val="24"/>
        </w:rPr>
        <w:t xml:space="preserve"> </w:t>
      </w:r>
      <w:r w:rsidR="00B35FF8">
        <w:rPr>
          <w:rFonts w:asciiTheme="minorHAnsi" w:hAnsiTheme="minorHAnsi" w:cstheme="minorHAnsi"/>
          <w:i/>
          <w:sz w:val="24"/>
        </w:rPr>
        <w:t>5</w:t>
      </w:r>
      <w:r w:rsidR="00B35FF8">
        <w:rPr>
          <w:rFonts w:asciiTheme="minorHAnsi" w:hAnsiTheme="minorHAnsi" w:cstheme="minorHAnsi"/>
          <w:i/>
          <w:sz w:val="24"/>
        </w:rPr>
        <w:t>98</w:t>
      </w:r>
      <w:r w:rsidR="00692F70" w:rsidRPr="00692F70">
        <w:rPr>
          <w:rFonts w:asciiTheme="minorHAnsi" w:hAnsiTheme="minorHAnsi" w:cstheme="minorHAnsi"/>
          <w:i/>
          <w:sz w:val="24"/>
        </w:rPr>
        <w:t xml:space="preserve">. </w:t>
      </w:r>
    </w:p>
    <w:p w:rsidR="007A3763" w:rsidRDefault="007A3763" w:rsidP="00E24490">
      <w:pPr>
        <w:rPr>
          <w:rFonts w:ascii="Arial" w:hAnsi="Arial" w:cs="Arial"/>
        </w:rPr>
      </w:pPr>
    </w:p>
    <w:p w:rsidR="00887234" w:rsidRPr="00E76246" w:rsidRDefault="00AE5027" w:rsidP="00E76246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</w:rPr>
      </w:pPr>
      <w:r w:rsidRPr="00E76246">
        <w:rPr>
          <w:rFonts w:asciiTheme="minorHAnsi" w:hAnsiTheme="minorHAnsi"/>
          <w:b/>
          <w:sz w:val="24"/>
        </w:rPr>
        <w:t>INTRODUCTION</w:t>
      </w:r>
    </w:p>
    <w:p w:rsidR="00B06C29" w:rsidRDefault="008D3EDB" w:rsidP="00AE5027">
      <w:pPr>
        <w:rPr>
          <w:rFonts w:asciiTheme="minorHAnsi" w:hAnsiTheme="minorHAnsi"/>
        </w:rPr>
      </w:pPr>
      <w:r>
        <w:rPr>
          <w:rFonts w:asciiTheme="minorHAnsi" w:hAnsiTheme="minorHAnsi"/>
        </w:rPr>
        <w:t>Ofcom believe that t</w:t>
      </w:r>
      <w:r w:rsidR="00F11A25">
        <w:rPr>
          <w:rFonts w:asciiTheme="minorHAnsi" w:hAnsiTheme="minorHAnsi"/>
        </w:rPr>
        <w:t>he</w:t>
      </w:r>
      <w:r w:rsidR="00AA670F">
        <w:rPr>
          <w:rFonts w:asciiTheme="minorHAnsi" w:hAnsiTheme="minorHAnsi"/>
        </w:rPr>
        <w:t xml:space="preserve"> receiver blocking values in current draft version</w:t>
      </w:r>
      <w:r>
        <w:rPr>
          <w:rFonts w:asciiTheme="minorHAnsi" w:hAnsiTheme="minorHAnsi"/>
        </w:rPr>
        <w:t xml:space="preserve">s of </w:t>
      </w:r>
      <w:r w:rsidR="00F10D18">
        <w:rPr>
          <w:rFonts w:asciiTheme="minorHAnsi" w:hAnsiTheme="minorHAnsi"/>
        </w:rPr>
        <w:t xml:space="preserve">some </w:t>
      </w:r>
      <w:r>
        <w:rPr>
          <w:rFonts w:asciiTheme="minorHAnsi" w:hAnsiTheme="minorHAnsi"/>
        </w:rPr>
        <w:t>of the ENs being prepared by ETSI BRAN</w:t>
      </w:r>
      <w:r w:rsidR="00AA670F">
        <w:rPr>
          <w:rFonts w:asciiTheme="minorHAnsi" w:hAnsiTheme="minorHAnsi"/>
        </w:rPr>
        <w:t xml:space="preserve"> are </w:t>
      </w:r>
      <w:r w:rsidR="00AB4796">
        <w:rPr>
          <w:rFonts w:asciiTheme="minorHAnsi" w:hAnsiTheme="minorHAnsi"/>
        </w:rPr>
        <w:t xml:space="preserve">not </w:t>
      </w:r>
      <w:r w:rsidR="00AA670F">
        <w:rPr>
          <w:rFonts w:asciiTheme="minorHAnsi" w:hAnsiTheme="minorHAnsi"/>
        </w:rPr>
        <w:t xml:space="preserve">appropriate to ensure receivers have sufficient </w:t>
      </w:r>
      <w:r w:rsidR="006A0F12">
        <w:rPr>
          <w:rFonts w:asciiTheme="minorHAnsi" w:hAnsiTheme="minorHAnsi"/>
        </w:rPr>
        <w:t>resilience to signals</w:t>
      </w:r>
      <w:r w:rsidR="00AA670F">
        <w:rPr>
          <w:rFonts w:asciiTheme="minorHAnsi" w:hAnsiTheme="minorHAnsi"/>
        </w:rPr>
        <w:t xml:space="preserve"> from </w:t>
      </w:r>
      <w:r w:rsidR="00F11A25">
        <w:rPr>
          <w:rFonts w:asciiTheme="minorHAnsi" w:hAnsiTheme="minorHAnsi"/>
        </w:rPr>
        <w:t xml:space="preserve">adjacent </w:t>
      </w:r>
      <w:r w:rsidR="00AA670F">
        <w:rPr>
          <w:rFonts w:asciiTheme="minorHAnsi" w:hAnsiTheme="minorHAnsi"/>
        </w:rPr>
        <w:t>systems</w:t>
      </w:r>
      <w:r w:rsidR="00F11A2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Most of t</w:t>
      </w:r>
      <w:r w:rsidR="00F11A25">
        <w:rPr>
          <w:rFonts w:asciiTheme="minorHAnsi" w:hAnsiTheme="minorHAnsi"/>
        </w:rPr>
        <w:t xml:space="preserve">he current values were taken from the draft of EN 300 328 compiled by TG11. These values are currently being </w:t>
      </w:r>
      <w:r>
        <w:rPr>
          <w:rFonts w:asciiTheme="minorHAnsi" w:hAnsiTheme="minorHAnsi"/>
        </w:rPr>
        <w:t xml:space="preserve">reviewed and </w:t>
      </w:r>
      <w:r w:rsidR="00F11A25">
        <w:rPr>
          <w:rFonts w:asciiTheme="minorHAnsi" w:hAnsiTheme="minorHAnsi"/>
        </w:rPr>
        <w:t>updated by TG11 for the subsequent version of EN 300 328</w:t>
      </w:r>
      <w:r>
        <w:rPr>
          <w:rFonts w:asciiTheme="minorHAnsi" w:hAnsiTheme="minorHAnsi"/>
        </w:rPr>
        <w:t>.</w:t>
      </w:r>
      <w:r w:rsidR="00F11A25">
        <w:rPr>
          <w:rFonts w:asciiTheme="minorHAnsi" w:hAnsiTheme="minorHAnsi"/>
        </w:rPr>
        <w:t xml:space="preserve"> </w:t>
      </w:r>
      <w:r w:rsidR="00401C66">
        <w:rPr>
          <w:rFonts w:asciiTheme="minorHAnsi" w:hAnsiTheme="minorHAnsi"/>
        </w:rPr>
        <w:t>In our other paper w</w:t>
      </w:r>
      <w:r w:rsidR="00401C66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have included </w:t>
      </w:r>
      <w:r w:rsidR="00F11A25">
        <w:rPr>
          <w:rFonts w:asciiTheme="minorHAnsi" w:hAnsiTheme="minorHAnsi"/>
        </w:rPr>
        <w:t>the current discussion</w:t>
      </w:r>
      <w:r>
        <w:rPr>
          <w:rFonts w:asciiTheme="minorHAnsi" w:hAnsiTheme="minorHAnsi"/>
        </w:rPr>
        <w:t>s</w:t>
      </w:r>
      <w:r w:rsidR="00F11A25">
        <w:rPr>
          <w:rFonts w:asciiTheme="minorHAnsi" w:hAnsiTheme="minorHAnsi"/>
        </w:rPr>
        <w:t xml:space="preserve"> within TG11 for </w:t>
      </w:r>
      <w:r>
        <w:rPr>
          <w:rFonts w:asciiTheme="minorHAnsi" w:hAnsiTheme="minorHAnsi"/>
        </w:rPr>
        <w:t xml:space="preserve">information and </w:t>
      </w:r>
      <w:r w:rsidR="00F11A25">
        <w:rPr>
          <w:rFonts w:asciiTheme="minorHAnsi" w:hAnsiTheme="minorHAnsi"/>
        </w:rPr>
        <w:t>reference</w:t>
      </w:r>
      <w:r w:rsidR="0075754F">
        <w:rPr>
          <w:rFonts w:asciiTheme="minorHAnsi" w:hAnsiTheme="minorHAnsi"/>
        </w:rPr>
        <w:t xml:space="preserve"> purposes</w:t>
      </w:r>
      <w:r w:rsidR="00F11A25">
        <w:rPr>
          <w:rFonts w:asciiTheme="minorHAnsi" w:hAnsiTheme="minorHAnsi"/>
        </w:rPr>
        <w:t>.</w:t>
      </w:r>
      <w:r w:rsidR="0075754F">
        <w:rPr>
          <w:rFonts w:asciiTheme="minorHAnsi" w:hAnsiTheme="minorHAnsi"/>
        </w:rPr>
        <w:t xml:space="preserve"> We believe the final values used for each of the ENs should be based on a general principle that they should be fit for purpose but </w:t>
      </w:r>
      <w:r w:rsidR="00CA2395">
        <w:rPr>
          <w:rFonts w:asciiTheme="minorHAnsi" w:hAnsiTheme="minorHAnsi"/>
        </w:rPr>
        <w:t xml:space="preserve">also be finalised </w:t>
      </w:r>
      <w:r w:rsidR="00AF16B8">
        <w:rPr>
          <w:rFonts w:asciiTheme="minorHAnsi" w:hAnsiTheme="minorHAnsi"/>
        </w:rPr>
        <w:t>after taking cognisance of,</w:t>
      </w:r>
      <w:r w:rsidR="00CA2395">
        <w:rPr>
          <w:rFonts w:asciiTheme="minorHAnsi" w:hAnsiTheme="minorHAnsi"/>
        </w:rPr>
        <w:t xml:space="preserve"> </w:t>
      </w:r>
      <w:r w:rsidR="00AF16B8">
        <w:rPr>
          <w:rFonts w:asciiTheme="minorHAnsi" w:hAnsiTheme="minorHAnsi"/>
        </w:rPr>
        <w:t xml:space="preserve">on a case by case basis, the typical </w:t>
      </w:r>
      <w:r w:rsidR="00CA2395">
        <w:rPr>
          <w:rFonts w:asciiTheme="minorHAnsi" w:hAnsiTheme="minorHAnsi"/>
        </w:rPr>
        <w:t>interference scenarios for the</w:t>
      </w:r>
      <w:r w:rsidR="00AF16B8">
        <w:rPr>
          <w:rFonts w:asciiTheme="minorHAnsi" w:hAnsiTheme="minorHAnsi"/>
        </w:rPr>
        <w:t xml:space="preserve"> systems and bands covered by the EN</w:t>
      </w:r>
      <w:r w:rsidR="00CA2395">
        <w:rPr>
          <w:rFonts w:asciiTheme="minorHAnsi" w:hAnsiTheme="minorHAnsi"/>
        </w:rPr>
        <w:t xml:space="preserve">.  </w:t>
      </w:r>
      <w:r w:rsidR="0075754F">
        <w:rPr>
          <w:rFonts w:asciiTheme="minorHAnsi" w:hAnsiTheme="minorHAnsi"/>
        </w:rPr>
        <w:t xml:space="preserve">  </w:t>
      </w:r>
    </w:p>
    <w:p w:rsidR="00F11A25" w:rsidRDefault="00F11A25" w:rsidP="00AE5027">
      <w:pPr>
        <w:rPr>
          <w:rFonts w:asciiTheme="minorHAnsi" w:hAnsiTheme="minorHAnsi"/>
        </w:rPr>
      </w:pPr>
    </w:p>
    <w:p w:rsidR="001E4149" w:rsidRDefault="00692F70" w:rsidP="001E4149">
      <w:pPr>
        <w:rPr>
          <w:rFonts w:ascii="Arial" w:hAnsi="Arial" w:cs="Arial"/>
        </w:rPr>
      </w:pPr>
      <w:r>
        <w:rPr>
          <w:rFonts w:asciiTheme="minorHAnsi" w:hAnsiTheme="minorHAnsi"/>
        </w:rPr>
        <w:t>This document sets out some</w:t>
      </w:r>
      <w:r w:rsidR="00AF16B8">
        <w:rPr>
          <w:rFonts w:asciiTheme="minorHAnsi" w:hAnsiTheme="minorHAnsi"/>
        </w:rPr>
        <w:t xml:space="preserve"> </w:t>
      </w:r>
      <w:r w:rsidR="0055784D">
        <w:rPr>
          <w:rFonts w:asciiTheme="minorHAnsi" w:hAnsiTheme="minorHAnsi"/>
        </w:rPr>
        <w:t>information collected from White Space Device vendors</w:t>
      </w:r>
      <w:r w:rsidR="0055784D">
        <w:rPr>
          <w:rFonts w:asciiTheme="minorHAnsi" w:hAnsiTheme="minorHAnsi"/>
        </w:rPr>
        <w:t xml:space="preserve"> </w:t>
      </w:r>
      <w:r w:rsidR="00401C66">
        <w:rPr>
          <w:rFonts w:asciiTheme="minorHAnsi" w:hAnsiTheme="minorHAnsi"/>
        </w:rPr>
        <w:t xml:space="preserve">for discussion and consideration for EN </w:t>
      </w:r>
      <w:r w:rsidR="0055784D">
        <w:rPr>
          <w:rFonts w:asciiTheme="minorHAnsi" w:hAnsiTheme="minorHAnsi"/>
        </w:rPr>
        <w:t>30</w:t>
      </w:r>
      <w:r w:rsidR="0055784D">
        <w:rPr>
          <w:rFonts w:asciiTheme="minorHAnsi" w:hAnsiTheme="minorHAnsi"/>
        </w:rPr>
        <w:t>1</w:t>
      </w:r>
      <w:r w:rsidR="0055784D">
        <w:rPr>
          <w:rFonts w:asciiTheme="minorHAnsi" w:hAnsiTheme="minorHAnsi"/>
        </w:rPr>
        <w:t xml:space="preserve"> 5</w:t>
      </w:r>
      <w:r w:rsidR="0055784D">
        <w:rPr>
          <w:rFonts w:asciiTheme="minorHAnsi" w:hAnsiTheme="minorHAnsi"/>
        </w:rPr>
        <w:t>98</w:t>
      </w:r>
      <w:r w:rsidR="00401C66">
        <w:rPr>
          <w:rFonts w:asciiTheme="minorHAnsi" w:hAnsiTheme="minorHAnsi"/>
        </w:rPr>
        <w:t xml:space="preserve">. </w:t>
      </w:r>
      <w:r w:rsidR="00F11A25">
        <w:rPr>
          <w:rFonts w:asciiTheme="minorHAnsi" w:hAnsiTheme="minorHAnsi"/>
        </w:rPr>
        <w:t>BRAN</w:t>
      </w:r>
      <w:r w:rsidR="001E4149">
        <w:rPr>
          <w:rFonts w:asciiTheme="minorHAnsi" w:hAnsiTheme="minorHAnsi"/>
        </w:rPr>
        <w:t xml:space="preserve"> is requested to </w:t>
      </w:r>
      <w:r w:rsidR="00EC0D95">
        <w:rPr>
          <w:rFonts w:asciiTheme="minorHAnsi" w:hAnsiTheme="minorHAnsi"/>
        </w:rPr>
        <w:t xml:space="preserve">take note and </w:t>
      </w:r>
      <w:r w:rsidR="001E4149">
        <w:rPr>
          <w:rFonts w:asciiTheme="minorHAnsi" w:hAnsiTheme="minorHAnsi"/>
        </w:rPr>
        <w:t xml:space="preserve">discuss the </w:t>
      </w:r>
      <w:r w:rsidR="0055784D">
        <w:rPr>
          <w:rFonts w:asciiTheme="minorHAnsi" w:hAnsiTheme="minorHAnsi"/>
        </w:rPr>
        <w:t>information</w:t>
      </w:r>
      <w:r w:rsidR="0055784D">
        <w:rPr>
          <w:rFonts w:asciiTheme="minorHAnsi" w:hAnsiTheme="minorHAnsi"/>
        </w:rPr>
        <w:t xml:space="preserve"> </w:t>
      </w:r>
      <w:r w:rsidR="001E4149">
        <w:rPr>
          <w:rFonts w:asciiTheme="minorHAnsi" w:hAnsiTheme="minorHAnsi"/>
        </w:rPr>
        <w:t xml:space="preserve">set out below and to commit to bringing receiver characteristics in-line with the </w:t>
      </w:r>
      <w:r w:rsidR="00EC0D95">
        <w:rPr>
          <w:rFonts w:asciiTheme="minorHAnsi" w:hAnsiTheme="minorHAnsi"/>
        </w:rPr>
        <w:t xml:space="preserve">spirit of the </w:t>
      </w:r>
      <w:r w:rsidR="001E4149">
        <w:rPr>
          <w:rFonts w:asciiTheme="minorHAnsi" w:hAnsiTheme="minorHAnsi"/>
        </w:rPr>
        <w:t xml:space="preserve">analysis set out </w:t>
      </w:r>
      <w:r w:rsidR="00401C66">
        <w:rPr>
          <w:rFonts w:asciiTheme="minorHAnsi" w:hAnsiTheme="minorHAnsi"/>
        </w:rPr>
        <w:t>in our other inputs</w:t>
      </w:r>
      <w:r w:rsidR="001E4149">
        <w:rPr>
          <w:rFonts w:asciiTheme="minorHAnsi" w:hAnsiTheme="minorHAnsi"/>
        </w:rPr>
        <w:t>.</w:t>
      </w:r>
    </w:p>
    <w:p w:rsidR="001E4149" w:rsidRDefault="001E4149" w:rsidP="007833A7">
      <w:pPr>
        <w:rPr>
          <w:rFonts w:ascii="Arial" w:hAnsi="Arial" w:cs="Arial"/>
        </w:rPr>
      </w:pPr>
    </w:p>
    <w:p w:rsidR="004F7E33" w:rsidRPr="00E76246" w:rsidRDefault="004F7E33" w:rsidP="00E76246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</w:rPr>
      </w:pPr>
      <w:r w:rsidRPr="00E76246">
        <w:rPr>
          <w:rFonts w:asciiTheme="minorHAnsi" w:hAnsiTheme="minorHAnsi"/>
          <w:b/>
          <w:sz w:val="24"/>
        </w:rPr>
        <w:t>P</w:t>
      </w:r>
      <w:r w:rsidR="00401C66">
        <w:rPr>
          <w:rFonts w:asciiTheme="minorHAnsi" w:hAnsiTheme="minorHAnsi"/>
          <w:b/>
          <w:sz w:val="24"/>
        </w:rPr>
        <w:t>roposed values for discussion</w:t>
      </w:r>
    </w:p>
    <w:p w:rsidR="00AD7E36" w:rsidRDefault="00B35FF8" w:rsidP="0055784D">
      <w:pPr>
        <w:rPr>
          <w:rFonts w:asciiTheme="minorHAnsi" w:hAnsiTheme="minorHAnsi"/>
        </w:rPr>
      </w:pPr>
      <w:r>
        <w:t xml:space="preserve">Ofcom have collected some information from WSD vendors that were happy to provide their receiver blocking performance values to Ofcom </w:t>
      </w:r>
      <w:r>
        <w:t>in the equipment that</w:t>
      </w:r>
      <w:r>
        <w:t xml:space="preserve"> is being used in the white space bands in the UK today. We are presenting this information in an anonymous way</w:t>
      </w:r>
      <w:r w:rsidR="00360F2A">
        <w:t xml:space="preserve"> and are not supporting or proposing any of these values as presented as a solution</w:t>
      </w:r>
      <w:r>
        <w:t xml:space="preserve">. See </w:t>
      </w:r>
      <w:r w:rsidR="00360F2A">
        <w:t xml:space="preserve">also the other input document on our generic views on receiver blocking and </w:t>
      </w:r>
      <w:r>
        <w:t xml:space="preserve">below for the values and the relevant </w:t>
      </w:r>
      <w:r w:rsidR="00360F2A">
        <w:t>supplementary information</w:t>
      </w:r>
      <w:bookmarkStart w:id="11" w:name="_GoBack"/>
      <w:bookmarkEnd w:id="11"/>
      <w:r>
        <w:t>.</w:t>
      </w:r>
      <w:r w:rsidR="00AD7E36" w:rsidDel="00401C66">
        <w:rPr>
          <w:rFonts w:asciiTheme="minorHAnsi" w:hAnsiTheme="minorHAnsi"/>
        </w:rPr>
        <w:t xml:space="preserve"> </w:t>
      </w:r>
    </w:p>
    <w:p w:rsidR="002F5958" w:rsidRDefault="002F5958" w:rsidP="007833A7">
      <w:pPr>
        <w:rPr>
          <w:rFonts w:ascii="Arial" w:hAnsi="Arial" w:cs="Arial"/>
        </w:rPr>
      </w:pPr>
    </w:p>
    <w:p w:rsidR="00360F2A" w:rsidRDefault="00360F2A" w:rsidP="00360F2A">
      <w:pPr>
        <w:ind w:left="57" w:right="57"/>
      </w:pPr>
    </w:p>
    <w:p w:rsidR="00360F2A" w:rsidRDefault="00360F2A" w:rsidP="00360F2A">
      <w:pPr>
        <w:ind w:left="57" w:right="57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53"/>
        <w:gridCol w:w="2381"/>
        <w:gridCol w:w="2254"/>
        <w:gridCol w:w="2737"/>
        <w:gridCol w:w="4182"/>
      </w:tblGrid>
      <w:tr w:rsidR="00360F2A" w:rsidTr="00DA62B8">
        <w:trPr>
          <w:trHeight w:val="397"/>
        </w:trPr>
        <w:tc>
          <w:tcPr>
            <w:tcW w:w="2153" w:type="dxa"/>
            <w:vMerge w:val="restart"/>
            <w:vAlign w:val="center"/>
          </w:tcPr>
          <w:p w:rsidR="00360F2A" w:rsidRPr="004531B5" w:rsidRDefault="00360F2A" w:rsidP="00DA62B8">
            <w:pPr>
              <w:ind w:right="57"/>
              <w:jc w:val="center"/>
              <w:rPr>
                <w:b/>
              </w:rPr>
            </w:pPr>
            <w:r w:rsidRPr="004531B5">
              <w:rPr>
                <w:b/>
              </w:rPr>
              <w:t>Manufacturer</w:t>
            </w:r>
          </w:p>
        </w:tc>
        <w:tc>
          <w:tcPr>
            <w:tcW w:w="11554" w:type="dxa"/>
            <w:gridSpan w:val="4"/>
            <w:vAlign w:val="center"/>
          </w:tcPr>
          <w:p w:rsidR="00360F2A" w:rsidRPr="004531B5" w:rsidRDefault="00360F2A" w:rsidP="00DA62B8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Blocking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  <w:vMerge/>
            <w:vAlign w:val="center"/>
          </w:tcPr>
          <w:p w:rsidR="00360F2A" w:rsidRDefault="00360F2A" w:rsidP="00DA62B8">
            <w:pPr>
              <w:ind w:right="57"/>
              <w:jc w:val="center"/>
            </w:pPr>
          </w:p>
        </w:tc>
        <w:tc>
          <w:tcPr>
            <w:tcW w:w="7372" w:type="dxa"/>
            <w:gridSpan w:val="3"/>
            <w:vAlign w:val="center"/>
          </w:tcPr>
          <w:p w:rsidR="00360F2A" w:rsidRPr="00AF564D" w:rsidRDefault="00360F2A" w:rsidP="00DA62B8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Modulated</w:t>
            </w:r>
          </w:p>
        </w:tc>
        <w:tc>
          <w:tcPr>
            <w:tcW w:w="4182" w:type="dxa"/>
            <w:vAlign w:val="center"/>
          </w:tcPr>
          <w:p w:rsidR="00360F2A" w:rsidRPr="00AF564D" w:rsidRDefault="00360F2A" w:rsidP="00DA62B8">
            <w:pPr>
              <w:ind w:right="57"/>
              <w:jc w:val="center"/>
              <w:rPr>
                <w:b/>
              </w:rPr>
            </w:pPr>
            <w:r w:rsidRPr="00AF564D">
              <w:rPr>
                <w:b/>
              </w:rPr>
              <w:t>CW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  <w:vMerge/>
            <w:vAlign w:val="center"/>
          </w:tcPr>
          <w:p w:rsidR="00360F2A" w:rsidRDefault="00360F2A" w:rsidP="00DA62B8">
            <w:pPr>
              <w:ind w:right="57"/>
              <w:jc w:val="center"/>
            </w:pPr>
          </w:p>
        </w:tc>
        <w:tc>
          <w:tcPr>
            <w:tcW w:w="2381" w:type="dxa"/>
            <w:vAlign w:val="center"/>
          </w:tcPr>
          <w:p w:rsidR="00360F2A" w:rsidRPr="00AF564D" w:rsidRDefault="00360F2A" w:rsidP="00DA62B8">
            <w:pPr>
              <w:ind w:right="57"/>
              <w:jc w:val="center"/>
              <w:rPr>
                <w:b/>
              </w:rPr>
            </w:pPr>
            <w:r w:rsidRPr="00AF564D">
              <w:rPr>
                <w:b/>
              </w:rPr>
              <w:t>Adjacent</w:t>
            </w:r>
            <w:r>
              <w:rPr>
                <w:b/>
              </w:rPr>
              <w:t xml:space="preserve"> channel </w:t>
            </w:r>
          </w:p>
        </w:tc>
        <w:tc>
          <w:tcPr>
            <w:tcW w:w="2254" w:type="dxa"/>
            <w:vAlign w:val="center"/>
          </w:tcPr>
          <w:p w:rsidR="00360F2A" w:rsidRPr="00372387" w:rsidRDefault="00360F2A" w:rsidP="00DA62B8">
            <w:pPr>
              <w:ind w:right="57"/>
              <w:rPr>
                <w:b/>
              </w:rPr>
            </w:pPr>
            <w:r>
              <w:rPr>
                <w:b/>
              </w:rPr>
              <w:t xml:space="preserve">Other </w:t>
            </w:r>
            <w:r w:rsidRPr="00372387">
              <w:rPr>
                <w:b/>
              </w:rPr>
              <w:t>channel</w:t>
            </w:r>
            <w:r>
              <w:rPr>
                <w:b/>
              </w:rPr>
              <w:t>s</w:t>
            </w:r>
          </w:p>
        </w:tc>
        <w:tc>
          <w:tcPr>
            <w:tcW w:w="2737" w:type="dxa"/>
            <w:vAlign w:val="center"/>
          </w:tcPr>
          <w:p w:rsidR="00360F2A" w:rsidRPr="00AF564D" w:rsidRDefault="00360F2A" w:rsidP="00DA62B8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Adjacent band</w:t>
            </w:r>
          </w:p>
        </w:tc>
        <w:tc>
          <w:tcPr>
            <w:tcW w:w="4182" w:type="dxa"/>
            <w:vAlign w:val="center"/>
          </w:tcPr>
          <w:p w:rsidR="00360F2A" w:rsidRPr="00AF564D" w:rsidRDefault="00360F2A" w:rsidP="00DA62B8">
            <w:pPr>
              <w:ind w:right="57"/>
              <w:jc w:val="center"/>
              <w:rPr>
                <w:b/>
              </w:rPr>
            </w:pPr>
          </w:p>
        </w:tc>
      </w:tr>
      <w:tr w:rsidR="00360F2A" w:rsidTr="00DA62B8">
        <w:trPr>
          <w:trHeight w:val="397"/>
        </w:trPr>
        <w:tc>
          <w:tcPr>
            <w:tcW w:w="2153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Vendor A</w:t>
            </w:r>
          </w:p>
        </w:tc>
        <w:tc>
          <w:tcPr>
            <w:tcW w:w="2381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noBreakHyphen/>
              <w:t>45dBm/6MHz</w:t>
            </w:r>
          </w:p>
          <w:p w:rsidR="00360F2A" w:rsidRDefault="00360F2A" w:rsidP="00DA62B8">
            <w:pPr>
              <w:ind w:right="57"/>
              <w:jc w:val="center"/>
            </w:pPr>
            <w:r>
              <w:t>(</w:t>
            </w:r>
            <w:r>
              <w:noBreakHyphen/>
              <w:t>46.25dBm/8MHz)</w:t>
            </w:r>
          </w:p>
        </w:tc>
        <w:tc>
          <w:tcPr>
            <w:tcW w:w="2254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noBreakHyphen/>
              <w:t>40dBm/6MHz</w:t>
            </w:r>
          </w:p>
          <w:p w:rsidR="00360F2A" w:rsidRDefault="00360F2A" w:rsidP="00DA62B8">
            <w:pPr>
              <w:ind w:right="57"/>
              <w:jc w:val="center"/>
            </w:pPr>
            <w:r>
              <w:t>(</w:t>
            </w:r>
            <w:r>
              <w:noBreakHyphen/>
              <w:t>41.25dBm/8MHz)</w:t>
            </w:r>
          </w:p>
        </w:tc>
        <w:tc>
          <w:tcPr>
            <w:tcW w:w="2737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30-40dB (50-60MHz from UHF band edge)</w:t>
            </w:r>
          </w:p>
        </w:tc>
        <w:tc>
          <w:tcPr>
            <w:tcW w:w="4182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 xml:space="preserve">-30dBm to </w:t>
            </w:r>
            <w:r>
              <w:noBreakHyphen/>
              <w:t>24/</w:t>
            </w:r>
            <w:r>
              <w:noBreakHyphen/>
              <w:t>25dBm (+/-6MHz to +/-12MHz from centre)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</w:tcPr>
          <w:p w:rsidR="00360F2A" w:rsidRDefault="00360F2A" w:rsidP="00DA62B8">
            <w:pPr>
              <w:ind w:right="57"/>
              <w:jc w:val="center"/>
            </w:pPr>
            <w:r w:rsidRPr="002C3A12">
              <w:t xml:space="preserve">Vendor </w:t>
            </w:r>
            <w:r>
              <w:t>B</w:t>
            </w:r>
          </w:p>
        </w:tc>
        <w:tc>
          <w:tcPr>
            <w:tcW w:w="2381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-42dBm/8MHz</w:t>
            </w:r>
          </w:p>
        </w:tc>
        <w:tc>
          <w:tcPr>
            <w:tcW w:w="2254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-30dBm/8MHz</w:t>
            </w:r>
          </w:p>
        </w:tc>
        <w:tc>
          <w:tcPr>
            <w:tcW w:w="2737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noBreakHyphen/>
              <w:t>25dBm/</w:t>
            </w:r>
            <w:r>
              <w:noBreakHyphen/>
              <w:t>15dBm</w:t>
            </w:r>
          </w:p>
          <w:p w:rsidR="00360F2A" w:rsidRDefault="00360F2A" w:rsidP="00DA62B8">
            <w:pPr>
              <w:ind w:right="57"/>
              <w:jc w:val="center"/>
            </w:pPr>
            <w:r>
              <w:t>(DTV/LTE)</w:t>
            </w:r>
          </w:p>
        </w:tc>
        <w:tc>
          <w:tcPr>
            <w:tcW w:w="4182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-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</w:tcPr>
          <w:p w:rsidR="00360F2A" w:rsidRDefault="00360F2A" w:rsidP="00DA62B8">
            <w:pPr>
              <w:ind w:right="57"/>
              <w:jc w:val="center"/>
            </w:pPr>
            <w:r w:rsidRPr="002C3A12">
              <w:t xml:space="preserve">Vendor </w:t>
            </w:r>
            <w:r>
              <w:t>C</w:t>
            </w:r>
          </w:p>
        </w:tc>
        <w:tc>
          <w:tcPr>
            <w:tcW w:w="11554" w:type="dxa"/>
            <w:gridSpan w:val="4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40dB - 50dB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</w:tcPr>
          <w:p w:rsidR="00360F2A" w:rsidRDefault="00360F2A" w:rsidP="00DA62B8">
            <w:pPr>
              <w:ind w:right="57"/>
              <w:jc w:val="center"/>
            </w:pPr>
            <w:r w:rsidRPr="002C3A12">
              <w:t xml:space="preserve">Vendor </w:t>
            </w:r>
            <w:r>
              <w:t>D</w:t>
            </w:r>
          </w:p>
        </w:tc>
        <w:tc>
          <w:tcPr>
            <w:tcW w:w="11554" w:type="dxa"/>
            <w:gridSpan w:val="4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50dB (adjacent)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</w:tcPr>
          <w:p w:rsidR="00360F2A" w:rsidRDefault="00360F2A" w:rsidP="00DA62B8">
            <w:pPr>
              <w:ind w:right="57"/>
              <w:jc w:val="center"/>
            </w:pPr>
            <w:r w:rsidRPr="002C3A12">
              <w:t xml:space="preserve">Vendor </w:t>
            </w:r>
            <w:r>
              <w:t>E</w:t>
            </w:r>
          </w:p>
        </w:tc>
        <w:tc>
          <w:tcPr>
            <w:tcW w:w="11554" w:type="dxa"/>
            <w:gridSpan w:val="4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No values but says that their equipment complies with FCC part 15 subpart H</w:t>
            </w:r>
          </w:p>
        </w:tc>
      </w:tr>
      <w:tr w:rsidR="00360F2A" w:rsidTr="00DA62B8">
        <w:trPr>
          <w:trHeight w:val="397"/>
        </w:trPr>
        <w:tc>
          <w:tcPr>
            <w:tcW w:w="2153" w:type="dxa"/>
            <w:vAlign w:val="center"/>
          </w:tcPr>
          <w:p w:rsidR="00360F2A" w:rsidRDefault="00360F2A" w:rsidP="00DA62B8">
            <w:pPr>
              <w:ind w:right="57"/>
              <w:jc w:val="center"/>
            </w:pPr>
            <w:r>
              <w:t>Sony</w:t>
            </w:r>
          </w:p>
        </w:tc>
        <w:tc>
          <w:tcPr>
            <w:tcW w:w="11554" w:type="dxa"/>
            <w:gridSpan w:val="4"/>
            <w:vAlign w:val="center"/>
          </w:tcPr>
          <w:p w:rsidR="00360F2A" w:rsidRPr="00E35873" w:rsidRDefault="00360F2A" w:rsidP="00DA62B8">
            <w:pPr>
              <w:ind w:right="57"/>
              <w:jc w:val="center"/>
              <w:rPr>
                <w:sz w:val="22"/>
                <w:szCs w:val="22"/>
              </w:rPr>
            </w:pPr>
            <w:r w:rsidRPr="00DA62B8">
              <w:rPr>
                <w:rFonts w:cs="Arial"/>
                <w:b/>
                <w:sz w:val="22"/>
                <w:szCs w:val="22"/>
                <w:shd w:val="clear" w:color="auto" w:fill="DBE5F1"/>
              </w:rPr>
              <w:t>See BRAN(16)000132</w:t>
            </w:r>
            <w:r w:rsidRPr="00E35873">
              <w:rPr>
                <w:rFonts w:cs="Arial"/>
                <w:i/>
                <w:sz w:val="22"/>
                <w:szCs w:val="22"/>
                <w:shd w:val="clear" w:color="auto" w:fill="C6D9F1"/>
              </w:rPr>
              <w:tab/>
            </w:r>
          </w:p>
        </w:tc>
      </w:tr>
    </w:tbl>
    <w:p w:rsidR="0055784D" w:rsidRDefault="0055784D" w:rsidP="007833A7">
      <w:pPr>
        <w:rPr>
          <w:rFonts w:ascii="Arial" w:hAnsi="Arial" w:cs="Arial"/>
        </w:rPr>
      </w:pPr>
    </w:p>
    <w:p w:rsidR="0055784D" w:rsidRDefault="00360F2A" w:rsidP="007833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Unfortunately, as you can see the information provided was not all presented in a similar way, some is incomplete and with some others there will have to be some assumptions made regarding the wanted signals. </w:t>
      </w:r>
    </w:p>
    <w:sectPr w:rsidR="0055784D" w:rsidSect="00E24490">
      <w:headerReference w:type="default" r:id="rId8"/>
      <w:footerReference w:type="default" r:id="rId9"/>
      <w:pgSz w:w="11906" w:h="16838"/>
      <w:pgMar w:top="1247" w:right="1134" w:bottom="992" w:left="1134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41" w:rsidRDefault="007E2D41" w:rsidP="00D9435B">
      <w:r>
        <w:separator/>
      </w:r>
    </w:p>
  </w:endnote>
  <w:endnote w:type="continuationSeparator" w:id="0">
    <w:p w:rsidR="007E2D41" w:rsidRDefault="007E2D41" w:rsidP="00D9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7" w:rsidRPr="0083399D" w:rsidRDefault="008D5477" w:rsidP="0083399D">
    <w:pPr>
      <w:tabs>
        <w:tab w:val="center" w:pos="4536"/>
      </w:tabs>
      <w:rPr>
        <w:rFonts w:ascii="Arial" w:hAnsi="Arial" w:cs="Arial"/>
      </w:rPr>
    </w:pPr>
    <w:r>
      <w:tab/>
    </w:r>
    <w:r w:rsidR="002D2E6B" w:rsidRPr="0083399D">
      <w:rPr>
        <w:rFonts w:ascii="Arial" w:hAnsi="Arial" w:cs="Arial"/>
      </w:rPr>
      <w:fldChar w:fldCharType="begin"/>
    </w:r>
    <w:r w:rsidRPr="0083399D">
      <w:rPr>
        <w:rFonts w:ascii="Arial" w:hAnsi="Arial" w:cs="Arial"/>
      </w:rPr>
      <w:instrText xml:space="preserve"> PAGE   \* MERGEFORMAT </w:instrText>
    </w:r>
    <w:r w:rsidR="002D2E6B" w:rsidRPr="0083399D">
      <w:rPr>
        <w:rFonts w:ascii="Arial" w:hAnsi="Arial" w:cs="Arial"/>
      </w:rPr>
      <w:fldChar w:fldCharType="separate"/>
    </w:r>
    <w:r w:rsidR="00164658">
      <w:rPr>
        <w:rFonts w:ascii="Arial" w:hAnsi="Arial" w:cs="Arial"/>
        <w:noProof/>
      </w:rPr>
      <w:t>2</w:t>
    </w:r>
    <w:r w:rsidR="002D2E6B" w:rsidRPr="0083399D">
      <w:rPr>
        <w:rFonts w:ascii="Arial" w:hAnsi="Arial" w:cs="Arial"/>
      </w:rPr>
      <w:fldChar w:fldCharType="end"/>
    </w:r>
    <w:r w:rsidRPr="0083399D">
      <w:rPr>
        <w:rFonts w:ascii="Arial" w:hAnsi="Arial" w:cs="Arial"/>
      </w:rPr>
      <w:t>/</w:t>
    </w:r>
    <w:r w:rsidR="007E2D41">
      <w:fldChar w:fldCharType="begin"/>
    </w:r>
    <w:r w:rsidR="007E2D41">
      <w:instrText xml:space="preserve"> NUMPAGES   \* MERGEFORMAT </w:instrText>
    </w:r>
    <w:r w:rsidR="007E2D41">
      <w:fldChar w:fldCharType="separate"/>
    </w:r>
    <w:r w:rsidR="00164658" w:rsidRPr="00164658">
      <w:rPr>
        <w:rFonts w:ascii="Arial" w:hAnsi="Arial" w:cs="Arial"/>
        <w:noProof/>
      </w:rPr>
      <w:t>4</w:t>
    </w:r>
    <w:r w:rsidR="007E2D4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41" w:rsidRDefault="007E2D41" w:rsidP="00D9435B">
      <w:r>
        <w:separator/>
      </w:r>
    </w:p>
  </w:footnote>
  <w:footnote w:type="continuationSeparator" w:id="0">
    <w:p w:rsidR="007E2D41" w:rsidRDefault="007E2D41" w:rsidP="00D9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5B" w:rsidRPr="00D9435B" w:rsidRDefault="006017EC" w:rsidP="00D9435B">
    <w:pPr>
      <w:tabs>
        <w:tab w:val="right" w:pos="9356"/>
      </w:tabs>
      <w:spacing w:after="120"/>
      <w:ind w:left="-567"/>
      <w:rPr>
        <w:rFonts w:ascii="Arial" w:hAnsi="Arial" w:cs="Arial"/>
        <w:i/>
        <w:color w:val="0000FF"/>
        <w:szCs w:val="36"/>
      </w:rPr>
    </w:pPr>
    <w:r>
      <w:rPr>
        <w:rFonts w:ascii="Arial" w:hAnsi="Arial" w:cs="Arial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07F84FDC" wp14:editId="5C1C5135">
          <wp:simplePos x="0" y="0"/>
          <wp:positionH relativeFrom="page">
            <wp:posOffset>540385</wp:posOffset>
          </wp:positionH>
          <wp:positionV relativeFrom="page">
            <wp:posOffset>269875</wp:posOffset>
          </wp:positionV>
          <wp:extent cx="1440000" cy="442800"/>
          <wp:effectExtent l="0" t="0" r="0" b="0"/>
          <wp:wrapTight wrapText="bothSides">
            <wp:wrapPolygon edited="0">
              <wp:start x="0" y="0"/>
              <wp:lineTo x="0" y="20453"/>
              <wp:lineTo x="21438" y="20453"/>
              <wp:lineTo x="21438" y="0"/>
              <wp:lineTo x="0" y="0"/>
            </wp:wrapPolygon>
          </wp:wrapTight>
          <wp:docPr id="1" name="Picture 1" descr="C:\Documents and Settings\vreck\My Documents\00-ETSI\Logo&amp;Images\ETSI Logo_Office_201011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vreck\My Documents\00-ETSI\Logo&amp;Images\ETSI Logo_Office_2010113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35B" w:rsidRPr="002655D0">
      <w:rPr>
        <w:rFonts w:ascii="Arial" w:hAnsi="Arial" w:cs="Arial"/>
        <w:sz w:val="36"/>
        <w:szCs w:val="36"/>
      </w:rPr>
      <w:tab/>
    </w:r>
    <w:r w:rsidR="00F11A25">
      <w:rPr>
        <w:rFonts w:ascii="Arial" w:hAnsi="Arial" w:cs="Arial"/>
        <w:b/>
        <w:sz w:val="36"/>
        <w:szCs w:val="36"/>
        <w:shd w:val="clear" w:color="auto" w:fill="DBE5F1"/>
      </w:rPr>
      <w:t>BRAN</w:t>
    </w:r>
    <w:r w:rsidR="00D9435B">
      <w:rPr>
        <w:rFonts w:ascii="Arial" w:hAnsi="Arial" w:cs="Arial"/>
        <w:b/>
        <w:sz w:val="36"/>
        <w:szCs w:val="36"/>
        <w:shd w:val="clear" w:color="auto" w:fill="DBE5F1"/>
      </w:rPr>
      <w:t>(16)0000</w:t>
    </w:r>
    <w:r w:rsidR="00F11A25">
      <w:rPr>
        <w:rFonts w:ascii="Arial" w:hAnsi="Arial" w:cs="Arial"/>
        <w:b/>
        <w:sz w:val="36"/>
        <w:szCs w:val="36"/>
        <w:shd w:val="clear" w:color="auto" w:fill="DBE5F1"/>
      </w:rPr>
      <w:t>XX</w:t>
    </w:r>
    <w:r w:rsidR="00D9435B" w:rsidRPr="006E55B5">
      <w:rPr>
        <w:rFonts w:ascii="Arial" w:hAnsi="Arial" w:cs="Arial"/>
        <w:i/>
        <w:color w:val="0000FF"/>
        <w:sz w:val="22"/>
        <w:szCs w:val="36"/>
        <w:shd w:val="clear" w:color="auto" w:fill="C6D9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E3EA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1589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878B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EE9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BBEE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9CC4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E589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636C3F"/>
    <w:multiLevelType w:val="hybridMultilevel"/>
    <w:tmpl w:val="EE586350"/>
    <w:lvl w:ilvl="0" w:tplc="13AC2A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457E4"/>
    <w:multiLevelType w:val="hybridMultilevel"/>
    <w:tmpl w:val="4626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D7B1C"/>
    <w:multiLevelType w:val="hybridMultilevel"/>
    <w:tmpl w:val="7168FE80"/>
    <w:lvl w:ilvl="0" w:tplc="8A823F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1F38"/>
    <w:multiLevelType w:val="hybridMultilevel"/>
    <w:tmpl w:val="0FF22918"/>
    <w:lvl w:ilvl="0" w:tplc="0809000F">
      <w:start w:val="1"/>
      <w:numFmt w:val="decimal"/>
      <w:lvlText w:val="%1."/>
      <w:lvlJc w:val="left"/>
      <w:pPr>
        <w:ind w:left="2150" w:hanging="360"/>
      </w:pPr>
    </w:lvl>
    <w:lvl w:ilvl="1" w:tplc="08090019" w:tentative="1">
      <w:start w:val="1"/>
      <w:numFmt w:val="lowerLetter"/>
      <w:lvlText w:val="%2."/>
      <w:lvlJc w:val="left"/>
      <w:pPr>
        <w:ind w:left="2870" w:hanging="360"/>
      </w:pPr>
    </w:lvl>
    <w:lvl w:ilvl="2" w:tplc="0809001B" w:tentative="1">
      <w:start w:val="1"/>
      <w:numFmt w:val="lowerRoman"/>
      <w:lvlText w:val="%3."/>
      <w:lvlJc w:val="right"/>
      <w:pPr>
        <w:ind w:left="3590" w:hanging="180"/>
      </w:pPr>
    </w:lvl>
    <w:lvl w:ilvl="3" w:tplc="0809000F" w:tentative="1">
      <w:start w:val="1"/>
      <w:numFmt w:val="decimal"/>
      <w:lvlText w:val="%4."/>
      <w:lvlJc w:val="left"/>
      <w:pPr>
        <w:ind w:left="4310" w:hanging="360"/>
      </w:pPr>
    </w:lvl>
    <w:lvl w:ilvl="4" w:tplc="08090019" w:tentative="1">
      <w:start w:val="1"/>
      <w:numFmt w:val="lowerLetter"/>
      <w:lvlText w:val="%5."/>
      <w:lvlJc w:val="left"/>
      <w:pPr>
        <w:ind w:left="5030" w:hanging="360"/>
      </w:pPr>
    </w:lvl>
    <w:lvl w:ilvl="5" w:tplc="0809001B" w:tentative="1">
      <w:start w:val="1"/>
      <w:numFmt w:val="lowerRoman"/>
      <w:lvlText w:val="%6."/>
      <w:lvlJc w:val="right"/>
      <w:pPr>
        <w:ind w:left="5750" w:hanging="180"/>
      </w:pPr>
    </w:lvl>
    <w:lvl w:ilvl="6" w:tplc="0809000F" w:tentative="1">
      <w:start w:val="1"/>
      <w:numFmt w:val="decimal"/>
      <w:lvlText w:val="%7."/>
      <w:lvlJc w:val="left"/>
      <w:pPr>
        <w:ind w:left="6470" w:hanging="360"/>
      </w:pPr>
    </w:lvl>
    <w:lvl w:ilvl="7" w:tplc="08090019" w:tentative="1">
      <w:start w:val="1"/>
      <w:numFmt w:val="lowerLetter"/>
      <w:lvlText w:val="%8."/>
      <w:lvlJc w:val="left"/>
      <w:pPr>
        <w:ind w:left="7190" w:hanging="360"/>
      </w:pPr>
    </w:lvl>
    <w:lvl w:ilvl="8" w:tplc="08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1A793C0A"/>
    <w:multiLevelType w:val="hybridMultilevel"/>
    <w:tmpl w:val="650274CE"/>
    <w:lvl w:ilvl="0" w:tplc="0809000F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902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3" w15:restartNumberingAfterBreak="0">
    <w:nsid w:val="1A8A4FD3"/>
    <w:multiLevelType w:val="hybridMultilevel"/>
    <w:tmpl w:val="3A24C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62FB9"/>
    <w:multiLevelType w:val="hybridMultilevel"/>
    <w:tmpl w:val="2BF6F51C"/>
    <w:lvl w:ilvl="0" w:tplc="0809000F">
      <w:start w:val="1"/>
      <w:numFmt w:val="decimal"/>
      <w:lvlText w:val="%1."/>
      <w:lvlJc w:val="left"/>
      <w:pPr>
        <w:ind w:left="1182" w:hanging="360"/>
      </w:p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23327E02"/>
    <w:multiLevelType w:val="hybridMultilevel"/>
    <w:tmpl w:val="BEA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77038"/>
    <w:multiLevelType w:val="hybridMultilevel"/>
    <w:tmpl w:val="008EA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C0860"/>
    <w:multiLevelType w:val="hybridMultilevel"/>
    <w:tmpl w:val="E55C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17808"/>
    <w:multiLevelType w:val="hybridMultilevel"/>
    <w:tmpl w:val="78DAD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796D"/>
    <w:multiLevelType w:val="hybridMultilevel"/>
    <w:tmpl w:val="15EA0A96"/>
    <w:lvl w:ilvl="0" w:tplc="8A823F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5826"/>
    <w:multiLevelType w:val="hybridMultilevel"/>
    <w:tmpl w:val="CD2CC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1481"/>
    <w:multiLevelType w:val="hybridMultilevel"/>
    <w:tmpl w:val="9DA4421E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129C5"/>
    <w:multiLevelType w:val="hybridMultilevel"/>
    <w:tmpl w:val="6908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1A70"/>
    <w:multiLevelType w:val="hybridMultilevel"/>
    <w:tmpl w:val="0D3E7DDC"/>
    <w:lvl w:ilvl="0" w:tplc="A042903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D5A03"/>
    <w:multiLevelType w:val="hybridMultilevel"/>
    <w:tmpl w:val="6C8CA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55C8C"/>
    <w:multiLevelType w:val="hybridMultilevel"/>
    <w:tmpl w:val="4FA60E1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0"/>
  </w:num>
  <w:num w:numId="4">
    <w:abstractNumId w:val="24"/>
  </w:num>
  <w:num w:numId="5">
    <w:abstractNumId w:val="1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28"/>
  </w:num>
  <w:num w:numId="14">
    <w:abstractNumId w:val="11"/>
  </w:num>
  <w:num w:numId="15">
    <w:abstractNumId w:val="14"/>
  </w:num>
  <w:num w:numId="16">
    <w:abstractNumId w:val="23"/>
  </w:num>
  <w:num w:numId="17">
    <w:abstractNumId w:val="12"/>
  </w:num>
  <w:num w:numId="18">
    <w:abstractNumId w:val="18"/>
  </w:num>
  <w:num w:numId="19">
    <w:abstractNumId w:val="15"/>
  </w:num>
  <w:num w:numId="20">
    <w:abstractNumId w:val="21"/>
  </w:num>
  <w:num w:numId="21">
    <w:abstractNumId w:val="9"/>
  </w:num>
  <w:num w:numId="22">
    <w:abstractNumId w:val="9"/>
  </w:num>
  <w:num w:numId="23">
    <w:abstractNumId w:val="22"/>
  </w:num>
  <w:num w:numId="24">
    <w:abstractNumId w:val="7"/>
  </w:num>
  <w:num w:numId="25">
    <w:abstractNumId w:val="8"/>
  </w:num>
  <w:num w:numId="26">
    <w:abstractNumId w:val="20"/>
  </w:num>
  <w:num w:numId="27">
    <w:abstractNumId w:val="25"/>
  </w:num>
  <w:num w:numId="28">
    <w:abstractNumId w:val="17"/>
  </w:num>
  <w:num w:numId="29">
    <w:abstractNumId w:val="27"/>
  </w:num>
  <w:num w:numId="30">
    <w:abstractNumId w:val="2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35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5B"/>
    <w:rsid w:val="0000428F"/>
    <w:rsid w:val="0002568A"/>
    <w:rsid w:val="000456B7"/>
    <w:rsid w:val="000A6B52"/>
    <w:rsid w:val="000C4CB6"/>
    <w:rsid w:val="0015501D"/>
    <w:rsid w:val="00164658"/>
    <w:rsid w:val="00177DCD"/>
    <w:rsid w:val="00181471"/>
    <w:rsid w:val="00191D22"/>
    <w:rsid w:val="001B09AD"/>
    <w:rsid w:val="001C0D67"/>
    <w:rsid w:val="001D62B3"/>
    <w:rsid w:val="001E15D8"/>
    <w:rsid w:val="001E4149"/>
    <w:rsid w:val="00205C5D"/>
    <w:rsid w:val="00205CF2"/>
    <w:rsid w:val="002200F3"/>
    <w:rsid w:val="00263BB8"/>
    <w:rsid w:val="002676F5"/>
    <w:rsid w:val="0028529F"/>
    <w:rsid w:val="00290EE5"/>
    <w:rsid w:val="0029555F"/>
    <w:rsid w:val="002A3728"/>
    <w:rsid w:val="002A5CD9"/>
    <w:rsid w:val="002D2E6B"/>
    <w:rsid w:val="002F1FCD"/>
    <w:rsid w:val="002F5958"/>
    <w:rsid w:val="00357140"/>
    <w:rsid w:val="00360F2A"/>
    <w:rsid w:val="00372372"/>
    <w:rsid w:val="00380E33"/>
    <w:rsid w:val="003B5323"/>
    <w:rsid w:val="003D5716"/>
    <w:rsid w:val="00401C66"/>
    <w:rsid w:val="00406907"/>
    <w:rsid w:val="004124A2"/>
    <w:rsid w:val="00422891"/>
    <w:rsid w:val="00433CA6"/>
    <w:rsid w:val="004375B5"/>
    <w:rsid w:val="00451055"/>
    <w:rsid w:val="004D1743"/>
    <w:rsid w:val="004F7E33"/>
    <w:rsid w:val="00516885"/>
    <w:rsid w:val="005208F8"/>
    <w:rsid w:val="0053638D"/>
    <w:rsid w:val="00551F4D"/>
    <w:rsid w:val="0055784D"/>
    <w:rsid w:val="00571482"/>
    <w:rsid w:val="005A3D1D"/>
    <w:rsid w:val="005B115B"/>
    <w:rsid w:val="005D2427"/>
    <w:rsid w:val="005E4A8F"/>
    <w:rsid w:val="005F1E6A"/>
    <w:rsid w:val="006017EC"/>
    <w:rsid w:val="006133B5"/>
    <w:rsid w:val="00620AA5"/>
    <w:rsid w:val="0062592D"/>
    <w:rsid w:val="00627948"/>
    <w:rsid w:val="00631480"/>
    <w:rsid w:val="006569B4"/>
    <w:rsid w:val="006608E5"/>
    <w:rsid w:val="006661ED"/>
    <w:rsid w:val="00683AE1"/>
    <w:rsid w:val="00692F70"/>
    <w:rsid w:val="006A0F12"/>
    <w:rsid w:val="006E1036"/>
    <w:rsid w:val="007017A1"/>
    <w:rsid w:val="00723463"/>
    <w:rsid w:val="007257B2"/>
    <w:rsid w:val="0074491A"/>
    <w:rsid w:val="00745E27"/>
    <w:rsid w:val="00753519"/>
    <w:rsid w:val="0075754F"/>
    <w:rsid w:val="00776B64"/>
    <w:rsid w:val="007833A7"/>
    <w:rsid w:val="007A3763"/>
    <w:rsid w:val="007A6723"/>
    <w:rsid w:val="007B6346"/>
    <w:rsid w:val="007E2D41"/>
    <w:rsid w:val="007F1978"/>
    <w:rsid w:val="00804494"/>
    <w:rsid w:val="00832E39"/>
    <w:rsid w:val="0083399D"/>
    <w:rsid w:val="00861979"/>
    <w:rsid w:val="00870A49"/>
    <w:rsid w:val="008745A4"/>
    <w:rsid w:val="00877C83"/>
    <w:rsid w:val="00887234"/>
    <w:rsid w:val="008B51CE"/>
    <w:rsid w:val="008D3EDB"/>
    <w:rsid w:val="008D5477"/>
    <w:rsid w:val="008F7EE0"/>
    <w:rsid w:val="0091037B"/>
    <w:rsid w:val="00912D71"/>
    <w:rsid w:val="009758B3"/>
    <w:rsid w:val="00996DA5"/>
    <w:rsid w:val="009A149A"/>
    <w:rsid w:val="009A70E4"/>
    <w:rsid w:val="009B30D7"/>
    <w:rsid w:val="009D7662"/>
    <w:rsid w:val="00A03935"/>
    <w:rsid w:val="00A45E99"/>
    <w:rsid w:val="00A468C0"/>
    <w:rsid w:val="00A52B10"/>
    <w:rsid w:val="00A53EDB"/>
    <w:rsid w:val="00A660C6"/>
    <w:rsid w:val="00A95927"/>
    <w:rsid w:val="00AA670F"/>
    <w:rsid w:val="00AB4796"/>
    <w:rsid w:val="00AC190F"/>
    <w:rsid w:val="00AD7ADB"/>
    <w:rsid w:val="00AD7E36"/>
    <w:rsid w:val="00AE5027"/>
    <w:rsid w:val="00AF16B8"/>
    <w:rsid w:val="00AF29AE"/>
    <w:rsid w:val="00B06B63"/>
    <w:rsid w:val="00B06C29"/>
    <w:rsid w:val="00B179D6"/>
    <w:rsid w:val="00B22603"/>
    <w:rsid w:val="00B23ADF"/>
    <w:rsid w:val="00B35FF8"/>
    <w:rsid w:val="00B44A99"/>
    <w:rsid w:val="00B80A28"/>
    <w:rsid w:val="00B837B4"/>
    <w:rsid w:val="00B9514A"/>
    <w:rsid w:val="00BA5448"/>
    <w:rsid w:val="00BB65DC"/>
    <w:rsid w:val="00BC0CDB"/>
    <w:rsid w:val="00BC0D57"/>
    <w:rsid w:val="00BC2F02"/>
    <w:rsid w:val="00BE64A2"/>
    <w:rsid w:val="00BE7AFE"/>
    <w:rsid w:val="00BF503A"/>
    <w:rsid w:val="00C06AA0"/>
    <w:rsid w:val="00C06F3D"/>
    <w:rsid w:val="00C12259"/>
    <w:rsid w:val="00C74523"/>
    <w:rsid w:val="00CA135C"/>
    <w:rsid w:val="00CA2395"/>
    <w:rsid w:val="00CA6465"/>
    <w:rsid w:val="00CC07A5"/>
    <w:rsid w:val="00CF27BD"/>
    <w:rsid w:val="00D11314"/>
    <w:rsid w:val="00D1559B"/>
    <w:rsid w:val="00D22FCC"/>
    <w:rsid w:val="00D236E0"/>
    <w:rsid w:val="00D252DF"/>
    <w:rsid w:val="00D314F0"/>
    <w:rsid w:val="00D56DA5"/>
    <w:rsid w:val="00D9435B"/>
    <w:rsid w:val="00DB251F"/>
    <w:rsid w:val="00DE0933"/>
    <w:rsid w:val="00E07887"/>
    <w:rsid w:val="00E24490"/>
    <w:rsid w:val="00E26C9A"/>
    <w:rsid w:val="00E3444F"/>
    <w:rsid w:val="00E76246"/>
    <w:rsid w:val="00E85773"/>
    <w:rsid w:val="00EA4F2A"/>
    <w:rsid w:val="00EB16B6"/>
    <w:rsid w:val="00EC0D95"/>
    <w:rsid w:val="00EC17FA"/>
    <w:rsid w:val="00EC1FB9"/>
    <w:rsid w:val="00EE7092"/>
    <w:rsid w:val="00F10D18"/>
    <w:rsid w:val="00F11466"/>
    <w:rsid w:val="00F11A25"/>
    <w:rsid w:val="00F3029A"/>
    <w:rsid w:val="00F3307D"/>
    <w:rsid w:val="00F67417"/>
    <w:rsid w:val="00F9024E"/>
    <w:rsid w:val="00FA3195"/>
    <w:rsid w:val="00FA34E7"/>
    <w:rsid w:val="00FB2247"/>
    <w:rsid w:val="00FB3B7C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7F93"/>
  <w15:docId w15:val="{F8A3069F-DE4A-4CD8-B8BC-C43E7E2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4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0C4CB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basedOn w:val="Heading1"/>
    <w:next w:val="Normal"/>
    <w:link w:val="Heading2Char"/>
    <w:qFormat/>
    <w:rsid w:val="000C4CB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C4CB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C4CB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C4CB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C4CB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C4CB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C4CB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C4C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0C4CB6"/>
    <w:pPr>
      <w:ind w:left="568" w:hanging="284"/>
    </w:pPr>
  </w:style>
  <w:style w:type="paragraph" w:customStyle="1" w:styleId="B10">
    <w:name w:val="B1"/>
    <w:basedOn w:val="List"/>
    <w:rsid w:val="000C4CB6"/>
    <w:pPr>
      <w:ind w:left="738" w:hanging="454"/>
    </w:pPr>
  </w:style>
  <w:style w:type="paragraph" w:customStyle="1" w:styleId="B1">
    <w:name w:val="B1+"/>
    <w:basedOn w:val="B10"/>
    <w:rsid w:val="000C4CB6"/>
    <w:pPr>
      <w:numPr>
        <w:numId w:val="1"/>
      </w:numPr>
    </w:pPr>
  </w:style>
  <w:style w:type="paragraph" w:styleId="List2">
    <w:name w:val="List 2"/>
    <w:basedOn w:val="List"/>
    <w:rsid w:val="000C4CB6"/>
    <w:pPr>
      <w:ind w:left="851"/>
    </w:pPr>
  </w:style>
  <w:style w:type="paragraph" w:customStyle="1" w:styleId="B20">
    <w:name w:val="B2"/>
    <w:basedOn w:val="List2"/>
    <w:rsid w:val="000C4CB6"/>
    <w:pPr>
      <w:ind w:left="1191" w:hanging="454"/>
    </w:pPr>
  </w:style>
  <w:style w:type="paragraph" w:customStyle="1" w:styleId="B2">
    <w:name w:val="B2+"/>
    <w:basedOn w:val="B20"/>
    <w:rsid w:val="000C4CB6"/>
    <w:pPr>
      <w:numPr>
        <w:numId w:val="2"/>
      </w:numPr>
    </w:pPr>
  </w:style>
  <w:style w:type="paragraph" w:styleId="List3">
    <w:name w:val="List 3"/>
    <w:basedOn w:val="List2"/>
    <w:rsid w:val="000C4CB6"/>
    <w:pPr>
      <w:ind w:left="1135"/>
    </w:pPr>
  </w:style>
  <w:style w:type="paragraph" w:customStyle="1" w:styleId="B30">
    <w:name w:val="B3"/>
    <w:basedOn w:val="List3"/>
    <w:rsid w:val="000C4CB6"/>
    <w:pPr>
      <w:ind w:left="1645" w:hanging="454"/>
    </w:pPr>
  </w:style>
  <w:style w:type="paragraph" w:customStyle="1" w:styleId="B3">
    <w:name w:val="B3+"/>
    <w:basedOn w:val="B30"/>
    <w:rsid w:val="000C4CB6"/>
    <w:pPr>
      <w:numPr>
        <w:numId w:val="3"/>
      </w:numPr>
      <w:tabs>
        <w:tab w:val="left" w:pos="1134"/>
      </w:tabs>
    </w:pPr>
  </w:style>
  <w:style w:type="paragraph" w:styleId="List4">
    <w:name w:val="List 4"/>
    <w:basedOn w:val="List3"/>
    <w:rsid w:val="000C4CB6"/>
    <w:pPr>
      <w:ind w:left="1418"/>
    </w:pPr>
  </w:style>
  <w:style w:type="paragraph" w:customStyle="1" w:styleId="B4">
    <w:name w:val="B4"/>
    <w:basedOn w:val="List4"/>
    <w:rsid w:val="000C4CB6"/>
    <w:pPr>
      <w:ind w:left="2098" w:hanging="454"/>
    </w:pPr>
  </w:style>
  <w:style w:type="paragraph" w:styleId="List5">
    <w:name w:val="List 5"/>
    <w:basedOn w:val="List4"/>
    <w:rsid w:val="000C4CB6"/>
    <w:pPr>
      <w:ind w:left="1702"/>
    </w:pPr>
  </w:style>
  <w:style w:type="paragraph" w:customStyle="1" w:styleId="B5">
    <w:name w:val="B5"/>
    <w:basedOn w:val="List5"/>
    <w:rsid w:val="000C4CB6"/>
    <w:pPr>
      <w:ind w:left="2552" w:hanging="454"/>
    </w:pPr>
  </w:style>
  <w:style w:type="paragraph" w:customStyle="1" w:styleId="BL">
    <w:name w:val="BL"/>
    <w:basedOn w:val="Normal"/>
    <w:rsid w:val="000C4CB6"/>
    <w:pPr>
      <w:numPr>
        <w:numId w:val="4"/>
      </w:numPr>
      <w:tabs>
        <w:tab w:val="left" w:pos="851"/>
      </w:tabs>
    </w:pPr>
  </w:style>
  <w:style w:type="paragraph" w:customStyle="1" w:styleId="BN">
    <w:name w:val="BN"/>
    <w:basedOn w:val="Normal"/>
    <w:rsid w:val="000C4CB6"/>
    <w:pPr>
      <w:numPr>
        <w:numId w:val="5"/>
      </w:numPr>
    </w:pPr>
  </w:style>
  <w:style w:type="paragraph" w:customStyle="1" w:styleId="NO">
    <w:name w:val="NO"/>
    <w:basedOn w:val="Normal"/>
    <w:link w:val="NOChar"/>
    <w:rsid w:val="000C4CB6"/>
    <w:pPr>
      <w:keepLines/>
      <w:ind w:left="1135" w:hanging="851"/>
    </w:pPr>
  </w:style>
  <w:style w:type="paragraph" w:customStyle="1" w:styleId="EditorsNote">
    <w:name w:val="Editor's Note"/>
    <w:basedOn w:val="NO"/>
    <w:rsid w:val="000C4CB6"/>
    <w:rPr>
      <w:color w:val="FF0000"/>
    </w:rPr>
  </w:style>
  <w:style w:type="paragraph" w:customStyle="1" w:styleId="EQ">
    <w:name w:val="EQ"/>
    <w:basedOn w:val="Normal"/>
    <w:next w:val="Normal"/>
    <w:rsid w:val="000C4CB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rsid w:val="000C4CB6"/>
    <w:pPr>
      <w:keepLines/>
      <w:ind w:left="1702" w:hanging="1418"/>
    </w:pPr>
  </w:style>
  <w:style w:type="paragraph" w:customStyle="1" w:styleId="EW">
    <w:name w:val="EW"/>
    <w:basedOn w:val="EX"/>
    <w:rsid w:val="000C4CB6"/>
  </w:style>
  <w:style w:type="paragraph" w:customStyle="1" w:styleId="FL">
    <w:name w:val="FL"/>
    <w:basedOn w:val="Normal"/>
    <w:rsid w:val="000C4CB6"/>
    <w:pPr>
      <w:keepNext/>
      <w:keepLines/>
      <w:spacing w:before="60"/>
      <w:jc w:val="center"/>
    </w:pPr>
    <w:rPr>
      <w:rFonts w:ascii="Arial" w:hAnsi="Arial"/>
      <w:b/>
    </w:rPr>
  </w:style>
  <w:style w:type="paragraph" w:styleId="Header">
    <w:name w:val="header"/>
    <w:link w:val="HeaderChar"/>
    <w:rsid w:val="000C4C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0C4CB6"/>
    <w:rPr>
      <w:rFonts w:ascii="Arial" w:eastAsia="Times New Roma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0C4CB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0C4CB6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ootnoteReference">
    <w:name w:val="footnote reference"/>
    <w:basedOn w:val="DefaultParagraphFont"/>
    <w:semiHidden/>
    <w:rsid w:val="000C4CB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C4CB6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C4CB6"/>
    <w:rPr>
      <w:rFonts w:ascii="Times New Roman" w:eastAsia="Times New Roman" w:hAnsi="Times New Roman" w:cs="Times New Roman"/>
      <w:sz w:val="16"/>
      <w:szCs w:val="20"/>
    </w:rPr>
  </w:style>
  <w:style w:type="paragraph" w:customStyle="1" w:styleId="FP">
    <w:name w:val="FP"/>
    <w:basedOn w:val="Normal"/>
    <w:rsid w:val="000C4CB6"/>
  </w:style>
  <w:style w:type="character" w:customStyle="1" w:styleId="Heading1Char">
    <w:name w:val="Heading 1 Char"/>
    <w:basedOn w:val="DefaultParagraphFont"/>
    <w:link w:val="Heading1"/>
    <w:rsid w:val="000C4CB6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0C4CB6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0C4CB6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C4CB6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C4CB6"/>
    <w:rPr>
      <w:rFonts w:ascii="Arial" w:eastAsia="Times New Roman" w:hAnsi="Arial" w:cs="Times New Roman"/>
      <w:szCs w:val="20"/>
    </w:rPr>
  </w:style>
  <w:style w:type="paragraph" w:customStyle="1" w:styleId="H6">
    <w:name w:val="H6"/>
    <w:basedOn w:val="Heading5"/>
    <w:next w:val="Normal"/>
    <w:rsid w:val="000C4CB6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0C4CB6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0C4CB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C4CB6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0C4CB6"/>
    <w:rPr>
      <w:rFonts w:ascii="Arial" w:eastAsia="Times New Roman" w:hAnsi="Arial" w:cs="Times New Roman"/>
      <w:sz w:val="36"/>
      <w:szCs w:val="20"/>
    </w:rPr>
  </w:style>
  <w:style w:type="paragraph" w:styleId="Index1">
    <w:name w:val="index 1"/>
    <w:basedOn w:val="Normal"/>
    <w:semiHidden/>
    <w:rsid w:val="000C4CB6"/>
    <w:pPr>
      <w:keepLines/>
    </w:pPr>
  </w:style>
  <w:style w:type="paragraph" w:styleId="Index2">
    <w:name w:val="index 2"/>
    <w:basedOn w:val="Index1"/>
    <w:semiHidden/>
    <w:rsid w:val="000C4CB6"/>
    <w:pPr>
      <w:ind w:left="284"/>
    </w:pPr>
  </w:style>
  <w:style w:type="paragraph" w:customStyle="1" w:styleId="LD">
    <w:name w:val="LD"/>
    <w:rsid w:val="000C4CB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styleId="ListBullet">
    <w:name w:val="List Bullet"/>
    <w:basedOn w:val="List"/>
    <w:rsid w:val="000C4CB6"/>
  </w:style>
  <w:style w:type="paragraph" w:styleId="ListBullet2">
    <w:name w:val="List Bullet 2"/>
    <w:basedOn w:val="ListBullet"/>
    <w:rsid w:val="000C4CB6"/>
    <w:pPr>
      <w:ind w:left="851"/>
    </w:pPr>
  </w:style>
  <w:style w:type="paragraph" w:styleId="ListBullet3">
    <w:name w:val="List Bullet 3"/>
    <w:basedOn w:val="ListBullet2"/>
    <w:rsid w:val="000C4CB6"/>
    <w:pPr>
      <w:ind w:left="1135"/>
    </w:pPr>
  </w:style>
  <w:style w:type="paragraph" w:styleId="ListBullet4">
    <w:name w:val="List Bullet 4"/>
    <w:basedOn w:val="ListBullet3"/>
    <w:rsid w:val="000C4CB6"/>
    <w:pPr>
      <w:ind w:left="1418"/>
    </w:pPr>
  </w:style>
  <w:style w:type="paragraph" w:styleId="ListBullet5">
    <w:name w:val="List Bullet 5"/>
    <w:basedOn w:val="ListBullet4"/>
    <w:rsid w:val="000C4CB6"/>
    <w:pPr>
      <w:ind w:left="1702"/>
    </w:pPr>
  </w:style>
  <w:style w:type="paragraph" w:styleId="ListNumber">
    <w:name w:val="List Number"/>
    <w:basedOn w:val="List"/>
    <w:rsid w:val="000C4CB6"/>
  </w:style>
  <w:style w:type="paragraph" w:styleId="ListNumber2">
    <w:name w:val="List Number 2"/>
    <w:basedOn w:val="ListNumber"/>
    <w:rsid w:val="000C4CB6"/>
    <w:pPr>
      <w:ind w:left="851"/>
    </w:pPr>
  </w:style>
  <w:style w:type="paragraph" w:customStyle="1" w:styleId="NF">
    <w:name w:val="NF"/>
    <w:basedOn w:val="NO"/>
    <w:rsid w:val="000C4CB6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0C4CB6"/>
  </w:style>
  <w:style w:type="paragraph" w:customStyle="1" w:styleId="PL">
    <w:name w:val="PL"/>
    <w:rsid w:val="000C4CB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L">
    <w:name w:val="TAL"/>
    <w:basedOn w:val="Normal"/>
    <w:rsid w:val="000C4CB6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link w:val="TACTegn"/>
    <w:rsid w:val="000C4CB6"/>
    <w:pPr>
      <w:jc w:val="center"/>
    </w:pPr>
  </w:style>
  <w:style w:type="paragraph" w:customStyle="1" w:styleId="TAH">
    <w:name w:val="TAH"/>
    <w:basedOn w:val="TAC"/>
    <w:rsid w:val="000C4CB6"/>
    <w:rPr>
      <w:b/>
    </w:rPr>
  </w:style>
  <w:style w:type="paragraph" w:customStyle="1" w:styleId="TAJ">
    <w:name w:val="TAJ"/>
    <w:basedOn w:val="Normal"/>
    <w:rsid w:val="000C4CB6"/>
    <w:pPr>
      <w:keepNext/>
      <w:keepLines/>
      <w:jc w:val="both"/>
    </w:pPr>
    <w:rPr>
      <w:rFonts w:ascii="Arial" w:hAnsi="Arial"/>
      <w:sz w:val="18"/>
    </w:rPr>
  </w:style>
  <w:style w:type="paragraph" w:customStyle="1" w:styleId="TAN">
    <w:name w:val="TAN"/>
    <w:basedOn w:val="TAL"/>
    <w:rsid w:val="000C4CB6"/>
    <w:pPr>
      <w:ind w:left="851" w:hanging="851"/>
    </w:pPr>
  </w:style>
  <w:style w:type="paragraph" w:customStyle="1" w:styleId="TAR">
    <w:name w:val="TAR"/>
    <w:basedOn w:val="TAL"/>
    <w:rsid w:val="000C4CB6"/>
    <w:pPr>
      <w:jc w:val="right"/>
    </w:pPr>
  </w:style>
  <w:style w:type="paragraph" w:customStyle="1" w:styleId="TF">
    <w:name w:val="TF"/>
    <w:basedOn w:val="FL"/>
    <w:rsid w:val="000C4CB6"/>
    <w:pPr>
      <w:keepNext w:val="0"/>
      <w:spacing w:before="0" w:after="240"/>
    </w:pPr>
  </w:style>
  <w:style w:type="paragraph" w:customStyle="1" w:styleId="TH">
    <w:name w:val="TH"/>
    <w:basedOn w:val="FL"/>
    <w:next w:val="FL"/>
    <w:rsid w:val="000C4CB6"/>
  </w:style>
  <w:style w:type="paragraph" w:styleId="TOC1">
    <w:name w:val="toc 1"/>
    <w:semiHidden/>
    <w:rsid w:val="000C4CB6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paragraph" w:styleId="TOC2">
    <w:name w:val="toc 2"/>
    <w:basedOn w:val="TOC1"/>
    <w:semiHidden/>
    <w:rsid w:val="000C4CB6"/>
    <w:pPr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rsid w:val="000C4CB6"/>
    <w:pPr>
      <w:ind w:left="1134" w:hanging="1134"/>
    </w:pPr>
  </w:style>
  <w:style w:type="paragraph" w:styleId="TOC4">
    <w:name w:val="toc 4"/>
    <w:basedOn w:val="TOC3"/>
    <w:semiHidden/>
    <w:rsid w:val="000C4CB6"/>
    <w:pPr>
      <w:ind w:left="1418" w:hanging="1418"/>
    </w:pPr>
  </w:style>
  <w:style w:type="paragraph" w:styleId="TOC5">
    <w:name w:val="toc 5"/>
    <w:basedOn w:val="TOC4"/>
    <w:semiHidden/>
    <w:rsid w:val="000C4CB6"/>
    <w:pPr>
      <w:ind w:left="1701" w:hanging="1701"/>
    </w:pPr>
  </w:style>
  <w:style w:type="paragraph" w:styleId="TOC6">
    <w:name w:val="toc 6"/>
    <w:basedOn w:val="TOC5"/>
    <w:next w:val="Normal"/>
    <w:semiHidden/>
    <w:rsid w:val="000C4CB6"/>
    <w:pPr>
      <w:ind w:left="1985" w:hanging="1985"/>
    </w:pPr>
  </w:style>
  <w:style w:type="paragraph" w:styleId="TOC7">
    <w:name w:val="toc 7"/>
    <w:basedOn w:val="TOC6"/>
    <w:next w:val="Normal"/>
    <w:semiHidden/>
    <w:rsid w:val="000C4CB6"/>
    <w:pPr>
      <w:ind w:left="2268" w:hanging="2268"/>
    </w:pPr>
  </w:style>
  <w:style w:type="paragraph" w:styleId="TOC8">
    <w:name w:val="toc 8"/>
    <w:basedOn w:val="TOC1"/>
    <w:semiHidden/>
    <w:rsid w:val="000C4CB6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0C4CB6"/>
    <w:pPr>
      <w:ind w:left="1418" w:hanging="1418"/>
    </w:pPr>
  </w:style>
  <w:style w:type="paragraph" w:customStyle="1" w:styleId="TT">
    <w:name w:val="TT"/>
    <w:basedOn w:val="Heading1"/>
    <w:next w:val="Normal"/>
    <w:rsid w:val="000C4CB6"/>
    <w:pPr>
      <w:outlineLvl w:val="9"/>
    </w:pPr>
  </w:style>
  <w:style w:type="paragraph" w:customStyle="1" w:styleId="ZA">
    <w:name w:val="ZA"/>
    <w:rsid w:val="000C4CB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0C4CB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0C4CB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0C4CB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0C4CB6"/>
  </w:style>
  <w:style w:type="paragraph" w:customStyle="1" w:styleId="ZH">
    <w:name w:val="ZH"/>
    <w:rsid w:val="000C4CB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0C4CB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TD">
    <w:name w:val="ZTD"/>
    <w:basedOn w:val="ZB"/>
    <w:rsid w:val="000C4CB6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C4CB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0C4CB6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02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5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2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2">
    <w:name w:val="Header2"/>
    <w:basedOn w:val="Header"/>
    <w:rsid w:val="004F7E33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noProof w:val="0"/>
      <w:sz w:val="22"/>
      <w:lang w:val="nb-NO" w:eastAsia="de-DE"/>
    </w:rPr>
  </w:style>
  <w:style w:type="character" w:styleId="Hyperlink">
    <w:name w:val="Hyperlink"/>
    <w:basedOn w:val="DefaultParagraphFont"/>
    <w:uiPriority w:val="99"/>
    <w:unhideWhenUsed/>
    <w:rsid w:val="004F7E33"/>
    <w:rPr>
      <w:color w:val="0000FF"/>
      <w:u w:val="single"/>
    </w:rPr>
  </w:style>
  <w:style w:type="character" w:customStyle="1" w:styleId="TACTegn">
    <w:name w:val="TAC Tegn"/>
    <w:link w:val="TAC"/>
    <w:locked/>
    <w:rsid w:val="00AC190F"/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190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2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uiPriority w:val="35"/>
    <w:semiHidden/>
    <w:unhideWhenUsed/>
    <w:qFormat/>
    <w:rsid w:val="00AD7E36"/>
    <w:pPr>
      <w:adjustRightInd/>
      <w:spacing w:before="120" w:after="120"/>
      <w:textAlignment w:val="auto"/>
    </w:pPr>
    <w:rPr>
      <w:rFonts w:eastAsiaTheme="minorHAnsi"/>
      <w:b/>
      <w:bCs/>
    </w:rPr>
  </w:style>
  <w:style w:type="character" w:customStyle="1" w:styleId="NOChar">
    <w:name w:val="NO Char"/>
    <w:basedOn w:val="DefaultParagraphFont"/>
    <w:link w:val="NO"/>
    <w:locked/>
    <w:rsid w:val="00AD7E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2456-15FF-4A9F-97EE-52012B4A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Secretariat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</dc:creator>
  <dc:description>20110621 - Template upated:1- L&amp;R margins set to 2cm 2-Header table left indent set to 0</dc:description>
  <cp:lastModifiedBy>Andrew Gowans</cp:lastModifiedBy>
  <cp:revision>4</cp:revision>
  <cp:lastPrinted>2010-12-06T15:51:00Z</cp:lastPrinted>
  <dcterms:created xsi:type="dcterms:W3CDTF">2016-09-05T10:58:00Z</dcterms:created>
  <dcterms:modified xsi:type="dcterms:W3CDTF">2016-09-05T11:24:00Z</dcterms:modified>
</cp:coreProperties>
</file>