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FA54E5" w:rsidTr="00D046A7">
        <w:trPr>
          <w:cantSplit/>
        </w:trPr>
        <w:tc>
          <w:tcPr>
            <w:tcW w:w="1526" w:type="dxa"/>
            <w:vAlign w:val="center"/>
          </w:tcPr>
          <w:p w:rsidR="00DB178B" w:rsidRPr="00FA54E5" w:rsidRDefault="002228E9" w:rsidP="002228E9">
            <w:pPr>
              <w:shd w:val="solid" w:color="FFFFFF" w:fill="FFFFFF"/>
              <w:spacing w:before="0"/>
              <w:rPr>
                <w:rFonts w:ascii="Verdana" w:hAnsi="Verdana" w:cs="Times New Roman Bold"/>
                <w:b/>
                <w:bCs/>
                <w:sz w:val="26"/>
                <w:szCs w:val="26"/>
                <w:lang w:val="en-US"/>
              </w:rPr>
            </w:pPr>
            <w:bookmarkStart w:id="0" w:name="ditulogo"/>
            <w:bookmarkEnd w:id="0"/>
            <w:r w:rsidRPr="00FA54E5">
              <w:rPr>
                <w:rFonts w:ascii="Verdana" w:hAnsi="Verdana" w:cs="Times New Roman Bold"/>
                <w:b/>
                <w:bCs/>
                <w:noProof/>
                <w:sz w:val="20"/>
                <w:szCs w:val="26"/>
                <w:lang w:val="en-US"/>
              </w:rPr>
              <w:drawing>
                <wp:inline distT="0" distB="0" distL="0" distR="0" wp14:anchorId="01848AE0" wp14:editId="54D065A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FA54E5" w:rsidRDefault="00DB178B" w:rsidP="000604B9">
            <w:pPr>
              <w:shd w:val="solid" w:color="FFFFFF" w:fill="FFFFFF"/>
              <w:spacing w:before="0"/>
              <w:jc w:val="center"/>
              <w:rPr>
                <w:rFonts w:ascii="Verdana" w:hAnsi="Verdana" w:cs="Times New Roman Bold"/>
                <w:b/>
                <w:bCs/>
                <w:sz w:val="26"/>
                <w:szCs w:val="26"/>
                <w:lang w:val="en-US"/>
              </w:rPr>
            </w:pPr>
            <w:r w:rsidRPr="00FA54E5">
              <w:rPr>
                <w:rFonts w:ascii="Verdana" w:hAnsi="Verdana" w:cs="Times New Roman Bold"/>
                <w:b/>
                <w:bCs/>
                <w:sz w:val="26"/>
                <w:szCs w:val="26"/>
                <w:lang w:val="en-US"/>
              </w:rPr>
              <w:t>Radiocommunication Study Groups</w:t>
            </w:r>
          </w:p>
        </w:tc>
        <w:tc>
          <w:tcPr>
            <w:tcW w:w="1559" w:type="dxa"/>
          </w:tcPr>
          <w:p w:rsidR="00DB178B" w:rsidRPr="00FA54E5" w:rsidRDefault="00DB178B" w:rsidP="00163271">
            <w:pPr>
              <w:shd w:val="solid" w:color="FFFFFF" w:fill="FFFFFF"/>
              <w:spacing w:before="0" w:line="240" w:lineRule="atLeast"/>
              <w:jc w:val="right"/>
              <w:rPr>
                <w:lang w:val="en-US"/>
              </w:rPr>
            </w:pPr>
            <w:r w:rsidRPr="00FA54E5">
              <w:rPr>
                <w:rFonts w:cs="Arial"/>
                <w:noProof/>
                <w:lang w:val="en-US"/>
              </w:rPr>
              <w:drawing>
                <wp:inline distT="0" distB="0" distL="0" distR="0" wp14:anchorId="59D88CF0" wp14:editId="63A3AD4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FA54E5" w:rsidTr="00D046A7">
        <w:trPr>
          <w:cantSplit/>
        </w:trPr>
        <w:tc>
          <w:tcPr>
            <w:tcW w:w="6438" w:type="dxa"/>
            <w:gridSpan w:val="2"/>
            <w:tcBorders>
              <w:bottom w:val="single" w:sz="12" w:space="0" w:color="auto"/>
            </w:tcBorders>
          </w:tcPr>
          <w:p w:rsidR="000069D4" w:rsidRPr="00FA54E5" w:rsidRDefault="00DB178B" w:rsidP="00A5173C">
            <w:pPr>
              <w:shd w:val="solid" w:color="FFFFFF" w:fill="FFFFFF"/>
              <w:spacing w:before="0" w:after="48"/>
              <w:rPr>
                <w:rFonts w:ascii="Verdana" w:hAnsi="Verdana" w:cs="Times New Roman Bold"/>
                <w:b/>
                <w:sz w:val="22"/>
                <w:szCs w:val="22"/>
                <w:lang w:val="en-US"/>
              </w:rPr>
            </w:pPr>
            <w:r w:rsidRPr="00FA54E5">
              <w:rPr>
                <w:rFonts w:ascii="Verdana" w:hAnsi="Verdana" w:cs="Times New Roman Bold"/>
                <w:b/>
                <w:sz w:val="20"/>
                <w:lang w:val="en-US"/>
              </w:rPr>
              <w:t>INTERNATIONAL TELECOMMUNICATION UNION</w:t>
            </w:r>
          </w:p>
        </w:tc>
        <w:tc>
          <w:tcPr>
            <w:tcW w:w="3451" w:type="dxa"/>
            <w:gridSpan w:val="2"/>
            <w:tcBorders>
              <w:bottom w:val="single" w:sz="12" w:space="0" w:color="auto"/>
            </w:tcBorders>
          </w:tcPr>
          <w:p w:rsidR="000069D4" w:rsidRPr="00FA54E5" w:rsidRDefault="000069D4" w:rsidP="00A5173C">
            <w:pPr>
              <w:shd w:val="solid" w:color="FFFFFF" w:fill="FFFFFF"/>
              <w:spacing w:before="0" w:after="48" w:line="240" w:lineRule="atLeast"/>
              <w:rPr>
                <w:sz w:val="22"/>
                <w:szCs w:val="22"/>
                <w:lang w:val="en-US"/>
              </w:rPr>
            </w:pPr>
          </w:p>
        </w:tc>
      </w:tr>
      <w:tr w:rsidR="000069D4" w:rsidRPr="00FA54E5" w:rsidTr="00D046A7">
        <w:trPr>
          <w:cantSplit/>
        </w:trPr>
        <w:tc>
          <w:tcPr>
            <w:tcW w:w="6438" w:type="dxa"/>
            <w:gridSpan w:val="2"/>
            <w:tcBorders>
              <w:top w:val="single" w:sz="12" w:space="0" w:color="auto"/>
            </w:tcBorders>
          </w:tcPr>
          <w:p w:rsidR="000069D4" w:rsidRPr="00FA54E5"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rsidR="000069D4" w:rsidRPr="00FA54E5" w:rsidRDefault="000069D4" w:rsidP="00A5173C">
            <w:pPr>
              <w:shd w:val="solid" w:color="FFFFFF" w:fill="FFFFFF"/>
              <w:spacing w:before="0" w:after="48" w:line="240" w:lineRule="atLeast"/>
              <w:rPr>
                <w:lang w:val="en-US"/>
              </w:rPr>
            </w:pPr>
          </w:p>
        </w:tc>
      </w:tr>
      <w:tr w:rsidR="000069D4" w:rsidRPr="00FA54E5" w:rsidTr="00D046A7">
        <w:trPr>
          <w:cantSplit/>
        </w:trPr>
        <w:tc>
          <w:tcPr>
            <w:tcW w:w="6438" w:type="dxa"/>
            <w:gridSpan w:val="2"/>
            <w:vMerge w:val="restart"/>
          </w:tcPr>
          <w:p w:rsidR="002228E9" w:rsidRPr="00FA54E5" w:rsidRDefault="0039353E" w:rsidP="002228E9">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Pr>
                <w:rFonts w:ascii="Verdana" w:hAnsi="Verdana"/>
                <w:sz w:val="20"/>
                <w:lang w:val="en-US"/>
              </w:rPr>
              <w:t xml:space="preserve">Source: Doc. </w:t>
            </w:r>
            <w:r w:rsidRPr="0039353E">
              <w:rPr>
                <w:rFonts w:ascii="Verdana" w:hAnsi="Verdana"/>
                <w:sz w:val="20"/>
                <w:lang w:val="en-US"/>
              </w:rPr>
              <w:t>1A/TEMP/44</w:t>
            </w:r>
            <w:r>
              <w:rPr>
                <w:rFonts w:ascii="Verdana" w:hAnsi="Verdana"/>
                <w:sz w:val="20"/>
                <w:lang w:val="en-US"/>
              </w:rPr>
              <w:t xml:space="preserve"> (edited)</w:t>
            </w:r>
          </w:p>
        </w:tc>
        <w:tc>
          <w:tcPr>
            <w:tcW w:w="3451" w:type="dxa"/>
            <w:gridSpan w:val="2"/>
          </w:tcPr>
          <w:p w:rsidR="000069D4" w:rsidRPr="00FA54E5" w:rsidRDefault="005E3BE9" w:rsidP="00695F85">
            <w:pPr>
              <w:shd w:val="solid" w:color="FFFFFF" w:fill="FFFFFF"/>
              <w:spacing w:before="0" w:line="240" w:lineRule="atLeast"/>
              <w:rPr>
                <w:rFonts w:ascii="Verdana" w:hAnsi="Verdana"/>
                <w:sz w:val="20"/>
                <w:lang w:val="en-US" w:eastAsia="zh-CN"/>
              </w:rPr>
            </w:pPr>
            <w:r w:rsidRPr="00FA54E5">
              <w:rPr>
                <w:rFonts w:ascii="Verdana" w:hAnsi="Verdana"/>
                <w:b/>
                <w:sz w:val="20"/>
                <w:lang w:val="en-US" w:eastAsia="zh-CN"/>
              </w:rPr>
              <w:t xml:space="preserve">Document </w:t>
            </w:r>
            <w:r w:rsidR="00957441" w:rsidRPr="00FA54E5">
              <w:rPr>
                <w:rFonts w:ascii="Verdana" w:hAnsi="Verdana"/>
                <w:b/>
                <w:sz w:val="20"/>
                <w:lang w:val="en-US" w:eastAsia="zh-CN"/>
              </w:rPr>
              <w:t>1</w:t>
            </w:r>
            <w:r w:rsidR="0039353E">
              <w:rPr>
                <w:rFonts w:ascii="Verdana" w:hAnsi="Verdana"/>
                <w:b/>
                <w:sz w:val="20"/>
                <w:lang w:val="en-US" w:eastAsia="zh-CN"/>
              </w:rPr>
              <w:t>B</w:t>
            </w:r>
            <w:r w:rsidR="002228E9" w:rsidRPr="00FA54E5">
              <w:rPr>
                <w:rFonts w:ascii="Verdana" w:hAnsi="Verdana"/>
                <w:b/>
                <w:sz w:val="20"/>
                <w:lang w:val="en-US" w:eastAsia="zh-CN"/>
              </w:rPr>
              <w:t>/</w:t>
            </w:r>
            <w:r w:rsidR="00695F85">
              <w:rPr>
                <w:rFonts w:ascii="Verdana" w:hAnsi="Verdana"/>
                <w:b/>
                <w:sz w:val="20"/>
                <w:lang w:val="en-US" w:eastAsia="zh-CN"/>
              </w:rPr>
              <w:t>120</w:t>
            </w:r>
            <w:r w:rsidR="002228E9" w:rsidRPr="00FA54E5">
              <w:rPr>
                <w:rFonts w:ascii="Verdana" w:hAnsi="Verdana"/>
                <w:b/>
                <w:sz w:val="20"/>
                <w:lang w:val="en-US" w:eastAsia="zh-CN"/>
              </w:rPr>
              <w:t>-E</w:t>
            </w:r>
          </w:p>
        </w:tc>
      </w:tr>
      <w:tr w:rsidR="000069D4" w:rsidRPr="00FA54E5" w:rsidTr="00D046A7">
        <w:trPr>
          <w:cantSplit/>
        </w:trPr>
        <w:tc>
          <w:tcPr>
            <w:tcW w:w="6438" w:type="dxa"/>
            <w:gridSpan w:val="2"/>
            <w:vMerge/>
          </w:tcPr>
          <w:p w:rsidR="000069D4" w:rsidRPr="00FA54E5" w:rsidRDefault="000069D4" w:rsidP="00A5173C">
            <w:pPr>
              <w:spacing w:before="60"/>
              <w:jc w:val="center"/>
              <w:rPr>
                <w:b/>
                <w:smallCaps/>
                <w:sz w:val="32"/>
                <w:lang w:val="en-US" w:eastAsia="zh-CN"/>
              </w:rPr>
            </w:pPr>
            <w:bookmarkStart w:id="3" w:name="ddate" w:colFirst="1" w:colLast="1"/>
            <w:bookmarkEnd w:id="2"/>
          </w:p>
        </w:tc>
        <w:tc>
          <w:tcPr>
            <w:tcW w:w="3451" w:type="dxa"/>
            <w:gridSpan w:val="2"/>
          </w:tcPr>
          <w:p w:rsidR="000069D4" w:rsidRPr="00FA54E5" w:rsidRDefault="001B3E36" w:rsidP="00590FCF">
            <w:pPr>
              <w:shd w:val="solid" w:color="FFFFFF" w:fill="FFFFFF"/>
              <w:spacing w:before="0" w:line="240" w:lineRule="atLeast"/>
              <w:rPr>
                <w:rFonts w:ascii="Verdana" w:hAnsi="Verdana"/>
                <w:b/>
                <w:sz w:val="20"/>
                <w:lang w:val="en-US" w:eastAsia="zh-CN"/>
              </w:rPr>
            </w:pPr>
            <w:r w:rsidRPr="00FA54E5">
              <w:rPr>
                <w:rFonts w:ascii="Verdana" w:hAnsi="Verdana"/>
                <w:b/>
                <w:sz w:val="20"/>
                <w:lang w:val="en-US" w:eastAsia="zh-CN"/>
              </w:rPr>
              <w:t>2</w:t>
            </w:r>
            <w:r w:rsidR="00590FCF" w:rsidRPr="00FA54E5">
              <w:rPr>
                <w:rFonts w:ascii="Verdana" w:hAnsi="Verdana"/>
                <w:b/>
                <w:sz w:val="20"/>
                <w:lang w:val="en-US" w:eastAsia="zh-CN"/>
              </w:rPr>
              <w:t>5</w:t>
            </w:r>
            <w:r w:rsidR="002228E9" w:rsidRPr="00FA54E5">
              <w:rPr>
                <w:rFonts w:ascii="Verdana" w:hAnsi="Verdana"/>
                <w:b/>
                <w:sz w:val="20"/>
                <w:lang w:val="en-US" w:eastAsia="zh-CN"/>
              </w:rPr>
              <w:t xml:space="preserve"> </w:t>
            </w:r>
            <w:r w:rsidRPr="00FA54E5">
              <w:rPr>
                <w:rFonts w:ascii="Verdana" w:hAnsi="Verdana"/>
                <w:b/>
                <w:sz w:val="20"/>
                <w:lang w:val="en-US" w:eastAsia="zh-CN"/>
              </w:rPr>
              <w:t xml:space="preserve">November </w:t>
            </w:r>
            <w:r w:rsidR="002228E9" w:rsidRPr="00FA54E5">
              <w:rPr>
                <w:rFonts w:ascii="Verdana" w:hAnsi="Verdana"/>
                <w:b/>
                <w:sz w:val="20"/>
                <w:lang w:val="en-US" w:eastAsia="zh-CN"/>
              </w:rPr>
              <w:t>2016</w:t>
            </w:r>
          </w:p>
        </w:tc>
      </w:tr>
      <w:tr w:rsidR="000069D4" w:rsidRPr="00FA54E5" w:rsidTr="00D046A7">
        <w:trPr>
          <w:cantSplit/>
        </w:trPr>
        <w:tc>
          <w:tcPr>
            <w:tcW w:w="6438" w:type="dxa"/>
            <w:gridSpan w:val="2"/>
            <w:vMerge/>
          </w:tcPr>
          <w:p w:rsidR="000069D4" w:rsidRPr="00FA54E5" w:rsidRDefault="000069D4" w:rsidP="00A5173C">
            <w:pPr>
              <w:spacing w:before="60"/>
              <w:jc w:val="center"/>
              <w:rPr>
                <w:b/>
                <w:smallCaps/>
                <w:sz w:val="32"/>
                <w:lang w:val="en-US" w:eastAsia="zh-CN"/>
              </w:rPr>
            </w:pPr>
            <w:bookmarkStart w:id="4" w:name="dorlang" w:colFirst="1" w:colLast="1"/>
            <w:bookmarkEnd w:id="3"/>
          </w:p>
        </w:tc>
        <w:tc>
          <w:tcPr>
            <w:tcW w:w="3451" w:type="dxa"/>
            <w:gridSpan w:val="2"/>
          </w:tcPr>
          <w:p w:rsidR="000069D4" w:rsidRPr="00FA54E5" w:rsidRDefault="00CC590A" w:rsidP="00A5173C">
            <w:pPr>
              <w:shd w:val="solid" w:color="FFFFFF" w:fill="FFFFFF"/>
              <w:spacing w:before="0" w:line="240" w:lineRule="atLeast"/>
              <w:rPr>
                <w:rFonts w:ascii="Verdana" w:eastAsia="SimSun" w:hAnsi="Verdana"/>
                <w:b/>
                <w:sz w:val="20"/>
                <w:lang w:val="en-US" w:eastAsia="zh-CN"/>
              </w:rPr>
            </w:pPr>
            <w:r w:rsidRPr="00FA54E5">
              <w:rPr>
                <w:rFonts w:ascii="Verdana" w:eastAsia="SimSun" w:hAnsi="Verdana"/>
                <w:b/>
                <w:sz w:val="20"/>
                <w:lang w:val="en-US" w:eastAsia="zh-CN"/>
              </w:rPr>
              <w:t>English only</w:t>
            </w:r>
          </w:p>
        </w:tc>
      </w:tr>
      <w:tr w:rsidR="001C2228" w:rsidRPr="00FA54E5" w:rsidTr="003A4AE7">
        <w:trPr>
          <w:cantSplit/>
        </w:trPr>
        <w:tc>
          <w:tcPr>
            <w:tcW w:w="9889" w:type="dxa"/>
            <w:gridSpan w:val="4"/>
          </w:tcPr>
          <w:p w:rsidR="001C2228" w:rsidRPr="00FA54E5" w:rsidRDefault="001C2228" w:rsidP="0039353E">
            <w:pPr>
              <w:pStyle w:val="Source"/>
              <w:rPr>
                <w:lang w:val="en-US"/>
              </w:rPr>
            </w:pPr>
            <w:r w:rsidRPr="00FA54E5">
              <w:rPr>
                <w:lang w:val="en-US"/>
              </w:rPr>
              <w:t xml:space="preserve">Working Party 1A </w:t>
            </w:r>
          </w:p>
        </w:tc>
      </w:tr>
      <w:tr w:rsidR="00957441" w:rsidRPr="00FA54E5" w:rsidTr="00D046A7">
        <w:trPr>
          <w:cantSplit/>
        </w:trPr>
        <w:tc>
          <w:tcPr>
            <w:tcW w:w="9889" w:type="dxa"/>
            <w:gridSpan w:val="4"/>
          </w:tcPr>
          <w:p w:rsidR="00957441" w:rsidRPr="00FA54E5" w:rsidRDefault="001C2228" w:rsidP="001A5289">
            <w:pPr>
              <w:pStyle w:val="Title1"/>
              <w:rPr>
                <w:lang w:val="en-US"/>
              </w:rPr>
            </w:pPr>
            <w:bookmarkStart w:id="5" w:name="drec" w:colFirst="0" w:colLast="0"/>
            <w:bookmarkEnd w:id="4"/>
            <w:r w:rsidRPr="00FA54E5">
              <w:rPr>
                <w:lang w:val="en-US"/>
              </w:rPr>
              <w:t xml:space="preserve">Note from the </w:t>
            </w:r>
            <w:r w:rsidR="00755A8C" w:rsidRPr="00FA54E5">
              <w:rPr>
                <w:lang w:val="en-US"/>
              </w:rPr>
              <w:t>Chairm</w:t>
            </w:r>
            <w:r w:rsidR="00590FCF" w:rsidRPr="00FA54E5">
              <w:rPr>
                <w:lang w:val="en-US"/>
              </w:rPr>
              <w:t>a</w:t>
            </w:r>
            <w:r w:rsidR="00755A8C" w:rsidRPr="00FA54E5">
              <w:rPr>
                <w:lang w:val="en-US"/>
              </w:rPr>
              <w:t>n of Working Part</w:t>
            </w:r>
            <w:r w:rsidR="00590FCF" w:rsidRPr="00FA54E5">
              <w:rPr>
                <w:lang w:val="en-US"/>
              </w:rPr>
              <w:t>y</w:t>
            </w:r>
            <w:r w:rsidR="00755A8C" w:rsidRPr="00FA54E5">
              <w:rPr>
                <w:lang w:val="en-US"/>
              </w:rPr>
              <w:t xml:space="preserve"> 1A</w:t>
            </w:r>
            <w:r w:rsidRPr="00FA54E5">
              <w:rPr>
                <w:lang w:val="en-US"/>
              </w:rPr>
              <w:br/>
              <w:t>to the Chairman of Working Party 1B</w:t>
            </w:r>
          </w:p>
        </w:tc>
      </w:tr>
      <w:tr w:rsidR="00957441" w:rsidRPr="00FA54E5" w:rsidTr="00D046A7">
        <w:trPr>
          <w:cantSplit/>
        </w:trPr>
        <w:tc>
          <w:tcPr>
            <w:tcW w:w="9889" w:type="dxa"/>
            <w:gridSpan w:val="4"/>
          </w:tcPr>
          <w:p w:rsidR="00957441" w:rsidRPr="00FA54E5" w:rsidRDefault="00590FCF" w:rsidP="001A5289">
            <w:pPr>
              <w:pStyle w:val="Title4"/>
              <w:rPr>
                <w:lang w:val="en-US"/>
              </w:rPr>
            </w:pPr>
            <w:bookmarkStart w:id="6" w:name="dtitle1" w:colFirst="0" w:colLast="0"/>
            <w:bookmarkStart w:id="7" w:name="_GoBack"/>
            <w:bookmarkEnd w:id="5"/>
            <w:r w:rsidRPr="00FA54E5">
              <w:rPr>
                <w:lang w:val="en-US"/>
              </w:rPr>
              <w:t xml:space="preserve">Candidate frequency </w:t>
            </w:r>
            <w:r w:rsidR="001A5289" w:rsidRPr="00FA54E5">
              <w:rPr>
                <w:lang w:val="en-US"/>
              </w:rPr>
              <w:t xml:space="preserve">ranges </w:t>
            </w:r>
            <w:r w:rsidRPr="00FA54E5">
              <w:rPr>
                <w:lang w:val="en-US"/>
              </w:rPr>
              <w:t xml:space="preserve">and related information </w:t>
            </w:r>
            <w:r w:rsidR="001A5289" w:rsidRPr="00FA54E5">
              <w:rPr>
                <w:lang w:val="en-US"/>
              </w:rPr>
              <w:t xml:space="preserve">for </w:t>
            </w:r>
            <w:r w:rsidR="008A4440" w:rsidRPr="00FA54E5">
              <w:rPr>
                <w:lang w:val="en-US"/>
              </w:rPr>
              <w:t xml:space="preserve">Wireless Power Transmission (WPT) </w:t>
            </w:r>
            <w:r w:rsidR="001A5289" w:rsidRPr="00FA54E5">
              <w:rPr>
                <w:lang w:val="en-US"/>
              </w:rPr>
              <w:t>impact studies</w:t>
            </w:r>
            <w:bookmarkEnd w:id="7"/>
          </w:p>
        </w:tc>
      </w:tr>
    </w:tbl>
    <w:p w:rsidR="00755A8C" w:rsidRPr="005932EA" w:rsidRDefault="00590FCF" w:rsidP="00986C3A">
      <w:pPr>
        <w:pStyle w:val="Normalaftertitle"/>
        <w:rPr>
          <w:szCs w:val="24"/>
          <w:lang w:val="en-US"/>
        </w:rPr>
      </w:pPr>
      <w:bookmarkStart w:id="8" w:name="dbreak"/>
      <w:bookmarkEnd w:id="6"/>
      <w:bookmarkEnd w:id="8"/>
      <w:r w:rsidRPr="005932EA">
        <w:rPr>
          <w:szCs w:val="24"/>
          <w:lang w:val="en-US"/>
        </w:rPr>
        <w:t xml:space="preserve">Document </w:t>
      </w:r>
      <w:hyperlink r:id="rId10" w:history="1">
        <w:r w:rsidRPr="005932EA">
          <w:rPr>
            <w:rStyle w:val="Hyperlink"/>
            <w:szCs w:val="24"/>
            <w:lang w:val="en-US"/>
          </w:rPr>
          <w:t>1A/139</w:t>
        </w:r>
      </w:hyperlink>
      <w:r w:rsidRPr="005932EA">
        <w:rPr>
          <w:szCs w:val="24"/>
          <w:lang w:val="en-US"/>
        </w:rPr>
        <w:t xml:space="preserve"> (Document 1B/118) clarifies the division of work between </w:t>
      </w:r>
      <w:r w:rsidR="005842B5" w:rsidRPr="005932EA">
        <w:rPr>
          <w:szCs w:val="24"/>
          <w:lang w:val="en-US"/>
        </w:rPr>
        <w:t xml:space="preserve">Working Party </w:t>
      </w:r>
      <w:r w:rsidR="00986C3A">
        <w:rPr>
          <w:szCs w:val="24"/>
          <w:lang w:val="en-US"/>
        </w:rPr>
        <w:t>(WP) </w:t>
      </w:r>
      <w:r w:rsidR="00CC590A" w:rsidRPr="005932EA">
        <w:rPr>
          <w:szCs w:val="24"/>
          <w:lang w:val="en-US"/>
        </w:rPr>
        <w:t xml:space="preserve">1A </w:t>
      </w:r>
      <w:r w:rsidR="00755A8C" w:rsidRPr="005932EA">
        <w:rPr>
          <w:szCs w:val="24"/>
          <w:lang w:val="en-US"/>
        </w:rPr>
        <w:t xml:space="preserve">and </w:t>
      </w:r>
      <w:r w:rsidR="005842B5" w:rsidRPr="005932EA">
        <w:rPr>
          <w:szCs w:val="24"/>
          <w:lang w:val="en-US"/>
        </w:rPr>
        <w:t xml:space="preserve">WP </w:t>
      </w:r>
      <w:r w:rsidR="00755A8C" w:rsidRPr="005932EA">
        <w:rPr>
          <w:szCs w:val="24"/>
          <w:lang w:val="en-US"/>
        </w:rPr>
        <w:t>1B on Wireless Power Transmission (WPT) issues</w:t>
      </w:r>
      <w:r w:rsidRPr="005932EA">
        <w:rPr>
          <w:szCs w:val="24"/>
          <w:lang w:val="en-US"/>
        </w:rPr>
        <w:t>. WP</w:t>
      </w:r>
      <w:r w:rsidR="00005B03">
        <w:rPr>
          <w:szCs w:val="24"/>
          <w:lang w:val="en-US"/>
        </w:rPr>
        <w:t> </w:t>
      </w:r>
      <w:r w:rsidRPr="005932EA">
        <w:rPr>
          <w:szCs w:val="24"/>
          <w:lang w:val="en-US"/>
        </w:rPr>
        <w:t>1A is tasked with liaising technical and operational information to WP</w:t>
      </w:r>
      <w:r w:rsidR="005932EA" w:rsidRPr="005932EA">
        <w:rPr>
          <w:szCs w:val="24"/>
          <w:lang w:val="en-US"/>
        </w:rPr>
        <w:t> </w:t>
      </w:r>
      <w:r w:rsidRPr="005932EA">
        <w:rPr>
          <w:szCs w:val="24"/>
          <w:lang w:val="en-US"/>
        </w:rPr>
        <w:t>1B so that WP</w:t>
      </w:r>
      <w:r w:rsidR="005932EA" w:rsidRPr="005932EA">
        <w:rPr>
          <w:szCs w:val="24"/>
          <w:lang w:val="en-US"/>
        </w:rPr>
        <w:t> </w:t>
      </w:r>
      <w:r w:rsidRPr="005932EA">
        <w:rPr>
          <w:szCs w:val="24"/>
          <w:lang w:val="en-US"/>
        </w:rPr>
        <w:t xml:space="preserve">1B may develop impact studies, CPM text and suitable harmonized frequency ranges for WPT, in particular WPT for EV in accordance with </w:t>
      </w:r>
      <w:hyperlink r:id="rId11" w:history="1">
        <w:r w:rsidRPr="005932EA">
          <w:rPr>
            <w:rStyle w:val="Hyperlink"/>
            <w:szCs w:val="24"/>
            <w:lang w:val="en-US" w:eastAsia="zh-CN"/>
          </w:rPr>
          <w:t>Res. </w:t>
        </w:r>
        <w:r w:rsidRPr="005932EA">
          <w:rPr>
            <w:rStyle w:val="Hyperlink"/>
            <w:b/>
            <w:bCs/>
            <w:szCs w:val="24"/>
            <w:lang w:val="en-US" w:eastAsia="zh-CN"/>
          </w:rPr>
          <w:t>958 (WRC-15)</w:t>
        </w:r>
        <w:r w:rsidRPr="005932EA">
          <w:rPr>
            <w:rStyle w:val="Hyperlink"/>
            <w:szCs w:val="24"/>
            <w:lang w:val="en-US" w:eastAsia="zh-CN"/>
          </w:rPr>
          <w:t xml:space="preserve"> Annex item 1</w:t>
        </w:r>
      </w:hyperlink>
      <w:r w:rsidRPr="005932EA">
        <w:rPr>
          <w:rStyle w:val="Hyperlink"/>
          <w:szCs w:val="24"/>
          <w:lang w:val="en-US" w:eastAsia="zh-CN"/>
        </w:rPr>
        <w:t>.</w:t>
      </w:r>
      <w:r w:rsidRPr="005932EA">
        <w:rPr>
          <w:szCs w:val="24"/>
          <w:lang w:val="en-US"/>
        </w:rPr>
        <w:t xml:space="preserve"> Accordingly</w:t>
      </w:r>
      <w:r w:rsidR="005E5249" w:rsidRPr="005932EA">
        <w:rPr>
          <w:szCs w:val="24"/>
          <w:lang w:val="en-US"/>
        </w:rPr>
        <w:t>,</w:t>
      </w:r>
      <w:r w:rsidRPr="005932EA">
        <w:rPr>
          <w:szCs w:val="24"/>
          <w:lang w:val="en-US"/>
        </w:rPr>
        <w:t xml:space="preserve"> the Chairman of WP</w:t>
      </w:r>
      <w:r w:rsidR="005932EA" w:rsidRPr="005932EA">
        <w:rPr>
          <w:szCs w:val="24"/>
          <w:lang w:val="en-US"/>
        </w:rPr>
        <w:t> </w:t>
      </w:r>
      <w:r w:rsidRPr="005932EA">
        <w:rPr>
          <w:szCs w:val="24"/>
          <w:lang w:val="en-US"/>
        </w:rPr>
        <w:t>1A respectfully informs the Chairman of WP</w:t>
      </w:r>
      <w:r w:rsidR="00251D8A">
        <w:rPr>
          <w:szCs w:val="24"/>
          <w:lang w:val="en-US"/>
        </w:rPr>
        <w:t xml:space="preserve"> </w:t>
      </w:r>
      <w:r w:rsidRPr="005932EA">
        <w:rPr>
          <w:szCs w:val="24"/>
          <w:lang w:val="en-US"/>
        </w:rPr>
        <w:t xml:space="preserve">1B of the following </w:t>
      </w:r>
      <w:r w:rsidR="0092095D" w:rsidRPr="005932EA">
        <w:rPr>
          <w:szCs w:val="24"/>
          <w:lang w:val="en-US"/>
        </w:rPr>
        <w:t xml:space="preserve">documents that contain technical and operational </w:t>
      </w:r>
      <w:r w:rsidR="00654916" w:rsidRPr="005932EA">
        <w:rPr>
          <w:szCs w:val="24"/>
          <w:lang w:val="en-US"/>
        </w:rPr>
        <w:t xml:space="preserve">and related </w:t>
      </w:r>
      <w:r w:rsidR="0092095D" w:rsidRPr="005932EA">
        <w:rPr>
          <w:szCs w:val="24"/>
          <w:lang w:val="en-US"/>
        </w:rPr>
        <w:t>information</w:t>
      </w:r>
      <w:r w:rsidRPr="005932EA">
        <w:rPr>
          <w:szCs w:val="24"/>
          <w:lang w:val="en-US"/>
        </w:rPr>
        <w:t xml:space="preserve">: </w:t>
      </w:r>
    </w:p>
    <w:p w:rsidR="00590FCF" w:rsidRPr="00FA54E5" w:rsidRDefault="00276F32" w:rsidP="00276F32">
      <w:pPr>
        <w:pStyle w:val="enumlev1"/>
        <w:rPr>
          <w:lang w:val="en-US"/>
        </w:rPr>
      </w:pPr>
      <w:r w:rsidRPr="00FA54E5">
        <w:rPr>
          <w:lang w:val="en-US"/>
        </w:rPr>
        <w:t>–</w:t>
      </w:r>
      <w:r w:rsidRPr="00FA54E5">
        <w:rPr>
          <w:lang w:val="en-US"/>
        </w:rPr>
        <w:tab/>
      </w:r>
      <w:r w:rsidR="0092095D" w:rsidRPr="00FA54E5">
        <w:rPr>
          <w:lang w:val="en-US"/>
        </w:rPr>
        <w:t xml:space="preserve">Report </w:t>
      </w:r>
      <w:hyperlink r:id="rId12" w:history="1">
        <w:r w:rsidR="0092095D" w:rsidRPr="005932EA">
          <w:rPr>
            <w:rStyle w:val="Hyperlink"/>
            <w:lang w:val="en-US"/>
          </w:rPr>
          <w:t>ITU-R SM.2303</w:t>
        </w:r>
      </w:hyperlink>
      <w:r w:rsidR="0092095D" w:rsidRPr="00FA54E5">
        <w:rPr>
          <w:lang w:val="en-US"/>
        </w:rPr>
        <w:t xml:space="preserve"> </w:t>
      </w:r>
      <w:r w:rsidR="0092095D" w:rsidRPr="00FA54E5">
        <w:rPr>
          <w:i/>
          <w:lang w:val="en-US"/>
        </w:rPr>
        <w:t>Wireless power transmission using technologies other than radio frequency beam</w:t>
      </w:r>
      <w:r w:rsidR="0092095D" w:rsidRPr="00FA54E5">
        <w:rPr>
          <w:lang w:val="en-US"/>
        </w:rPr>
        <w:t xml:space="preserve"> contains a wealth of technical and operational information that may be useful for the studies of WP1B</w:t>
      </w:r>
      <w:r w:rsidR="008A4440" w:rsidRPr="00FA54E5">
        <w:rPr>
          <w:lang w:val="en-US"/>
        </w:rPr>
        <w:t xml:space="preserve">. It may be noted that this report is currently being updated. </w:t>
      </w:r>
    </w:p>
    <w:p w:rsidR="0092095D" w:rsidRPr="00FA54E5" w:rsidRDefault="00276F32" w:rsidP="00276F32">
      <w:pPr>
        <w:pStyle w:val="enumlev1"/>
        <w:rPr>
          <w:lang w:val="en-US"/>
        </w:rPr>
      </w:pPr>
      <w:r w:rsidRPr="00FA54E5">
        <w:rPr>
          <w:lang w:val="en-US"/>
        </w:rPr>
        <w:t>–</w:t>
      </w:r>
      <w:r w:rsidRPr="00FA54E5">
        <w:rPr>
          <w:lang w:val="en-US"/>
        </w:rPr>
        <w:tab/>
      </w:r>
      <w:r w:rsidR="0092095D" w:rsidRPr="00FA54E5">
        <w:rPr>
          <w:lang w:val="en-US"/>
        </w:rPr>
        <w:t xml:space="preserve">Draft </w:t>
      </w:r>
      <w:r w:rsidR="00FA54E5" w:rsidRPr="00FA54E5">
        <w:rPr>
          <w:lang w:val="en-US"/>
        </w:rPr>
        <w:t xml:space="preserve">new </w:t>
      </w:r>
      <w:r w:rsidR="0092095D" w:rsidRPr="00FA54E5">
        <w:rPr>
          <w:lang w:val="en-US"/>
        </w:rPr>
        <w:t xml:space="preserve">Recommendation ITU-R SM.[WPT] </w:t>
      </w:r>
      <w:r w:rsidR="008B3015" w:rsidRPr="00FA54E5">
        <w:rPr>
          <w:i/>
          <w:lang w:val="en-US"/>
        </w:rPr>
        <w:t>Frequency ranges for global or regional operation and Human Hazards of non-beam Wireless Power Transmission (WPT) systems</w:t>
      </w:r>
      <w:r w:rsidR="008B3015" w:rsidRPr="00FA54E5">
        <w:rPr>
          <w:lang w:val="en-US"/>
        </w:rPr>
        <w:t xml:space="preserve"> (Annex 4 to Document 1A/60)</w:t>
      </w:r>
      <w:r w:rsidR="005C4D44" w:rsidRPr="00FA54E5">
        <w:rPr>
          <w:lang w:val="en-US"/>
        </w:rPr>
        <w:t xml:space="preserve"> </w:t>
      </w:r>
      <w:r w:rsidR="008B3015" w:rsidRPr="00FA54E5">
        <w:rPr>
          <w:lang w:val="en-US"/>
        </w:rPr>
        <w:t>in particular</w:t>
      </w:r>
      <w:r w:rsidR="0092095D" w:rsidRPr="00FA54E5">
        <w:rPr>
          <w:lang w:val="en-US"/>
        </w:rPr>
        <w:t xml:space="preserve"> </w:t>
      </w:r>
      <w:r w:rsidR="0092095D" w:rsidRPr="00FA54E5">
        <w:rPr>
          <w:i/>
          <w:lang w:val="en-US"/>
        </w:rPr>
        <w:t>considering e)</w:t>
      </w:r>
      <w:r w:rsidR="005C4D44" w:rsidRPr="00FA54E5">
        <w:rPr>
          <w:lang w:val="en-US"/>
        </w:rPr>
        <w:t xml:space="preserve"> and </w:t>
      </w:r>
      <w:r w:rsidR="005C4D44" w:rsidRPr="00FA54E5">
        <w:rPr>
          <w:i/>
          <w:lang w:val="en-US"/>
        </w:rPr>
        <w:t>recommends</w:t>
      </w:r>
      <w:r w:rsidR="005C4D44" w:rsidRPr="00FA54E5">
        <w:rPr>
          <w:iCs/>
          <w:lang w:val="en-US"/>
        </w:rPr>
        <w:t xml:space="preserve"> 1</w:t>
      </w:r>
      <w:r w:rsidR="00FA54E5">
        <w:rPr>
          <w:iCs/>
          <w:lang w:val="en-US"/>
        </w:rPr>
        <w:t>.</w:t>
      </w:r>
    </w:p>
    <w:p w:rsidR="0092095D" w:rsidRPr="00FA54E5" w:rsidRDefault="00276F32" w:rsidP="00276F32">
      <w:pPr>
        <w:pStyle w:val="enumlev1"/>
        <w:rPr>
          <w:lang w:val="en-US"/>
        </w:rPr>
      </w:pPr>
      <w:r w:rsidRPr="00FA54E5">
        <w:rPr>
          <w:lang w:val="en-US"/>
        </w:rPr>
        <w:t>–</w:t>
      </w:r>
      <w:r w:rsidRPr="00FA54E5">
        <w:rPr>
          <w:lang w:val="en-US"/>
        </w:rPr>
        <w:tab/>
      </w:r>
      <w:r w:rsidR="00654916" w:rsidRPr="00FA54E5">
        <w:rPr>
          <w:lang w:val="en-US"/>
        </w:rPr>
        <w:t>Liaison Statements from WP</w:t>
      </w:r>
      <w:r w:rsidR="00FA54E5" w:rsidRPr="00FA54E5">
        <w:rPr>
          <w:lang w:val="en-US"/>
        </w:rPr>
        <w:t> </w:t>
      </w:r>
      <w:r w:rsidR="00654916" w:rsidRPr="00FA54E5">
        <w:rPr>
          <w:lang w:val="en-US"/>
        </w:rPr>
        <w:t xml:space="preserve">6A Document </w:t>
      </w:r>
      <w:hyperlink r:id="rId13" w:history="1">
        <w:r w:rsidR="00654916" w:rsidRPr="00286D7E">
          <w:rPr>
            <w:rStyle w:val="Hyperlink"/>
            <w:lang w:val="en-US"/>
          </w:rPr>
          <w:t>1A/86</w:t>
        </w:r>
      </w:hyperlink>
      <w:r w:rsidR="00654916" w:rsidRPr="00FA54E5">
        <w:rPr>
          <w:lang w:val="en-US"/>
        </w:rPr>
        <w:t>, WP</w:t>
      </w:r>
      <w:r w:rsidR="00FA54E5" w:rsidRPr="00FA54E5">
        <w:rPr>
          <w:lang w:val="en-US"/>
        </w:rPr>
        <w:t> </w:t>
      </w:r>
      <w:r w:rsidR="00654916" w:rsidRPr="00FA54E5">
        <w:rPr>
          <w:lang w:val="en-US"/>
        </w:rPr>
        <w:t xml:space="preserve">1A Document </w:t>
      </w:r>
      <w:hyperlink r:id="rId14" w:history="1">
        <w:r w:rsidR="00654916" w:rsidRPr="00286D7E">
          <w:rPr>
            <w:rStyle w:val="Hyperlink"/>
            <w:lang w:val="en-US"/>
          </w:rPr>
          <w:t>1A/90</w:t>
        </w:r>
      </w:hyperlink>
      <w:r w:rsidR="00654916" w:rsidRPr="00FA54E5">
        <w:rPr>
          <w:lang w:val="en-US"/>
        </w:rPr>
        <w:t>, WP</w:t>
      </w:r>
      <w:r w:rsidR="00FA54E5" w:rsidRPr="00FA54E5">
        <w:rPr>
          <w:lang w:val="en-US"/>
        </w:rPr>
        <w:t> </w:t>
      </w:r>
      <w:r w:rsidR="00654916" w:rsidRPr="00FA54E5">
        <w:rPr>
          <w:lang w:val="en-US"/>
        </w:rPr>
        <w:t xml:space="preserve">7D Document </w:t>
      </w:r>
      <w:hyperlink r:id="rId15" w:history="1">
        <w:r w:rsidR="00654916" w:rsidRPr="00286D7E">
          <w:rPr>
            <w:rStyle w:val="Hyperlink"/>
            <w:lang w:val="en-US"/>
          </w:rPr>
          <w:t>1A/92</w:t>
        </w:r>
      </w:hyperlink>
      <w:r w:rsidR="00654916" w:rsidRPr="00FA54E5">
        <w:rPr>
          <w:lang w:val="en-US"/>
        </w:rPr>
        <w:t xml:space="preserve"> and WP 5C Document </w:t>
      </w:r>
      <w:hyperlink r:id="rId16" w:history="1">
        <w:r w:rsidR="00654916" w:rsidRPr="00286D7E">
          <w:rPr>
            <w:rStyle w:val="Hyperlink"/>
            <w:lang w:val="en-US"/>
          </w:rPr>
          <w:t>1A/130</w:t>
        </w:r>
      </w:hyperlink>
      <w:r w:rsidR="00654916" w:rsidRPr="00FA54E5">
        <w:rPr>
          <w:lang w:val="en-US"/>
        </w:rPr>
        <w:t xml:space="preserve"> which ask for steps to be taken to ensure the protection of radio services</w:t>
      </w:r>
      <w:r w:rsidR="005C4D44" w:rsidRPr="00FA54E5">
        <w:rPr>
          <w:lang w:val="en-US"/>
        </w:rPr>
        <w:t xml:space="preserve">. </w:t>
      </w:r>
    </w:p>
    <w:p w:rsidR="005C4D44" w:rsidRPr="00FA54E5" w:rsidRDefault="006655C9" w:rsidP="00276F32">
      <w:pPr>
        <w:spacing w:after="240"/>
        <w:rPr>
          <w:lang w:val="en-US"/>
        </w:rPr>
      </w:pPr>
      <w:r w:rsidRPr="00FA54E5">
        <w:rPr>
          <w:lang w:val="en-US"/>
        </w:rPr>
        <w:t xml:space="preserve">Information in </w:t>
      </w:r>
      <w:r w:rsidR="005C4D44" w:rsidRPr="00FA54E5">
        <w:rPr>
          <w:lang w:val="en-US"/>
        </w:rPr>
        <w:t xml:space="preserve">the above </w:t>
      </w:r>
      <w:r w:rsidRPr="00FA54E5">
        <w:rPr>
          <w:lang w:val="en-US"/>
        </w:rPr>
        <w:t xml:space="preserve">mentioned </w:t>
      </w:r>
      <w:r w:rsidR="005C4D44" w:rsidRPr="00FA54E5">
        <w:rPr>
          <w:lang w:val="en-US"/>
        </w:rPr>
        <w:t xml:space="preserve">documents shows that </w:t>
      </w:r>
      <w:r w:rsidR="00AE2E1E" w:rsidRPr="00FA54E5">
        <w:rPr>
          <w:lang w:val="en-US"/>
        </w:rPr>
        <w:t xml:space="preserve">candidate </w:t>
      </w:r>
      <w:r w:rsidR="005C4D44" w:rsidRPr="00FA54E5">
        <w:rPr>
          <w:lang w:val="en-US"/>
        </w:rPr>
        <w:t xml:space="preserve">frequency bands </w:t>
      </w:r>
      <w:r w:rsidR="00AE2E1E" w:rsidRPr="00FA54E5">
        <w:rPr>
          <w:lang w:val="en-US"/>
        </w:rPr>
        <w:t xml:space="preserve">or </w:t>
      </w:r>
      <w:r w:rsidR="0043316A" w:rsidRPr="00FA54E5">
        <w:rPr>
          <w:lang w:val="en-US"/>
        </w:rPr>
        <w:t>individual</w:t>
      </w:r>
      <w:r w:rsidR="00AE2E1E" w:rsidRPr="00FA54E5">
        <w:rPr>
          <w:lang w:val="en-US"/>
        </w:rPr>
        <w:t xml:space="preserve"> frequencies </w:t>
      </w:r>
      <w:r w:rsidR="005C4D44" w:rsidRPr="00FA54E5">
        <w:rPr>
          <w:lang w:val="en-US"/>
        </w:rPr>
        <w:t>for WPT:</w:t>
      </w:r>
    </w:p>
    <w:tbl>
      <w:tblPr>
        <w:tblStyle w:val="TableGrid"/>
        <w:tblW w:w="0" w:type="auto"/>
        <w:jc w:val="center"/>
        <w:tblLook w:val="04A0" w:firstRow="1" w:lastRow="0" w:firstColumn="1" w:lastColumn="0" w:noHBand="0" w:noVBand="1"/>
      </w:tblPr>
      <w:tblGrid>
        <w:gridCol w:w="3235"/>
      </w:tblGrid>
      <w:tr w:rsidR="00561B1D" w:rsidRPr="00FA54E5" w:rsidTr="00561B1D">
        <w:trPr>
          <w:jc w:val="center"/>
        </w:trPr>
        <w:tc>
          <w:tcPr>
            <w:tcW w:w="3235" w:type="dxa"/>
          </w:tcPr>
          <w:p w:rsidR="00561B1D" w:rsidRPr="00FA54E5" w:rsidRDefault="00561B1D" w:rsidP="00276F32">
            <w:pPr>
              <w:pStyle w:val="Tablehead"/>
              <w:rPr>
                <w:lang w:val="en-US"/>
              </w:rPr>
            </w:pPr>
            <w:r w:rsidRPr="00FA54E5">
              <w:rPr>
                <w:lang w:val="en-US"/>
              </w:rPr>
              <w:t>Proposed Frequency range</w:t>
            </w:r>
          </w:p>
        </w:tc>
      </w:tr>
      <w:tr w:rsidR="00561B1D" w:rsidRPr="00FA54E5" w:rsidTr="00561B1D">
        <w:trPr>
          <w:jc w:val="center"/>
        </w:trPr>
        <w:tc>
          <w:tcPr>
            <w:tcW w:w="3235" w:type="dxa"/>
          </w:tcPr>
          <w:p w:rsidR="00561B1D" w:rsidRPr="00FA54E5" w:rsidRDefault="00561B1D" w:rsidP="006F1AFD">
            <w:pPr>
              <w:pStyle w:val="Tabletext"/>
              <w:jc w:val="center"/>
              <w:rPr>
                <w:b/>
                <w:lang w:val="en-US"/>
              </w:rPr>
            </w:pPr>
            <w:r w:rsidRPr="00FA54E5">
              <w:rPr>
                <w:lang w:val="en-US"/>
              </w:rPr>
              <w:t>19-21 kHz</w:t>
            </w:r>
          </w:p>
        </w:tc>
      </w:tr>
      <w:tr w:rsidR="00561B1D" w:rsidRPr="00FA54E5" w:rsidTr="00561B1D">
        <w:trPr>
          <w:jc w:val="center"/>
        </w:trPr>
        <w:tc>
          <w:tcPr>
            <w:tcW w:w="3235" w:type="dxa"/>
          </w:tcPr>
          <w:p w:rsidR="00561B1D" w:rsidRPr="00FA54E5" w:rsidRDefault="00561B1D" w:rsidP="006F1AFD">
            <w:pPr>
              <w:pStyle w:val="Tabletext"/>
              <w:jc w:val="center"/>
              <w:rPr>
                <w:b/>
                <w:lang w:val="en-US"/>
              </w:rPr>
            </w:pPr>
            <w:r w:rsidRPr="00FA54E5">
              <w:rPr>
                <w:lang w:val="en-US"/>
              </w:rPr>
              <w:t>59</w:t>
            </w:r>
            <w:r w:rsidRPr="00FA54E5">
              <w:rPr>
                <w:lang w:val="en-US"/>
              </w:rPr>
              <w:noBreakHyphen/>
              <w:t>61 kHz</w:t>
            </w:r>
          </w:p>
        </w:tc>
      </w:tr>
      <w:tr w:rsidR="00561B1D" w:rsidRPr="00FA54E5" w:rsidTr="00561B1D">
        <w:trPr>
          <w:jc w:val="center"/>
        </w:trPr>
        <w:tc>
          <w:tcPr>
            <w:tcW w:w="3235" w:type="dxa"/>
          </w:tcPr>
          <w:p w:rsidR="00561B1D" w:rsidRPr="00FA54E5" w:rsidRDefault="00561B1D" w:rsidP="006F1AFD">
            <w:pPr>
              <w:pStyle w:val="Tabletext"/>
              <w:jc w:val="center"/>
              <w:rPr>
                <w:lang w:val="en-US"/>
              </w:rPr>
            </w:pPr>
            <w:r w:rsidRPr="00FA54E5">
              <w:rPr>
                <w:lang w:val="en-US"/>
              </w:rPr>
              <w:t>79</w:t>
            </w:r>
            <w:r w:rsidRPr="00FA54E5">
              <w:rPr>
                <w:lang w:val="en-US"/>
              </w:rPr>
              <w:noBreakHyphen/>
              <w:t>90 kHz</w:t>
            </w:r>
          </w:p>
        </w:tc>
      </w:tr>
      <w:tr w:rsidR="00561B1D" w:rsidRPr="00FA54E5" w:rsidTr="00561B1D">
        <w:trPr>
          <w:jc w:val="center"/>
        </w:trPr>
        <w:tc>
          <w:tcPr>
            <w:tcW w:w="3235" w:type="dxa"/>
          </w:tcPr>
          <w:p w:rsidR="00561B1D" w:rsidRPr="00FA54E5" w:rsidRDefault="00561B1D" w:rsidP="006F1AFD">
            <w:pPr>
              <w:pStyle w:val="Tabletext"/>
              <w:jc w:val="center"/>
              <w:rPr>
                <w:lang w:val="en-US"/>
              </w:rPr>
            </w:pPr>
            <w:r w:rsidRPr="00FA54E5">
              <w:rPr>
                <w:lang w:val="en-US"/>
              </w:rPr>
              <w:t>100</w:t>
            </w:r>
            <w:r w:rsidRPr="00FA54E5">
              <w:rPr>
                <w:lang w:val="en-US"/>
              </w:rPr>
              <w:noBreakHyphen/>
              <w:t>300 kHz</w:t>
            </w:r>
          </w:p>
        </w:tc>
      </w:tr>
      <w:tr w:rsidR="00561B1D" w:rsidRPr="00FA54E5" w:rsidTr="00561B1D">
        <w:trPr>
          <w:jc w:val="center"/>
        </w:trPr>
        <w:tc>
          <w:tcPr>
            <w:tcW w:w="3235" w:type="dxa"/>
          </w:tcPr>
          <w:p w:rsidR="00561B1D" w:rsidRPr="00FA54E5" w:rsidRDefault="00561B1D" w:rsidP="006F1AFD">
            <w:pPr>
              <w:pStyle w:val="Tabletext"/>
              <w:jc w:val="center"/>
              <w:rPr>
                <w:lang w:val="en-US"/>
              </w:rPr>
            </w:pPr>
            <w:r w:rsidRPr="00FA54E5">
              <w:rPr>
                <w:lang w:val="en-US"/>
              </w:rPr>
              <w:t>6 765</w:t>
            </w:r>
            <w:r w:rsidRPr="00FA54E5">
              <w:rPr>
                <w:lang w:val="en-US"/>
              </w:rPr>
              <w:noBreakHyphen/>
              <w:t>6 795 kHz</w:t>
            </w:r>
            <w:r w:rsidRPr="00FA54E5">
              <w:rPr>
                <w:lang w:val="en-US"/>
              </w:rPr>
              <w:br/>
              <w:t xml:space="preserve">Note: See RR No. </w:t>
            </w:r>
            <w:r w:rsidRPr="00FA54E5">
              <w:rPr>
                <w:b/>
                <w:bCs/>
                <w:lang w:val="en-US"/>
              </w:rPr>
              <w:t>5.138</w:t>
            </w:r>
          </w:p>
        </w:tc>
      </w:tr>
    </w:tbl>
    <w:p w:rsidR="006655C9" w:rsidRPr="00FA54E5" w:rsidRDefault="006655C9" w:rsidP="00276F32">
      <w:pPr>
        <w:pStyle w:val="Normalaftertitle"/>
        <w:rPr>
          <w:lang w:val="en-US"/>
        </w:rPr>
      </w:pPr>
      <w:r w:rsidRPr="00FA54E5">
        <w:rPr>
          <w:lang w:val="en-US"/>
        </w:rPr>
        <w:lastRenderedPageBreak/>
        <w:t xml:space="preserve">In the listed above documents </w:t>
      </w:r>
      <w:r w:rsidR="005C4D44" w:rsidRPr="00FA54E5">
        <w:rPr>
          <w:lang w:val="en-US"/>
        </w:rPr>
        <w:t xml:space="preserve">WP 1A </w:t>
      </w:r>
      <w:r w:rsidRPr="00FA54E5">
        <w:rPr>
          <w:lang w:val="en-US"/>
        </w:rPr>
        <w:t xml:space="preserve">has </w:t>
      </w:r>
      <w:r w:rsidR="001F4098" w:rsidRPr="00FA54E5">
        <w:rPr>
          <w:lang w:val="en-US"/>
        </w:rPr>
        <w:t>compiled or</w:t>
      </w:r>
      <w:r w:rsidR="005C4D44" w:rsidRPr="00FA54E5">
        <w:rPr>
          <w:lang w:val="en-US"/>
        </w:rPr>
        <w:t xml:space="preserve"> received technical requirements for WPT systems </w:t>
      </w:r>
      <w:r w:rsidR="001F4098" w:rsidRPr="00FA54E5">
        <w:rPr>
          <w:lang w:val="en-US"/>
        </w:rPr>
        <w:t>as follows</w:t>
      </w:r>
      <w:r w:rsidRPr="00FA54E5">
        <w:rPr>
          <w:lang w:val="en-US"/>
        </w:rPr>
        <w:t>:</w:t>
      </w:r>
      <w:r w:rsidR="005C4D44" w:rsidRPr="00FA54E5">
        <w:rPr>
          <w:lang w:val="en-US"/>
        </w:rPr>
        <w:t xml:space="preserve"> </w:t>
      </w:r>
    </w:p>
    <w:p w:rsidR="001F4098" w:rsidRPr="00FA54E5" w:rsidRDefault="00276F32" w:rsidP="00276F32">
      <w:pPr>
        <w:pStyle w:val="enumlev1"/>
        <w:rPr>
          <w:lang w:val="en-US"/>
        </w:rPr>
      </w:pPr>
      <w:r w:rsidRPr="00FA54E5">
        <w:rPr>
          <w:lang w:val="en-US"/>
        </w:rPr>
        <w:t>1</w:t>
      </w:r>
      <w:r w:rsidRPr="00FA54E5">
        <w:rPr>
          <w:lang w:val="en-US"/>
        </w:rPr>
        <w:tab/>
      </w:r>
      <w:r w:rsidR="001F4098" w:rsidRPr="00FA54E5">
        <w:rPr>
          <w:lang w:val="en-US"/>
        </w:rPr>
        <w:t>Section 4 of Report ITU-R SM.2303 details various national and international standard bodies, including IEC-CISPR, and their associated standards that are applicable to WPT systems. It should be noted that this report is currently being updated and WP</w:t>
      </w:r>
      <w:r w:rsidR="00286D7E">
        <w:rPr>
          <w:lang w:val="en-US"/>
        </w:rPr>
        <w:t> </w:t>
      </w:r>
      <w:r w:rsidR="001F4098" w:rsidRPr="00FA54E5">
        <w:rPr>
          <w:lang w:val="en-US"/>
        </w:rPr>
        <w:t>1A will inform WP</w:t>
      </w:r>
      <w:r w:rsidR="00286D7E">
        <w:rPr>
          <w:lang w:val="en-US"/>
        </w:rPr>
        <w:t> </w:t>
      </w:r>
      <w:r w:rsidR="001F4098" w:rsidRPr="00FA54E5">
        <w:rPr>
          <w:lang w:val="en-US"/>
        </w:rPr>
        <w:t>1B of progress in this re</w:t>
      </w:r>
      <w:r w:rsidR="00AE2E1E" w:rsidRPr="00FA54E5">
        <w:rPr>
          <w:lang w:val="en-US"/>
        </w:rPr>
        <w:t>s</w:t>
      </w:r>
      <w:r w:rsidR="001F4098" w:rsidRPr="00FA54E5">
        <w:rPr>
          <w:lang w:val="en-US"/>
        </w:rPr>
        <w:t>pect.</w:t>
      </w:r>
    </w:p>
    <w:p w:rsidR="006655C9" w:rsidRPr="00FA54E5" w:rsidRDefault="00276F32" w:rsidP="00286D7E">
      <w:pPr>
        <w:pStyle w:val="enumlev1"/>
        <w:rPr>
          <w:lang w:val="en-US"/>
        </w:rPr>
      </w:pPr>
      <w:r w:rsidRPr="00FA54E5">
        <w:rPr>
          <w:lang w:val="en-US"/>
        </w:rPr>
        <w:t>2</w:t>
      </w:r>
      <w:r w:rsidRPr="00FA54E5">
        <w:rPr>
          <w:lang w:val="en-US"/>
        </w:rPr>
        <w:tab/>
      </w:r>
      <w:r w:rsidR="00654916" w:rsidRPr="00FA54E5">
        <w:rPr>
          <w:lang w:val="en-US"/>
        </w:rPr>
        <w:t>ETSI (</w:t>
      </w:r>
      <w:r w:rsidR="00286D7E" w:rsidRPr="00FA54E5">
        <w:rPr>
          <w:lang w:val="en-US"/>
        </w:rPr>
        <w:t xml:space="preserve">Document </w:t>
      </w:r>
      <w:hyperlink r:id="rId17" w:history="1">
        <w:r w:rsidR="00654916" w:rsidRPr="00286D7E">
          <w:rPr>
            <w:rStyle w:val="Hyperlink"/>
            <w:lang w:val="en-US"/>
          </w:rPr>
          <w:t>1A/99</w:t>
        </w:r>
      </w:hyperlink>
      <w:r w:rsidR="00654916" w:rsidRPr="00FA54E5">
        <w:rPr>
          <w:lang w:val="en-US"/>
        </w:rPr>
        <w:t xml:space="preserve">) </w:t>
      </w:r>
      <w:r w:rsidR="00DB2CE9" w:rsidRPr="00FA54E5">
        <w:rPr>
          <w:lang w:val="en-US"/>
        </w:rPr>
        <w:t xml:space="preserve">presented </w:t>
      </w:r>
      <w:r w:rsidR="00654916" w:rsidRPr="00FA54E5">
        <w:rPr>
          <w:lang w:val="en-US"/>
        </w:rPr>
        <w:t>the form</w:t>
      </w:r>
      <w:r w:rsidR="00DB2CE9" w:rsidRPr="00FA54E5">
        <w:rPr>
          <w:lang w:val="en-US"/>
        </w:rPr>
        <w:t>ation</w:t>
      </w:r>
      <w:r w:rsidR="00654916" w:rsidRPr="00FA54E5">
        <w:rPr>
          <w:lang w:val="en-US"/>
        </w:rPr>
        <w:t xml:space="preserve"> of draft </w:t>
      </w:r>
      <w:proofErr w:type="spellStart"/>
      <w:r w:rsidR="00654916" w:rsidRPr="00FA54E5">
        <w:rPr>
          <w:lang w:val="en-US"/>
        </w:rPr>
        <w:t>Harmonised</w:t>
      </w:r>
      <w:proofErr w:type="spellEnd"/>
      <w:r w:rsidR="00654916" w:rsidRPr="00FA54E5">
        <w:rPr>
          <w:lang w:val="en-US"/>
        </w:rPr>
        <w:t xml:space="preserve"> Standard EN 303 417, which has triggered the drafting of a new system reference document TR 103 493 to be delivered to CEPT for study. WP 1B is also invited to note that the ETSI EN 303 417, is only in final approval process and may still be subject to change. Should WP</w:t>
      </w:r>
      <w:r w:rsidR="00286D7E">
        <w:rPr>
          <w:lang w:val="en-US"/>
        </w:rPr>
        <w:t> </w:t>
      </w:r>
      <w:r w:rsidR="00654916" w:rsidRPr="00FA54E5">
        <w:rPr>
          <w:lang w:val="en-US"/>
        </w:rPr>
        <w:t>1A receive information indicating that there are changes in the final ETSI EN 303 417, it will communicate this new information to WP 1B for consideration.</w:t>
      </w:r>
    </w:p>
    <w:p w:rsidR="00DB2CE9" w:rsidRPr="00FA54E5" w:rsidRDefault="00276F32" w:rsidP="00276F32">
      <w:pPr>
        <w:pStyle w:val="enumlev1"/>
        <w:rPr>
          <w:lang w:val="en-US"/>
        </w:rPr>
      </w:pPr>
      <w:r w:rsidRPr="00FA54E5">
        <w:rPr>
          <w:lang w:val="en-US"/>
        </w:rPr>
        <w:t>3</w:t>
      </w:r>
      <w:r w:rsidRPr="00FA54E5">
        <w:rPr>
          <w:lang w:val="en-US"/>
        </w:rPr>
        <w:tab/>
      </w:r>
      <w:r w:rsidR="00DB2CE9" w:rsidRPr="00FA54E5">
        <w:rPr>
          <w:lang w:val="en-US"/>
        </w:rPr>
        <w:t>ETSI (</w:t>
      </w:r>
      <w:r w:rsidR="003D6469" w:rsidRPr="00FA54E5">
        <w:rPr>
          <w:lang w:val="en-US"/>
        </w:rPr>
        <w:t xml:space="preserve">Document </w:t>
      </w:r>
      <w:r w:rsidR="00DB2CE9" w:rsidRPr="00FA54E5">
        <w:rPr>
          <w:lang w:val="en-US"/>
        </w:rPr>
        <w:t>1A/99) also presented System reference document TR 103 409, for Electric Vehicles, has been delivered to CEPT for study. Should WP</w:t>
      </w:r>
      <w:r w:rsidR="00286D7E">
        <w:rPr>
          <w:lang w:val="en-US"/>
        </w:rPr>
        <w:t> </w:t>
      </w:r>
      <w:r w:rsidR="00DB2CE9" w:rsidRPr="00FA54E5">
        <w:rPr>
          <w:lang w:val="en-US"/>
        </w:rPr>
        <w:t>1A receive information on the development of this work, it will communicate this new information to WP 1B for consideration.</w:t>
      </w:r>
    </w:p>
    <w:p w:rsidR="00654916" w:rsidRPr="00FA54E5" w:rsidRDefault="00654916" w:rsidP="00276F32">
      <w:pPr>
        <w:rPr>
          <w:lang w:val="en-US"/>
        </w:rPr>
      </w:pPr>
      <w:r w:rsidRPr="00FA54E5">
        <w:rPr>
          <w:lang w:val="en-US"/>
        </w:rPr>
        <w:t>WP</w:t>
      </w:r>
      <w:r w:rsidR="00286D7E">
        <w:rPr>
          <w:lang w:val="en-US"/>
        </w:rPr>
        <w:t> </w:t>
      </w:r>
      <w:r w:rsidRPr="00FA54E5">
        <w:rPr>
          <w:lang w:val="en-US"/>
        </w:rPr>
        <w:t>1A notes that there are a number of radio services to be considered and protected</w:t>
      </w:r>
      <w:r w:rsidR="0026021F" w:rsidRPr="00FA54E5">
        <w:rPr>
          <w:lang w:val="en-US"/>
        </w:rPr>
        <w:t xml:space="preserve"> including some that have not previously been considered</w:t>
      </w:r>
      <w:r w:rsidR="00596312" w:rsidRPr="00FA54E5">
        <w:rPr>
          <w:lang w:val="en-US"/>
        </w:rPr>
        <w:t>, if any</w:t>
      </w:r>
      <w:r w:rsidRPr="00FA54E5">
        <w:rPr>
          <w:lang w:val="en-US"/>
        </w:rPr>
        <w:t>. WP</w:t>
      </w:r>
      <w:r w:rsidR="00286D7E">
        <w:rPr>
          <w:lang w:val="en-US"/>
        </w:rPr>
        <w:t> </w:t>
      </w:r>
      <w:r w:rsidRPr="00FA54E5">
        <w:rPr>
          <w:lang w:val="en-US"/>
        </w:rPr>
        <w:t>1A further notes that section 7 of Report ITU-R SM.2303 is titled “Status of co-existence studies between WPT and radiocommunication services, including the radio astronomy service</w:t>
      </w:r>
      <w:r w:rsidR="0026021F" w:rsidRPr="00FA54E5">
        <w:rPr>
          <w:lang w:val="en-US"/>
        </w:rPr>
        <w:t>”</w:t>
      </w:r>
      <w:r w:rsidRPr="00FA54E5">
        <w:rPr>
          <w:lang w:val="en-US"/>
        </w:rPr>
        <w:t xml:space="preserve"> contains information which may be usefully considered during the studies of WP</w:t>
      </w:r>
      <w:r w:rsidR="00286D7E">
        <w:rPr>
          <w:lang w:val="en-US"/>
        </w:rPr>
        <w:t> </w:t>
      </w:r>
      <w:r w:rsidRPr="00FA54E5">
        <w:rPr>
          <w:lang w:val="en-US"/>
        </w:rPr>
        <w:t>1B.</w:t>
      </w:r>
    </w:p>
    <w:p w:rsidR="00276F32" w:rsidRPr="00FA54E5" w:rsidRDefault="0092095D" w:rsidP="00276F32">
      <w:pPr>
        <w:rPr>
          <w:bCs/>
          <w:lang w:val="en-US"/>
        </w:rPr>
      </w:pPr>
      <w:r w:rsidRPr="00FA54E5">
        <w:rPr>
          <w:bCs/>
          <w:lang w:val="en-US"/>
        </w:rPr>
        <w:t>WP</w:t>
      </w:r>
      <w:r w:rsidR="00286D7E">
        <w:rPr>
          <w:bCs/>
          <w:lang w:val="en-US"/>
        </w:rPr>
        <w:t> </w:t>
      </w:r>
      <w:r w:rsidRPr="00FA54E5">
        <w:rPr>
          <w:bCs/>
          <w:lang w:val="en-US"/>
        </w:rPr>
        <w:t xml:space="preserve">1B is requested to take account of the above when undertaking the </w:t>
      </w:r>
      <w:r w:rsidR="008B3015" w:rsidRPr="00FA54E5">
        <w:rPr>
          <w:bCs/>
          <w:lang w:val="en-US"/>
        </w:rPr>
        <w:t>WPT related tasks within its purview</w:t>
      </w:r>
      <w:r w:rsidR="00AE2E1E" w:rsidRPr="00FA54E5">
        <w:rPr>
          <w:bCs/>
          <w:lang w:val="en-US"/>
        </w:rPr>
        <w:t>, and to update WP</w:t>
      </w:r>
      <w:r w:rsidR="00286D7E">
        <w:rPr>
          <w:bCs/>
          <w:lang w:val="en-US"/>
        </w:rPr>
        <w:t> </w:t>
      </w:r>
      <w:r w:rsidR="00AE2E1E" w:rsidRPr="00FA54E5">
        <w:rPr>
          <w:bCs/>
          <w:lang w:val="en-US"/>
        </w:rPr>
        <w:t>1A on their progre</w:t>
      </w:r>
      <w:r w:rsidR="00596312" w:rsidRPr="00FA54E5">
        <w:rPr>
          <w:bCs/>
          <w:lang w:val="en-US"/>
        </w:rPr>
        <w:t>s</w:t>
      </w:r>
      <w:r w:rsidR="00AE2E1E" w:rsidRPr="00FA54E5">
        <w:rPr>
          <w:bCs/>
          <w:lang w:val="en-US"/>
        </w:rPr>
        <w:t>s</w:t>
      </w:r>
      <w:r w:rsidRPr="00FA54E5">
        <w:rPr>
          <w:bCs/>
          <w:lang w:val="en-US"/>
        </w:rPr>
        <w:t xml:space="preserve">. </w:t>
      </w:r>
    </w:p>
    <w:p w:rsidR="00276F32" w:rsidRPr="00FA54E5" w:rsidRDefault="00276F32" w:rsidP="00276F32">
      <w:pPr>
        <w:rPr>
          <w:bCs/>
          <w:lang w:val="en-US"/>
        </w:rPr>
      </w:pPr>
    </w:p>
    <w:p w:rsidR="00276F32" w:rsidRPr="00FA54E5" w:rsidRDefault="00276F32" w:rsidP="0032202E">
      <w:pPr>
        <w:pStyle w:val="Reasons"/>
        <w:rPr>
          <w:lang w:val="en-US"/>
        </w:rPr>
      </w:pPr>
    </w:p>
    <w:p w:rsidR="00276F32" w:rsidRPr="00FA54E5" w:rsidRDefault="00276F32" w:rsidP="00276F32">
      <w:pPr>
        <w:jc w:val="center"/>
        <w:rPr>
          <w:lang w:val="en-US"/>
        </w:rPr>
      </w:pPr>
      <w:r w:rsidRPr="00FA54E5">
        <w:rPr>
          <w:lang w:val="en-US"/>
        </w:rPr>
        <w:t>______________</w:t>
      </w:r>
    </w:p>
    <w:sectPr w:rsidR="00276F32" w:rsidRPr="00FA54E5" w:rsidSect="00C41CEA">
      <w:headerReference w:type="default" r:id="rId18"/>
      <w:footerReference w:type="default" r:id="rId19"/>
      <w:footerReference w:type="first" r:id="rId20"/>
      <w:pgSz w:w="11907" w:h="16834"/>
      <w:pgMar w:top="1304" w:right="1134" w:bottom="130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28A" w:rsidRDefault="00DD028A">
      <w:r>
        <w:separator/>
      </w:r>
    </w:p>
  </w:endnote>
  <w:endnote w:type="continuationSeparator" w:id="0">
    <w:p w:rsidR="00DD028A" w:rsidRDefault="00DD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CEA" w:rsidRDefault="00E605DD">
    <w:pPr>
      <w:pStyle w:val="Footer"/>
    </w:pPr>
    <w:fldSimple w:instr=" FILENAME \p  \* MERGEFORMAT ">
      <w:r>
        <w:t>M:\BRSGD\TEXT2016\SG01\WP1B\100\120e.docx</w:t>
      </w:r>
    </w:fldSimple>
    <w:r>
      <w:tab/>
    </w:r>
    <w:r>
      <w:fldChar w:fldCharType="begin"/>
    </w:r>
    <w:r>
      <w:instrText xml:space="preserve"> SAVEDATE \@ DD.MM.YY </w:instrText>
    </w:r>
    <w:r>
      <w:fldChar w:fldCharType="separate"/>
    </w:r>
    <w:r w:rsidR="00DD18BF">
      <w:t>25.11.16</w:t>
    </w:r>
    <w:r>
      <w:fldChar w:fldCharType="end"/>
    </w:r>
    <w:r>
      <w:tab/>
    </w:r>
    <w:r>
      <w:fldChar w:fldCharType="begin"/>
    </w:r>
    <w:r>
      <w:instrText xml:space="preserve"> PRINTDATE \@ DD.MM.YY </w:instrText>
    </w:r>
    <w:r>
      <w:fldChar w:fldCharType="separate"/>
    </w:r>
    <w:r>
      <w:t>25.11.16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CEA" w:rsidRDefault="00005B03" w:rsidP="008B094E">
    <w:pPr>
      <w:pStyle w:val="Footer"/>
    </w:pPr>
    <w:fldSimple w:instr=" FILENAME \p  \* MERGEFORMAT ">
      <w:r w:rsidR="00E605DD">
        <w:t>M:\BRSGD\TEXT2016\SG01\WP1B\100\120e.docx</w:t>
      </w:r>
    </w:fldSimple>
    <w:r w:rsidR="008B094E">
      <w:tab/>
    </w:r>
    <w:r w:rsidR="008B094E">
      <w:fldChar w:fldCharType="begin"/>
    </w:r>
    <w:r w:rsidR="008B094E">
      <w:instrText xml:space="preserve"> SAVEDATE \@ DD.MM.YY </w:instrText>
    </w:r>
    <w:r w:rsidR="008B094E">
      <w:fldChar w:fldCharType="separate"/>
    </w:r>
    <w:r w:rsidR="00DD18BF">
      <w:t>25.11.16</w:t>
    </w:r>
    <w:r w:rsidR="008B094E">
      <w:fldChar w:fldCharType="end"/>
    </w:r>
    <w:r w:rsidR="008B094E">
      <w:tab/>
    </w:r>
    <w:r w:rsidR="008B094E">
      <w:fldChar w:fldCharType="begin"/>
    </w:r>
    <w:r w:rsidR="008B094E">
      <w:instrText xml:space="preserve"> PRINTDATE \@ DD.MM.YY </w:instrText>
    </w:r>
    <w:r w:rsidR="008B094E">
      <w:fldChar w:fldCharType="separate"/>
    </w:r>
    <w:r w:rsidR="00E605DD">
      <w:t>25.11.16</w:t>
    </w:r>
    <w:r w:rsidR="008B094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28A" w:rsidRDefault="00DD028A">
      <w:r>
        <w:t>____________________</w:t>
      </w:r>
    </w:p>
  </w:footnote>
  <w:footnote w:type="continuationSeparator" w:id="0">
    <w:p w:rsidR="00DD028A" w:rsidRDefault="00DD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D1" w:rsidRDefault="00DB30D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D18BF">
      <w:rPr>
        <w:rStyle w:val="PageNumber"/>
        <w:noProof/>
      </w:rPr>
      <w:t>2</w:t>
    </w:r>
    <w:r>
      <w:rPr>
        <w:rStyle w:val="PageNumber"/>
      </w:rPr>
      <w:fldChar w:fldCharType="end"/>
    </w:r>
    <w:r>
      <w:rPr>
        <w:rStyle w:val="PageNumber"/>
      </w:rPr>
      <w:t xml:space="preserve"> -</w:t>
    </w:r>
  </w:p>
  <w:p w:rsidR="00DB30D1" w:rsidRDefault="00DB30D1" w:rsidP="00E605DD">
    <w:pPr>
      <w:pStyle w:val="Header"/>
      <w:rPr>
        <w:lang w:val="en-US"/>
      </w:rPr>
    </w:pPr>
    <w:r>
      <w:rPr>
        <w:lang w:val="en-US"/>
      </w:rPr>
      <w:t>1</w:t>
    </w:r>
    <w:r w:rsidR="00096ABD">
      <w:rPr>
        <w:lang w:val="en-US"/>
      </w:rPr>
      <w:t>B</w:t>
    </w:r>
    <w:r>
      <w:rPr>
        <w:lang w:val="en-US"/>
      </w:rPr>
      <w:t>/</w:t>
    </w:r>
    <w:r w:rsidR="00E605DD">
      <w:rPr>
        <w:lang w:val="en-US"/>
      </w:rPr>
      <w:t>120</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628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E08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9865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B6A6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EC4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0F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3AE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E4F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769F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16C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CF2E8C"/>
    <w:multiLevelType w:val="hybridMultilevel"/>
    <w:tmpl w:val="2E4A1EA2"/>
    <w:lvl w:ilvl="0" w:tplc="D9FA05BA">
      <w:start w:val="23"/>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C4BDF"/>
    <w:multiLevelType w:val="hybridMultilevel"/>
    <w:tmpl w:val="CD888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D631B"/>
    <w:multiLevelType w:val="hybridMultilevel"/>
    <w:tmpl w:val="655631A0"/>
    <w:lvl w:ilvl="0" w:tplc="04090001">
      <w:start w:val="7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C14D3"/>
    <w:multiLevelType w:val="hybridMultilevel"/>
    <w:tmpl w:val="2C180C84"/>
    <w:lvl w:ilvl="0" w:tplc="1BACF4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s-ES" w:vendorID="64" w:dllVersion="0" w:nlCheck="1" w:checkStyle="1"/>
  <w:activeWritingStyle w:appName="MSWord" w:lang="fr-CH"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E9"/>
    <w:rsid w:val="000021F3"/>
    <w:rsid w:val="0000250F"/>
    <w:rsid w:val="000030DD"/>
    <w:rsid w:val="00005B03"/>
    <w:rsid w:val="000069D4"/>
    <w:rsid w:val="000174AD"/>
    <w:rsid w:val="00022D15"/>
    <w:rsid w:val="00034316"/>
    <w:rsid w:val="00035EBE"/>
    <w:rsid w:val="000429D5"/>
    <w:rsid w:val="00047A1D"/>
    <w:rsid w:val="00057700"/>
    <w:rsid w:val="000604B9"/>
    <w:rsid w:val="00060C46"/>
    <w:rsid w:val="00065826"/>
    <w:rsid w:val="00066636"/>
    <w:rsid w:val="000677B5"/>
    <w:rsid w:val="00075FD9"/>
    <w:rsid w:val="00076FC2"/>
    <w:rsid w:val="00086615"/>
    <w:rsid w:val="00095654"/>
    <w:rsid w:val="00096ABD"/>
    <w:rsid w:val="00096F53"/>
    <w:rsid w:val="000A611B"/>
    <w:rsid w:val="000A7D55"/>
    <w:rsid w:val="000B1511"/>
    <w:rsid w:val="000B22DB"/>
    <w:rsid w:val="000C280B"/>
    <w:rsid w:val="000C2E8E"/>
    <w:rsid w:val="000C5FF0"/>
    <w:rsid w:val="000D7600"/>
    <w:rsid w:val="000E0E7C"/>
    <w:rsid w:val="000E2378"/>
    <w:rsid w:val="000E4230"/>
    <w:rsid w:val="000F1B4B"/>
    <w:rsid w:val="000F25D6"/>
    <w:rsid w:val="0010044E"/>
    <w:rsid w:val="00103AC6"/>
    <w:rsid w:val="00105B56"/>
    <w:rsid w:val="001065E2"/>
    <w:rsid w:val="00111802"/>
    <w:rsid w:val="00111ADC"/>
    <w:rsid w:val="00112C55"/>
    <w:rsid w:val="001234DC"/>
    <w:rsid w:val="0012744F"/>
    <w:rsid w:val="00131178"/>
    <w:rsid w:val="001311AE"/>
    <w:rsid w:val="001317C4"/>
    <w:rsid w:val="00131902"/>
    <w:rsid w:val="00137867"/>
    <w:rsid w:val="001411F0"/>
    <w:rsid w:val="001416D8"/>
    <w:rsid w:val="001437C9"/>
    <w:rsid w:val="00143DE6"/>
    <w:rsid w:val="001466ED"/>
    <w:rsid w:val="00150CAA"/>
    <w:rsid w:val="00151A77"/>
    <w:rsid w:val="00151CF6"/>
    <w:rsid w:val="0015554A"/>
    <w:rsid w:val="001560E6"/>
    <w:rsid w:val="00156EA9"/>
    <w:rsid w:val="00156F1C"/>
    <w:rsid w:val="00156F66"/>
    <w:rsid w:val="00157843"/>
    <w:rsid w:val="001578CC"/>
    <w:rsid w:val="0016122D"/>
    <w:rsid w:val="00163271"/>
    <w:rsid w:val="001751CF"/>
    <w:rsid w:val="00182528"/>
    <w:rsid w:val="00184A1F"/>
    <w:rsid w:val="0018500B"/>
    <w:rsid w:val="00190583"/>
    <w:rsid w:val="001911E3"/>
    <w:rsid w:val="00191C55"/>
    <w:rsid w:val="0019556D"/>
    <w:rsid w:val="00196943"/>
    <w:rsid w:val="00196A19"/>
    <w:rsid w:val="00196FE1"/>
    <w:rsid w:val="001A4526"/>
    <w:rsid w:val="001A4B8C"/>
    <w:rsid w:val="001A5289"/>
    <w:rsid w:val="001A7988"/>
    <w:rsid w:val="001A7D82"/>
    <w:rsid w:val="001B33AD"/>
    <w:rsid w:val="001B3E30"/>
    <w:rsid w:val="001B3E36"/>
    <w:rsid w:val="001B7714"/>
    <w:rsid w:val="001C2228"/>
    <w:rsid w:val="001C36F1"/>
    <w:rsid w:val="001D2231"/>
    <w:rsid w:val="001D4537"/>
    <w:rsid w:val="001D6AD4"/>
    <w:rsid w:val="001F3F1A"/>
    <w:rsid w:val="001F4098"/>
    <w:rsid w:val="00202DC1"/>
    <w:rsid w:val="002116EE"/>
    <w:rsid w:val="00212A89"/>
    <w:rsid w:val="002228E9"/>
    <w:rsid w:val="002233A2"/>
    <w:rsid w:val="00224E1C"/>
    <w:rsid w:val="002309D8"/>
    <w:rsid w:val="00231824"/>
    <w:rsid w:val="002467E9"/>
    <w:rsid w:val="00246E85"/>
    <w:rsid w:val="00251D8A"/>
    <w:rsid w:val="0025248D"/>
    <w:rsid w:val="0025586C"/>
    <w:rsid w:val="00257474"/>
    <w:rsid w:val="0026021F"/>
    <w:rsid w:val="00262708"/>
    <w:rsid w:val="00264197"/>
    <w:rsid w:val="00275E5C"/>
    <w:rsid w:val="00275F51"/>
    <w:rsid w:val="00276F32"/>
    <w:rsid w:val="00283372"/>
    <w:rsid w:val="00284EA4"/>
    <w:rsid w:val="00286D28"/>
    <w:rsid w:val="00286D7E"/>
    <w:rsid w:val="00287E2F"/>
    <w:rsid w:val="00292069"/>
    <w:rsid w:val="002924CB"/>
    <w:rsid w:val="002926A7"/>
    <w:rsid w:val="00296134"/>
    <w:rsid w:val="002A2C68"/>
    <w:rsid w:val="002A5F0B"/>
    <w:rsid w:val="002A7FE2"/>
    <w:rsid w:val="002B1293"/>
    <w:rsid w:val="002B3B3B"/>
    <w:rsid w:val="002B52D4"/>
    <w:rsid w:val="002B7AE2"/>
    <w:rsid w:val="002C03C2"/>
    <w:rsid w:val="002D101C"/>
    <w:rsid w:val="002D4729"/>
    <w:rsid w:val="002E01C6"/>
    <w:rsid w:val="002E02D9"/>
    <w:rsid w:val="002E04AA"/>
    <w:rsid w:val="002E0C2C"/>
    <w:rsid w:val="002E1B4F"/>
    <w:rsid w:val="002E2730"/>
    <w:rsid w:val="002E4522"/>
    <w:rsid w:val="002E7050"/>
    <w:rsid w:val="002F2E67"/>
    <w:rsid w:val="002F5DB0"/>
    <w:rsid w:val="002F7CB3"/>
    <w:rsid w:val="00300F5C"/>
    <w:rsid w:val="00301AEC"/>
    <w:rsid w:val="00302372"/>
    <w:rsid w:val="003111B8"/>
    <w:rsid w:val="00312CE7"/>
    <w:rsid w:val="00315546"/>
    <w:rsid w:val="0031651B"/>
    <w:rsid w:val="00330548"/>
    <w:rsid w:val="00330567"/>
    <w:rsid w:val="00332343"/>
    <w:rsid w:val="00333A33"/>
    <w:rsid w:val="00334F2D"/>
    <w:rsid w:val="003361EF"/>
    <w:rsid w:val="00344304"/>
    <w:rsid w:val="00346A32"/>
    <w:rsid w:val="003474AD"/>
    <w:rsid w:val="00350528"/>
    <w:rsid w:val="00352B5E"/>
    <w:rsid w:val="00356818"/>
    <w:rsid w:val="00356AEA"/>
    <w:rsid w:val="00364A21"/>
    <w:rsid w:val="003650F0"/>
    <w:rsid w:val="00365EFB"/>
    <w:rsid w:val="003664D2"/>
    <w:rsid w:val="00367486"/>
    <w:rsid w:val="00367849"/>
    <w:rsid w:val="0037207D"/>
    <w:rsid w:val="00375567"/>
    <w:rsid w:val="00386A9D"/>
    <w:rsid w:val="00387577"/>
    <w:rsid w:val="00390A93"/>
    <w:rsid w:val="00391081"/>
    <w:rsid w:val="003934D0"/>
    <w:rsid w:val="0039353E"/>
    <w:rsid w:val="003A3063"/>
    <w:rsid w:val="003A4973"/>
    <w:rsid w:val="003A7F43"/>
    <w:rsid w:val="003B2789"/>
    <w:rsid w:val="003B76E9"/>
    <w:rsid w:val="003C0615"/>
    <w:rsid w:val="003C13CE"/>
    <w:rsid w:val="003D17DB"/>
    <w:rsid w:val="003D180B"/>
    <w:rsid w:val="003D37F1"/>
    <w:rsid w:val="003D6469"/>
    <w:rsid w:val="003E160D"/>
    <w:rsid w:val="003E2518"/>
    <w:rsid w:val="003E60DD"/>
    <w:rsid w:val="003E735D"/>
    <w:rsid w:val="003E7559"/>
    <w:rsid w:val="003E7CEF"/>
    <w:rsid w:val="003E7DB8"/>
    <w:rsid w:val="003F20BE"/>
    <w:rsid w:val="003F55BA"/>
    <w:rsid w:val="003F64DB"/>
    <w:rsid w:val="003F6C99"/>
    <w:rsid w:val="003F78D2"/>
    <w:rsid w:val="003F7D43"/>
    <w:rsid w:val="00401159"/>
    <w:rsid w:val="004102E2"/>
    <w:rsid w:val="00412617"/>
    <w:rsid w:val="0041703B"/>
    <w:rsid w:val="00422054"/>
    <w:rsid w:val="00426BC6"/>
    <w:rsid w:val="00426E09"/>
    <w:rsid w:val="0043316A"/>
    <w:rsid w:val="00433BF3"/>
    <w:rsid w:val="00441F78"/>
    <w:rsid w:val="0044327D"/>
    <w:rsid w:val="00445130"/>
    <w:rsid w:val="00454252"/>
    <w:rsid w:val="00454336"/>
    <w:rsid w:val="00454A34"/>
    <w:rsid w:val="00464EDF"/>
    <w:rsid w:val="00475A49"/>
    <w:rsid w:val="004762CD"/>
    <w:rsid w:val="00480312"/>
    <w:rsid w:val="004814A4"/>
    <w:rsid w:val="00486F67"/>
    <w:rsid w:val="00493393"/>
    <w:rsid w:val="00497596"/>
    <w:rsid w:val="004B1EF7"/>
    <w:rsid w:val="004B39E4"/>
    <w:rsid w:val="004B3FAD"/>
    <w:rsid w:val="004B5726"/>
    <w:rsid w:val="004B5866"/>
    <w:rsid w:val="004B64EA"/>
    <w:rsid w:val="004B7406"/>
    <w:rsid w:val="004B7893"/>
    <w:rsid w:val="004B7D7D"/>
    <w:rsid w:val="004D0EB1"/>
    <w:rsid w:val="004D6164"/>
    <w:rsid w:val="004F1CFF"/>
    <w:rsid w:val="004F6ED3"/>
    <w:rsid w:val="00501DCA"/>
    <w:rsid w:val="0050225A"/>
    <w:rsid w:val="00502A72"/>
    <w:rsid w:val="00510013"/>
    <w:rsid w:val="0051365B"/>
    <w:rsid w:val="00513A47"/>
    <w:rsid w:val="00516929"/>
    <w:rsid w:val="005169D5"/>
    <w:rsid w:val="00525F04"/>
    <w:rsid w:val="00527951"/>
    <w:rsid w:val="00533D8F"/>
    <w:rsid w:val="00540644"/>
    <w:rsid w:val="005408DF"/>
    <w:rsid w:val="00541294"/>
    <w:rsid w:val="00541C5B"/>
    <w:rsid w:val="00542026"/>
    <w:rsid w:val="00542327"/>
    <w:rsid w:val="00545028"/>
    <w:rsid w:val="00551E06"/>
    <w:rsid w:val="00556D77"/>
    <w:rsid w:val="00561B1D"/>
    <w:rsid w:val="00563D87"/>
    <w:rsid w:val="00566FA7"/>
    <w:rsid w:val="00573344"/>
    <w:rsid w:val="005747EE"/>
    <w:rsid w:val="005756BB"/>
    <w:rsid w:val="00577170"/>
    <w:rsid w:val="00583315"/>
    <w:rsid w:val="00583F9B"/>
    <w:rsid w:val="005842B5"/>
    <w:rsid w:val="00585B0D"/>
    <w:rsid w:val="00585B2B"/>
    <w:rsid w:val="00590FCF"/>
    <w:rsid w:val="00591019"/>
    <w:rsid w:val="005932EA"/>
    <w:rsid w:val="00595391"/>
    <w:rsid w:val="00596312"/>
    <w:rsid w:val="0059693C"/>
    <w:rsid w:val="005A4D2C"/>
    <w:rsid w:val="005B3B81"/>
    <w:rsid w:val="005B5C9E"/>
    <w:rsid w:val="005B6702"/>
    <w:rsid w:val="005C2494"/>
    <w:rsid w:val="005C3102"/>
    <w:rsid w:val="005C3A23"/>
    <w:rsid w:val="005C3B53"/>
    <w:rsid w:val="005C3BC1"/>
    <w:rsid w:val="005C4D44"/>
    <w:rsid w:val="005C6119"/>
    <w:rsid w:val="005C7923"/>
    <w:rsid w:val="005D0793"/>
    <w:rsid w:val="005D0AE3"/>
    <w:rsid w:val="005D195B"/>
    <w:rsid w:val="005D3FEB"/>
    <w:rsid w:val="005D6F99"/>
    <w:rsid w:val="005E3BE9"/>
    <w:rsid w:val="005E5249"/>
    <w:rsid w:val="005E5C10"/>
    <w:rsid w:val="005E7FAD"/>
    <w:rsid w:val="005F2C78"/>
    <w:rsid w:val="005F3880"/>
    <w:rsid w:val="005F4E74"/>
    <w:rsid w:val="005F6EFD"/>
    <w:rsid w:val="006144E4"/>
    <w:rsid w:val="00616188"/>
    <w:rsid w:val="00621FD3"/>
    <w:rsid w:val="00624A74"/>
    <w:rsid w:val="00624DCD"/>
    <w:rsid w:val="00631289"/>
    <w:rsid w:val="00633C1B"/>
    <w:rsid w:val="0063438E"/>
    <w:rsid w:val="00636366"/>
    <w:rsid w:val="00641A2D"/>
    <w:rsid w:val="00644921"/>
    <w:rsid w:val="00646C23"/>
    <w:rsid w:val="00650299"/>
    <w:rsid w:val="00652538"/>
    <w:rsid w:val="00654916"/>
    <w:rsid w:val="00655FC5"/>
    <w:rsid w:val="0066081D"/>
    <w:rsid w:val="00664629"/>
    <w:rsid w:val="006655C9"/>
    <w:rsid w:val="0067558B"/>
    <w:rsid w:val="0067669C"/>
    <w:rsid w:val="00676FAE"/>
    <w:rsid w:val="00681285"/>
    <w:rsid w:val="00683119"/>
    <w:rsid w:val="006835EF"/>
    <w:rsid w:val="006868BC"/>
    <w:rsid w:val="0069006A"/>
    <w:rsid w:val="00695F85"/>
    <w:rsid w:val="006968B6"/>
    <w:rsid w:val="006A3C96"/>
    <w:rsid w:val="006A5DF4"/>
    <w:rsid w:val="006A79D3"/>
    <w:rsid w:val="006B05A7"/>
    <w:rsid w:val="006B4349"/>
    <w:rsid w:val="006B789C"/>
    <w:rsid w:val="006C10B7"/>
    <w:rsid w:val="006C33E0"/>
    <w:rsid w:val="006C365D"/>
    <w:rsid w:val="006D0F62"/>
    <w:rsid w:val="006D5E80"/>
    <w:rsid w:val="006E2403"/>
    <w:rsid w:val="006F01D2"/>
    <w:rsid w:val="006F0937"/>
    <w:rsid w:val="007001E6"/>
    <w:rsid w:val="00701426"/>
    <w:rsid w:val="00707747"/>
    <w:rsid w:val="007104B4"/>
    <w:rsid w:val="007114F6"/>
    <w:rsid w:val="007261A4"/>
    <w:rsid w:val="007320C0"/>
    <w:rsid w:val="00736EA0"/>
    <w:rsid w:val="0073728C"/>
    <w:rsid w:val="007400C7"/>
    <w:rsid w:val="00744F2F"/>
    <w:rsid w:val="00752E7E"/>
    <w:rsid w:val="007549A1"/>
    <w:rsid w:val="00755659"/>
    <w:rsid w:val="00755A8C"/>
    <w:rsid w:val="00755D3F"/>
    <w:rsid w:val="00755DA1"/>
    <w:rsid w:val="00760948"/>
    <w:rsid w:val="007624E1"/>
    <w:rsid w:val="00766138"/>
    <w:rsid w:val="00766B72"/>
    <w:rsid w:val="00767579"/>
    <w:rsid w:val="00772246"/>
    <w:rsid w:val="007904AD"/>
    <w:rsid w:val="0079551D"/>
    <w:rsid w:val="007A28EC"/>
    <w:rsid w:val="007A5E45"/>
    <w:rsid w:val="007B1DC7"/>
    <w:rsid w:val="007B210D"/>
    <w:rsid w:val="007B2BD3"/>
    <w:rsid w:val="007B4965"/>
    <w:rsid w:val="007B6489"/>
    <w:rsid w:val="007C00F9"/>
    <w:rsid w:val="007C65AA"/>
    <w:rsid w:val="007D003B"/>
    <w:rsid w:val="007E5554"/>
    <w:rsid w:val="007E7594"/>
    <w:rsid w:val="007E7854"/>
    <w:rsid w:val="007F1190"/>
    <w:rsid w:val="007F210F"/>
    <w:rsid w:val="007F5983"/>
    <w:rsid w:val="007F61C9"/>
    <w:rsid w:val="007F7414"/>
    <w:rsid w:val="00801EDC"/>
    <w:rsid w:val="00813E07"/>
    <w:rsid w:val="00814E0A"/>
    <w:rsid w:val="008213B2"/>
    <w:rsid w:val="00822581"/>
    <w:rsid w:val="00824C62"/>
    <w:rsid w:val="00830868"/>
    <w:rsid w:val="00830914"/>
    <w:rsid w:val="008309DD"/>
    <w:rsid w:val="00830BFF"/>
    <w:rsid w:val="0083227A"/>
    <w:rsid w:val="00835018"/>
    <w:rsid w:val="00841377"/>
    <w:rsid w:val="00847DF8"/>
    <w:rsid w:val="00851E76"/>
    <w:rsid w:val="00853F0E"/>
    <w:rsid w:val="00857F71"/>
    <w:rsid w:val="008626B6"/>
    <w:rsid w:val="00866467"/>
    <w:rsid w:val="00866900"/>
    <w:rsid w:val="00871027"/>
    <w:rsid w:val="008728F8"/>
    <w:rsid w:val="00874519"/>
    <w:rsid w:val="00877D08"/>
    <w:rsid w:val="00881167"/>
    <w:rsid w:val="0088130E"/>
    <w:rsid w:val="00881B88"/>
    <w:rsid w:val="00881BA1"/>
    <w:rsid w:val="00882F18"/>
    <w:rsid w:val="00884556"/>
    <w:rsid w:val="0088508B"/>
    <w:rsid w:val="00886B4A"/>
    <w:rsid w:val="0089258B"/>
    <w:rsid w:val="008A4440"/>
    <w:rsid w:val="008A6D58"/>
    <w:rsid w:val="008B094E"/>
    <w:rsid w:val="008B20CE"/>
    <w:rsid w:val="008B3015"/>
    <w:rsid w:val="008B3BB5"/>
    <w:rsid w:val="008B3FA1"/>
    <w:rsid w:val="008B45DD"/>
    <w:rsid w:val="008B792D"/>
    <w:rsid w:val="008C199B"/>
    <w:rsid w:val="008C26B8"/>
    <w:rsid w:val="008C47D6"/>
    <w:rsid w:val="008D33BB"/>
    <w:rsid w:val="008D46EE"/>
    <w:rsid w:val="008D6AD6"/>
    <w:rsid w:val="008D7AFF"/>
    <w:rsid w:val="008E26FE"/>
    <w:rsid w:val="008E33E5"/>
    <w:rsid w:val="008E3DA0"/>
    <w:rsid w:val="008E5C21"/>
    <w:rsid w:val="008E6608"/>
    <w:rsid w:val="008E695A"/>
    <w:rsid w:val="008F0809"/>
    <w:rsid w:val="008F0A1A"/>
    <w:rsid w:val="008F19BC"/>
    <w:rsid w:val="008F208F"/>
    <w:rsid w:val="008F230F"/>
    <w:rsid w:val="008F2A1A"/>
    <w:rsid w:val="008F377A"/>
    <w:rsid w:val="008F39E1"/>
    <w:rsid w:val="00903229"/>
    <w:rsid w:val="00904F4F"/>
    <w:rsid w:val="00911A7A"/>
    <w:rsid w:val="00913EB0"/>
    <w:rsid w:val="0092095D"/>
    <w:rsid w:val="00921657"/>
    <w:rsid w:val="009222F7"/>
    <w:rsid w:val="009277B2"/>
    <w:rsid w:val="009308F8"/>
    <w:rsid w:val="00931573"/>
    <w:rsid w:val="00932CDE"/>
    <w:rsid w:val="0093319E"/>
    <w:rsid w:val="0093472D"/>
    <w:rsid w:val="00934EEA"/>
    <w:rsid w:val="0094088A"/>
    <w:rsid w:val="009472A5"/>
    <w:rsid w:val="00952249"/>
    <w:rsid w:val="0095437D"/>
    <w:rsid w:val="00957441"/>
    <w:rsid w:val="00960879"/>
    <w:rsid w:val="00960DCD"/>
    <w:rsid w:val="00964A54"/>
    <w:rsid w:val="00971D01"/>
    <w:rsid w:val="009745F1"/>
    <w:rsid w:val="009758B7"/>
    <w:rsid w:val="00977BDB"/>
    <w:rsid w:val="00982084"/>
    <w:rsid w:val="00986C3A"/>
    <w:rsid w:val="009913C8"/>
    <w:rsid w:val="00995963"/>
    <w:rsid w:val="009A4224"/>
    <w:rsid w:val="009A7A33"/>
    <w:rsid w:val="009B0F73"/>
    <w:rsid w:val="009B5949"/>
    <w:rsid w:val="009B61EB"/>
    <w:rsid w:val="009C2064"/>
    <w:rsid w:val="009C237D"/>
    <w:rsid w:val="009D1697"/>
    <w:rsid w:val="009D5A5E"/>
    <w:rsid w:val="009D5AA3"/>
    <w:rsid w:val="009D633D"/>
    <w:rsid w:val="009E02C5"/>
    <w:rsid w:val="009E4423"/>
    <w:rsid w:val="009E5DC9"/>
    <w:rsid w:val="009E672F"/>
    <w:rsid w:val="009F0F35"/>
    <w:rsid w:val="009F3A46"/>
    <w:rsid w:val="009F4920"/>
    <w:rsid w:val="009F56FF"/>
    <w:rsid w:val="00A014F8"/>
    <w:rsid w:val="00A07831"/>
    <w:rsid w:val="00A124DA"/>
    <w:rsid w:val="00A133A3"/>
    <w:rsid w:val="00A21434"/>
    <w:rsid w:val="00A305DD"/>
    <w:rsid w:val="00A32F23"/>
    <w:rsid w:val="00A41909"/>
    <w:rsid w:val="00A42367"/>
    <w:rsid w:val="00A450F9"/>
    <w:rsid w:val="00A5173C"/>
    <w:rsid w:val="00A60DC0"/>
    <w:rsid w:val="00A61AEF"/>
    <w:rsid w:val="00A64E25"/>
    <w:rsid w:val="00A74A32"/>
    <w:rsid w:val="00A81B29"/>
    <w:rsid w:val="00A83432"/>
    <w:rsid w:val="00A93A5E"/>
    <w:rsid w:val="00AA00A9"/>
    <w:rsid w:val="00AA0EEC"/>
    <w:rsid w:val="00AA2C44"/>
    <w:rsid w:val="00AB2F48"/>
    <w:rsid w:val="00AB3944"/>
    <w:rsid w:val="00AB428B"/>
    <w:rsid w:val="00AB4859"/>
    <w:rsid w:val="00AC1212"/>
    <w:rsid w:val="00AC5DBD"/>
    <w:rsid w:val="00AC637E"/>
    <w:rsid w:val="00AC789D"/>
    <w:rsid w:val="00AC7D86"/>
    <w:rsid w:val="00AC7EA9"/>
    <w:rsid w:val="00AD0C7D"/>
    <w:rsid w:val="00AD2345"/>
    <w:rsid w:val="00AD2BCF"/>
    <w:rsid w:val="00AD3BFA"/>
    <w:rsid w:val="00AD558E"/>
    <w:rsid w:val="00AE2E1E"/>
    <w:rsid w:val="00AF173A"/>
    <w:rsid w:val="00AF48B5"/>
    <w:rsid w:val="00B01110"/>
    <w:rsid w:val="00B0190B"/>
    <w:rsid w:val="00B03C06"/>
    <w:rsid w:val="00B0533F"/>
    <w:rsid w:val="00B066A4"/>
    <w:rsid w:val="00B07A13"/>
    <w:rsid w:val="00B10351"/>
    <w:rsid w:val="00B13409"/>
    <w:rsid w:val="00B163FA"/>
    <w:rsid w:val="00B1686B"/>
    <w:rsid w:val="00B1768A"/>
    <w:rsid w:val="00B24C09"/>
    <w:rsid w:val="00B25244"/>
    <w:rsid w:val="00B3245A"/>
    <w:rsid w:val="00B36FAD"/>
    <w:rsid w:val="00B40996"/>
    <w:rsid w:val="00B4279B"/>
    <w:rsid w:val="00B43BAC"/>
    <w:rsid w:val="00B45213"/>
    <w:rsid w:val="00B45A45"/>
    <w:rsid w:val="00B45FC9"/>
    <w:rsid w:val="00B53597"/>
    <w:rsid w:val="00B6045E"/>
    <w:rsid w:val="00B72FF2"/>
    <w:rsid w:val="00B81138"/>
    <w:rsid w:val="00B8534D"/>
    <w:rsid w:val="00B90A76"/>
    <w:rsid w:val="00B9224C"/>
    <w:rsid w:val="00B92EBC"/>
    <w:rsid w:val="00B94971"/>
    <w:rsid w:val="00B95FD3"/>
    <w:rsid w:val="00B965F6"/>
    <w:rsid w:val="00BA053D"/>
    <w:rsid w:val="00BA199A"/>
    <w:rsid w:val="00BA35F9"/>
    <w:rsid w:val="00BB1217"/>
    <w:rsid w:val="00BB3091"/>
    <w:rsid w:val="00BB43A9"/>
    <w:rsid w:val="00BC48B5"/>
    <w:rsid w:val="00BC6255"/>
    <w:rsid w:val="00BC7CCF"/>
    <w:rsid w:val="00BE1ABD"/>
    <w:rsid w:val="00BE470B"/>
    <w:rsid w:val="00BE503D"/>
    <w:rsid w:val="00BE639F"/>
    <w:rsid w:val="00BF3CCE"/>
    <w:rsid w:val="00BF42B3"/>
    <w:rsid w:val="00BF5897"/>
    <w:rsid w:val="00C01CE7"/>
    <w:rsid w:val="00C0263E"/>
    <w:rsid w:val="00C04E99"/>
    <w:rsid w:val="00C06A75"/>
    <w:rsid w:val="00C113E2"/>
    <w:rsid w:val="00C12317"/>
    <w:rsid w:val="00C16E54"/>
    <w:rsid w:val="00C32648"/>
    <w:rsid w:val="00C35DD3"/>
    <w:rsid w:val="00C41CEA"/>
    <w:rsid w:val="00C441DE"/>
    <w:rsid w:val="00C46FC4"/>
    <w:rsid w:val="00C504A7"/>
    <w:rsid w:val="00C50A82"/>
    <w:rsid w:val="00C57A91"/>
    <w:rsid w:val="00C62D95"/>
    <w:rsid w:val="00C67B0F"/>
    <w:rsid w:val="00C7365A"/>
    <w:rsid w:val="00C74ABA"/>
    <w:rsid w:val="00C80005"/>
    <w:rsid w:val="00C83B12"/>
    <w:rsid w:val="00C870AD"/>
    <w:rsid w:val="00C87E91"/>
    <w:rsid w:val="00C87F78"/>
    <w:rsid w:val="00C971AB"/>
    <w:rsid w:val="00CA0965"/>
    <w:rsid w:val="00CA2338"/>
    <w:rsid w:val="00CA2A27"/>
    <w:rsid w:val="00CA2EC8"/>
    <w:rsid w:val="00CA617A"/>
    <w:rsid w:val="00CA6D59"/>
    <w:rsid w:val="00CB16DC"/>
    <w:rsid w:val="00CB4A1E"/>
    <w:rsid w:val="00CC01C2"/>
    <w:rsid w:val="00CC13B7"/>
    <w:rsid w:val="00CC47C1"/>
    <w:rsid w:val="00CC590A"/>
    <w:rsid w:val="00CD0599"/>
    <w:rsid w:val="00CD4A82"/>
    <w:rsid w:val="00CD4E7F"/>
    <w:rsid w:val="00CE19AE"/>
    <w:rsid w:val="00CE6737"/>
    <w:rsid w:val="00CF051A"/>
    <w:rsid w:val="00CF21F2"/>
    <w:rsid w:val="00CF2E8F"/>
    <w:rsid w:val="00CF3DAD"/>
    <w:rsid w:val="00CF4755"/>
    <w:rsid w:val="00CF7B61"/>
    <w:rsid w:val="00D02712"/>
    <w:rsid w:val="00D046A7"/>
    <w:rsid w:val="00D0593B"/>
    <w:rsid w:val="00D1745B"/>
    <w:rsid w:val="00D20153"/>
    <w:rsid w:val="00D214D0"/>
    <w:rsid w:val="00D2350E"/>
    <w:rsid w:val="00D26EC8"/>
    <w:rsid w:val="00D32338"/>
    <w:rsid w:val="00D330E9"/>
    <w:rsid w:val="00D35A28"/>
    <w:rsid w:val="00D41260"/>
    <w:rsid w:val="00D43605"/>
    <w:rsid w:val="00D45E99"/>
    <w:rsid w:val="00D46E07"/>
    <w:rsid w:val="00D51F93"/>
    <w:rsid w:val="00D542F5"/>
    <w:rsid w:val="00D65111"/>
    <w:rsid w:val="00D6546B"/>
    <w:rsid w:val="00D65533"/>
    <w:rsid w:val="00D72ADD"/>
    <w:rsid w:val="00D87B84"/>
    <w:rsid w:val="00D906EA"/>
    <w:rsid w:val="00D9789B"/>
    <w:rsid w:val="00DA501B"/>
    <w:rsid w:val="00DB178B"/>
    <w:rsid w:val="00DB26FC"/>
    <w:rsid w:val="00DB2A61"/>
    <w:rsid w:val="00DB2CE9"/>
    <w:rsid w:val="00DB30D1"/>
    <w:rsid w:val="00DB7F81"/>
    <w:rsid w:val="00DC17D3"/>
    <w:rsid w:val="00DD028A"/>
    <w:rsid w:val="00DD184E"/>
    <w:rsid w:val="00DD18BF"/>
    <w:rsid w:val="00DD4BED"/>
    <w:rsid w:val="00DE25E7"/>
    <w:rsid w:val="00DE39F0"/>
    <w:rsid w:val="00DE4B8D"/>
    <w:rsid w:val="00DF0AF3"/>
    <w:rsid w:val="00DF234A"/>
    <w:rsid w:val="00DF4AD0"/>
    <w:rsid w:val="00DF4D1B"/>
    <w:rsid w:val="00DF60BD"/>
    <w:rsid w:val="00DF7E9F"/>
    <w:rsid w:val="00E011F5"/>
    <w:rsid w:val="00E02421"/>
    <w:rsid w:val="00E07E8D"/>
    <w:rsid w:val="00E10B6D"/>
    <w:rsid w:val="00E15204"/>
    <w:rsid w:val="00E168A4"/>
    <w:rsid w:val="00E17434"/>
    <w:rsid w:val="00E211A1"/>
    <w:rsid w:val="00E22A49"/>
    <w:rsid w:val="00E231C9"/>
    <w:rsid w:val="00E236BA"/>
    <w:rsid w:val="00E27169"/>
    <w:rsid w:val="00E27D7E"/>
    <w:rsid w:val="00E36065"/>
    <w:rsid w:val="00E42E13"/>
    <w:rsid w:val="00E42EA6"/>
    <w:rsid w:val="00E44135"/>
    <w:rsid w:val="00E44DBE"/>
    <w:rsid w:val="00E513BD"/>
    <w:rsid w:val="00E56D5C"/>
    <w:rsid w:val="00E57D3F"/>
    <w:rsid w:val="00E605DD"/>
    <w:rsid w:val="00E61C0B"/>
    <w:rsid w:val="00E6257C"/>
    <w:rsid w:val="00E63C59"/>
    <w:rsid w:val="00E75E42"/>
    <w:rsid w:val="00E81766"/>
    <w:rsid w:val="00E90EDD"/>
    <w:rsid w:val="00EA1A1D"/>
    <w:rsid w:val="00EA4183"/>
    <w:rsid w:val="00EC5206"/>
    <w:rsid w:val="00EC58AA"/>
    <w:rsid w:val="00EC6A4E"/>
    <w:rsid w:val="00ED6534"/>
    <w:rsid w:val="00ED6C79"/>
    <w:rsid w:val="00EE2739"/>
    <w:rsid w:val="00EE3B23"/>
    <w:rsid w:val="00EE537E"/>
    <w:rsid w:val="00EE603E"/>
    <w:rsid w:val="00F00B7F"/>
    <w:rsid w:val="00F0164F"/>
    <w:rsid w:val="00F10F21"/>
    <w:rsid w:val="00F11D28"/>
    <w:rsid w:val="00F25662"/>
    <w:rsid w:val="00F342F5"/>
    <w:rsid w:val="00F3639D"/>
    <w:rsid w:val="00F402E4"/>
    <w:rsid w:val="00F40CF7"/>
    <w:rsid w:val="00F43216"/>
    <w:rsid w:val="00F467F9"/>
    <w:rsid w:val="00F47F61"/>
    <w:rsid w:val="00F51EC5"/>
    <w:rsid w:val="00F5716E"/>
    <w:rsid w:val="00F57EDA"/>
    <w:rsid w:val="00F61A0F"/>
    <w:rsid w:val="00F6298C"/>
    <w:rsid w:val="00F66AEB"/>
    <w:rsid w:val="00F725AA"/>
    <w:rsid w:val="00F74CD2"/>
    <w:rsid w:val="00F823DE"/>
    <w:rsid w:val="00F84D98"/>
    <w:rsid w:val="00F87DCD"/>
    <w:rsid w:val="00F9027E"/>
    <w:rsid w:val="00F944FF"/>
    <w:rsid w:val="00F94722"/>
    <w:rsid w:val="00FA124A"/>
    <w:rsid w:val="00FA20D8"/>
    <w:rsid w:val="00FA54E5"/>
    <w:rsid w:val="00FA585C"/>
    <w:rsid w:val="00FA5D08"/>
    <w:rsid w:val="00FB3BC5"/>
    <w:rsid w:val="00FB5046"/>
    <w:rsid w:val="00FB7C0D"/>
    <w:rsid w:val="00FC08DD"/>
    <w:rsid w:val="00FC2316"/>
    <w:rsid w:val="00FC2CFD"/>
    <w:rsid w:val="00FC60BB"/>
    <w:rsid w:val="00FD2710"/>
    <w:rsid w:val="00FD286D"/>
    <w:rsid w:val="00FD4284"/>
    <w:rsid w:val="00FD625D"/>
    <w:rsid w:val="00FE4080"/>
    <w:rsid w:val="00FE5C51"/>
    <w:rsid w:val="00FF5956"/>
    <w:rsid w:val="00FF6D3F"/>
    <w:rsid w:val="00FF7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D62FCD-252C-4D13-A745-576BBD86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unhideWhenUsed/>
    <w:rsid w:val="002228E9"/>
    <w:rPr>
      <w:color w:val="0000FF" w:themeColor="hyperlink"/>
      <w:u w:val="single"/>
    </w:rPr>
  </w:style>
  <w:style w:type="paragraph" w:styleId="BalloonText">
    <w:name w:val="Balloon Text"/>
    <w:basedOn w:val="Normal"/>
    <w:link w:val="BalloonTextChar"/>
    <w:semiHidden/>
    <w:unhideWhenUsed/>
    <w:rsid w:val="001437C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437C9"/>
    <w:rPr>
      <w:rFonts w:ascii="Tahoma" w:hAnsi="Tahoma" w:cs="Tahoma"/>
      <w:sz w:val="16"/>
      <w:szCs w:val="16"/>
      <w:lang w:val="en-GB" w:eastAsia="en-US"/>
    </w:rPr>
  </w:style>
  <w:style w:type="character" w:styleId="FollowedHyperlink">
    <w:name w:val="FollowedHyperlink"/>
    <w:basedOn w:val="DefaultParagraphFont"/>
    <w:semiHidden/>
    <w:unhideWhenUsed/>
    <w:rsid w:val="005E3BE9"/>
    <w:rPr>
      <w:color w:val="800080" w:themeColor="followedHyperlink"/>
      <w:u w:val="single"/>
    </w:rPr>
  </w:style>
  <w:style w:type="character" w:customStyle="1" w:styleId="SourceChar">
    <w:name w:val="Source Char"/>
    <w:basedOn w:val="DefaultParagraphFont"/>
    <w:link w:val="Source"/>
    <w:locked/>
    <w:rsid w:val="00957441"/>
    <w:rPr>
      <w:rFonts w:ascii="Times New Roman" w:hAnsi="Times New Roman"/>
      <w:b/>
      <w:sz w:val="28"/>
      <w:lang w:val="en-GB" w:eastAsia="en-US"/>
    </w:rPr>
  </w:style>
  <w:style w:type="paragraph" w:styleId="ListParagraph">
    <w:name w:val="List Paragraph"/>
    <w:basedOn w:val="Normal"/>
    <w:uiPriority w:val="34"/>
    <w:qFormat/>
    <w:rsid w:val="00755A8C"/>
    <w:pPr>
      <w:ind w:left="720"/>
      <w:contextualSpacing/>
    </w:pPr>
  </w:style>
  <w:style w:type="table" w:styleId="TableGrid">
    <w:name w:val="Table Grid"/>
    <w:basedOn w:val="TableNormal"/>
    <w:uiPriority w:val="59"/>
    <w:rsid w:val="005C4D44"/>
    <w:rPr>
      <w:rFonts w:eastAsia="MS Mincho"/>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42384">
      <w:bodyDiv w:val="1"/>
      <w:marLeft w:val="0"/>
      <w:marRight w:val="0"/>
      <w:marTop w:val="0"/>
      <w:marBottom w:val="0"/>
      <w:divBdr>
        <w:top w:val="none" w:sz="0" w:space="0" w:color="auto"/>
        <w:left w:val="none" w:sz="0" w:space="0" w:color="auto"/>
        <w:bottom w:val="none" w:sz="0" w:space="0" w:color="auto"/>
        <w:right w:val="none" w:sz="0" w:space="0" w:color="auto"/>
      </w:divBdr>
    </w:div>
    <w:div w:id="10272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md/R15-WP1A-C-0086/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pub/R-REP-SM.2303" TargetMode="External"/><Relationship Id="rId17" Type="http://schemas.openxmlformats.org/officeDocument/2006/relationships/hyperlink" Target="http://www.itu.int/md/R15-WP1A-C-0099/en" TargetMode="External"/><Relationship Id="rId2" Type="http://schemas.openxmlformats.org/officeDocument/2006/relationships/numbering" Target="numbering.xml"/><Relationship Id="rId16" Type="http://schemas.openxmlformats.org/officeDocument/2006/relationships/hyperlink" Target="http://www.itu.int/md/R15-WP1A-C-0130/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itu-r/oth/0c/0a/R0C0A00000C0024PDFE.pdf" TargetMode="External"/><Relationship Id="rId5" Type="http://schemas.openxmlformats.org/officeDocument/2006/relationships/webSettings" Target="webSettings.xml"/><Relationship Id="rId15" Type="http://schemas.openxmlformats.org/officeDocument/2006/relationships/hyperlink" Target="http://www.itu.int/md/R15-WP1A-C-0092/en" TargetMode="External"/><Relationship Id="rId10" Type="http://schemas.openxmlformats.org/officeDocument/2006/relationships/hyperlink" Target="http://www.itu.int/md/R15-WP1A-C-0139/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R15-WP1A-C-0090/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02CC-CAD9-443B-994F-90964CAC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PE_BR110</Template>
  <TotalTime>1</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T U</dc:creator>
  <cp:lastModifiedBy>MJ Lynch &amp; Associates LLC</cp:lastModifiedBy>
  <cp:revision>2</cp:revision>
  <cp:lastPrinted>2016-11-25T14:14:00Z</cp:lastPrinted>
  <dcterms:created xsi:type="dcterms:W3CDTF">2017-01-16T22:29:00Z</dcterms:created>
  <dcterms:modified xsi:type="dcterms:W3CDTF">2017-01-16T22:29:00Z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NewReviewCycle">
    <vt:lpwstr/>
  </property>
</Properties>
</file>