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F421AC" w:rsidTr="00D046A7">
        <w:trPr>
          <w:cantSplit/>
        </w:trPr>
        <w:tc>
          <w:tcPr>
            <w:tcW w:w="1526" w:type="dxa"/>
            <w:vAlign w:val="center"/>
          </w:tcPr>
          <w:p w:rsidR="00DB178B" w:rsidRPr="00F421AC" w:rsidRDefault="00AE0E64" w:rsidP="00AE0E64">
            <w:pPr>
              <w:shd w:val="solid" w:color="FFFFFF" w:fill="FFFFFF"/>
              <w:spacing w:before="0"/>
              <w:rPr>
                <w:rFonts w:ascii="Verdana" w:hAnsi="Verdana" w:cs="Times New Roman Bold"/>
                <w:b/>
                <w:bCs/>
                <w:sz w:val="26"/>
                <w:szCs w:val="26"/>
              </w:rPr>
            </w:pPr>
            <w:bookmarkStart w:id="0" w:name="ditulogo"/>
            <w:bookmarkStart w:id="1" w:name="_GoBack"/>
            <w:bookmarkEnd w:id="0"/>
            <w:bookmarkEnd w:id="1"/>
            <w:r w:rsidRPr="00F421AC">
              <w:rPr>
                <w:rFonts w:ascii="Verdana" w:hAnsi="Verdana" w:cs="Times New Roman Bold"/>
                <w:b/>
                <w:bCs/>
                <w:noProof/>
                <w:sz w:val="20"/>
                <w:szCs w:val="26"/>
                <w:lang w:val="en-US"/>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F421AC" w:rsidRDefault="00DB178B" w:rsidP="000604B9">
            <w:pPr>
              <w:shd w:val="solid" w:color="FFFFFF" w:fill="FFFFFF"/>
              <w:spacing w:before="0"/>
              <w:jc w:val="center"/>
              <w:rPr>
                <w:rFonts w:ascii="Verdana" w:hAnsi="Verdana" w:cs="Times New Roman Bold"/>
                <w:b/>
                <w:bCs/>
                <w:sz w:val="26"/>
                <w:szCs w:val="26"/>
              </w:rPr>
            </w:pPr>
            <w:r w:rsidRPr="00F421AC">
              <w:rPr>
                <w:rFonts w:ascii="Verdana" w:hAnsi="Verdana" w:cs="Times New Roman Bold"/>
                <w:b/>
                <w:bCs/>
                <w:sz w:val="26"/>
                <w:szCs w:val="26"/>
              </w:rPr>
              <w:t>Radiocommunication Study Groups</w:t>
            </w:r>
          </w:p>
        </w:tc>
        <w:tc>
          <w:tcPr>
            <w:tcW w:w="1559" w:type="dxa"/>
          </w:tcPr>
          <w:p w:rsidR="00DB178B" w:rsidRPr="00F421AC" w:rsidRDefault="00DB178B" w:rsidP="00163271">
            <w:pPr>
              <w:shd w:val="solid" w:color="FFFFFF" w:fill="FFFFFF"/>
              <w:spacing w:before="0" w:line="240" w:lineRule="atLeast"/>
              <w:jc w:val="right"/>
            </w:pPr>
            <w:r w:rsidRPr="00F421AC">
              <w:rPr>
                <w:rFonts w:cs="Arial"/>
                <w:noProof/>
                <w:lang w:val="en-US"/>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F421AC" w:rsidTr="00D046A7">
        <w:trPr>
          <w:cantSplit/>
        </w:trPr>
        <w:tc>
          <w:tcPr>
            <w:tcW w:w="6438" w:type="dxa"/>
            <w:gridSpan w:val="2"/>
            <w:tcBorders>
              <w:bottom w:val="single" w:sz="12" w:space="0" w:color="auto"/>
            </w:tcBorders>
          </w:tcPr>
          <w:p w:rsidR="000069D4" w:rsidRPr="00F421AC" w:rsidRDefault="00DB178B" w:rsidP="00A5173C">
            <w:pPr>
              <w:shd w:val="solid" w:color="FFFFFF" w:fill="FFFFFF"/>
              <w:spacing w:before="0" w:after="48"/>
              <w:rPr>
                <w:rFonts w:ascii="Verdana" w:hAnsi="Verdana" w:cs="Times New Roman Bold"/>
                <w:b/>
                <w:sz w:val="22"/>
                <w:szCs w:val="22"/>
              </w:rPr>
            </w:pPr>
            <w:r w:rsidRPr="00F421AC">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F421AC" w:rsidRDefault="000069D4" w:rsidP="00A5173C">
            <w:pPr>
              <w:shd w:val="solid" w:color="FFFFFF" w:fill="FFFFFF"/>
              <w:spacing w:before="0" w:after="48" w:line="240" w:lineRule="atLeast"/>
              <w:rPr>
                <w:sz w:val="22"/>
                <w:szCs w:val="22"/>
              </w:rPr>
            </w:pPr>
          </w:p>
        </w:tc>
      </w:tr>
      <w:tr w:rsidR="000069D4" w:rsidRPr="00F421AC" w:rsidTr="00D046A7">
        <w:trPr>
          <w:cantSplit/>
        </w:trPr>
        <w:tc>
          <w:tcPr>
            <w:tcW w:w="6438" w:type="dxa"/>
            <w:gridSpan w:val="2"/>
            <w:tcBorders>
              <w:top w:val="single" w:sz="12" w:space="0" w:color="auto"/>
            </w:tcBorders>
          </w:tcPr>
          <w:p w:rsidR="000069D4" w:rsidRPr="00F421AC"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F421AC" w:rsidRDefault="000069D4" w:rsidP="00A5173C">
            <w:pPr>
              <w:shd w:val="solid" w:color="FFFFFF" w:fill="FFFFFF"/>
              <w:spacing w:before="0" w:after="48" w:line="240" w:lineRule="atLeast"/>
            </w:pPr>
          </w:p>
        </w:tc>
      </w:tr>
      <w:tr w:rsidR="000069D4" w:rsidRPr="00835982" w:rsidTr="00D046A7">
        <w:trPr>
          <w:cantSplit/>
        </w:trPr>
        <w:tc>
          <w:tcPr>
            <w:tcW w:w="6438" w:type="dxa"/>
            <w:gridSpan w:val="2"/>
            <w:vMerge w:val="restart"/>
          </w:tcPr>
          <w:p w:rsidR="00AE0E64" w:rsidRPr="00835982" w:rsidRDefault="003A698F" w:rsidP="00AE0E64">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sidRPr="00835982">
              <w:rPr>
                <w:rFonts w:ascii="Verdana" w:hAnsi="Verdana"/>
                <w:sz w:val="20"/>
                <w:lang w:val="fr-CH"/>
              </w:rPr>
              <w:t>Source:</w:t>
            </w:r>
            <w:r w:rsidRPr="00835982">
              <w:rPr>
                <w:rFonts w:ascii="Verdana" w:hAnsi="Verdana"/>
                <w:sz w:val="20"/>
                <w:lang w:val="fr-CH"/>
              </w:rPr>
              <w:tab/>
            </w:r>
            <w:r w:rsidRPr="00835982">
              <w:rPr>
                <w:rFonts w:ascii="Verdana" w:hAnsi="Verdana"/>
                <w:bCs/>
                <w:sz w:val="20"/>
                <w:lang w:val="fr-CH" w:eastAsia="zh-CN"/>
              </w:rPr>
              <w:t>Document 5A/TEMP/96(Rev.1)</w:t>
            </w:r>
          </w:p>
        </w:tc>
        <w:tc>
          <w:tcPr>
            <w:tcW w:w="3451" w:type="dxa"/>
            <w:gridSpan w:val="2"/>
          </w:tcPr>
          <w:p w:rsidR="000069D4" w:rsidRPr="00835982" w:rsidRDefault="000069D4" w:rsidP="00835982">
            <w:pPr>
              <w:shd w:val="solid" w:color="FFFFFF" w:fill="FFFFFF"/>
              <w:spacing w:before="0" w:line="240" w:lineRule="atLeast"/>
              <w:rPr>
                <w:rFonts w:ascii="Verdana" w:hAnsi="Verdana"/>
                <w:sz w:val="20"/>
                <w:lang w:val="fr-CH" w:eastAsia="zh-CN"/>
              </w:rPr>
            </w:pPr>
          </w:p>
        </w:tc>
      </w:tr>
      <w:tr w:rsidR="000069D4" w:rsidRPr="00F421AC" w:rsidTr="00D046A7">
        <w:trPr>
          <w:cantSplit/>
        </w:trPr>
        <w:tc>
          <w:tcPr>
            <w:tcW w:w="6438" w:type="dxa"/>
            <w:gridSpan w:val="2"/>
            <w:vMerge/>
          </w:tcPr>
          <w:p w:rsidR="000069D4" w:rsidRPr="00835982" w:rsidRDefault="000069D4" w:rsidP="00A5173C">
            <w:pPr>
              <w:spacing w:before="60"/>
              <w:jc w:val="center"/>
              <w:rPr>
                <w:b/>
                <w:smallCaps/>
                <w:sz w:val="32"/>
                <w:lang w:val="fr-CH" w:eastAsia="zh-CN"/>
              </w:rPr>
            </w:pPr>
            <w:bookmarkStart w:id="4" w:name="ddate" w:colFirst="1" w:colLast="1"/>
            <w:bookmarkEnd w:id="3"/>
          </w:p>
        </w:tc>
        <w:tc>
          <w:tcPr>
            <w:tcW w:w="3451" w:type="dxa"/>
            <w:gridSpan w:val="2"/>
          </w:tcPr>
          <w:p w:rsidR="000069D4" w:rsidRPr="00F421AC" w:rsidRDefault="00AE0E64" w:rsidP="00641D28">
            <w:pPr>
              <w:shd w:val="solid" w:color="FFFFFF" w:fill="FFFFFF"/>
              <w:spacing w:before="0" w:line="240" w:lineRule="atLeast"/>
              <w:rPr>
                <w:rFonts w:ascii="Verdana" w:hAnsi="Verdana"/>
                <w:sz w:val="20"/>
                <w:lang w:eastAsia="zh-CN"/>
              </w:rPr>
            </w:pPr>
            <w:r w:rsidRPr="00F421AC">
              <w:rPr>
                <w:rFonts w:ascii="Verdana" w:hAnsi="Verdana"/>
                <w:b/>
                <w:sz w:val="20"/>
                <w:lang w:eastAsia="zh-CN"/>
              </w:rPr>
              <w:t>1</w:t>
            </w:r>
            <w:r w:rsidR="00641D28">
              <w:rPr>
                <w:rFonts w:ascii="Verdana" w:hAnsi="Verdana"/>
                <w:b/>
                <w:sz w:val="20"/>
                <w:lang w:eastAsia="zh-CN"/>
              </w:rPr>
              <w:t>6</w:t>
            </w:r>
            <w:r w:rsidRPr="00F421AC">
              <w:rPr>
                <w:rFonts w:ascii="Verdana" w:hAnsi="Verdana"/>
                <w:b/>
                <w:sz w:val="20"/>
                <w:lang w:eastAsia="zh-CN"/>
              </w:rPr>
              <w:t xml:space="preserve"> November 2016</w:t>
            </w:r>
          </w:p>
        </w:tc>
      </w:tr>
      <w:tr w:rsidR="000069D4" w:rsidRPr="00F421AC" w:rsidTr="00D046A7">
        <w:trPr>
          <w:cantSplit/>
        </w:trPr>
        <w:tc>
          <w:tcPr>
            <w:tcW w:w="6438" w:type="dxa"/>
            <w:gridSpan w:val="2"/>
            <w:vMerge/>
          </w:tcPr>
          <w:p w:rsidR="000069D4" w:rsidRPr="00F421AC" w:rsidRDefault="000069D4" w:rsidP="00A5173C">
            <w:pPr>
              <w:spacing w:before="60"/>
              <w:jc w:val="center"/>
              <w:rPr>
                <w:b/>
                <w:smallCaps/>
                <w:sz w:val="32"/>
                <w:lang w:eastAsia="zh-CN"/>
              </w:rPr>
            </w:pPr>
            <w:bookmarkStart w:id="5" w:name="dorlang" w:colFirst="1" w:colLast="1"/>
            <w:bookmarkEnd w:id="4"/>
          </w:p>
        </w:tc>
        <w:tc>
          <w:tcPr>
            <w:tcW w:w="3451" w:type="dxa"/>
            <w:gridSpan w:val="2"/>
          </w:tcPr>
          <w:p w:rsidR="000069D4" w:rsidRPr="00F421AC" w:rsidRDefault="00AE0E64" w:rsidP="00A5173C">
            <w:pPr>
              <w:shd w:val="solid" w:color="FFFFFF" w:fill="FFFFFF"/>
              <w:spacing w:before="0" w:line="240" w:lineRule="atLeast"/>
              <w:rPr>
                <w:rFonts w:ascii="Verdana" w:eastAsia="SimSun" w:hAnsi="Verdana"/>
                <w:sz w:val="20"/>
                <w:lang w:eastAsia="zh-CN"/>
              </w:rPr>
            </w:pPr>
            <w:r w:rsidRPr="00F421AC">
              <w:rPr>
                <w:rFonts w:ascii="Verdana" w:eastAsia="SimSun" w:hAnsi="Verdana"/>
                <w:b/>
                <w:sz w:val="20"/>
                <w:lang w:eastAsia="zh-CN"/>
              </w:rPr>
              <w:t>English only</w:t>
            </w:r>
          </w:p>
        </w:tc>
      </w:tr>
      <w:tr w:rsidR="000069D4" w:rsidRPr="00F421AC" w:rsidTr="00D046A7">
        <w:trPr>
          <w:cantSplit/>
        </w:trPr>
        <w:tc>
          <w:tcPr>
            <w:tcW w:w="9889" w:type="dxa"/>
            <w:gridSpan w:val="4"/>
          </w:tcPr>
          <w:p w:rsidR="000069D4" w:rsidRPr="00F421AC" w:rsidRDefault="00AE0E64" w:rsidP="00835982">
            <w:pPr>
              <w:pStyle w:val="Source"/>
              <w:spacing w:before="360"/>
              <w:rPr>
                <w:lang w:eastAsia="zh-CN"/>
              </w:rPr>
            </w:pPr>
            <w:bookmarkStart w:id="6" w:name="dsource" w:colFirst="0" w:colLast="0"/>
            <w:bookmarkEnd w:id="5"/>
            <w:r w:rsidRPr="00F421AC">
              <w:rPr>
                <w:lang w:eastAsia="ja-JP"/>
              </w:rPr>
              <w:t>Working Party 5A</w:t>
            </w:r>
            <w:r w:rsidRPr="00F421AC">
              <w:rPr>
                <w:lang w:eastAsia="ja-JP"/>
              </w:rPr>
              <w:br/>
            </w:r>
          </w:p>
        </w:tc>
      </w:tr>
      <w:tr w:rsidR="000069D4" w:rsidRPr="00F421AC" w:rsidTr="00D046A7">
        <w:trPr>
          <w:cantSplit/>
        </w:trPr>
        <w:tc>
          <w:tcPr>
            <w:tcW w:w="9889" w:type="dxa"/>
            <w:gridSpan w:val="4"/>
          </w:tcPr>
          <w:p w:rsidR="000069D4" w:rsidRPr="00F421AC" w:rsidRDefault="00AE0E64" w:rsidP="00A5173C">
            <w:pPr>
              <w:pStyle w:val="Title1"/>
              <w:rPr>
                <w:lang w:eastAsia="zh-CN"/>
              </w:rPr>
            </w:pPr>
            <w:bookmarkStart w:id="7" w:name="drec" w:colFirst="0" w:colLast="0"/>
            <w:bookmarkEnd w:id="6"/>
            <w:r w:rsidRPr="00F421AC">
              <w:rPr>
                <w:lang w:eastAsia="ja-JP"/>
              </w:rPr>
              <w:t xml:space="preserve">LIAISON statement to </w:t>
            </w:r>
            <w:r w:rsidRPr="00F421AC">
              <w:rPr>
                <w:lang w:eastAsia="zh-CN"/>
              </w:rPr>
              <w:t>EXTERNAL ORGANIZATIONS</w:t>
            </w:r>
            <w:r w:rsidRPr="00F421AC">
              <w:rPr>
                <w:rStyle w:val="FootnoteReference"/>
                <w:lang w:eastAsia="zh-CN"/>
              </w:rPr>
              <w:footnoteReference w:id="1"/>
            </w:r>
          </w:p>
        </w:tc>
      </w:tr>
      <w:tr w:rsidR="000069D4" w:rsidRPr="00F421AC" w:rsidTr="00D046A7">
        <w:trPr>
          <w:cantSplit/>
        </w:trPr>
        <w:tc>
          <w:tcPr>
            <w:tcW w:w="9889" w:type="dxa"/>
            <w:gridSpan w:val="4"/>
          </w:tcPr>
          <w:p w:rsidR="000069D4" w:rsidRPr="00F421AC" w:rsidRDefault="00AE0E64" w:rsidP="002D1A9F">
            <w:pPr>
              <w:pStyle w:val="Title4"/>
              <w:rPr>
                <w:lang w:eastAsia="zh-CN"/>
              </w:rPr>
            </w:pPr>
            <w:bookmarkStart w:id="8" w:name="dtitle1" w:colFirst="0" w:colLast="0"/>
            <w:bookmarkEnd w:id="7"/>
            <w:r w:rsidRPr="00F421AC">
              <w:rPr>
                <w:lang w:eastAsia="zh-CN"/>
              </w:rPr>
              <w:t>T</w:t>
            </w:r>
            <w:r w:rsidRPr="00F421AC">
              <w:rPr>
                <w:lang w:eastAsia="ja-JP"/>
              </w:rPr>
              <w:t>echnical and operational characteristics of digital land mobile radios</w:t>
            </w:r>
            <w:r w:rsidR="004B7D7C">
              <w:t xml:space="preserve"> for specific use</w:t>
            </w:r>
          </w:p>
        </w:tc>
      </w:tr>
    </w:tbl>
    <w:p w:rsidR="00AE0E64" w:rsidRPr="00F421AC" w:rsidRDefault="00AE0E64" w:rsidP="004B7D7C">
      <w:pPr>
        <w:pStyle w:val="Normalaftertitle"/>
        <w:rPr>
          <w:color w:val="000000"/>
        </w:rPr>
      </w:pPr>
      <w:bookmarkStart w:id="9" w:name="dbreak"/>
      <w:bookmarkEnd w:id="8"/>
      <w:bookmarkEnd w:id="9"/>
      <w:r w:rsidRPr="00F421AC">
        <w:t>WP</w:t>
      </w:r>
      <w:r w:rsidR="009272F9" w:rsidRPr="00F421AC">
        <w:t> </w:t>
      </w:r>
      <w:r w:rsidRPr="00F421AC">
        <w:t>5A is developing a working document towards a preliminary draft new Report ITU-R M.[DPLMR]</w:t>
      </w:r>
      <w:r w:rsidRPr="00F421AC">
        <w:rPr>
          <w:color w:val="000000"/>
        </w:rPr>
        <w:t xml:space="preserve"> which deals with the technical and operational characteristics of digital private land mobile radios systems </w:t>
      </w:r>
      <w:r w:rsidRPr="00F421AC">
        <w:t xml:space="preserve">that provide capabilities required for specific user groups/applications, such as </w:t>
      </w:r>
      <w:r w:rsidRPr="00F421AC">
        <w:rPr>
          <w:color w:val="000000"/>
        </w:rPr>
        <w:t xml:space="preserve">governmental, mining, health, hospitality, transportations, </w:t>
      </w:r>
      <w:r w:rsidRPr="00F421AC">
        <w:t xml:space="preserve">disaster relief </w:t>
      </w:r>
      <w:r w:rsidRPr="00F421AC">
        <w:rPr>
          <w:color w:val="000000"/>
        </w:rPr>
        <w:t>, industrial, manufacturing, etc. Issues relating to PLMR for dispatch applications are covered in Report ITU-R M.2014.</w:t>
      </w:r>
    </w:p>
    <w:p w:rsidR="00AE0E64" w:rsidRPr="00F421AC" w:rsidRDefault="00AE0E64" w:rsidP="00B91AF4">
      <w:r w:rsidRPr="00F421AC">
        <w:t xml:space="preserve">Based on the above, </w:t>
      </w:r>
      <w:r w:rsidR="00835982">
        <w:t>the w</w:t>
      </w:r>
      <w:r w:rsidRPr="00F421AC">
        <w:t xml:space="preserve">orking </w:t>
      </w:r>
      <w:r w:rsidR="00835982">
        <w:t>d</w:t>
      </w:r>
      <w:r w:rsidRPr="00F421AC">
        <w:t xml:space="preserve">ocument for this preliminary draft new Report ITU-R M.[DPLMR] </w:t>
      </w:r>
      <w:r w:rsidR="00835982">
        <w:t xml:space="preserve">is found in </w:t>
      </w:r>
      <w:r w:rsidR="00B91AF4">
        <w:t>A</w:t>
      </w:r>
      <w:r w:rsidRPr="00F421AC">
        <w:t>ttach</w:t>
      </w:r>
      <w:r w:rsidR="00835982">
        <w:t xml:space="preserve">ment 1; the work plan is </w:t>
      </w:r>
      <w:r w:rsidR="00B91AF4">
        <w:t xml:space="preserve">reported </w:t>
      </w:r>
      <w:r w:rsidR="00835982">
        <w:t>in the Annex to this document.</w:t>
      </w:r>
    </w:p>
    <w:p w:rsidR="00AE0E64" w:rsidRPr="00F421AC" w:rsidRDefault="00AE0E64" w:rsidP="00AE0E64">
      <w:r w:rsidRPr="00F421AC">
        <w:t>External organizations are invited to contribute material for development of this new Report.</w:t>
      </w:r>
    </w:p>
    <w:p w:rsidR="00AE0E64" w:rsidRPr="00F421AC" w:rsidRDefault="00AE0E64" w:rsidP="00F421AC">
      <w:r w:rsidRPr="00F421AC">
        <w:t xml:space="preserve">The next meeting of ITU-R Working Party 5A </w:t>
      </w:r>
      <w:r w:rsidRPr="00835982">
        <w:t xml:space="preserve">is scheduled for 22 May </w:t>
      </w:r>
      <w:r w:rsidR="00F421AC" w:rsidRPr="00835982">
        <w:t>–</w:t>
      </w:r>
      <w:r w:rsidRPr="00835982">
        <w:t xml:space="preserve"> 1 June 2017 </w:t>
      </w:r>
      <w:r w:rsidRPr="00835982">
        <w:rPr>
          <w:lang w:eastAsia="ja-JP"/>
        </w:rPr>
        <w:t>and the deadline for submission of contributions is 16:00 hours UTC, 15 May 2017.</w:t>
      </w:r>
    </w:p>
    <w:p w:rsidR="00AE0E64" w:rsidRPr="00F421AC" w:rsidRDefault="00AE0E64" w:rsidP="00AE0E64">
      <w:pPr>
        <w:rPr>
          <w:lang w:eastAsia="zh-CN"/>
        </w:rPr>
      </w:pPr>
      <w:r w:rsidRPr="00F421AC">
        <w:rPr>
          <w:lang w:eastAsia="zh-CN"/>
        </w:rPr>
        <w:t xml:space="preserve">WP 5A will consider materials provided by the external organizations and take necessary action as appropriate upon receipt of input contributions at WP 5A meeting in May 2017. </w:t>
      </w:r>
    </w:p>
    <w:p w:rsidR="00AE0E64" w:rsidRPr="00F421AC" w:rsidRDefault="00F421AC" w:rsidP="00835982">
      <w:pPr>
        <w:spacing w:before="360" w:after="240"/>
        <w:rPr>
          <w:i/>
          <w:iCs/>
          <w:lang w:eastAsia="zh-CN"/>
        </w:rPr>
      </w:pPr>
      <w:r w:rsidRPr="00F421AC">
        <w:rPr>
          <w:b/>
          <w:bCs/>
          <w:lang w:eastAsia="zh-CN"/>
        </w:rPr>
        <w:t xml:space="preserve">Attachment </w:t>
      </w:r>
      <w:r w:rsidR="00835982">
        <w:rPr>
          <w:b/>
          <w:bCs/>
          <w:lang w:eastAsia="zh-CN"/>
        </w:rPr>
        <w:t>1</w:t>
      </w:r>
      <w:r w:rsidRPr="00F421AC">
        <w:rPr>
          <w:b/>
          <w:bCs/>
          <w:lang w:eastAsia="zh-CN"/>
        </w:rPr>
        <w:t>:</w:t>
      </w:r>
      <w:r w:rsidRPr="00F421AC">
        <w:rPr>
          <w:lang w:eastAsia="zh-CN"/>
        </w:rPr>
        <w:tab/>
      </w:r>
      <w:hyperlink r:id="rId8" w:history="1">
        <w:r w:rsidR="00AE0E64" w:rsidRPr="00835982">
          <w:rPr>
            <w:rStyle w:val="Hyperlink"/>
            <w:lang w:eastAsia="zh-CN"/>
          </w:rPr>
          <w:t xml:space="preserve">Annex </w:t>
        </w:r>
        <w:r w:rsidR="00AF1929" w:rsidRPr="00835982">
          <w:rPr>
            <w:rStyle w:val="Hyperlink"/>
            <w:lang w:eastAsia="zh-CN"/>
          </w:rPr>
          <w:t xml:space="preserve">15 </w:t>
        </w:r>
        <w:r w:rsidR="00AE0E64" w:rsidRPr="00835982">
          <w:rPr>
            <w:rStyle w:val="Hyperlink"/>
            <w:lang w:eastAsia="zh-CN"/>
          </w:rPr>
          <w:t>to Doc. 5A</w:t>
        </w:r>
        <w:r w:rsidR="00AF1929" w:rsidRPr="00835982">
          <w:rPr>
            <w:rStyle w:val="Hyperlink"/>
            <w:lang w:eastAsia="zh-CN"/>
          </w:rPr>
          <w:t>/298</w:t>
        </w:r>
      </w:hyperlink>
      <w:r w:rsidR="00AF1929" w:rsidRPr="00F421AC">
        <w:rPr>
          <w:lang w:eastAsia="zh-CN"/>
        </w:rPr>
        <w:t xml:space="preserve"> </w:t>
      </w:r>
      <w:r w:rsidR="00AE0E64" w:rsidRPr="00F421AC">
        <w:rPr>
          <w:lang w:eastAsia="zh-CN"/>
        </w:rPr>
        <w:t xml:space="preserve">– </w:t>
      </w:r>
      <w:r w:rsidR="00835982" w:rsidRPr="00835982">
        <w:rPr>
          <w:i/>
          <w:iCs/>
          <w:lang w:eastAsia="zh-CN"/>
        </w:rPr>
        <w:t>Working document towards a preliminary draft new Report ITU-R M.[DPLMR] - Digital private land mobile radios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0E64" w:rsidRPr="00F421AC" w:rsidTr="00BC327B">
        <w:trPr>
          <w:trHeight w:val="314"/>
        </w:trPr>
        <w:tc>
          <w:tcPr>
            <w:tcW w:w="4814" w:type="dxa"/>
          </w:tcPr>
          <w:p w:rsidR="00AE0E64" w:rsidRPr="00F421AC" w:rsidRDefault="00AE0E64" w:rsidP="00835982">
            <w:pPr>
              <w:spacing w:before="0"/>
              <w:rPr>
                <w:lang w:eastAsia="ja-JP"/>
              </w:rPr>
            </w:pPr>
            <w:r w:rsidRPr="00F421AC">
              <w:rPr>
                <w:b/>
                <w:lang w:eastAsia="ja-JP"/>
              </w:rPr>
              <w:t>Status</w:t>
            </w:r>
            <w:r w:rsidRPr="00F421AC">
              <w:rPr>
                <w:b/>
                <w:bCs/>
                <w:lang w:eastAsia="ja-JP"/>
              </w:rPr>
              <w:t>:</w:t>
            </w:r>
            <w:r w:rsidRPr="00F421AC">
              <w:rPr>
                <w:lang w:eastAsia="ja-JP"/>
              </w:rPr>
              <w:tab/>
              <w:t>For action</w:t>
            </w:r>
          </w:p>
        </w:tc>
        <w:tc>
          <w:tcPr>
            <w:tcW w:w="4815" w:type="dxa"/>
          </w:tcPr>
          <w:p w:rsidR="00AE0E64" w:rsidRPr="00F421AC" w:rsidRDefault="00AE0E64" w:rsidP="00BC327B">
            <w:pPr>
              <w:spacing w:before="0"/>
              <w:rPr>
                <w:lang w:eastAsia="ja-JP"/>
              </w:rPr>
            </w:pPr>
          </w:p>
        </w:tc>
      </w:tr>
      <w:tr w:rsidR="00AE0E64" w:rsidRPr="00F421AC" w:rsidTr="008459DF">
        <w:tc>
          <w:tcPr>
            <w:tcW w:w="4814" w:type="dxa"/>
          </w:tcPr>
          <w:p w:rsidR="00AE0E64" w:rsidRPr="00F421AC" w:rsidRDefault="00AE0E64" w:rsidP="00BC327B">
            <w:pPr>
              <w:spacing w:before="0"/>
              <w:rPr>
                <w:lang w:eastAsia="ja-JP"/>
              </w:rPr>
            </w:pPr>
            <w:r w:rsidRPr="00F421AC">
              <w:rPr>
                <w:b/>
                <w:lang w:eastAsia="ja-JP"/>
              </w:rPr>
              <w:t>Contact</w:t>
            </w:r>
            <w:r w:rsidRPr="00F421AC">
              <w:rPr>
                <w:b/>
                <w:bCs/>
                <w:lang w:eastAsia="ja-JP"/>
              </w:rPr>
              <w:t>:</w:t>
            </w:r>
            <w:r w:rsidRPr="00F421AC">
              <w:rPr>
                <w:lang w:eastAsia="ja-JP"/>
              </w:rPr>
              <w:tab/>
              <w:t xml:space="preserve">M. Sergio </w:t>
            </w:r>
            <w:proofErr w:type="spellStart"/>
            <w:r w:rsidRPr="00F421AC">
              <w:rPr>
                <w:lang w:eastAsia="ja-JP"/>
              </w:rPr>
              <w:t>Buonomo</w:t>
            </w:r>
            <w:proofErr w:type="spellEnd"/>
          </w:p>
        </w:tc>
        <w:tc>
          <w:tcPr>
            <w:tcW w:w="4815" w:type="dxa"/>
          </w:tcPr>
          <w:p w:rsidR="00AE0E64" w:rsidRPr="00F421AC" w:rsidRDefault="00AE0E64" w:rsidP="00BC327B">
            <w:pPr>
              <w:spacing w:before="0"/>
              <w:rPr>
                <w:rFonts w:ascii="Verdana" w:hAnsi="Verdana"/>
                <w:color w:val="0099FF"/>
                <w:sz w:val="18"/>
                <w:szCs w:val="18"/>
                <w:u w:val="single"/>
                <w:shd w:val="clear" w:color="auto" w:fill="FFFFFF"/>
              </w:rPr>
            </w:pPr>
            <w:r w:rsidRPr="00F421AC">
              <w:rPr>
                <w:b/>
              </w:rPr>
              <w:t>E-mail:</w:t>
            </w:r>
            <w:r w:rsidR="00BC327B">
              <w:rPr>
                <w:b/>
              </w:rPr>
              <w:tab/>
            </w:r>
            <w:hyperlink r:id="rId9" w:history="1">
              <w:r w:rsidRPr="00DA6EFF">
                <w:rPr>
                  <w:rStyle w:val="Hyperlink"/>
                  <w:rFonts w:asciiTheme="majorBidi" w:hAnsiTheme="majorBidi" w:cstheme="majorBidi"/>
                  <w:szCs w:val="24"/>
                  <w:shd w:val="clear" w:color="auto" w:fill="FFFFFF"/>
                </w:rPr>
                <w:t>sergio.buonomo@itu.int</w:t>
              </w:r>
            </w:hyperlink>
          </w:p>
        </w:tc>
      </w:tr>
    </w:tbl>
    <w:p w:rsidR="00835982" w:rsidRDefault="00835982" w:rsidP="0096041C">
      <w:pPr>
        <w:jc w:val="center"/>
      </w:pPr>
    </w:p>
    <w:p w:rsidR="00835982" w:rsidRDefault="00835982">
      <w:pPr>
        <w:tabs>
          <w:tab w:val="clear" w:pos="1134"/>
          <w:tab w:val="clear" w:pos="1871"/>
          <w:tab w:val="clear" w:pos="2268"/>
        </w:tabs>
        <w:overflowPunct/>
        <w:autoSpaceDE/>
        <w:autoSpaceDN/>
        <w:adjustRightInd/>
        <w:spacing w:before="0"/>
        <w:textAlignment w:val="auto"/>
      </w:pPr>
    </w:p>
    <w:p w:rsidR="00835982" w:rsidRDefault="00835982" w:rsidP="0096041C">
      <w:pPr>
        <w:jc w:val="center"/>
        <w:rPr>
          <w:sz w:val="28"/>
          <w:szCs w:val="28"/>
        </w:rPr>
      </w:pPr>
      <w:r w:rsidRPr="00835982">
        <w:rPr>
          <w:sz w:val="28"/>
          <w:szCs w:val="28"/>
        </w:rPr>
        <w:lastRenderedPageBreak/>
        <w:t>ANNEX</w:t>
      </w:r>
    </w:p>
    <w:p w:rsidR="00835982" w:rsidRPr="00835982" w:rsidRDefault="00835982" w:rsidP="0096041C">
      <w:pPr>
        <w:jc w:val="center"/>
        <w:rPr>
          <w:sz w:val="28"/>
          <w:szCs w:val="28"/>
        </w:rPr>
      </w:pPr>
    </w:p>
    <w:p w:rsidR="00835982" w:rsidRDefault="00835982" w:rsidP="0096041C">
      <w:pPr>
        <w:jc w:val="center"/>
        <w:rPr>
          <w:rStyle w:val="Hyperlink"/>
          <w:b/>
          <w:bCs/>
          <w:color w:val="auto"/>
          <w:sz w:val="28"/>
          <w:szCs w:val="28"/>
          <w:u w:val="none"/>
        </w:rPr>
      </w:pPr>
      <w:r w:rsidRPr="00835982">
        <w:rPr>
          <w:rStyle w:val="Hyperlink"/>
          <w:b/>
          <w:bCs/>
          <w:color w:val="auto"/>
          <w:sz w:val="28"/>
          <w:szCs w:val="28"/>
          <w:u w:val="none"/>
        </w:rPr>
        <w:t>Workplan for a preliminary draft new Report ITU-R M.[DPLMR]</w:t>
      </w:r>
    </w:p>
    <w:p w:rsidR="00835982" w:rsidRPr="00835982" w:rsidRDefault="00835982" w:rsidP="00835982">
      <w:pPr>
        <w:jc w:val="center"/>
        <w:rPr>
          <w:b/>
          <w:bCs/>
          <w:sz w:val="22"/>
          <w:szCs w:val="22"/>
          <w:lang w:val="fr-CH"/>
        </w:rPr>
      </w:pPr>
      <w:r w:rsidRPr="00835982">
        <w:rPr>
          <w:lang w:val="fr-CH"/>
        </w:rPr>
        <w:t xml:space="preserve"> (Source: Document 5A/TEMP/99(Rev.1))</w:t>
      </w:r>
    </w:p>
    <w:p w:rsidR="00835982" w:rsidRPr="00835982" w:rsidRDefault="00835982" w:rsidP="0096041C">
      <w:pPr>
        <w:jc w:val="center"/>
        <w:rPr>
          <w:lang w:val="fr-CH"/>
        </w:rPr>
      </w:pP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lang w:val="en-US"/>
              </w:rPr>
            </w:pPr>
            <w:r w:rsidRPr="00E53545">
              <w:rPr>
                <w:lang w:val="en-US"/>
              </w:rPr>
              <w:t>Workplan for</w:t>
            </w:r>
            <w:r w:rsidRPr="00E53545">
              <w:rPr>
                <w:rFonts w:eastAsia="Malgun Gothic"/>
                <w:lang w:val="en-US" w:eastAsia="ko-KR"/>
              </w:rPr>
              <w:t xml:space="preserve"> a</w:t>
            </w:r>
            <w:r w:rsidRPr="00E53545">
              <w:rPr>
                <w:lang w:val="en-US"/>
              </w:rPr>
              <w:t xml:space="preserve"> </w:t>
            </w:r>
            <w:r w:rsidRPr="00E53545">
              <w:rPr>
                <w:color w:val="000000" w:themeColor="text1"/>
                <w:lang w:val="en-US"/>
              </w:rPr>
              <w:t xml:space="preserve">preliminary draft new </w:t>
            </w:r>
            <w:r w:rsidRPr="00E53545">
              <w:rPr>
                <w:lang w:val="en-US"/>
              </w:rPr>
              <w:t>Report “</w:t>
            </w:r>
            <w:r w:rsidRPr="00E53545">
              <w:rPr>
                <w:rFonts w:eastAsia="Malgun Gothic"/>
                <w:lang w:val="en-US" w:eastAsia="ko-KR"/>
              </w:rPr>
              <w:t>D</w:t>
            </w:r>
            <w:r w:rsidRPr="00E53545">
              <w:rPr>
                <w:lang w:val="en-US"/>
              </w:rPr>
              <w:t xml:space="preserve">igital </w:t>
            </w:r>
            <w:r>
              <w:rPr>
                <w:lang w:val="en-US"/>
              </w:rPr>
              <w:t>Private Land Mobile Radios</w:t>
            </w:r>
            <w:r w:rsidRPr="00E53545">
              <w:rPr>
                <w:lang w:val="en-US"/>
              </w:rPr>
              <w:t>”</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rFonts w:eastAsia="Malgun Gothic"/>
                <w:lang w:val="en-US" w:eastAsia="ko-KR"/>
              </w:rPr>
            </w:pPr>
            <w:r>
              <w:rPr>
                <w:lang w:val="en-US"/>
              </w:rPr>
              <w:t>DPLMR</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WP 5A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lang w:val="en-US"/>
              </w:rPr>
            </w:pPr>
            <w:r w:rsidRPr="00E53545">
              <w:rPr>
                <w:lang w:val="en-US"/>
              </w:rPr>
              <w:t>Working Group 2: Systems and standards</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rFonts w:eastAsia="Malgun Gothic"/>
                <w:lang w:val="es-ES_tradnl" w:eastAsia="ko-KR"/>
              </w:rPr>
            </w:pPr>
            <w:r w:rsidRPr="00E53545">
              <w:rPr>
                <w:lang w:val="es-ES_tradnl" w:eastAsia="zh-CN"/>
              </w:rPr>
              <w:t xml:space="preserve">Mr. David Tejeda, </w:t>
            </w:r>
            <w:proofErr w:type="spellStart"/>
            <w:r w:rsidRPr="00E53545">
              <w:rPr>
                <w:lang w:val="es-ES_tradnl" w:eastAsia="zh-CN"/>
              </w:rPr>
              <w:t>Mexico</w:t>
            </w:r>
            <w:proofErr w:type="spellEnd"/>
            <w:r w:rsidRPr="00E53545">
              <w:rPr>
                <w:lang w:val="es-ES_tradnl" w:eastAsia="zh-CN"/>
              </w:rPr>
              <w:t xml:space="preserve"> </w:t>
            </w:r>
            <w:r w:rsidRPr="00E53545">
              <w:rPr>
                <w:b/>
                <w:bCs/>
                <w:lang w:val="es-ES_tradnl" w:eastAsia="zh-CN"/>
              </w:rPr>
              <w:t>E-mail:</w:t>
            </w:r>
            <w:r w:rsidRPr="00E53545">
              <w:rPr>
                <w:lang w:val="es-ES_tradnl" w:eastAsia="zh-CN"/>
              </w:rPr>
              <w:t xml:space="preserve"> </w:t>
            </w:r>
            <w:hyperlink r:id="rId10" w:history="1">
              <w:r w:rsidRPr="00E53545">
                <w:rPr>
                  <w:rStyle w:val="Hyperlink"/>
                  <w:lang w:val="es-ES_tradnl" w:eastAsia="zh-CN"/>
                </w:rPr>
                <w:t>david.tejeda@ift.org.mx</w:t>
              </w:r>
            </w:hyperlink>
            <w:r w:rsidRPr="00E53545">
              <w:rPr>
                <w:lang w:val="es-ES_tradnl" w:eastAsia="zh-CN"/>
              </w:rPr>
              <w:t xml:space="preserve"> </w:t>
            </w:r>
          </w:p>
        </w:tc>
      </w:tr>
      <w:tr w:rsidR="00835982" w:rsidRPr="00F10F3C"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Focus for scope and work</w:t>
            </w:r>
            <w:r w:rsidRPr="00F10F3C">
              <w:rPr>
                <w:rFonts w:ascii="Times New Roman Bold" w:hAnsi="Times New Roman Bold" w:cs="Times New Roman Bold"/>
                <w:b/>
                <w:bCs/>
                <w:vertAlign w:val="superscript"/>
                <w:lang w:val="en-US"/>
              </w:rPr>
              <w:t>1</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F10F3C" w:rsidRDefault="00835982" w:rsidP="0043431C">
            <w:pPr>
              <w:pStyle w:val="Tabletext"/>
              <w:rPr>
                <w:color w:val="000000"/>
                <w:lang w:val="en-US"/>
              </w:rPr>
            </w:pPr>
            <w:r w:rsidRPr="00E53545">
              <w:rPr>
                <w:color w:val="000000"/>
                <w:lang w:val="en-US"/>
              </w:rPr>
              <w:t>This Report deals with the technical and operational characteristics of digital</w:t>
            </w:r>
            <w:r>
              <w:rPr>
                <w:color w:val="000000"/>
                <w:lang w:val="en-US"/>
              </w:rPr>
              <w:t xml:space="preserve"> private land mobile radios </w:t>
            </w:r>
            <w:r w:rsidRPr="00E53545">
              <w:rPr>
                <w:color w:val="000000"/>
                <w:lang w:val="en-US"/>
              </w:rPr>
              <w:t xml:space="preserve">systems </w:t>
            </w:r>
            <w:r w:rsidRPr="00E53545">
              <w:rPr>
                <w:lang w:val="en-US"/>
              </w:rPr>
              <w:t xml:space="preserve">that  provide capabilities required </w:t>
            </w:r>
            <w:r>
              <w:rPr>
                <w:lang w:val="en-US"/>
              </w:rPr>
              <w:t xml:space="preserve"> for</w:t>
            </w:r>
            <w:r w:rsidRPr="00E53545">
              <w:rPr>
                <w:lang w:val="en-US"/>
              </w:rPr>
              <w:t xml:space="preserve"> specific user </w:t>
            </w:r>
            <w:r w:rsidRPr="00F10F3C">
              <w:rPr>
                <w:lang w:val="en-US"/>
              </w:rPr>
              <w:t xml:space="preserve">groups/applications, such as </w:t>
            </w:r>
            <w:r w:rsidRPr="00F10F3C">
              <w:rPr>
                <w:color w:val="000000"/>
                <w:lang w:val="en-US"/>
              </w:rPr>
              <w:t xml:space="preserve">governmental, mining, health, hospitality, </w:t>
            </w:r>
            <w:r w:rsidRPr="00F10F3C">
              <w:rPr>
                <w:color w:val="000000"/>
              </w:rPr>
              <w:t xml:space="preserve">transportations, </w:t>
            </w:r>
            <w:r w:rsidRPr="00F10F3C">
              <w:t xml:space="preserve">disaster relief </w:t>
            </w:r>
            <w:r w:rsidRPr="00F10F3C">
              <w:rPr>
                <w:color w:val="000000"/>
              </w:rPr>
              <w:t xml:space="preserve">, industrial, </w:t>
            </w:r>
            <w:r w:rsidRPr="00F10F3C">
              <w:rPr>
                <w:color w:val="000000"/>
                <w:lang w:val="en-US"/>
              </w:rPr>
              <w:t>manufacturing, etc.</w:t>
            </w:r>
          </w:p>
          <w:p w:rsidR="00835982" w:rsidRPr="00F10F3C" w:rsidRDefault="00835982" w:rsidP="0043431C">
            <w:pPr>
              <w:pStyle w:val="Tabletext"/>
              <w:rPr>
                <w:color w:val="000000"/>
                <w:lang w:val="en-US" w:eastAsia="zh-CN"/>
              </w:rPr>
            </w:pPr>
            <w:r w:rsidRPr="00F10F3C">
              <w:rPr>
                <w:color w:val="000000"/>
                <w:lang w:val="en-US" w:eastAsia="ja-JP"/>
              </w:rPr>
              <w:t>Issues relating to PPDR are covered in Report ITU-R M.2009, Report ITU-R M.2377 and Recommendation ITU-R M.2015</w:t>
            </w:r>
            <w:r w:rsidRPr="00F10F3C">
              <w:rPr>
                <w:rFonts w:hint="eastAsia"/>
                <w:color w:val="000000"/>
                <w:lang w:val="en-US" w:eastAsia="zh-CN"/>
              </w:rPr>
              <w:t>.</w:t>
            </w:r>
          </w:p>
          <w:p w:rsidR="00835982" w:rsidRPr="00F10F3C" w:rsidRDefault="00835982" w:rsidP="0043431C">
            <w:pPr>
              <w:rPr>
                <w:color w:val="000000"/>
                <w:sz w:val="22"/>
                <w:szCs w:val="22"/>
                <w:lang w:eastAsia="zh-CN"/>
              </w:rPr>
            </w:pPr>
            <w:r w:rsidRPr="00F10F3C">
              <w:rPr>
                <w:color w:val="000000"/>
                <w:sz w:val="20"/>
              </w:rPr>
              <w:t>Issues relating to PLMR for dispatch applications are covered in Report ITU-R M.2014</w:t>
            </w:r>
            <w:r w:rsidRPr="00F10F3C">
              <w:rPr>
                <w:rFonts w:hint="eastAsia"/>
                <w:color w:val="000000"/>
                <w:sz w:val="20"/>
                <w:lang w:eastAsia="zh-CN"/>
              </w:rPr>
              <w:t>.</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rFonts w:eastAsia="Malgun Gothic"/>
                <w:lang w:val="en-US" w:eastAsia="ko-KR"/>
              </w:rPr>
            </w:pPr>
            <w:r w:rsidRPr="00E53545">
              <w:rPr>
                <w:rFonts w:eastAsia="Malgun Gothic"/>
                <w:lang w:val="en-US" w:eastAsia="ko-KR"/>
              </w:rPr>
              <w:t>Question ITU-R 37-6/5</w:t>
            </w:r>
          </w:p>
          <w:p w:rsidR="00835982" w:rsidRPr="00E53545" w:rsidRDefault="00835982" w:rsidP="0043431C">
            <w:pPr>
              <w:pStyle w:val="Tabletext"/>
              <w:rPr>
                <w:rFonts w:eastAsia="Malgun Gothic"/>
                <w:lang w:val="en-US" w:eastAsia="ko-KR"/>
              </w:rPr>
            </w:pPr>
            <w:r w:rsidRPr="00E53545">
              <w:rPr>
                <w:rFonts w:eastAsia="Malgun Gothic"/>
                <w:lang w:val="en-US" w:eastAsia="ko-KR"/>
              </w:rPr>
              <w:t>Report ITU-R M.2014</w:t>
            </w:r>
          </w:p>
          <w:p w:rsidR="00835982" w:rsidRPr="00E53545" w:rsidRDefault="00835982" w:rsidP="0043431C">
            <w:pPr>
              <w:pStyle w:val="Tabletext"/>
              <w:rPr>
                <w:rFonts w:eastAsia="Malgun Gothic"/>
                <w:lang w:val="en-US" w:eastAsia="ko-KR"/>
              </w:rPr>
            </w:pPr>
            <w:r w:rsidRPr="00E53545">
              <w:rPr>
                <w:rFonts w:eastAsia="Malgun Gothic"/>
                <w:lang w:val="en-US" w:eastAsia="ko-KR"/>
              </w:rPr>
              <w:t>[Others]</w:t>
            </w:r>
          </w:p>
        </w:tc>
      </w:tr>
      <w:tr w:rsidR="00835982" w:rsidRPr="00E53545" w:rsidTr="0043431C">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835982" w:rsidRPr="00E53545" w:rsidRDefault="00835982" w:rsidP="0043431C">
            <w:pPr>
              <w:pStyle w:val="Tabletext"/>
              <w:rPr>
                <w:b/>
                <w:bCs/>
                <w:lang w:val="en-US"/>
              </w:rPr>
            </w:pPr>
            <w:r w:rsidRPr="00E53545">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835982" w:rsidRPr="00E53545" w:rsidRDefault="00835982" w:rsidP="0043431C">
            <w:pPr>
              <w:pStyle w:val="Tabletext"/>
              <w:rPr>
                <w:b/>
                <w:bCs/>
                <w:u w:val="single"/>
                <w:lang w:val="en-US"/>
              </w:rPr>
            </w:pPr>
            <w:r w:rsidRPr="00E53545">
              <w:rPr>
                <w:b/>
                <w:bCs/>
                <w:u w:val="single"/>
                <w:lang w:val="en-US"/>
              </w:rPr>
              <w:t>16</w:t>
            </w:r>
            <w:r w:rsidRPr="00E53545">
              <w:rPr>
                <w:b/>
                <w:bCs/>
                <w:u w:val="single"/>
                <w:vertAlign w:val="superscript"/>
                <w:lang w:val="en-US"/>
              </w:rPr>
              <w:t>th</w:t>
            </w:r>
            <w:r w:rsidRPr="00E53545">
              <w:rPr>
                <w:b/>
                <w:bCs/>
                <w:u w:val="single"/>
                <w:lang w:val="en-US"/>
              </w:rPr>
              <w:t xml:space="preserve"> Meeting of WP 5A (May, 2016)</w:t>
            </w:r>
          </w:p>
          <w:p w:rsidR="00835982" w:rsidRPr="00E53545" w:rsidRDefault="00835982" w:rsidP="0043431C">
            <w:pPr>
              <w:pStyle w:val="Tabletext"/>
              <w:rPr>
                <w:rFonts w:eastAsia="Malgun Gothic"/>
                <w:lang w:val="en-US" w:eastAsia="ko-KR"/>
              </w:rPr>
            </w:pPr>
            <w:r w:rsidRPr="00E53545">
              <w:rPr>
                <w:rFonts w:eastAsia="Malgun Gothic"/>
                <w:lang w:val="en-US" w:eastAsia="ko-KR"/>
              </w:rPr>
              <w:t>1.</w:t>
            </w:r>
            <w:r w:rsidRPr="00E53545">
              <w:rPr>
                <w:rFonts w:eastAsia="Malgun Gothic"/>
                <w:lang w:val="en-US" w:eastAsia="ko-KR"/>
              </w:rPr>
              <w:tab/>
              <w:t>Discuss and develop details of scope of work and work plan</w:t>
            </w:r>
          </w:p>
          <w:p w:rsidR="00835982" w:rsidRPr="00E53545" w:rsidRDefault="00835982" w:rsidP="0043431C">
            <w:pPr>
              <w:pStyle w:val="Tabletext"/>
              <w:rPr>
                <w:rFonts w:eastAsia="Malgun Gothic"/>
                <w:lang w:val="en-US" w:eastAsia="ko-KR"/>
              </w:rPr>
            </w:pPr>
            <w:r w:rsidRPr="00E53545">
              <w:rPr>
                <w:lang w:val="en-US"/>
              </w:rPr>
              <w:t>2.</w:t>
            </w:r>
            <w:r w:rsidRPr="00E53545">
              <w:rPr>
                <w:lang w:val="en-US"/>
              </w:rPr>
              <w:tab/>
            </w:r>
            <w:r w:rsidRPr="00E53545">
              <w:rPr>
                <w:rFonts w:eastAsia="Malgun Gothic"/>
                <w:lang w:val="en-US" w:eastAsia="ko-KR"/>
              </w:rPr>
              <w:t>Outline the structure of working document</w:t>
            </w:r>
          </w:p>
          <w:p w:rsidR="00835982" w:rsidRPr="00E53545" w:rsidRDefault="00835982" w:rsidP="0043431C">
            <w:pPr>
              <w:pStyle w:val="Tabletext"/>
              <w:rPr>
                <w:lang w:val="en-US"/>
              </w:rPr>
            </w:pPr>
            <w:r w:rsidRPr="00E53545">
              <w:rPr>
                <w:rFonts w:eastAsia="Malgun Gothic"/>
                <w:lang w:val="en-US" w:eastAsia="ko-KR"/>
              </w:rPr>
              <w:t>3</w:t>
            </w:r>
            <w:r w:rsidRPr="00E53545">
              <w:rPr>
                <w:lang w:val="en-US"/>
              </w:rPr>
              <w:t>.</w:t>
            </w:r>
            <w:r w:rsidRPr="00E53545">
              <w:rPr>
                <w:lang w:val="en-US"/>
              </w:rPr>
              <w:tab/>
              <w:t>D</w:t>
            </w:r>
            <w:r w:rsidRPr="00E53545">
              <w:rPr>
                <w:rFonts w:eastAsia="Malgun Gothic"/>
                <w:lang w:val="en-US" w:eastAsia="ko-KR"/>
              </w:rPr>
              <w:t xml:space="preserve">evelop liaison statements as appropriate </w:t>
            </w:r>
          </w:p>
          <w:p w:rsidR="00835982" w:rsidRPr="00E53545" w:rsidRDefault="00835982" w:rsidP="0043431C">
            <w:pPr>
              <w:pStyle w:val="Tabletext"/>
              <w:spacing w:before="80"/>
              <w:rPr>
                <w:b/>
                <w:bCs/>
                <w:lang w:val="en-US"/>
              </w:rPr>
            </w:pPr>
            <w:r w:rsidRPr="00E53545">
              <w:rPr>
                <w:b/>
                <w:bCs/>
                <w:u w:val="single"/>
                <w:lang w:val="en-US"/>
              </w:rPr>
              <w:t>17</w:t>
            </w:r>
            <w:r w:rsidRPr="00E53545">
              <w:rPr>
                <w:b/>
                <w:bCs/>
                <w:u w:val="single"/>
                <w:vertAlign w:val="superscript"/>
                <w:lang w:val="en-US"/>
              </w:rPr>
              <w:t>th</w:t>
            </w:r>
            <w:r w:rsidRPr="00E53545">
              <w:rPr>
                <w:b/>
                <w:bCs/>
                <w:u w:val="single"/>
                <w:lang w:val="en-US"/>
              </w:rPr>
              <w:t xml:space="preserve"> Meeting of WP 5A (November, 2016)</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lang w:val="en-US"/>
              </w:rPr>
            </w:pPr>
            <w:r w:rsidRPr="00E53545">
              <w:rPr>
                <w:lang w:val="en-US"/>
              </w:rPr>
              <w:t>2.</w:t>
            </w:r>
            <w:r w:rsidRPr="00E53545">
              <w:rPr>
                <w:lang w:val="en-US"/>
              </w:rPr>
              <w:tab/>
              <w:t xml:space="preserve">Continue to develop the working document </w:t>
            </w:r>
          </w:p>
          <w:p w:rsidR="00835982" w:rsidRDefault="00835982" w:rsidP="0043431C">
            <w:pPr>
              <w:pStyle w:val="Tabletext"/>
              <w:rPr>
                <w:lang w:val="en-US"/>
              </w:rPr>
            </w:pPr>
            <w:r w:rsidRPr="00E53545">
              <w:rPr>
                <w:rFonts w:eastAsia="Malgun Gothic"/>
                <w:lang w:val="en-US" w:eastAsia="ko-KR"/>
              </w:rPr>
              <w:t>3</w:t>
            </w:r>
            <w:r w:rsidRPr="00E53545">
              <w:rPr>
                <w:lang w:val="en-US"/>
              </w:rPr>
              <w:t>.</w:t>
            </w:r>
            <w:r w:rsidRPr="00E53545">
              <w:rPr>
                <w:lang w:val="en-US"/>
              </w:rPr>
              <w:tab/>
              <w:t>Review the work plan if needed</w:t>
            </w:r>
          </w:p>
          <w:p w:rsidR="00835982" w:rsidRDefault="00835982" w:rsidP="0043431C">
            <w:pPr>
              <w:pStyle w:val="Tabletext"/>
              <w:rPr>
                <w:rFonts w:eastAsia="Malgun Gothic"/>
                <w:lang w:val="en-US" w:eastAsia="ko-KR"/>
              </w:rPr>
            </w:pPr>
            <w:r>
              <w:rPr>
                <w:rFonts w:eastAsia="Malgun Gothic"/>
                <w:lang w:val="en-US" w:eastAsia="ko-KR"/>
              </w:rPr>
              <w:t>5</w:t>
            </w:r>
            <w:r w:rsidRPr="00E53545">
              <w:rPr>
                <w:lang w:val="en-US"/>
              </w:rPr>
              <w:t>.</w:t>
            </w:r>
            <w:r w:rsidRPr="00E53545">
              <w:rPr>
                <w:lang w:val="en-US"/>
              </w:rPr>
              <w:tab/>
              <w:t xml:space="preserve">If necessary, </w:t>
            </w:r>
            <w:r w:rsidRPr="00E53545">
              <w:rPr>
                <w:rFonts w:eastAsia="Malgun Gothic"/>
                <w:lang w:val="en-US" w:eastAsia="ko-KR"/>
              </w:rPr>
              <w:t>develop liaison statements as appropriate</w:t>
            </w:r>
          </w:p>
          <w:p w:rsidR="00835982" w:rsidRPr="00E53545" w:rsidRDefault="00835982" w:rsidP="0043431C">
            <w:pPr>
              <w:pStyle w:val="Tabletext"/>
              <w:spacing w:before="80"/>
              <w:rPr>
                <w:b/>
                <w:bCs/>
                <w:lang w:val="en-US"/>
              </w:rPr>
            </w:pPr>
            <w:r w:rsidRPr="00E53545">
              <w:rPr>
                <w:b/>
                <w:bCs/>
                <w:u w:val="single"/>
                <w:lang w:val="en-US"/>
              </w:rPr>
              <w:t>18</w:t>
            </w:r>
            <w:r w:rsidRPr="00E53545">
              <w:rPr>
                <w:b/>
                <w:bCs/>
                <w:u w:val="single"/>
                <w:vertAlign w:val="superscript"/>
                <w:lang w:val="en-US"/>
              </w:rPr>
              <w:t>th</w:t>
            </w:r>
            <w:r w:rsidRPr="00E53545">
              <w:rPr>
                <w:b/>
                <w:bCs/>
                <w:u w:val="single"/>
                <w:lang w:val="en-US"/>
              </w:rPr>
              <w:t xml:space="preserve"> Meeting of WP 5A (May, 2017)</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lang w:val="en-US" w:eastAsia="zh-CN"/>
              </w:rPr>
            </w:pPr>
            <w:r w:rsidRPr="00E53545">
              <w:rPr>
                <w:lang w:val="en-US"/>
              </w:rPr>
              <w:t>2.</w:t>
            </w:r>
            <w:r w:rsidRPr="00E53545">
              <w:rPr>
                <w:lang w:val="en-US"/>
              </w:rPr>
              <w:tab/>
            </w:r>
            <w:r w:rsidRPr="00E53545">
              <w:rPr>
                <w:rFonts w:eastAsia="Malgun Gothic"/>
                <w:lang w:val="en-US" w:eastAsia="ko-KR"/>
              </w:rPr>
              <w:t>Review and discuss</w:t>
            </w:r>
            <w:r w:rsidRPr="00E53545">
              <w:rPr>
                <w:lang w:val="en-US"/>
              </w:rPr>
              <w:t xml:space="preserve"> </w:t>
            </w:r>
            <w:r w:rsidRPr="00E53545">
              <w:rPr>
                <w:rFonts w:eastAsia="Malgun Gothic"/>
                <w:lang w:val="en-US" w:eastAsia="ko-KR"/>
              </w:rPr>
              <w:t xml:space="preserve">received contributions </w:t>
            </w:r>
          </w:p>
          <w:p w:rsidR="00835982" w:rsidRPr="00E53545" w:rsidRDefault="00835982" w:rsidP="0043431C">
            <w:pPr>
              <w:pStyle w:val="Tabletext"/>
              <w:rPr>
                <w:rFonts w:eastAsia="Malgun Gothic"/>
                <w:lang w:val="en-US" w:eastAsia="ko-KR"/>
              </w:rPr>
            </w:pPr>
            <w:r w:rsidRPr="00E53545">
              <w:rPr>
                <w:rFonts w:eastAsia="Malgun Gothic"/>
                <w:lang w:val="en-US" w:eastAsia="ko-KR"/>
              </w:rPr>
              <w:t xml:space="preserve">3. </w:t>
            </w:r>
            <w:r w:rsidRPr="00E53545">
              <w:rPr>
                <w:rFonts w:eastAsia="Malgun Gothic"/>
                <w:lang w:val="en-US" w:eastAsia="ko-KR"/>
              </w:rPr>
              <w:tab/>
              <w:t>Continue to develop a working document</w:t>
            </w:r>
          </w:p>
          <w:p w:rsidR="00835982" w:rsidRDefault="00835982" w:rsidP="0043431C">
            <w:pPr>
              <w:pStyle w:val="Tabletext"/>
              <w:rPr>
                <w:lang w:val="en-US"/>
              </w:rPr>
            </w:pPr>
            <w:r w:rsidRPr="00E53545">
              <w:rPr>
                <w:lang w:val="en-US"/>
              </w:rPr>
              <w:t>4.</w:t>
            </w:r>
            <w:r w:rsidRPr="00E53545">
              <w:rPr>
                <w:lang w:val="en-US"/>
              </w:rPr>
              <w:tab/>
              <w:t>Review the work plan if needed</w:t>
            </w:r>
          </w:p>
          <w:p w:rsidR="00835982" w:rsidRPr="00E53545" w:rsidRDefault="00835982" w:rsidP="0043431C">
            <w:pPr>
              <w:pStyle w:val="Tabletext"/>
              <w:rPr>
                <w:rFonts w:eastAsia="Malgun Gothic"/>
                <w:lang w:val="en-US" w:eastAsia="ko-KR"/>
              </w:rPr>
            </w:pPr>
            <w:r>
              <w:rPr>
                <w:lang w:val="en-US"/>
              </w:rPr>
              <w:t xml:space="preserve">5.  Consider the </w:t>
            </w:r>
            <w:r>
              <w:rPr>
                <w:rFonts w:hint="eastAsia"/>
                <w:lang w:val="en-US" w:eastAsia="zh-CN"/>
              </w:rPr>
              <w:t xml:space="preserve">potential </w:t>
            </w:r>
            <w:r>
              <w:rPr>
                <w:lang w:val="en-US"/>
              </w:rPr>
              <w:t>need for a questionnaire and approve if agreed</w:t>
            </w:r>
          </w:p>
          <w:p w:rsidR="00835982" w:rsidRPr="00E53545" w:rsidRDefault="00835982" w:rsidP="0043431C">
            <w:pPr>
              <w:pStyle w:val="Tabletext"/>
              <w:rPr>
                <w:lang w:val="en-US"/>
              </w:rPr>
            </w:pPr>
            <w:r>
              <w:rPr>
                <w:rFonts w:eastAsia="Malgun Gothic"/>
                <w:lang w:val="en-US" w:eastAsia="ko-KR"/>
              </w:rPr>
              <w:t>6</w:t>
            </w:r>
            <w:r w:rsidRPr="00E53545">
              <w:rPr>
                <w:rFonts w:eastAsia="Malgun Gothic"/>
                <w:lang w:val="en-US" w:eastAsia="ko-KR"/>
              </w:rPr>
              <w:t>.</w:t>
            </w:r>
            <w:r w:rsidRPr="00E53545">
              <w:rPr>
                <w:lang w:val="en-US"/>
              </w:rPr>
              <w:tab/>
              <w:t xml:space="preserve">If necessary, </w:t>
            </w:r>
            <w:r w:rsidRPr="00E53545">
              <w:rPr>
                <w:rFonts w:eastAsia="Malgun Gothic"/>
                <w:lang w:val="en-US" w:eastAsia="ko-KR"/>
              </w:rPr>
              <w:t>develop liaison statements as appropriate</w:t>
            </w:r>
          </w:p>
          <w:p w:rsidR="00835982" w:rsidRPr="00E53545" w:rsidRDefault="00835982" w:rsidP="0043431C">
            <w:pPr>
              <w:pStyle w:val="Tabletext"/>
              <w:spacing w:before="80"/>
              <w:rPr>
                <w:b/>
                <w:bCs/>
                <w:u w:val="single"/>
                <w:lang w:val="en-US"/>
              </w:rPr>
            </w:pPr>
            <w:r w:rsidRPr="00E53545">
              <w:rPr>
                <w:b/>
                <w:bCs/>
                <w:u w:val="single"/>
                <w:lang w:val="en-US"/>
              </w:rPr>
              <w:t>19</w:t>
            </w:r>
            <w:r w:rsidRPr="00E53545">
              <w:rPr>
                <w:b/>
                <w:bCs/>
                <w:u w:val="single"/>
                <w:vertAlign w:val="superscript"/>
                <w:lang w:val="en-US"/>
              </w:rPr>
              <w:t>th</w:t>
            </w:r>
            <w:r w:rsidRPr="00E53545">
              <w:rPr>
                <w:b/>
                <w:bCs/>
                <w:u w:val="single"/>
                <w:lang w:val="en-US"/>
              </w:rPr>
              <w:t xml:space="preserve"> Meeting of WP 5A (November, 2017)</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rFonts w:eastAsia="Malgun Gothic"/>
                <w:lang w:val="en-US" w:eastAsia="ko-KR"/>
              </w:rPr>
            </w:pPr>
            <w:r w:rsidRPr="00E53545">
              <w:rPr>
                <w:lang w:val="en-US"/>
              </w:rPr>
              <w:t>2.</w:t>
            </w:r>
            <w:r w:rsidRPr="00E53545">
              <w:rPr>
                <w:lang w:val="en-US"/>
              </w:rPr>
              <w:tab/>
            </w:r>
            <w:r w:rsidRPr="00E53545">
              <w:rPr>
                <w:rFonts w:eastAsia="Malgun Gothic"/>
                <w:lang w:val="en-US" w:eastAsia="ko-KR"/>
              </w:rPr>
              <w:t>Review and discuss</w:t>
            </w:r>
            <w:r w:rsidRPr="00E53545">
              <w:rPr>
                <w:lang w:val="en-US"/>
              </w:rPr>
              <w:t xml:space="preserve"> </w:t>
            </w:r>
            <w:r w:rsidRPr="00E53545">
              <w:rPr>
                <w:rFonts w:eastAsia="Malgun Gothic"/>
                <w:lang w:val="en-US" w:eastAsia="ko-KR"/>
              </w:rPr>
              <w:t>received contributions</w:t>
            </w:r>
          </w:p>
          <w:p w:rsidR="00835982" w:rsidRPr="00E53545" w:rsidRDefault="00835982" w:rsidP="0043431C">
            <w:pPr>
              <w:pStyle w:val="Tabletext"/>
              <w:rPr>
                <w:lang w:val="en-US" w:eastAsia="zh-CN"/>
              </w:rPr>
            </w:pPr>
            <w:r w:rsidRPr="00E53545">
              <w:rPr>
                <w:rFonts w:eastAsia="Malgun Gothic"/>
                <w:lang w:val="en-US" w:eastAsia="ko-KR"/>
              </w:rPr>
              <w:t xml:space="preserve">3. </w:t>
            </w:r>
            <w:r w:rsidRPr="00E53545">
              <w:rPr>
                <w:rFonts w:eastAsia="Malgun Gothic"/>
                <w:lang w:val="en-US" w:eastAsia="ko-KR"/>
              </w:rPr>
              <w:tab/>
              <w:t>Stabilize the contents of working document</w:t>
            </w:r>
          </w:p>
          <w:p w:rsidR="00835982" w:rsidRPr="00E53545" w:rsidRDefault="00835982" w:rsidP="0043431C">
            <w:pPr>
              <w:pStyle w:val="Tabletext"/>
              <w:rPr>
                <w:rFonts w:eastAsia="Malgun Gothic"/>
                <w:lang w:val="en-US" w:eastAsia="ko-KR"/>
              </w:rPr>
            </w:pPr>
            <w:r w:rsidRPr="00E53545">
              <w:rPr>
                <w:rFonts w:eastAsia="Malgun Gothic"/>
                <w:lang w:val="en-US" w:eastAsia="ko-KR"/>
              </w:rPr>
              <w:t>4</w:t>
            </w:r>
            <w:r w:rsidRPr="00E53545">
              <w:rPr>
                <w:lang w:val="en-US"/>
              </w:rPr>
              <w:t>.</w:t>
            </w:r>
            <w:r w:rsidRPr="00E53545">
              <w:rPr>
                <w:rFonts w:eastAsia="Malgun Gothic"/>
                <w:lang w:val="en-US" w:eastAsia="ko-KR"/>
              </w:rPr>
              <w:tab/>
            </w:r>
            <w:r>
              <w:rPr>
                <w:rFonts w:hint="eastAsia"/>
                <w:lang w:val="en-US" w:eastAsia="zh-CN"/>
              </w:rPr>
              <w:t>Elevate</w:t>
            </w:r>
            <w:r w:rsidRPr="00E53545">
              <w:rPr>
                <w:rFonts w:eastAsia="Malgun Gothic"/>
                <w:lang w:val="en-US" w:eastAsia="ko-KR"/>
              </w:rPr>
              <w:t xml:space="preserve"> the working document to a PDNR </w:t>
            </w:r>
          </w:p>
          <w:p w:rsidR="00835982" w:rsidRPr="00E53545" w:rsidRDefault="00835982" w:rsidP="0043431C">
            <w:pPr>
              <w:pStyle w:val="Tabletext"/>
              <w:spacing w:before="80"/>
              <w:rPr>
                <w:b/>
                <w:bCs/>
                <w:lang w:val="en-US"/>
              </w:rPr>
            </w:pPr>
            <w:r w:rsidRPr="00E53545">
              <w:rPr>
                <w:b/>
                <w:bCs/>
                <w:u w:val="single"/>
                <w:lang w:val="en-US"/>
              </w:rPr>
              <w:t>20</w:t>
            </w:r>
            <w:r w:rsidRPr="00E53545">
              <w:rPr>
                <w:b/>
                <w:bCs/>
                <w:u w:val="single"/>
                <w:vertAlign w:val="superscript"/>
                <w:lang w:val="en-US"/>
              </w:rPr>
              <w:t>th</w:t>
            </w:r>
            <w:r w:rsidRPr="00E53545">
              <w:rPr>
                <w:b/>
                <w:bCs/>
                <w:u w:val="single"/>
                <w:lang w:val="en-US"/>
              </w:rPr>
              <w:t xml:space="preserve"> Meeting of WP 5A (May, 2018)</w:t>
            </w:r>
          </w:p>
          <w:p w:rsidR="00835982" w:rsidRPr="00E53545" w:rsidRDefault="00835982" w:rsidP="0043431C">
            <w:pPr>
              <w:pStyle w:val="Tabletext"/>
              <w:rPr>
                <w:lang w:val="en-US"/>
              </w:rPr>
            </w:pPr>
            <w:r w:rsidRPr="00E53545">
              <w:rPr>
                <w:lang w:val="en-US"/>
              </w:rPr>
              <w:t>1.</w:t>
            </w:r>
            <w:r w:rsidRPr="00E53545">
              <w:rPr>
                <w:lang w:val="en-US"/>
              </w:rPr>
              <w:tab/>
              <w:t>Consider the received input contributions</w:t>
            </w:r>
          </w:p>
          <w:p w:rsidR="00835982" w:rsidRPr="00E53545" w:rsidRDefault="00835982" w:rsidP="0043431C">
            <w:pPr>
              <w:pStyle w:val="Tabletext"/>
              <w:rPr>
                <w:rFonts w:eastAsia="Malgun Gothic"/>
                <w:lang w:val="en-US" w:eastAsia="ko-KR"/>
              </w:rPr>
            </w:pPr>
            <w:r w:rsidRPr="00E53545">
              <w:rPr>
                <w:rFonts w:eastAsia="Malgun Gothic"/>
                <w:lang w:val="en-US" w:eastAsia="ko-KR"/>
              </w:rPr>
              <w:t>2.</w:t>
            </w:r>
            <w:r w:rsidRPr="00E53545">
              <w:rPr>
                <w:rFonts w:eastAsia="Malgun Gothic"/>
                <w:lang w:val="en-US" w:eastAsia="ko-KR"/>
              </w:rPr>
              <w:tab/>
              <w:t>Finalize the Report and submit to SG 5 for approval</w:t>
            </w:r>
          </w:p>
        </w:tc>
      </w:tr>
    </w:tbl>
    <w:p w:rsidR="00835982" w:rsidRDefault="00835982" w:rsidP="0096041C">
      <w:pPr>
        <w:jc w:val="center"/>
      </w:pPr>
    </w:p>
    <w:p w:rsidR="004301FB" w:rsidRPr="00F421AC" w:rsidRDefault="0096041C" w:rsidP="0096041C">
      <w:pPr>
        <w:jc w:val="center"/>
      </w:pPr>
      <w:r>
        <w:t>______________</w:t>
      </w:r>
    </w:p>
    <w:sectPr w:rsidR="004301FB" w:rsidRPr="00F421AC" w:rsidSect="00D02712">
      <w:headerReference w:type="default" r:id="rId11"/>
      <w:foot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9C" w:rsidRDefault="002D3D9C">
      <w:r>
        <w:separator/>
      </w:r>
    </w:p>
  </w:endnote>
  <w:endnote w:type="continuationSeparator" w:id="0">
    <w:p w:rsidR="002D3D9C" w:rsidRDefault="002D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2D3D9C">
    <w:pPr>
      <w:pStyle w:val="Footer"/>
      <w:rPr>
        <w:lang w:val="en-US"/>
      </w:rPr>
    </w:pPr>
    <w:r>
      <w:fldChar w:fldCharType="begin"/>
    </w:r>
    <w:r>
      <w:instrText xml:space="preserve"> FILENAME \p \* MERGEFORMAT </w:instrText>
    </w:r>
    <w:r>
      <w:fldChar w:fldCharType="separate"/>
    </w:r>
    <w:r w:rsidR="009272F9" w:rsidRPr="009272F9">
      <w:rPr>
        <w:lang w:val="en-US"/>
      </w:rPr>
      <w:t>M</w:t>
    </w:r>
    <w:r w:rsidR="009272F9">
      <w:t>:\BRSGD\TEXT2016\SG05\WP5A\DT\096e.docx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DB1622">
      <w:t>05.01.17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272F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9C" w:rsidRDefault="002D3D9C">
      <w:r>
        <w:t>____________________</w:t>
      </w:r>
    </w:p>
  </w:footnote>
  <w:footnote w:type="continuationSeparator" w:id="0">
    <w:p w:rsidR="002D3D9C" w:rsidRDefault="002D3D9C">
      <w:r>
        <w:continuationSeparator/>
      </w:r>
    </w:p>
  </w:footnote>
  <w:footnote w:id="1">
    <w:p w:rsidR="00AE0E64" w:rsidRPr="00936FF2" w:rsidRDefault="00AE0E64" w:rsidP="00835982">
      <w:pPr>
        <w:pStyle w:val="FootnoteText"/>
        <w:rPr>
          <w:lang w:val="es-MX"/>
        </w:rPr>
      </w:pPr>
      <w:r>
        <w:rPr>
          <w:rStyle w:val="FootnoteReference"/>
        </w:rPr>
        <w:footnoteRef/>
      </w:r>
      <w:r w:rsidR="004301FB">
        <w:tab/>
      </w:r>
      <w:r w:rsidR="00835982" w:rsidRPr="00835982">
        <w:rPr>
          <w:rFonts w:eastAsia="DengXian"/>
          <w:lang w:val="en-US"/>
        </w:rPr>
        <w:t>3GPP, 3GPP RAN, 3GPP2, 4G Americas, 5G Automobile Association, 79 GHz Project, APCO, APT Preparatory Group (APG) , ARIB, ATIS, AWG, BBF, CCSA, CDG, ETSI, ETSI ERM-TG37, ETSI ERM-TG41, ETSI ERM-TGDMR, ETSI ERM-TGSRR, ETSI SC EMTEL, ETSI TC BRAN, ETSI TC DECT, ETSI TC ERM, ETSI TC ERM TG 37, ETSI TC ITS, ETSI TC TCCE, GSA, GSMA, iBurst Association, IEC TC 65, IEEE, IETF ITS, ISO TC 204, OASIS, TIA, TIA TR-45, TIA TR-45.3, TIA TR-45.5, TIA TR-8, TIA TR-8.8, TTA, TTC, UMTS Forum, WGA, Wi-Fi Alliance, WiMAX Forum, and XGP Forum</w:t>
      </w:r>
      <w:r w:rsidR="00F421AC">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B1622">
      <w:rPr>
        <w:rStyle w:val="PageNumber"/>
        <w:noProof/>
      </w:rPr>
      <w:t>2</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1"/>
  <w:activeWritingStyle w:appName="MSWord" w:lang="en-US" w:vendorID="64" w:dllVersion="0" w:nlCheck="1" w:checkStyle="1"/>
  <w:activeWritingStyle w:appName="MSWord" w:lang="es-MX" w:vendorID="64" w:dllVersion="0" w:nlCheck="1" w:checkStyle="1"/>
  <w:activeWritingStyle w:appName="MSWord" w:lang="fr-FR" w:vendorID="64" w:dllVersion="0" w:nlCheck="1" w:checkStyle="1"/>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64"/>
    <w:rsid w:val="000069D4"/>
    <w:rsid w:val="000174AD"/>
    <w:rsid w:val="00047A1D"/>
    <w:rsid w:val="000604B9"/>
    <w:rsid w:val="000A7D55"/>
    <w:rsid w:val="000C2E8E"/>
    <w:rsid w:val="000E0E7C"/>
    <w:rsid w:val="000F1B4B"/>
    <w:rsid w:val="00116B1E"/>
    <w:rsid w:val="0012744F"/>
    <w:rsid w:val="00131178"/>
    <w:rsid w:val="00156F66"/>
    <w:rsid w:val="00163271"/>
    <w:rsid w:val="00182528"/>
    <w:rsid w:val="0018500B"/>
    <w:rsid w:val="00196A19"/>
    <w:rsid w:val="001C3AF3"/>
    <w:rsid w:val="00202DC1"/>
    <w:rsid w:val="002116EE"/>
    <w:rsid w:val="002309D8"/>
    <w:rsid w:val="002A7FE2"/>
    <w:rsid w:val="002D1A9F"/>
    <w:rsid w:val="002D3D9C"/>
    <w:rsid w:val="002E1B4F"/>
    <w:rsid w:val="002E5D69"/>
    <w:rsid w:val="002F2E67"/>
    <w:rsid w:val="002F7CB3"/>
    <w:rsid w:val="003102B7"/>
    <w:rsid w:val="00315546"/>
    <w:rsid w:val="00330567"/>
    <w:rsid w:val="00357CC0"/>
    <w:rsid w:val="00386A9D"/>
    <w:rsid w:val="00391081"/>
    <w:rsid w:val="003A698F"/>
    <w:rsid w:val="003B2789"/>
    <w:rsid w:val="003C13CE"/>
    <w:rsid w:val="003E2518"/>
    <w:rsid w:val="003E7CEF"/>
    <w:rsid w:val="004301FB"/>
    <w:rsid w:val="004B1EF7"/>
    <w:rsid w:val="004B3FAD"/>
    <w:rsid w:val="004B7D7C"/>
    <w:rsid w:val="00501DCA"/>
    <w:rsid w:val="00513A47"/>
    <w:rsid w:val="005408DF"/>
    <w:rsid w:val="00573344"/>
    <w:rsid w:val="00583F9B"/>
    <w:rsid w:val="005E5C10"/>
    <w:rsid w:val="005F2C78"/>
    <w:rsid w:val="006144E4"/>
    <w:rsid w:val="00641D28"/>
    <w:rsid w:val="00646779"/>
    <w:rsid w:val="00650299"/>
    <w:rsid w:val="00655FC5"/>
    <w:rsid w:val="007170BA"/>
    <w:rsid w:val="007D71C7"/>
    <w:rsid w:val="00802D50"/>
    <w:rsid w:val="00814E0A"/>
    <w:rsid w:val="00822581"/>
    <w:rsid w:val="008309DD"/>
    <w:rsid w:val="0083227A"/>
    <w:rsid w:val="00835982"/>
    <w:rsid w:val="00866900"/>
    <w:rsid w:val="00881BA1"/>
    <w:rsid w:val="008C26B8"/>
    <w:rsid w:val="008F208F"/>
    <w:rsid w:val="00906114"/>
    <w:rsid w:val="009272F9"/>
    <w:rsid w:val="0096041C"/>
    <w:rsid w:val="00982084"/>
    <w:rsid w:val="00995963"/>
    <w:rsid w:val="009A1BB2"/>
    <w:rsid w:val="009B61EB"/>
    <w:rsid w:val="009C2064"/>
    <w:rsid w:val="009D1697"/>
    <w:rsid w:val="009F3A46"/>
    <w:rsid w:val="00A014F8"/>
    <w:rsid w:val="00A5173C"/>
    <w:rsid w:val="00A61AEF"/>
    <w:rsid w:val="00A82DB9"/>
    <w:rsid w:val="00A82F29"/>
    <w:rsid w:val="00AD2345"/>
    <w:rsid w:val="00AE0E64"/>
    <w:rsid w:val="00AF173A"/>
    <w:rsid w:val="00AF1929"/>
    <w:rsid w:val="00B066A4"/>
    <w:rsid w:val="00B07A13"/>
    <w:rsid w:val="00B4279B"/>
    <w:rsid w:val="00B45FC9"/>
    <w:rsid w:val="00B81138"/>
    <w:rsid w:val="00B91AF4"/>
    <w:rsid w:val="00BC327B"/>
    <w:rsid w:val="00BC7CCF"/>
    <w:rsid w:val="00BE470B"/>
    <w:rsid w:val="00C57A91"/>
    <w:rsid w:val="00CC01C2"/>
    <w:rsid w:val="00CF21F2"/>
    <w:rsid w:val="00D02712"/>
    <w:rsid w:val="00D046A7"/>
    <w:rsid w:val="00D214D0"/>
    <w:rsid w:val="00D6546B"/>
    <w:rsid w:val="00DA6EFF"/>
    <w:rsid w:val="00DB1622"/>
    <w:rsid w:val="00DB178B"/>
    <w:rsid w:val="00DC17D3"/>
    <w:rsid w:val="00DD4BED"/>
    <w:rsid w:val="00DE39F0"/>
    <w:rsid w:val="00DF0AF3"/>
    <w:rsid w:val="00DF7E9F"/>
    <w:rsid w:val="00E27D7E"/>
    <w:rsid w:val="00E42E13"/>
    <w:rsid w:val="00E56D5C"/>
    <w:rsid w:val="00E6257C"/>
    <w:rsid w:val="00E63C59"/>
    <w:rsid w:val="00F25662"/>
    <w:rsid w:val="00F421AC"/>
    <w:rsid w:val="00FA124A"/>
    <w:rsid w:val="00FA2B1C"/>
    <w:rsid w:val="00FC08DD"/>
    <w:rsid w:val="00FC2316"/>
    <w:rsid w:val="00FC2CFD"/>
    <w:rsid w:val="00FD1F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C8631-BED2-4539-8F94-0345D332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rsid w:val="00AE0E64"/>
    <w:rPr>
      <w:color w:val="0000FF"/>
      <w:u w:val="single"/>
    </w:rPr>
  </w:style>
  <w:style w:type="table" w:styleId="TableGrid">
    <w:name w:val="Table Grid"/>
    <w:basedOn w:val="TableNormal"/>
    <w:rsid w:val="00AE0E6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AE0E64"/>
    <w:rPr>
      <w:rFonts w:ascii="Times New Roman" w:hAnsi="Times New Roman"/>
      <w:lang w:val="en-GB" w:eastAsia="en-US"/>
    </w:rPr>
  </w:style>
  <w:style w:type="character" w:customStyle="1" w:styleId="Title1Char">
    <w:name w:val="Title 1 Char"/>
    <w:basedOn w:val="DefaultParagraphFont"/>
    <w:link w:val="Title1"/>
    <w:uiPriority w:val="99"/>
    <w:locked/>
    <w:rsid w:val="00AE0E64"/>
    <w:rPr>
      <w:rFonts w:ascii="Times New Roman" w:hAnsi="Times New Roman"/>
      <w:caps/>
      <w:sz w:val="28"/>
      <w:lang w:val="en-GB" w:eastAsia="en-US"/>
    </w:rPr>
  </w:style>
  <w:style w:type="paragraph" w:styleId="NormalWeb">
    <w:name w:val="Normal (Web)"/>
    <w:basedOn w:val="Normal"/>
    <w:uiPriority w:val="99"/>
    <w:unhideWhenUsed/>
    <w:rsid w:val="00AE0E6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BalloonText">
    <w:name w:val="Balloon Text"/>
    <w:basedOn w:val="Normal"/>
    <w:link w:val="BalloonTextChar"/>
    <w:semiHidden/>
    <w:unhideWhenUsed/>
    <w:rsid w:val="00FD1FDC"/>
    <w:pPr>
      <w:spacing w:before="0"/>
    </w:pPr>
    <w:rPr>
      <w:rFonts w:ascii="SimSun" w:eastAsia="SimSun"/>
      <w:sz w:val="18"/>
      <w:szCs w:val="18"/>
    </w:rPr>
  </w:style>
  <w:style w:type="character" w:customStyle="1" w:styleId="BalloonTextChar">
    <w:name w:val="Balloon Text Char"/>
    <w:basedOn w:val="DefaultParagraphFont"/>
    <w:link w:val="BalloonText"/>
    <w:semiHidden/>
    <w:rsid w:val="00FD1FDC"/>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ologin_md.asp?lang=en&amp;id=R15-WP5A-C-0298!N15!MSW-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david.tejeda@ift.org.mx" TargetMode="External"/><Relationship Id="rId4" Type="http://schemas.openxmlformats.org/officeDocument/2006/relationships/footnotes" Target="footnotes.xml"/><Relationship Id="rId9" Type="http://schemas.openxmlformats.org/officeDocument/2006/relationships/hyperlink" Target="mailto:sergio.buonomo@itu.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PE_BR110</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MJ Lynch &amp; Associates LLC</cp:lastModifiedBy>
  <cp:revision>2</cp:revision>
  <cp:lastPrinted>2008-02-21T14:04:00Z</cp:lastPrinted>
  <dcterms:created xsi:type="dcterms:W3CDTF">2017-01-17T17:03:00Z</dcterms:created>
  <dcterms:modified xsi:type="dcterms:W3CDTF">2017-01-17T17:03:00Z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