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86" w:type="dxa"/>
        <w:tblInd w:w="-297" w:type="dxa"/>
        <w:tblLayout w:type="fixed"/>
        <w:tblLook w:val="0000" w:firstRow="0" w:lastRow="0" w:firstColumn="0" w:lastColumn="0" w:noHBand="0" w:noVBand="0"/>
      </w:tblPr>
      <w:tblGrid>
        <w:gridCol w:w="1258"/>
        <w:gridCol w:w="3493"/>
        <w:gridCol w:w="6135"/>
      </w:tblGrid>
      <w:tr w:rsidR="009B12D8" w14:paraId="37EE3EB1" w14:textId="77777777">
        <w:tc>
          <w:tcPr>
            <w:tcW w:w="1258" w:type="dxa"/>
            <w:tcBorders>
              <w:top w:val="single" w:sz="4" w:space="0" w:color="000000"/>
              <w:bottom w:val="single" w:sz="4" w:space="0" w:color="000000"/>
            </w:tcBorders>
          </w:tcPr>
          <w:p w14:paraId="5768237A" w14:textId="77777777" w:rsidR="009B12D8" w:rsidRDefault="009B12D8">
            <w:pPr>
              <w:pStyle w:val="covertext"/>
              <w:snapToGrid w:val="0"/>
            </w:pPr>
          </w:p>
        </w:tc>
        <w:tc>
          <w:tcPr>
            <w:tcW w:w="9628" w:type="dxa"/>
            <w:gridSpan w:val="2"/>
            <w:tcBorders>
              <w:top w:val="single" w:sz="4" w:space="0" w:color="000000"/>
              <w:bottom w:val="single" w:sz="4" w:space="0" w:color="000000"/>
            </w:tcBorders>
          </w:tcPr>
          <w:p w14:paraId="5125F329" w14:textId="77777777" w:rsidR="009B12D8" w:rsidRDefault="009B12D8" w:rsidP="00A94EC6">
            <w:pPr>
              <w:pStyle w:val="covertext"/>
              <w:tabs>
                <w:tab w:val="left" w:pos="8802"/>
              </w:tabs>
              <w:snapToGrid w:val="0"/>
              <w:ind w:right="162"/>
              <w:rPr>
                <w:b/>
              </w:rPr>
            </w:pPr>
          </w:p>
        </w:tc>
      </w:tr>
      <w:tr w:rsidR="009B12D8" w14:paraId="283E0537" w14:textId="77777777">
        <w:tc>
          <w:tcPr>
            <w:tcW w:w="1258" w:type="dxa"/>
            <w:tcBorders>
              <w:bottom w:val="single" w:sz="4" w:space="0" w:color="000000"/>
            </w:tcBorders>
          </w:tcPr>
          <w:p w14:paraId="49E7DB20" w14:textId="77777777" w:rsidR="009B12D8" w:rsidRDefault="009B12D8">
            <w:pPr>
              <w:pStyle w:val="covertext"/>
              <w:snapToGrid w:val="0"/>
            </w:pPr>
            <w:r>
              <w:t>Title</w:t>
            </w:r>
          </w:p>
        </w:tc>
        <w:tc>
          <w:tcPr>
            <w:tcW w:w="9628" w:type="dxa"/>
            <w:gridSpan w:val="2"/>
            <w:tcBorders>
              <w:bottom w:val="single" w:sz="4" w:space="0" w:color="000000"/>
            </w:tcBorders>
          </w:tcPr>
          <w:p w14:paraId="5ECE37C2" w14:textId="77D70726" w:rsidR="009B12D8" w:rsidRPr="00D8695D" w:rsidRDefault="005B21AE" w:rsidP="00CB7EAE">
            <w:pPr>
              <w:pStyle w:val="covertext"/>
              <w:snapToGrid w:val="0"/>
              <w:rPr>
                <w:b/>
              </w:rPr>
            </w:pPr>
            <w:bookmarkStart w:id="0" w:name="OLE_LINK83"/>
            <w:r>
              <w:rPr>
                <w:b/>
              </w:rPr>
              <w:t>IEEE 802 30</w:t>
            </w:r>
            <w:r w:rsidR="006E1BF7">
              <w:rPr>
                <w:b/>
              </w:rPr>
              <w:t>0 GHz Liaison</w:t>
            </w:r>
            <w:r w:rsidR="00A05EA5" w:rsidRPr="00D8695D">
              <w:rPr>
                <w:b/>
              </w:rPr>
              <w:t xml:space="preserve"> to ITU-R </w:t>
            </w:r>
            <w:r w:rsidR="00A05EA5" w:rsidRPr="003E68FC">
              <w:rPr>
                <w:b/>
              </w:rPr>
              <w:t>WP 5</w:t>
            </w:r>
            <w:bookmarkEnd w:id="0"/>
            <w:r w:rsidR="003E68FC">
              <w:rPr>
                <w:b/>
              </w:rPr>
              <w:t>C</w:t>
            </w:r>
          </w:p>
        </w:tc>
      </w:tr>
      <w:tr w:rsidR="009B12D8" w14:paraId="13CE0917" w14:textId="77777777">
        <w:tc>
          <w:tcPr>
            <w:tcW w:w="1258" w:type="dxa"/>
            <w:tcBorders>
              <w:bottom w:val="single" w:sz="4" w:space="0" w:color="000000"/>
            </w:tcBorders>
          </w:tcPr>
          <w:p w14:paraId="6E5ACC7E" w14:textId="77777777" w:rsidR="009B12D8" w:rsidRDefault="009B12D8">
            <w:pPr>
              <w:pStyle w:val="covertext"/>
              <w:snapToGrid w:val="0"/>
            </w:pPr>
            <w:r>
              <w:t>Date Submitted</w:t>
            </w:r>
          </w:p>
        </w:tc>
        <w:tc>
          <w:tcPr>
            <w:tcW w:w="9628" w:type="dxa"/>
            <w:gridSpan w:val="2"/>
            <w:tcBorders>
              <w:bottom w:val="single" w:sz="4" w:space="0" w:color="000000"/>
            </w:tcBorders>
          </w:tcPr>
          <w:p w14:paraId="2C6402D9" w14:textId="23B44923" w:rsidR="009B12D8" w:rsidRDefault="00235AA3">
            <w:pPr>
              <w:pStyle w:val="covertext"/>
              <w:snapToGrid w:val="0"/>
              <w:rPr>
                <w:b/>
              </w:rPr>
            </w:pPr>
            <w:r>
              <w:rPr>
                <w:b/>
              </w:rPr>
              <w:t>201</w:t>
            </w:r>
            <w:r w:rsidR="00ED6590">
              <w:rPr>
                <w:b/>
              </w:rPr>
              <w:t>6</w:t>
            </w:r>
            <w:r w:rsidR="009B12D8">
              <w:rPr>
                <w:b/>
              </w:rPr>
              <w:t>-</w:t>
            </w:r>
            <w:r w:rsidR="00545748">
              <w:rPr>
                <w:b/>
              </w:rPr>
              <w:t>0</w:t>
            </w:r>
            <w:r w:rsidR="000603D7">
              <w:rPr>
                <w:b/>
              </w:rPr>
              <w:t>9</w:t>
            </w:r>
            <w:r w:rsidR="009B12D8">
              <w:rPr>
                <w:b/>
              </w:rPr>
              <w:t>-</w:t>
            </w:r>
            <w:r w:rsidR="00D66524">
              <w:rPr>
                <w:b/>
              </w:rPr>
              <w:t>13</w:t>
            </w:r>
          </w:p>
        </w:tc>
      </w:tr>
      <w:tr w:rsidR="009B12D8" w:rsidRPr="005F2D6C" w14:paraId="78D81503" w14:textId="77777777">
        <w:tc>
          <w:tcPr>
            <w:tcW w:w="1258" w:type="dxa"/>
            <w:tcBorders>
              <w:bottom w:val="single" w:sz="4" w:space="0" w:color="000000"/>
            </w:tcBorders>
          </w:tcPr>
          <w:p w14:paraId="623F6B0E" w14:textId="77777777" w:rsidR="009B12D8" w:rsidRDefault="009B12D8">
            <w:pPr>
              <w:pStyle w:val="covertext"/>
              <w:snapToGrid w:val="0"/>
            </w:pPr>
            <w:r>
              <w:t>Source(s)</w:t>
            </w:r>
          </w:p>
        </w:tc>
        <w:tc>
          <w:tcPr>
            <w:tcW w:w="3493" w:type="dxa"/>
            <w:tcBorders>
              <w:bottom w:val="single" w:sz="4" w:space="0" w:color="000000"/>
            </w:tcBorders>
          </w:tcPr>
          <w:p w14:paraId="2B18BFC7" w14:textId="30EDB805" w:rsidR="009B12D8" w:rsidRPr="00F46E02" w:rsidRDefault="00D66524" w:rsidP="00CB7EAE">
            <w:pPr>
              <w:pStyle w:val="covertext"/>
              <w:snapToGrid w:val="0"/>
            </w:pPr>
            <w:r>
              <w:t>IEEE 802 TG 3D</w:t>
            </w:r>
          </w:p>
        </w:tc>
        <w:tc>
          <w:tcPr>
            <w:tcW w:w="6135" w:type="dxa"/>
            <w:tcBorders>
              <w:bottom w:val="single" w:sz="4" w:space="0" w:color="000000"/>
            </w:tcBorders>
          </w:tcPr>
          <w:p w14:paraId="6F81F0C9" w14:textId="4B0B5FEF" w:rsidR="009B12D8" w:rsidRPr="00D66524" w:rsidRDefault="009B12D8">
            <w:pPr>
              <w:pStyle w:val="Default"/>
              <w:rPr>
                <w:lang w:val="de-DE"/>
              </w:rPr>
            </w:pPr>
            <w:r w:rsidRPr="00D66524">
              <w:rPr>
                <w:lang w:val="de-DE"/>
              </w:rPr>
              <w:t xml:space="preserve">E-mail: </w:t>
            </w:r>
            <w:hyperlink r:id="rId8" w:history="1">
              <w:r w:rsidR="00D66524" w:rsidRPr="00D66524">
                <w:rPr>
                  <w:rStyle w:val="Hyperlink"/>
                  <w:lang w:val="de-DE"/>
                </w:rPr>
                <w:t>Kuerner@ifn.ing.tu-bs.de</w:t>
              </w:r>
            </w:hyperlink>
          </w:p>
          <w:p w14:paraId="66FF3166" w14:textId="77777777" w:rsidR="009B12D8" w:rsidRPr="00D66524" w:rsidRDefault="009B12D8">
            <w:pPr>
              <w:pStyle w:val="Default"/>
              <w:rPr>
                <w:rFonts w:ascii="Helvetica" w:hAnsi="Helvetica"/>
                <w:sz w:val="20"/>
                <w:lang w:val="de-DE"/>
              </w:rPr>
            </w:pPr>
          </w:p>
          <w:p w14:paraId="671702EC" w14:textId="2AB965E5" w:rsidR="009B12D8" w:rsidRPr="00D66524" w:rsidRDefault="009B12D8">
            <w:pPr>
              <w:pStyle w:val="Default"/>
              <w:rPr>
                <w:lang w:val="de-DE"/>
              </w:rPr>
            </w:pPr>
          </w:p>
        </w:tc>
      </w:tr>
      <w:tr w:rsidR="009B12D8" w14:paraId="7F4BDB3F" w14:textId="77777777">
        <w:tc>
          <w:tcPr>
            <w:tcW w:w="1258" w:type="dxa"/>
            <w:tcBorders>
              <w:bottom w:val="single" w:sz="4" w:space="0" w:color="000000"/>
            </w:tcBorders>
          </w:tcPr>
          <w:p w14:paraId="14AB08E8" w14:textId="77777777" w:rsidR="009B12D8" w:rsidRDefault="009B12D8">
            <w:pPr>
              <w:pStyle w:val="covertext"/>
              <w:snapToGrid w:val="0"/>
            </w:pPr>
            <w:r>
              <w:t>Re:</w:t>
            </w:r>
          </w:p>
        </w:tc>
        <w:tc>
          <w:tcPr>
            <w:tcW w:w="9628" w:type="dxa"/>
            <w:gridSpan w:val="2"/>
            <w:tcBorders>
              <w:bottom w:val="single" w:sz="4" w:space="0" w:color="000000"/>
            </w:tcBorders>
          </w:tcPr>
          <w:p w14:paraId="008166A8" w14:textId="11815CBD" w:rsidR="009B12D8" w:rsidRPr="00AC6AF3" w:rsidRDefault="005F7555" w:rsidP="00B34CA5">
            <w:pPr>
              <w:pStyle w:val="covertext"/>
              <w:snapToGrid w:val="0"/>
            </w:pPr>
            <w:bookmarkStart w:id="1" w:name="OLE_LINK53"/>
            <w:bookmarkStart w:id="2" w:name="OLE_LINK58"/>
            <w:r w:rsidRPr="00350047">
              <w:t xml:space="preserve">ITU-R </w:t>
            </w:r>
            <w:r w:rsidRPr="003E68FC">
              <w:t>WP 5</w:t>
            </w:r>
            <w:r w:rsidR="00437037">
              <w:t>C</w:t>
            </w:r>
            <w:r w:rsidRPr="00350047">
              <w:t xml:space="preserve"> </w:t>
            </w:r>
            <w:bookmarkEnd w:id="1"/>
            <w:bookmarkEnd w:id="2"/>
            <w:r w:rsidR="00541479" w:rsidRPr="00350047">
              <w:t>LS requesting information on  technical and operational characteristics for systems in the frequency range 275 to 450 GHz</w:t>
            </w:r>
            <w:r w:rsidR="00541479">
              <w:t xml:space="preserve"> (Doc. </w:t>
            </w:r>
            <w:r w:rsidR="00B34CA5">
              <w:t>IEEE 802.18-16-0059-00-0000</w:t>
            </w:r>
            <w:r w:rsidR="00350047">
              <w:t>)</w:t>
            </w:r>
          </w:p>
        </w:tc>
      </w:tr>
      <w:tr w:rsidR="009B12D8" w14:paraId="04457BFD" w14:textId="77777777">
        <w:tc>
          <w:tcPr>
            <w:tcW w:w="1258" w:type="dxa"/>
            <w:tcBorders>
              <w:bottom w:val="single" w:sz="4" w:space="0" w:color="000000"/>
            </w:tcBorders>
          </w:tcPr>
          <w:p w14:paraId="1C270424" w14:textId="77777777" w:rsidR="009B12D8" w:rsidRDefault="009B12D8">
            <w:pPr>
              <w:pStyle w:val="covertext"/>
              <w:snapToGrid w:val="0"/>
            </w:pPr>
            <w:r>
              <w:t>Abstract</w:t>
            </w:r>
          </w:p>
        </w:tc>
        <w:tc>
          <w:tcPr>
            <w:tcW w:w="9628" w:type="dxa"/>
            <w:gridSpan w:val="2"/>
            <w:tcBorders>
              <w:bottom w:val="single" w:sz="4" w:space="0" w:color="000000"/>
            </w:tcBorders>
          </w:tcPr>
          <w:p w14:paraId="1FD688A9" w14:textId="6E71814D" w:rsidR="009B12D8" w:rsidRPr="00A71950" w:rsidRDefault="00D66524" w:rsidP="00437037">
            <w:pPr>
              <w:pStyle w:val="covertext"/>
              <w:snapToGrid w:val="0"/>
            </w:pPr>
            <w:r w:rsidRPr="005C1952">
              <w:t>T</w:t>
            </w:r>
            <w:r>
              <w:t>his document</w:t>
            </w:r>
            <w:r>
              <w:rPr>
                <w:rFonts w:hint="eastAsia"/>
              </w:rPr>
              <w:t xml:space="preserve"> proposes a dr</w:t>
            </w:r>
            <w:r>
              <w:t>af</w:t>
            </w:r>
            <w:r>
              <w:rPr>
                <w:rFonts w:hint="eastAsia"/>
              </w:rPr>
              <w:t xml:space="preserve">t liaison statement to ITU-R </w:t>
            </w:r>
            <w:r w:rsidRPr="003E68FC">
              <w:rPr>
                <w:rFonts w:hint="eastAsia"/>
              </w:rPr>
              <w:t>WP</w:t>
            </w:r>
            <w:r w:rsidR="00437037" w:rsidRPr="003E68FC">
              <w:t xml:space="preserve"> 5C</w:t>
            </w:r>
            <w:r w:rsidRPr="003E68FC">
              <w:t xml:space="preserve"> r</w:t>
            </w:r>
            <w:r>
              <w:t>egarding the technical and operational characteristics for systems in the frequency range from 275 to 450 GHz</w:t>
            </w:r>
            <w:r w:rsidRPr="005C1952">
              <w:t>.</w:t>
            </w:r>
          </w:p>
        </w:tc>
      </w:tr>
      <w:tr w:rsidR="009B12D8" w14:paraId="411E7171" w14:textId="77777777">
        <w:tc>
          <w:tcPr>
            <w:tcW w:w="1258" w:type="dxa"/>
            <w:tcBorders>
              <w:bottom w:val="single" w:sz="4" w:space="0" w:color="000000"/>
            </w:tcBorders>
          </w:tcPr>
          <w:p w14:paraId="78B23C0C" w14:textId="77777777" w:rsidR="009B12D8" w:rsidRDefault="009B12D8">
            <w:pPr>
              <w:pStyle w:val="covertext"/>
              <w:snapToGrid w:val="0"/>
            </w:pPr>
            <w:r>
              <w:t>Purpose</w:t>
            </w:r>
          </w:p>
        </w:tc>
        <w:tc>
          <w:tcPr>
            <w:tcW w:w="9628" w:type="dxa"/>
            <w:gridSpan w:val="2"/>
            <w:tcBorders>
              <w:bottom w:val="single" w:sz="4" w:space="0" w:color="000000"/>
            </w:tcBorders>
          </w:tcPr>
          <w:p w14:paraId="68B69FD4" w14:textId="5756D7CE" w:rsidR="009B12D8" w:rsidRPr="00B2454B" w:rsidRDefault="009B12D8" w:rsidP="001D61B3">
            <w:pPr>
              <w:pStyle w:val="covertext"/>
              <w:snapToGrid w:val="0"/>
              <w:rPr>
                <w:b/>
              </w:rPr>
            </w:pPr>
            <w:bookmarkStart w:id="3" w:name="OLE_LINK211"/>
            <w:bookmarkStart w:id="4" w:name="OLE_LINK113"/>
            <w:bookmarkStart w:id="5" w:name="OLE_LINK148"/>
            <w:bookmarkStart w:id="6" w:name="OLE_LINK79"/>
            <w:r>
              <w:t xml:space="preserve">This </w:t>
            </w:r>
            <w:bookmarkStart w:id="7" w:name="OLE_LINK25"/>
            <w:r>
              <w:t xml:space="preserve">contribution </w:t>
            </w:r>
            <w:bookmarkEnd w:id="7"/>
            <w:r>
              <w:t xml:space="preserve">requests </w:t>
            </w:r>
            <w:bookmarkStart w:id="8" w:name="OLE_LINK151"/>
            <w:r w:rsidR="00517867">
              <w:t>review by</w:t>
            </w:r>
            <w:r>
              <w:t xml:space="preserve"> the IEEE 802.18 Technical Advisory Group </w:t>
            </w:r>
            <w:bookmarkEnd w:id="3"/>
            <w:bookmarkEnd w:id="4"/>
            <w:bookmarkEnd w:id="5"/>
            <w:bookmarkEnd w:id="8"/>
            <w:r w:rsidR="007947F6">
              <w:t xml:space="preserve">and submittal </w:t>
            </w:r>
            <w:r w:rsidR="00B2454B">
              <w:t>of</w:t>
            </w:r>
            <w:r w:rsidR="00181440">
              <w:t xml:space="preserve"> </w:t>
            </w:r>
            <w:r w:rsidR="007947F6">
              <w:t>a version, revised to suit the TAG,</w:t>
            </w:r>
            <w:r w:rsidR="00181440">
              <w:t xml:space="preserve"> </w:t>
            </w:r>
            <w:r w:rsidR="007947F6">
              <w:t xml:space="preserve">to the </w:t>
            </w:r>
            <w:r w:rsidR="00181440">
              <w:t xml:space="preserve">IEEE 802 Executive Committee </w:t>
            </w:r>
            <w:r w:rsidR="00D8695D">
              <w:t xml:space="preserve">for approval </w:t>
            </w:r>
            <w:r w:rsidR="00181440">
              <w:t xml:space="preserve">under </w:t>
            </w:r>
            <w:r w:rsidR="00B36908">
              <w:t>OM Subclause 8.2.</w:t>
            </w:r>
            <w:r w:rsidR="001D61B3">
              <w:t>1</w:t>
            </w:r>
            <w:r w:rsidR="00FD5234">
              <w:t xml:space="preserve"> as an intended contribution from IEEE to ITU-R Working Party </w:t>
            </w:r>
            <w:r w:rsidR="00FD5234" w:rsidRPr="003E68FC">
              <w:t>5</w:t>
            </w:r>
            <w:bookmarkEnd w:id="6"/>
            <w:r w:rsidR="00437037" w:rsidRPr="003E68FC">
              <w:t>C</w:t>
            </w:r>
            <w:r w:rsidR="00B2454B" w:rsidRPr="003E68FC">
              <w:t xml:space="preserve"> </w:t>
            </w:r>
            <w:bookmarkStart w:id="9" w:name="OLE_LINK49"/>
            <w:r w:rsidR="00B2454B" w:rsidRPr="003E68FC">
              <w:rPr>
                <w:b/>
              </w:rPr>
              <w:t xml:space="preserve">for submission </w:t>
            </w:r>
            <w:r w:rsidR="007947F6" w:rsidRPr="003E68FC">
              <w:rPr>
                <w:b/>
              </w:rPr>
              <w:t xml:space="preserve">by IEEE </w:t>
            </w:r>
            <w:r w:rsidR="00B2454B" w:rsidRPr="003E68FC">
              <w:rPr>
                <w:b/>
              </w:rPr>
              <w:t xml:space="preserve">by the deadline of </w:t>
            </w:r>
            <w:r w:rsidR="007947F6" w:rsidRPr="003E68FC">
              <w:rPr>
                <w:b/>
              </w:rPr>
              <w:t>31</w:t>
            </w:r>
            <w:r w:rsidR="00B2454B" w:rsidRPr="003E68FC">
              <w:rPr>
                <w:b/>
              </w:rPr>
              <w:t xml:space="preserve"> October 201</w:t>
            </w:r>
            <w:r w:rsidR="007947F6" w:rsidRPr="003E68FC">
              <w:rPr>
                <w:b/>
              </w:rPr>
              <w:t>6</w:t>
            </w:r>
            <w:r w:rsidR="00B2454B" w:rsidRPr="003E68FC">
              <w:rPr>
                <w:b/>
              </w:rPr>
              <w:t>, 16:00 hours UTC</w:t>
            </w:r>
            <w:bookmarkEnd w:id="9"/>
            <w:r w:rsidR="00EB6D6F" w:rsidRPr="003E68FC">
              <w:t>.</w:t>
            </w:r>
          </w:p>
        </w:tc>
      </w:tr>
      <w:tr w:rsidR="009B12D8" w14:paraId="71BA670D" w14:textId="77777777">
        <w:tc>
          <w:tcPr>
            <w:tcW w:w="1258" w:type="dxa"/>
            <w:tcBorders>
              <w:bottom w:val="single" w:sz="4" w:space="0" w:color="000000"/>
            </w:tcBorders>
          </w:tcPr>
          <w:p w14:paraId="47F2C555" w14:textId="77777777" w:rsidR="009B12D8" w:rsidRDefault="009B12D8">
            <w:pPr>
              <w:pStyle w:val="covertext"/>
              <w:snapToGrid w:val="0"/>
            </w:pPr>
            <w:r>
              <w:t>Notice</w:t>
            </w:r>
          </w:p>
        </w:tc>
        <w:tc>
          <w:tcPr>
            <w:tcW w:w="9628" w:type="dxa"/>
            <w:gridSpan w:val="2"/>
            <w:tcBorders>
              <w:bottom w:val="single" w:sz="4" w:space="0" w:color="000000"/>
            </w:tcBorders>
          </w:tcPr>
          <w:p w14:paraId="47891A15" w14:textId="77777777" w:rsidR="009B12D8" w:rsidRPr="00D06820" w:rsidRDefault="009B12D8" w:rsidP="00D06820">
            <w:pPr>
              <w:pStyle w:val="covertext"/>
              <w:snapToGrid w:val="0"/>
              <w:spacing w:before="0" w:after="0"/>
              <w:rPr>
                <w:i/>
                <w:sz w:val="20"/>
              </w:rPr>
            </w:pPr>
            <w:r w:rsidRPr="00D06820">
              <w:rPr>
                <w:i/>
                <w:sz w:val="20"/>
              </w:rPr>
              <w:t>This document represents only the views of the participants listed in the “Source(s)” field above. It is offered as a basis for discussion. It is not binding on the contributor(s), who reserve(s) the right to add, amend or withdraw material contained herein.</w:t>
            </w:r>
          </w:p>
        </w:tc>
      </w:tr>
      <w:tr w:rsidR="009B12D8" w14:paraId="12F286A2" w14:textId="77777777">
        <w:tc>
          <w:tcPr>
            <w:tcW w:w="1258" w:type="dxa"/>
            <w:tcBorders>
              <w:bottom w:val="single" w:sz="4" w:space="0" w:color="000000"/>
            </w:tcBorders>
            <w:vAlign w:val="center"/>
          </w:tcPr>
          <w:p w14:paraId="17104C3F" w14:textId="77777777" w:rsidR="009B12D8" w:rsidRDefault="009B12D8">
            <w:pPr>
              <w:pStyle w:val="covertext"/>
              <w:snapToGrid w:val="0"/>
            </w:pPr>
            <w:r>
              <w:t>Copyright Policy</w:t>
            </w:r>
          </w:p>
        </w:tc>
        <w:tc>
          <w:tcPr>
            <w:tcW w:w="9628" w:type="dxa"/>
            <w:gridSpan w:val="2"/>
            <w:tcBorders>
              <w:bottom w:val="single" w:sz="4" w:space="0" w:color="000000"/>
            </w:tcBorders>
            <w:vAlign w:val="center"/>
          </w:tcPr>
          <w:p w14:paraId="6749BD5D" w14:textId="77777777" w:rsidR="009B12D8" w:rsidRPr="006C0901" w:rsidRDefault="009B12D8">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B12D8" w14:paraId="7F655B25" w14:textId="77777777">
        <w:tc>
          <w:tcPr>
            <w:tcW w:w="1258" w:type="dxa"/>
            <w:tcBorders>
              <w:bottom w:val="single" w:sz="4" w:space="0" w:color="000000"/>
            </w:tcBorders>
          </w:tcPr>
          <w:p w14:paraId="7D23B343" w14:textId="77777777" w:rsidR="009B12D8" w:rsidRDefault="009B12D8">
            <w:pPr>
              <w:pStyle w:val="covertext"/>
              <w:snapToGrid w:val="0"/>
            </w:pPr>
            <w:r>
              <w:t>Patent Policy</w:t>
            </w:r>
          </w:p>
        </w:tc>
        <w:tc>
          <w:tcPr>
            <w:tcW w:w="9628" w:type="dxa"/>
            <w:gridSpan w:val="2"/>
            <w:tcBorders>
              <w:bottom w:val="single" w:sz="4" w:space="0" w:color="000000"/>
            </w:tcBorders>
            <w:vAlign w:val="center"/>
          </w:tcPr>
          <w:p w14:paraId="5DA11D4E" w14:textId="77777777" w:rsidR="009B12D8" w:rsidRDefault="009B12D8">
            <w:pPr>
              <w:pStyle w:val="Default"/>
              <w:snapToGrid w:val="0"/>
              <w:rPr>
                <w:sz w:val="20"/>
              </w:rPr>
            </w:pPr>
            <w:r>
              <w:rPr>
                <w:sz w:val="20"/>
              </w:rPr>
              <w:t>The contributor is familiar with the IEEE-SA Patent Policy and Procedures:</w:t>
            </w:r>
          </w:p>
          <w:p w14:paraId="08EE1EDE" w14:textId="77777777" w:rsidR="009B12D8" w:rsidRDefault="009B12D8">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14:paraId="3222E2D9" w14:textId="77777777" w:rsidR="009B12D8" w:rsidRDefault="009B12D8">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14:paraId="6E66A31C" w14:textId="77777777" w:rsidR="00300FFB" w:rsidRDefault="00300FFB" w:rsidP="003E2D1F">
      <w:pPr>
        <w:pStyle w:val="Title"/>
        <w:jc w:val="left"/>
      </w:pPr>
    </w:p>
    <w:p w14:paraId="7FD05FFE" w14:textId="69C35298" w:rsidR="00050125" w:rsidRDefault="00050125" w:rsidP="0034309B">
      <w:pPr>
        <w:tabs>
          <w:tab w:val="clear" w:pos="1134"/>
          <w:tab w:val="clear" w:pos="1871"/>
          <w:tab w:val="clear" w:pos="2268"/>
        </w:tabs>
        <w:overflowPunct/>
        <w:autoSpaceDE/>
        <w:autoSpaceDN/>
        <w:adjustRightInd/>
        <w:spacing w:before="0"/>
        <w:textAlignment w:val="auto"/>
      </w:pPr>
    </w:p>
    <w:tbl>
      <w:tblPr>
        <w:tblpPr w:leftFromText="180" w:rightFromText="180" w:vertAnchor="page" w:horzAnchor="page" w:tblpX="1090" w:tblpY="1445"/>
        <w:tblW w:w="9889" w:type="dxa"/>
        <w:tblLayout w:type="fixed"/>
        <w:tblLook w:val="0000" w:firstRow="0" w:lastRow="0" w:firstColumn="0" w:lastColumn="0" w:noHBand="0" w:noVBand="0"/>
      </w:tblPr>
      <w:tblGrid>
        <w:gridCol w:w="1526"/>
        <w:gridCol w:w="4912"/>
        <w:gridCol w:w="1892"/>
        <w:gridCol w:w="1559"/>
      </w:tblGrid>
      <w:tr w:rsidR="00050125" w14:paraId="167E6F73" w14:textId="77777777">
        <w:trPr>
          <w:cantSplit/>
        </w:trPr>
        <w:tc>
          <w:tcPr>
            <w:tcW w:w="1526" w:type="dxa"/>
            <w:vAlign w:val="center"/>
          </w:tcPr>
          <w:p w14:paraId="77FF90C6" w14:textId="77777777" w:rsidR="00050125" w:rsidRPr="00D8032B" w:rsidRDefault="00050125" w:rsidP="00050125">
            <w:pPr>
              <w:shd w:val="solid" w:color="FFFFFF" w:fill="FFFFFF"/>
              <w:spacing w:before="0"/>
              <w:rPr>
                <w:rFonts w:ascii="Verdana" w:hAnsi="Verdana" w:cs="Times New Roman Bold"/>
                <w:b/>
                <w:bCs/>
                <w:sz w:val="26"/>
                <w:szCs w:val="26"/>
              </w:rPr>
            </w:pPr>
            <w:bookmarkStart w:id="10" w:name="ditulogo"/>
            <w:bookmarkEnd w:id="10"/>
            <w:r w:rsidRPr="00561120">
              <w:rPr>
                <w:rFonts w:ascii="Verdana" w:hAnsi="Verdana" w:cs="Times New Roman Bold"/>
                <w:b/>
                <w:bCs/>
                <w:noProof/>
                <w:sz w:val="20"/>
                <w:szCs w:val="26"/>
                <w:lang w:val="en-US"/>
              </w:rPr>
              <w:lastRenderedPageBreak/>
              <w:drawing>
                <wp:inline distT="0" distB="0" distL="0" distR="0" wp14:anchorId="4BD8B3FD" wp14:editId="537DC4D4">
                  <wp:extent cx="579396" cy="65722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14:paraId="226205BA" w14:textId="77777777" w:rsidR="00050125" w:rsidRPr="00D8032B" w:rsidRDefault="00050125" w:rsidP="00050125">
            <w:pPr>
              <w:shd w:val="solid" w:color="FFFFFF" w:fill="FFFFFF"/>
              <w:spacing w:before="0"/>
              <w:jc w:val="center"/>
              <w:rPr>
                <w:rFonts w:ascii="Verdana" w:hAnsi="Verdana" w:cs="Times New Roman Bold"/>
                <w:b/>
                <w:bCs/>
                <w:sz w:val="26"/>
                <w:szCs w:val="26"/>
              </w:rPr>
            </w:pPr>
            <w:r>
              <w:rPr>
                <w:rFonts w:ascii="Verdana" w:hAnsi="Verdana" w:cs="Times New Roman Bold"/>
                <w:b/>
                <w:bCs/>
                <w:sz w:val="26"/>
                <w:szCs w:val="26"/>
              </w:rPr>
              <w:t>Radiocommunication Study Groups</w:t>
            </w:r>
          </w:p>
        </w:tc>
        <w:tc>
          <w:tcPr>
            <w:tcW w:w="1559" w:type="dxa"/>
          </w:tcPr>
          <w:p w14:paraId="2582658C" w14:textId="77777777" w:rsidR="00050125" w:rsidRDefault="00050125" w:rsidP="00050125">
            <w:pPr>
              <w:shd w:val="solid" w:color="FFFFFF" w:fill="FFFFFF"/>
              <w:spacing w:before="0" w:line="240" w:lineRule="atLeast"/>
              <w:jc w:val="right"/>
            </w:pPr>
            <w:r w:rsidRPr="00975D6F">
              <w:rPr>
                <w:rFonts w:cs="Arial"/>
                <w:noProof/>
                <w:lang w:val="en-US"/>
              </w:rPr>
              <w:drawing>
                <wp:inline distT="0" distB="0" distL="0" distR="0" wp14:anchorId="1AF4E3A4" wp14:editId="3FCDD043">
                  <wp:extent cx="1017905" cy="925067"/>
                  <wp:effectExtent l="0" t="0" r="0" b="889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50125" w:rsidRPr="0051782D" w14:paraId="6219A3DF" w14:textId="77777777">
        <w:trPr>
          <w:cantSplit/>
        </w:trPr>
        <w:tc>
          <w:tcPr>
            <w:tcW w:w="6438" w:type="dxa"/>
            <w:gridSpan w:val="2"/>
            <w:tcBorders>
              <w:bottom w:val="single" w:sz="12" w:space="0" w:color="auto"/>
            </w:tcBorders>
          </w:tcPr>
          <w:p w14:paraId="0B863C1D" w14:textId="77777777" w:rsidR="00050125" w:rsidRPr="00163271" w:rsidRDefault="00050125" w:rsidP="00050125">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14:paraId="37BCD3E4" w14:textId="77777777" w:rsidR="00050125" w:rsidRPr="0051782D" w:rsidRDefault="00050125" w:rsidP="00050125">
            <w:pPr>
              <w:shd w:val="solid" w:color="FFFFFF" w:fill="FFFFFF"/>
              <w:spacing w:before="0" w:after="48" w:line="240" w:lineRule="atLeast"/>
              <w:rPr>
                <w:sz w:val="22"/>
                <w:szCs w:val="22"/>
                <w:lang w:val="en-US"/>
              </w:rPr>
            </w:pPr>
          </w:p>
        </w:tc>
      </w:tr>
      <w:tr w:rsidR="00050125" w14:paraId="79BB98D9" w14:textId="77777777">
        <w:trPr>
          <w:cantSplit/>
        </w:trPr>
        <w:tc>
          <w:tcPr>
            <w:tcW w:w="6438" w:type="dxa"/>
            <w:gridSpan w:val="2"/>
            <w:tcBorders>
              <w:top w:val="single" w:sz="12" w:space="0" w:color="auto"/>
            </w:tcBorders>
          </w:tcPr>
          <w:p w14:paraId="0CB09E3F" w14:textId="77777777" w:rsidR="00050125" w:rsidRPr="0051782D" w:rsidRDefault="00050125" w:rsidP="00050125">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14:paraId="6EB39081" w14:textId="77777777" w:rsidR="00050125" w:rsidRPr="00710D66" w:rsidRDefault="00050125" w:rsidP="00050125">
            <w:pPr>
              <w:shd w:val="solid" w:color="FFFFFF" w:fill="FFFFFF"/>
              <w:spacing w:before="0" w:after="48" w:line="240" w:lineRule="atLeast"/>
              <w:rPr>
                <w:lang w:val="en-US"/>
              </w:rPr>
            </w:pPr>
          </w:p>
        </w:tc>
      </w:tr>
      <w:tr w:rsidR="00050125" w14:paraId="7A6D3151" w14:textId="77777777">
        <w:trPr>
          <w:cantSplit/>
        </w:trPr>
        <w:tc>
          <w:tcPr>
            <w:tcW w:w="6438" w:type="dxa"/>
            <w:gridSpan w:val="2"/>
            <w:vMerge w:val="restart"/>
          </w:tcPr>
          <w:p w14:paraId="2CE3C3EE" w14:textId="77777777" w:rsidR="00050125"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bookmarkStart w:id="11" w:name="recibido"/>
            <w:bookmarkStart w:id="12" w:name="dnum" w:colFirst="1" w:colLast="1"/>
            <w:bookmarkEnd w:id="11"/>
            <w:r>
              <w:rPr>
                <w:rFonts w:ascii="Verdana" w:hAnsi="Verdana"/>
                <w:sz w:val="20"/>
              </w:rPr>
              <w:t>Received:</w:t>
            </w:r>
            <w:r>
              <w:rPr>
                <w:rFonts w:ascii="Verdana" w:hAnsi="Verdana"/>
                <w:sz w:val="20"/>
              </w:rPr>
              <w:tab/>
            </w:r>
            <w:r w:rsidRPr="0064028F">
              <w:rPr>
                <w:rFonts w:ascii="Verdana" w:hAnsi="Verdana"/>
                <w:sz w:val="20"/>
                <w:highlight w:val="yellow"/>
              </w:rPr>
              <w:t>Date 2016</w:t>
            </w:r>
          </w:p>
          <w:p w14:paraId="38E0481E" w14:textId="77777777" w:rsidR="00050125" w:rsidRPr="00982084"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r w:rsidRPr="001A2405">
              <w:rPr>
                <w:rFonts w:ascii="Verdana" w:hAnsi="Verdana"/>
                <w:sz w:val="20"/>
                <w:highlight w:val="yellow"/>
              </w:rPr>
              <w:t>Subject:</w:t>
            </w:r>
            <w:r>
              <w:rPr>
                <w:rFonts w:ascii="Verdana" w:hAnsi="Verdana"/>
                <w:sz w:val="20"/>
              </w:rPr>
              <w:tab/>
            </w:r>
            <w:bookmarkStart w:id="13" w:name="_GoBack"/>
            <w:bookmarkEnd w:id="13"/>
          </w:p>
        </w:tc>
        <w:tc>
          <w:tcPr>
            <w:tcW w:w="3451" w:type="dxa"/>
            <w:gridSpan w:val="2"/>
          </w:tcPr>
          <w:p w14:paraId="0F3B8BC1" w14:textId="428C6ACB" w:rsidR="00050125" w:rsidRPr="00561120" w:rsidRDefault="00050125" w:rsidP="00050125">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6E1BF7">
              <w:rPr>
                <w:rFonts w:ascii="Verdana" w:hAnsi="Verdana"/>
                <w:b/>
                <w:sz w:val="20"/>
                <w:lang w:eastAsia="zh-CN"/>
              </w:rPr>
              <w:t>–</w:t>
            </w:r>
            <w:r>
              <w:rPr>
                <w:rFonts w:ascii="Verdana" w:hAnsi="Verdana"/>
                <w:b/>
                <w:sz w:val="20"/>
                <w:lang w:eastAsia="zh-CN"/>
              </w:rPr>
              <w:t>E</w:t>
            </w:r>
          </w:p>
        </w:tc>
      </w:tr>
      <w:tr w:rsidR="00050125" w14:paraId="7D301F3D" w14:textId="77777777">
        <w:trPr>
          <w:cantSplit/>
        </w:trPr>
        <w:tc>
          <w:tcPr>
            <w:tcW w:w="6438" w:type="dxa"/>
            <w:gridSpan w:val="2"/>
            <w:vMerge/>
          </w:tcPr>
          <w:p w14:paraId="4A09F832" w14:textId="77777777" w:rsidR="00050125" w:rsidRDefault="00050125" w:rsidP="00050125">
            <w:pPr>
              <w:spacing w:before="60"/>
              <w:jc w:val="center"/>
              <w:rPr>
                <w:b/>
                <w:smallCaps/>
                <w:sz w:val="32"/>
                <w:lang w:eastAsia="zh-CN"/>
              </w:rPr>
            </w:pPr>
            <w:bookmarkStart w:id="14" w:name="ddate" w:colFirst="1" w:colLast="1"/>
            <w:bookmarkEnd w:id="12"/>
          </w:p>
        </w:tc>
        <w:tc>
          <w:tcPr>
            <w:tcW w:w="3451" w:type="dxa"/>
            <w:gridSpan w:val="2"/>
          </w:tcPr>
          <w:p w14:paraId="7B837518" w14:textId="77777777" w:rsidR="00050125" w:rsidRPr="00561120" w:rsidRDefault="00050125" w:rsidP="00050125">
            <w:pPr>
              <w:shd w:val="solid" w:color="FFFFFF" w:fill="FFFFFF"/>
              <w:spacing w:before="0" w:line="240" w:lineRule="atLeast"/>
              <w:rPr>
                <w:rFonts w:ascii="Verdana" w:hAnsi="Verdana"/>
                <w:sz w:val="20"/>
                <w:lang w:eastAsia="zh-CN"/>
              </w:rPr>
            </w:pPr>
            <w:r w:rsidRPr="0064028F">
              <w:rPr>
                <w:rFonts w:ascii="Verdana" w:hAnsi="Verdana"/>
                <w:b/>
                <w:sz w:val="20"/>
                <w:highlight w:val="yellow"/>
                <w:lang w:eastAsia="zh-CN"/>
              </w:rPr>
              <w:t>Date 2016</w:t>
            </w:r>
          </w:p>
        </w:tc>
      </w:tr>
      <w:tr w:rsidR="00050125" w14:paraId="109C0F43" w14:textId="77777777">
        <w:trPr>
          <w:cantSplit/>
        </w:trPr>
        <w:tc>
          <w:tcPr>
            <w:tcW w:w="6438" w:type="dxa"/>
            <w:gridSpan w:val="2"/>
            <w:vMerge/>
          </w:tcPr>
          <w:p w14:paraId="3A2B5B60" w14:textId="77777777" w:rsidR="00050125" w:rsidRDefault="00050125" w:rsidP="00050125">
            <w:pPr>
              <w:spacing w:before="60"/>
              <w:jc w:val="center"/>
              <w:rPr>
                <w:b/>
                <w:smallCaps/>
                <w:sz w:val="32"/>
                <w:lang w:eastAsia="zh-CN"/>
              </w:rPr>
            </w:pPr>
            <w:bookmarkStart w:id="15" w:name="dorlang" w:colFirst="1" w:colLast="1"/>
            <w:bookmarkEnd w:id="14"/>
          </w:p>
        </w:tc>
        <w:tc>
          <w:tcPr>
            <w:tcW w:w="3451" w:type="dxa"/>
            <w:gridSpan w:val="2"/>
          </w:tcPr>
          <w:p w14:paraId="2C5D413A" w14:textId="77777777" w:rsidR="00050125" w:rsidRPr="00561120" w:rsidRDefault="00050125" w:rsidP="00050125">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50125" w14:paraId="453FD1C9" w14:textId="77777777">
        <w:trPr>
          <w:cantSplit/>
        </w:trPr>
        <w:tc>
          <w:tcPr>
            <w:tcW w:w="9889" w:type="dxa"/>
            <w:gridSpan w:val="4"/>
          </w:tcPr>
          <w:p w14:paraId="4E0231DD" w14:textId="77777777" w:rsidR="00050125" w:rsidRDefault="000D3A4D" w:rsidP="00050125">
            <w:pPr>
              <w:pStyle w:val="Source"/>
              <w:rPr>
                <w:lang w:eastAsia="zh-CN"/>
              </w:rPr>
            </w:pPr>
            <w:bookmarkStart w:id="16" w:name="dsource" w:colFirst="0" w:colLast="0"/>
            <w:bookmarkEnd w:id="15"/>
            <w:r>
              <w:t>Institute of Electrical and Electronics Engineers, Inc.</w:t>
            </w:r>
          </w:p>
        </w:tc>
      </w:tr>
      <w:tr w:rsidR="00CC1976" w14:paraId="48CADA85" w14:textId="77777777">
        <w:trPr>
          <w:cantSplit/>
        </w:trPr>
        <w:tc>
          <w:tcPr>
            <w:tcW w:w="9889" w:type="dxa"/>
            <w:gridSpan w:val="4"/>
          </w:tcPr>
          <w:p w14:paraId="3C5FF871" w14:textId="22F0406E" w:rsidR="00CC1976" w:rsidRPr="00CC1976" w:rsidRDefault="00CC1976" w:rsidP="00CC1976">
            <w:pPr>
              <w:pStyle w:val="Title1"/>
              <w:rPr>
                <w:lang w:eastAsia="ja-JP"/>
              </w:rPr>
            </w:pPr>
            <w:bookmarkStart w:id="17" w:name="drec" w:colFirst="0" w:colLast="0"/>
            <w:bookmarkEnd w:id="16"/>
            <w:r>
              <w:rPr>
                <w:rFonts w:hint="eastAsia"/>
                <w:lang w:eastAsia="ja-JP"/>
              </w:rPr>
              <w:t xml:space="preserve">draft </w:t>
            </w:r>
            <w:r>
              <w:t xml:space="preserve">liaison statement to </w:t>
            </w:r>
            <w:r>
              <w:rPr>
                <w:rFonts w:hint="eastAsia"/>
                <w:lang w:eastAsia="ja-JP"/>
              </w:rPr>
              <w:t xml:space="preserve">working party </w:t>
            </w:r>
            <w:r w:rsidRPr="004A6EA6">
              <w:rPr>
                <w:lang w:eastAsia="ja-JP"/>
              </w:rPr>
              <w:t>5C</w:t>
            </w:r>
            <w:r>
              <w:rPr>
                <w:lang w:eastAsia="ja-JP"/>
              </w:rPr>
              <w:br/>
              <w:t xml:space="preserve"> ON NEW REPORT </w:t>
            </w:r>
            <w:r w:rsidRPr="00B1099F">
              <w:rPr>
                <w:rFonts w:hint="eastAsia"/>
                <w:lang w:eastAsia="ja-JP"/>
              </w:rPr>
              <w:t xml:space="preserve">itu-r </w:t>
            </w:r>
            <w:r w:rsidRPr="00B1099F">
              <w:rPr>
                <w:lang w:eastAsia="ja-JP"/>
              </w:rPr>
              <w:t>f.[300GHz_FS_CHAR]</w:t>
            </w:r>
            <w:r>
              <w:rPr>
                <w:lang w:eastAsia="ja-JP"/>
              </w:rPr>
              <w:br/>
            </w:r>
            <w:r w:rsidRPr="006F1032">
              <w:rPr>
                <w:lang w:eastAsia="ja-JP"/>
              </w:rPr>
              <w:t xml:space="preserve"> Copy for information to </w:t>
            </w:r>
            <w:r w:rsidRPr="006F1032">
              <w:rPr>
                <w:rFonts w:hint="eastAsia"/>
                <w:lang w:eastAsia="ja-JP"/>
              </w:rPr>
              <w:t>W</w:t>
            </w:r>
            <w:r w:rsidRPr="006F1032">
              <w:rPr>
                <w:lang w:eastAsia="ja-JP"/>
              </w:rPr>
              <w:t xml:space="preserve">orking </w:t>
            </w:r>
            <w:r w:rsidRPr="006F1032">
              <w:rPr>
                <w:rFonts w:hint="eastAsia"/>
                <w:lang w:eastAsia="ja-JP"/>
              </w:rPr>
              <w:t>P</w:t>
            </w:r>
            <w:r w:rsidRPr="006F1032">
              <w:rPr>
                <w:lang w:eastAsia="ja-JP"/>
              </w:rPr>
              <w:t xml:space="preserve">arties </w:t>
            </w:r>
            <w:r>
              <w:rPr>
                <w:lang w:eastAsia="ja-JP"/>
              </w:rPr>
              <w:t>1</w:t>
            </w:r>
            <w:r w:rsidRPr="006F1032">
              <w:rPr>
                <w:rFonts w:hint="eastAsia"/>
                <w:lang w:eastAsia="ja-JP"/>
              </w:rPr>
              <w:t>A</w:t>
            </w:r>
            <w:r w:rsidRPr="006F1032">
              <w:rPr>
                <w:lang w:eastAsia="ja-JP"/>
              </w:rPr>
              <w:t>,</w:t>
            </w:r>
            <w:r w:rsidRPr="006F1032">
              <w:rPr>
                <w:rFonts w:hint="eastAsia"/>
                <w:lang w:eastAsia="ja-JP"/>
              </w:rPr>
              <w:t xml:space="preserve"> 5</w:t>
            </w:r>
            <w:r>
              <w:rPr>
                <w:lang w:eastAsia="ja-JP"/>
              </w:rPr>
              <w:t>A, 7A, 7C</w:t>
            </w:r>
          </w:p>
        </w:tc>
      </w:tr>
      <w:tr w:rsidR="00CC1976" w14:paraId="65E24B2E" w14:textId="77777777">
        <w:trPr>
          <w:cantSplit/>
        </w:trPr>
        <w:tc>
          <w:tcPr>
            <w:tcW w:w="9889" w:type="dxa"/>
            <w:gridSpan w:val="4"/>
          </w:tcPr>
          <w:p w14:paraId="232E2B91" w14:textId="32CE2872" w:rsidR="00CC1976" w:rsidRDefault="00CC1976" w:rsidP="00CC1976">
            <w:pPr>
              <w:pStyle w:val="Title1"/>
              <w:rPr>
                <w:lang w:eastAsia="ja-JP"/>
              </w:rPr>
            </w:pPr>
            <w:bookmarkStart w:id="18" w:name="dtitle1" w:colFirst="0" w:colLast="0"/>
            <w:bookmarkEnd w:id="17"/>
          </w:p>
          <w:tbl>
            <w:tblPr>
              <w:tblpPr w:leftFromText="180" w:rightFromText="180" w:horzAnchor="margin" w:tblpY="-687"/>
              <w:tblW w:w="10031" w:type="dxa"/>
              <w:tblLayout w:type="fixed"/>
              <w:tblLook w:val="0000" w:firstRow="0" w:lastRow="0" w:firstColumn="0" w:lastColumn="0" w:noHBand="0" w:noVBand="0"/>
            </w:tblPr>
            <w:tblGrid>
              <w:gridCol w:w="10031"/>
            </w:tblGrid>
            <w:tr w:rsidR="00CC1976" w:rsidRPr="00F2558A" w14:paraId="5EA2D046" w14:textId="77777777" w:rsidTr="00A21801">
              <w:trPr>
                <w:cantSplit/>
              </w:trPr>
              <w:tc>
                <w:tcPr>
                  <w:tcW w:w="10031" w:type="dxa"/>
                </w:tcPr>
                <w:p w14:paraId="092EACAB" w14:textId="77777777" w:rsidR="00CC1976" w:rsidRPr="00F2558A" w:rsidRDefault="00CC1976" w:rsidP="00CC1976">
                  <w:pPr>
                    <w:pStyle w:val="Reptitle"/>
                    <w:rPr>
                      <w:lang w:eastAsia="ja-JP"/>
                    </w:rPr>
                  </w:pPr>
                  <w:r w:rsidRPr="00B1099F">
                    <w:rPr>
                      <w:rFonts w:hint="eastAsia"/>
                      <w:lang w:eastAsia="ja-JP"/>
                    </w:rPr>
                    <w:t xml:space="preserve">Technical and operational characteristics </w:t>
                  </w:r>
                  <w:r w:rsidRPr="00B1099F">
                    <w:rPr>
                      <w:lang w:eastAsia="ja-JP"/>
                    </w:rPr>
                    <w:t>and applications of the point-to-point fixed service applications operating in the frequency band 275-</w:t>
                  </w:r>
                  <w:r>
                    <w:rPr>
                      <w:lang w:eastAsia="ja-JP"/>
                    </w:rPr>
                    <w:t>450</w:t>
                  </w:r>
                  <w:r w:rsidRPr="00B1099F">
                    <w:rPr>
                      <w:lang w:eastAsia="ja-JP"/>
                    </w:rPr>
                    <w:t xml:space="preserve"> GHz</w:t>
                  </w:r>
                </w:p>
              </w:tc>
            </w:tr>
            <w:tr w:rsidR="00CC1976" w:rsidRPr="00F2558A" w14:paraId="1B00564E" w14:textId="77777777" w:rsidTr="00A21801">
              <w:trPr>
                <w:cantSplit/>
              </w:trPr>
              <w:tc>
                <w:tcPr>
                  <w:tcW w:w="10031" w:type="dxa"/>
                </w:tcPr>
                <w:p w14:paraId="271CE816" w14:textId="77777777" w:rsidR="00CC1976" w:rsidRPr="00F2558A" w:rsidRDefault="00CC1976" w:rsidP="00CC1976">
                  <w:pPr>
                    <w:pStyle w:val="Reptitle"/>
                    <w:rPr>
                      <w:b w:val="0"/>
                      <w:lang w:eastAsia="ja-JP"/>
                    </w:rPr>
                  </w:pPr>
                  <w:r w:rsidRPr="00F2558A">
                    <w:rPr>
                      <w:b w:val="0"/>
                      <w:lang w:val="en-US" w:eastAsia="ja-JP"/>
                    </w:rPr>
                    <w:t>WRC-19 agenda item 1.15</w:t>
                  </w:r>
                </w:p>
              </w:tc>
            </w:tr>
          </w:tbl>
          <w:p w14:paraId="292E077F" w14:textId="3CCD6EF3" w:rsidR="00CC1976" w:rsidRPr="00CC1976" w:rsidRDefault="00CC1976" w:rsidP="00CC1976">
            <w:pPr>
              <w:pStyle w:val="Title2"/>
              <w:rPr>
                <w:lang w:eastAsia="ja-JP"/>
              </w:rPr>
            </w:pPr>
          </w:p>
        </w:tc>
      </w:tr>
    </w:tbl>
    <w:p w14:paraId="30053B56" w14:textId="77777777" w:rsidR="00CC1976" w:rsidRPr="00A90D4D" w:rsidRDefault="00CC1976" w:rsidP="00CC1976">
      <w:pPr>
        <w:spacing w:after="120"/>
        <w:rPr>
          <w:b/>
          <w:sz w:val="28"/>
          <w:szCs w:val="28"/>
          <w:lang w:bidi="he-IL"/>
        </w:rPr>
      </w:pPr>
      <w:bookmarkStart w:id="19" w:name="dbreak"/>
      <w:bookmarkStart w:id="20" w:name="OLE_LINK26"/>
      <w:bookmarkStart w:id="21" w:name="OLE_LINK27"/>
      <w:bookmarkEnd w:id="18"/>
      <w:bookmarkEnd w:id="19"/>
      <w:r w:rsidRPr="00A90D4D">
        <w:rPr>
          <w:b/>
          <w:sz w:val="28"/>
          <w:szCs w:val="28"/>
          <w:lang w:bidi="he-IL"/>
        </w:rPr>
        <w:t>1</w:t>
      </w:r>
      <w:r w:rsidRPr="00A90D4D">
        <w:rPr>
          <w:b/>
          <w:sz w:val="28"/>
          <w:szCs w:val="28"/>
          <w:lang w:bidi="he-IL"/>
        </w:rPr>
        <w:tab/>
        <w:t>Source information</w:t>
      </w:r>
    </w:p>
    <w:p w14:paraId="53C20D5D" w14:textId="77777777" w:rsidR="00CC1976" w:rsidRDefault="00CC1976" w:rsidP="00CC1976">
      <w:pPr>
        <w:spacing w:after="120"/>
        <w:rPr>
          <w:lang w:bidi="he-IL"/>
        </w:rPr>
      </w:pPr>
      <w:r>
        <w:rPr>
          <w:lang w:bidi="he-IL"/>
        </w:rPr>
        <w:t xml:space="preserve">This contribution was developed by IEEE Project 802®, the Local and Metropolitan Area Network Standards Committee (“IEEE 802”), an international standards development committee organized under the IEEE and the IEEE Standards Association (“IEEE-SA”). </w:t>
      </w:r>
    </w:p>
    <w:p w14:paraId="56877F54" w14:textId="77777777" w:rsidR="00CC1976" w:rsidRPr="00A90D4D" w:rsidRDefault="00CC1976" w:rsidP="00CC1976">
      <w:pPr>
        <w:spacing w:after="240"/>
        <w:rPr>
          <w:lang w:bidi="he-IL"/>
        </w:rPr>
      </w:pPr>
      <w:r>
        <w:rPr>
          <w:lang w:bidi="he-IL"/>
        </w:rPr>
        <w:t>The content herein was approved for submission by the IEEE 802.15™ Working Group for WPAN, the IEEE 802.18 Radio Regulatory Technical Advisory Group, and the IEEE 802 Executive Committee, in accordance with the IEEE 802 policies and procedures, and represents the view of IEEE 802.</w:t>
      </w:r>
    </w:p>
    <w:p w14:paraId="272C8B7D" w14:textId="77777777" w:rsidR="00CC1976" w:rsidRPr="00A90D4D" w:rsidRDefault="00CC1976" w:rsidP="00CC1976">
      <w:pPr>
        <w:spacing w:after="120"/>
        <w:rPr>
          <w:b/>
          <w:sz w:val="28"/>
          <w:szCs w:val="28"/>
        </w:rPr>
      </w:pPr>
      <w:r w:rsidRPr="00A90D4D">
        <w:rPr>
          <w:b/>
          <w:sz w:val="28"/>
          <w:szCs w:val="28"/>
        </w:rPr>
        <w:t>2</w:t>
      </w:r>
      <w:r w:rsidRPr="00A90D4D">
        <w:rPr>
          <w:b/>
          <w:sz w:val="28"/>
          <w:szCs w:val="28"/>
        </w:rPr>
        <w:tab/>
        <w:t>Discussion</w:t>
      </w:r>
    </w:p>
    <w:p w14:paraId="72F0094F" w14:textId="77777777" w:rsidR="00CC1976" w:rsidRDefault="00CC1976" w:rsidP="00CC1976">
      <w:pPr>
        <w:spacing w:after="120"/>
        <w:rPr>
          <w:rFonts w:eastAsiaTheme="minorEastAsia"/>
        </w:rPr>
      </w:pPr>
      <w:r>
        <w:rPr>
          <w:rFonts w:eastAsiaTheme="minorEastAsia"/>
        </w:rPr>
        <w:t xml:space="preserve">WP 5C invited </w:t>
      </w:r>
      <w:r>
        <w:rPr>
          <w:rFonts w:hint="eastAsia"/>
        </w:rPr>
        <w:t>IEE</w:t>
      </w:r>
      <w:r>
        <w:t xml:space="preserve">E to provide information on </w:t>
      </w:r>
      <w:r>
        <w:rPr>
          <w:rFonts w:eastAsiaTheme="minorEastAsia" w:hint="eastAsia"/>
        </w:rPr>
        <w:t>technical and operational characteristics of their systems operating in</w:t>
      </w:r>
      <w:r>
        <w:rPr>
          <w:rFonts w:eastAsiaTheme="minorEastAsia"/>
        </w:rPr>
        <w:t xml:space="preserve"> the range 275 to 450 GHz.</w:t>
      </w:r>
    </w:p>
    <w:p w14:paraId="7DA1FFCD" w14:textId="77777777" w:rsidR="00CC1976" w:rsidRDefault="00CC1976" w:rsidP="00CC1976">
      <w:pPr>
        <w:spacing w:after="120"/>
        <w:rPr>
          <w:shd w:val="clear" w:color="auto" w:fill="FFFFFF" w:themeFill="background1"/>
        </w:rPr>
      </w:pPr>
      <w:r>
        <w:rPr>
          <w:shd w:val="clear" w:color="auto" w:fill="FFFFFF" w:themeFill="background1"/>
        </w:rPr>
        <w:t xml:space="preserve">On 16 </w:t>
      </w:r>
      <w:r w:rsidRPr="00E40816">
        <w:rPr>
          <w:shd w:val="clear" w:color="auto" w:fill="FFFFFF" w:themeFill="background1"/>
        </w:rPr>
        <w:t xml:space="preserve">March 2016 IEEE 802.15 TG3d </w:t>
      </w:r>
      <w:r>
        <w:rPr>
          <w:shd w:val="clear" w:color="auto" w:fill="FFFFFF" w:themeFill="background1"/>
        </w:rPr>
        <w:t>has</w:t>
      </w:r>
      <w:r w:rsidRPr="00E40816">
        <w:rPr>
          <w:shd w:val="clear" w:color="auto" w:fill="FFFFFF" w:themeFill="background1"/>
        </w:rPr>
        <w:t xml:space="preserve"> issue</w:t>
      </w:r>
      <w:r>
        <w:rPr>
          <w:shd w:val="clear" w:color="auto" w:fill="FFFFFF" w:themeFill="background1"/>
        </w:rPr>
        <w:t>d</w:t>
      </w:r>
      <w:r w:rsidRPr="00E40816">
        <w:rPr>
          <w:shd w:val="clear" w:color="auto" w:fill="FFFFFF" w:themeFill="background1"/>
        </w:rPr>
        <w:t xml:space="preserve"> a call for proposals targeting at an a</w:t>
      </w:r>
      <w:r>
        <w:rPr>
          <w:shd w:val="clear" w:color="auto" w:fill="FFFFFF" w:themeFill="background1"/>
        </w:rPr>
        <w:t>mendment to IEEE  802.15.3 for</w:t>
      </w:r>
      <w:r w:rsidRPr="00E40816">
        <w:rPr>
          <w:shd w:val="clear" w:color="auto" w:fill="FFFFFF" w:themeFill="background1"/>
        </w:rPr>
        <w:t xml:space="preserve"> switched p</w:t>
      </w:r>
      <w:r>
        <w:rPr>
          <w:shd w:val="clear" w:color="auto" w:fill="FFFFFF" w:themeFill="background1"/>
        </w:rPr>
        <w:t xml:space="preserve">oint-to-point links operating in the frequency bands 252 to </w:t>
      </w:r>
      <w:r w:rsidRPr="00E40816">
        <w:rPr>
          <w:shd w:val="clear" w:color="auto" w:fill="FFFFFF" w:themeFill="background1"/>
        </w:rPr>
        <w:t>325</w:t>
      </w:r>
      <w:r>
        <w:rPr>
          <w:shd w:val="clear" w:color="auto" w:fill="FFFFFF" w:themeFill="background1"/>
        </w:rPr>
        <w:t> </w:t>
      </w:r>
      <w:r w:rsidRPr="00E40816">
        <w:rPr>
          <w:shd w:val="clear" w:color="auto" w:fill="FFFFFF" w:themeFill="background1"/>
        </w:rPr>
        <w:t>GHz.</w:t>
      </w:r>
      <w:r w:rsidRPr="00D30A66">
        <w:rPr>
          <w:shd w:val="clear" w:color="auto" w:fill="FFFFFF" w:themeFill="background1"/>
        </w:rPr>
        <w:t xml:space="preserve"> </w:t>
      </w:r>
      <w:r>
        <w:rPr>
          <w:shd w:val="clear" w:color="auto" w:fill="FFFFFF" w:themeFill="background1"/>
        </w:rPr>
        <w:t>The applications include intra-device communications, close proximity links, wireless links for data centers and front- and backhaul links for cellular networks. Links to t</w:t>
      </w:r>
      <w:r w:rsidRPr="00E40816">
        <w:rPr>
          <w:shd w:val="clear" w:color="auto" w:fill="FFFFFF" w:themeFill="background1"/>
        </w:rPr>
        <w:t>he call for proposal</w:t>
      </w:r>
      <w:r>
        <w:rPr>
          <w:shd w:val="clear" w:color="auto" w:fill="FFFFFF" w:themeFill="background1"/>
        </w:rPr>
        <w:t xml:space="preserve">s and to the </w:t>
      </w:r>
      <w:r w:rsidRPr="00E40816">
        <w:rPr>
          <w:shd w:val="clear" w:color="auto" w:fill="FFFFFF" w:themeFill="background1"/>
        </w:rPr>
        <w:t>supporting documents are includ</w:t>
      </w:r>
      <w:r>
        <w:rPr>
          <w:shd w:val="clear" w:color="auto" w:fill="FFFFFF" w:themeFill="background1"/>
        </w:rPr>
        <w:t>ed in attachments 1-5 of annex 1.</w:t>
      </w:r>
    </w:p>
    <w:p w14:paraId="4ADF4F16" w14:textId="77F1E52C" w:rsidR="00CC1976" w:rsidRDefault="00CC1976" w:rsidP="00CC1976">
      <w:pPr>
        <w:spacing w:after="120"/>
        <w:rPr>
          <w:shd w:val="clear" w:color="auto" w:fill="FFFFFF" w:themeFill="background1"/>
        </w:rPr>
      </w:pPr>
      <w:r>
        <w:rPr>
          <w:shd w:val="clear" w:color="auto" w:fill="FFFFFF" w:themeFill="background1"/>
        </w:rPr>
        <w:t>In its July meeting initial proposals have been presented while the final proposal has been presented in the September meeting. The link to the proposals is attached in annex 2.</w:t>
      </w:r>
    </w:p>
    <w:p w14:paraId="73E9E351" w14:textId="0CBE3487" w:rsidR="00CC1976" w:rsidRDefault="00CC1976" w:rsidP="00CC1976">
      <w:pPr>
        <w:spacing w:after="120"/>
        <w:rPr>
          <w:shd w:val="clear" w:color="auto" w:fill="FFFFFF" w:themeFill="background1"/>
        </w:rPr>
      </w:pPr>
      <w:r>
        <w:rPr>
          <w:shd w:val="clear" w:color="auto" w:fill="FFFFFF" w:themeFill="background1"/>
        </w:rPr>
        <w:lastRenderedPageBreak/>
        <w:t>IEEE 802 TG 3d has discussed the technical and operational ch</w:t>
      </w:r>
      <w:r w:rsidR="005B21AE">
        <w:rPr>
          <w:shd w:val="clear" w:color="auto" w:fill="FFFFFF" w:themeFill="background1"/>
        </w:rPr>
        <w:t>a</w:t>
      </w:r>
      <w:r>
        <w:rPr>
          <w:shd w:val="clear" w:color="auto" w:fill="FFFFFF" w:themeFill="background1"/>
        </w:rPr>
        <w:t>racteristics of the pr</w:t>
      </w:r>
      <w:r w:rsidR="005B21AE">
        <w:rPr>
          <w:shd w:val="clear" w:color="auto" w:fill="FFFFFF" w:themeFill="background1"/>
        </w:rPr>
        <w:t>oposals for the future amendment</w:t>
      </w:r>
      <w:r>
        <w:rPr>
          <w:shd w:val="clear" w:color="auto" w:fill="FFFFFF" w:themeFill="background1"/>
        </w:rPr>
        <w:t xml:space="preserve"> of IEEE 802.15.3 in September 2016. Based on these discussions IEEE 802 TG 3d proposes the additions and changes to the </w:t>
      </w:r>
      <w:r>
        <w:t>NEW REPORT ITU-R</w:t>
      </w:r>
      <w:r w:rsidRPr="00B1099F">
        <w:rPr>
          <w:rFonts w:hint="eastAsia"/>
        </w:rPr>
        <w:t xml:space="preserve"> </w:t>
      </w:r>
      <w:r>
        <w:t>F</w:t>
      </w:r>
      <w:r w:rsidRPr="00B1099F">
        <w:t>.[300GHz_FS_CHAR]</w:t>
      </w:r>
      <w:r>
        <w:rPr>
          <w:shd w:val="clear" w:color="auto" w:fill="FFFFFF" w:themeFill="background1"/>
        </w:rPr>
        <w:t xml:space="preserve">  attached in annex 3.</w:t>
      </w:r>
      <w:r w:rsidR="005B21AE">
        <w:rPr>
          <w:shd w:val="clear" w:color="auto" w:fill="FFFFFF" w:themeFill="background1"/>
        </w:rPr>
        <w:t xml:space="preserve"> </w:t>
      </w:r>
      <w:r w:rsidR="005B21AE">
        <w:rPr>
          <w:shd w:val="clear" w:color="auto" w:fill="FFFFFF" w:themeFill="background1"/>
        </w:rPr>
        <w:t>The amendment is expected to be published in early 2018.</w:t>
      </w:r>
    </w:p>
    <w:p w14:paraId="6EC2A2F1" w14:textId="25FC30EB" w:rsidR="00CC1976" w:rsidRDefault="00CC1976" w:rsidP="00CC1976">
      <w:pPr>
        <w:spacing w:after="120"/>
      </w:pPr>
      <w:r w:rsidRPr="00E40816">
        <w:rPr>
          <w:shd w:val="clear" w:color="auto" w:fill="FFFFFF" w:themeFill="background1"/>
        </w:rPr>
        <w:t xml:space="preserve">Since all the detailed technical and operational characteristics will be fixed only after completion of the amendment, IEEE 802 TG 3d </w:t>
      </w:r>
      <w:r>
        <w:rPr>
          <w:shd w:val="clear" w:color="auto" w:fill="FFFFFF" w:themeFill="background1"/>
        </w:rPr>
        <w:t>wil</w:t>
      </w:r>
      <w:r w:rsidR="005B21AE">
        <w:rPr>
          <w:shd w:val="clear" w:color="auto" w:fill="FFFFFF" w:themeFill="background1"/>
        </w:rPr>
        <w:t>l inform WP 5C if changes occur</w:t>
      </w:r>
      <w:r>
        <w:rPr>
          <w:shd w:val="clear" w:color="auto" w:fill="FFFFFF" w:themeFill="background1"/>
        </w:rPr>
        <w:t>.</w:t>
      </w:r>
      <w:r w:rsidRPr="00E40816">
        <w:rPr>
          <w:shd w:val="clear" w:color="auto" w:fill="FFFFFF" w:themeFill="background1"/>
        </w:rPr>
        <w:t xml:space="preserve"> </w:t>
      </w:r>
      <w:r>
        <w:t>Please note that the scope of IEEE802 TG 3d is limited to the f</w:t>
      </w:r>
      <w:r w:rsidR="001A2405">
        <w:t xml:space="preserve">requency range between 252 and </w:t>
      </w:r>
      <w:r>
        <w:t>325 GHz. Please further note that, nonetheless,</w:t>
      </w:r>
      <w:r>
        <w:rPr>
          <w:rFonts w:hint="eastAsia"/>
        </w:rPr>
        <w:t xml:space="preserve"> IEEE 802 </w:t>
      </w:r>
      <w:r>
        <w:t xml:space="preserve">is </w:t>
      </w:r>
      <w:r>
        <w:rPr>
          <w:rFonts w:hint="eastAsia"/>
        </w:rPr>
        <w:t xml:space="preserve">also interested in other higher </w:t>
      </w:r>
      <w:r>
        <w:t>frequency</w:t>
      </w:r>
      <w:r>
        <w:rPr>
          <w:rFonts w:hint="eastAsia"/>
        </w:rPr>
        <w:t xml:space="preserve"> ranges above 325</w:t>
      </w:r>
      <w:r>
        <w:t> </w:t>
      </w:r>
      <w:r>
        <w:rPr>
          <w:rFonts w:hint="eastAsia"/>
        </w:rPr>
        <w:t xml:space="preserve">GHz </w:t>
      </w:r>
      <w:r>
        <w:t xml:space="preserve">especially but not limited to similar </w:t>
      </w:r>
      <w:r>
        <w:rPr>
          <w:rFonts w:hint="eastAsia"/>
        </w:rPr>
        <w:t xml:space="preserve">applications. </w:t>
      </w:r>
    </w:p>
    <w:p w14:paraId="3BF1F5CE" w14:textId="77777777" w:rsidR="00CC1976" w:rsidRPr="00E61F3F" w:rsidRDefault="00CC1976" w:rsidP="00CC1976">
      <w:pPr>
        <w:spacing w:after="120"/>
        <w:rPr>
          <w:rFonts w:eastAsiaTheme="minorEastAsia"/>
          <w:b/>
          <w:sz w:val="28"/>
          <w:szCs w:val="28"/>
        </w:rPr>
      </w:pPr>
      <w:r w:rsidRPr="00E61F3F">
        <w:rPr>
          <w:rFonts w:eastAsiaTheme="minorEastAsia"/>
          <w:b/>
          <w:sz w:val="28"/>
          <w:szCs w:val="28"/>
        </w:rPr>
        <w:t>3</w:t>
      </w:r>
      <w:r w:rsidRPr="00E61F3F">
        <w:rPr>
          <w:rFonts w:eastAsiaTheme="minorEastAsia"/>
          <w:b/>
          <w:sz w:val="28"/>
          <w:szCs w:val="28"/>
        </w:rPr>
        <w:tab/>
        <w:t>Summary</w:t>
      </w:r>
    </w:p>
    <w:p w14:paraId="4C6FBC39" w14:textId="77777777" w:rsidR="00CC1976" w:rsidRPr="00E61F3F" w:rsidRDefault="00CC1976" w:rsidP="00CC1976">
      <w:pPr>
        <w:spacing w:after="120"/>
        <w:rPr>
          <w:rFonts w:eastAsiaTheme="minorEastAsia"/>
        </w:rPr>
      </w:pPr>
      <w:r w:rsidRPr="00E61F3F">
        <w:rPr>
          <w:rFonts w:eastAsiaTheme="minorEastAsia"/>
        </w:rPr>
        <w:t>We applaud the eff</w:t>
      </w:r>
      <w:r>
        <w:rPr>
          <w:rFonts w:eastAsiaTheme="minorEastAsia"/>
        </w:rPr>
        <w:t>orts of the participants in WP 5C</w:t>
      </w:r>
      <w:r w:rsidRPr="00E61F3F">
        <w:rPr>
          <w:rFonts w:eastAsiaTheme="minorEastAsia"/>
        </w:rPr>
        <w:t xml:space="preserve"> for undertaking this work and giving IEEE 802 the</w:t>
      </w:r>
      <w:r>
        <w:rPr>
          <w:rFonts w:eastAsiaTheme="minorEastAsia"/>
        </w:rPr>
        <w:t xml:space="preserve"> opportunity to respond to the terahertz</w:t>
      </w:r>
      <w:r>
        <w:rPr>
          <w:rFonts w:eastAsiaTheme="minorEastAsia" w:hint="eastAsia"/>
        </w:rPr>
        <w:t xml:space="preserve"> related</w:t>
      </w:r>
      <w:r>
        <w:rPr>
          <w:rFonts w:eastAsiaTheme="minorEastAsia"/>
        </w:rPr>
        <w:t xml:space="preserve"> </w:t>
      </w:r>
      <w:r>
        <w:rPr>
          <w:rFonts w:eastAsiaTheme="minorEastAsia" w:hint="eastAsia"/>
        </w:rPr>
        <w:t>matters</w:t>
      </w:r>
      <w:r>
        <w:rPr>
          <w:rFonts w:eastAsiaTheme="minorEastAsia"/>
        </w:rPr>
        <w:t xml:space="preserve"> in AI 1.15</w:t>
      </w:r>
      <w:r w:rsidRPr="00E61F3F">
        <w:rPr>
          <w:rFonts w:eastAsiaTheme="minorEastAsia"/>
        </w:rPr>
        <w:t>.</w:t>
      </w:r>
    </w:p>
    <w:p w14:paraId="45A0B65B" w14:textId="71150A14" w:rsidR="003E2D1F" w:rsidRDefault="003E2D1F" w:rsidP="003E2D1F">
      <w:pPr>
        <w:spacing w:after="120"/>
        <w:rPr>
          <w:rFonts w:eastAsiaTheme="minorEastAsia"/>
        </w:rPr>
      </w:pPr>
    </w:p>
    <w:p w14:paraId="41809128" w14:textId="77777777" w:rsidR="003E2D1F" w:rsidRPr="00E61F3F" w:rsidRDefault="003E2D1F" w:rsidP="003E2D1F">
      <w:pPr>
        <w:spacing w:after="120"/>
        <w:rPr>
          <w:rFonts w:eastAsiaTheme="min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91"/>
      </w:tblGrid>
      <w:tr w:rsidR="003E2D1F" w14:paraId="5D8537CE" w14:textId="77777777">
        <w:tc>
          <w:tcPr>
            <w:tcW w:w="4785" w:type="dxa"/>
          </w:tcPr>
          <w:p w14:paraId="18878F99" w14:textId="49DA4A42" w:rsidR="00CC1976" w:rsidRDefault="00841304" w:rsidP="003E2D1F">
            <w:r>
              <w:rPr>
                <w:noProof/>
                <w:lang w:val="en-US"/>
              </w:rPr>
              <mc:AlternateContent>
                <mc:Choice Requires="wps">
                  <w:drawing>
                    <wp:anchor distT="0" distB="0" distL="114300" distR="114300" simplePos="0" relativeHeight="251660288" behindDoc="0" locked="0" layoutInCell="1" allowOverlap="1" wp14:anchorId="7AFCB23A" wp14:editId="4B4E5D25">
                      <wp:simplePos x="0" y="0"/>
                      <wp:positionH relativeFrom="margin">
                        <wp:posOffset>131445</wp:posOffset>
                      </wp:positionH>
                      <wp:positionV relativeFrom="margin">
                        <wp:posOffset>46990</wp:posOffset>
                      </wp:positionV>
                      <wp:extent cx="3718560" cy="2230755"/>
                      <wp:effectExtent l="0" t="818515" r="0" b="465455"/>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718560" cy="2230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F491AF" w14:textId="77777777" w:rsidR="00841304" w:rsidRDefault="00841304"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AFCB23A" id="_x0000_t202" coordsize="21600,21600" o:spt="202" path="m,l,21600r21600,l21600,xe">
                      <v:stroke joinstyle="miter"/>
                      <v:path gradientshapeok="t" o:connecttype="rect"/>
                    </v:shapetype>
                    <v:shape id="WordArt 6" o:spid="_x0000_s1026" type="#_x0000_t202" style="position:absolute;margin-left:10.35pt;margin-top:3.7pt;width:292.8pt;height:175.65pt;rotation:-45;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" filled="f" stroked="f">
                      <v:stroke joinstyle="round"/>
                      <o:lock v:ext="edit" shapetype="t"/>
                      <v:textbox style="mso-fit-shape-to-text:t">
                        <w:txbxContent>
                          <w:p w14:paraId="31F491AF" w14:textId="77777777" w:rsidR="00841304" w:rsidRDefault="00841304"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3E2D1F" w:rsidRPr="00FC2A30">
              <w:rPr>
                <w:rFonts w:hint="eastAsia"/>
                <w:b/>
              </w:rPr>
              <w:t>Contact</w:t>
            </w:r>
            <w:r w:rsidR="003E2D1F" w:rsidRPr="00FC2A30">
              <w:rPr>
                <w:rFonts w:hint="eastAsia"/>
              </w:rPr>
              <w:t>:</w:t>
            </w:r>
            <w:r w:rsidR="003E2D1F" w:rsidRPr="00FC2A30">
              <w:tab/>
            </w:r>
            <w:r w:rsidR="00CC1976" w:rsidRPr="001A1D23">
              <w:t>Thomas Kürner</w:t>
            </w:r>
          </w:p>
          <w:p w14:paraId="7C4D8C09" w14:textId="54142A6C" w:rsidR="003E2D1F" w:rsidRDefault="00CC1976" w:rsidP="003E2D1F">
            <w:r>
              <w:t xml:space="preserve">                   </w:t>
            </w:r>
            <w:r w:rsidR="003E2D1F">
              <w:t>LYNCH, Michael</w:t>
            </w:r>
          </w:p>
        </w:tc>
        <w:tc>
          <w:tcPr>
            <w:tcW w:w="4791" w:type="dxa"/>
          </w:tcPr>
          <w:p w14:paraId="273A6A33" w14:textId="77777777" w:rsidR="00CC1976" w:rsidRPr="00CC1976" w:rsidRDefault="003E2D1F" w:rsidP="003E2D1F">
            <w:pPr>
              <w:rPr>
                <w:rStyle w:val="Hyperlink"/>
                <w:bCs/>
              </w:rPr>
            </w:pPr>
            <w:r w:rsidRPr="00D66524">
              <w:rPr>
                <w:b/>
              </w:rPr>
              <w:t>E-mail:</w:t>
            </w:r>
            <w:r w:rsidRPr="00D66524">
              <w:rPr>
                <w:bCs/>
              </w:rPr>
              <w:tab/>
            </w:r>
            <w:hyperlink r:id="rId15" w:history="1">
              <w:r w:rsidR="00CC1976" w:rsidRPr="00CC1976">
                <w:rPr>
                  <w:rStyle w:val="Hyperlink"/>
                  <w:bCs/>
                </w:rPr>
                <w:t>Kuerner@ifn.ing.tu-bs.de</w:t>
              </w:r>
            </w:hyperlink>
          </w:p>
          <w:p w14:paraId="460233AC" w14:textId="2DC6D975" w:rsidR="003E2D1F" w:rsidRPr="00E61F3F" w:rsidRDefault="00CC1976" w:rsidP="003E2D1F">
            <w:pPr>
              <w:rPr>
                <w:bCs/>
              </w:rPr>
            </w:pPr>
            <w:r>
              <w:rPr>
                <w:bCs/>
              </w:rPr>
              <w:t xml:space="preserve">                   </w:t>
            </w:r>
            <w:hyperlink r:id="rId16" w:history="1">
              <w:r w:rsidR="003E2D1F" w:rsidRPr="00CC1976">
                <w:rPr>
                  <w:rStyle w:val="Hyperlink"/>
                  <w:bCs/>
                </w:rPr>
                <w:t>freqmgr@ieee.org</w:t>
              </w:r>
            </w:hyperlink>
            <w:r w:rsidR="003E2D1F" w:rsidRPr="00D66524">
              <w:rPr>
                <w:bCs/>
              </w:rPr>
              <w:t xml:space="preserve"> </w:t>
            </w:r>
            <w:hyperlink r:id="rId17" w:history="1"/>
          </w:p>
        </w:tc>
      </w:tr>
      <w:tr w:rsidR="00CC1976" w14:paraId="6ACEEA2F" w14:textId="77777777">
        <w:tc>
          <w:tcPr>
            <w:tcW w:w="4785" w:type="dxa"/>
          </w:tcPr>
          <w:p w14:paraId="4A981D72" w14:textId="77777777" w:rsidR="00CC1976" w:rsidRDefault="00CC1976" w:rsidP="003E2D1F">
            <w:pPr>
              <w:rPr>
                <w:noProof/>
                <w:lang w:val="en-US"/>
              </w:rPr>
            </w:pPr>
          </w:p>
        </w:tc>
        <w:tc>
          <w:tcPr>
            <w:tcW w:w="4791" w:type="dxa"/>
          </w:tcPr>
          <w:p w14:paraId="48AE891D" w14:textId="77777777" w:rsidR="00CC1976" w:rsidRPr="00D66524" w:rsidRDefault="00CC1976" w:rsidP="003E2D1F">
            <w:pPr>
              <w:rPr>
                <w:b/>
              </w:rPr>
            </w:pPr>
          </w:p>
        </w:tc>
      </w:tr>
      <w:bookmarkEnd w:id="20"/>
      <w:bookmarkEnd w:id="21"/>
    </w:tbl>
    <w:p w14:paraId="5ABAD05F" w14:textId="77777777" w:rsidR="000069D4" w:rsidRPr="00D8032B" w:rsidRDefault="000069D4" w:rsidP="00300FFB">
      <w:pPr>
        <w:rPr>
          <w:lang w:val="fr-FR" w:eastAsia="zh-CN"/>
        </w:rPr>
      </w:pPr>
    </w:p>
    <w:sectPr w:rsidR="000069D4" w:rsidRPr="00D8032B" w:rsidSect="00D02712">
      <w:headerReference w:type="even" r:id="rId18"/>
      <w:headerReference w:type="default" r:id="rId19"/>
      <w:head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692EA" w14:textId="77777777" w:rsidR="006917AD" w:rsidRDefault="006917AD">
      <w:r>
        <w:separator/>
      </w:r>
    </w:p>
  </w:endnote>
  <w:endnote w:type="continuationSeparator" w:id="0">
    <w:p w14:paraId="7B9E7500" w14:textId="77777777" w:rsidR="006917AD" w:rsidRDefault="0069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charset w:val="4E"/>
    <w:family w:val="auto"/>
    <w:pitch w:val="variable"/>
    <w:sig w:usb0="00000001" w:usb1="00000000" w:usb2="01000407" w:usb3="00000000" w:csb0="00020000"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7A4AE" w14:textId="77777777" w:rsidR="006917AD" w:rsidRDefault="006917AD">
      <w:r>
        <w:t>____________________</w:t>
      </w:r>
    </w:p>
  </w:footnote>
  <w:footnote w:type="continuationSeparator" w:id="0">
    <w:p w14:paraId="670803CB" w14:textId="77777777" w:rsidR="006917AD" w:rsidRDefault="00691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0F7A1" w14:textId="77777777" w:rsidR="00F65A8F" w:rsidRDefault="006917AD">
    <w:pPr>
      <w:pStyle w:val="Header"/>
    </w:pPr>
    <w:r>
      <w:rPr>
        <w:noProof/>
      </w:rPr>
      <w:pict w14:anchorId="183BB0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left:0;text-align:left;margin-left:0;margin-top:0;width:509.6pt;height:169.85pt;rotation:315;z-index:-251658240;mso-wrap-edited:f;mso-position-horizontal:center;mso-position-horizontal-relative:margin;mso-position-vertical:center;mso-position-vertical-relative:margin" wrapcoords="21409 3345 14187 3440 11865 3631 11515 2867 11324 3345 11102 3440 11038 3727 10338 9079 8620 4587 7921 3058 7730 3440 6266 3345 5185 3345 5153 3536 5121 8410 3690 4778 2894 3153 2703 3440 508 3345 413 5065 445 17012 572 17490 2417 17585 2958 17203 3435 16630 3849 15578 4135 14240 5312 17681 5789 17490 5853 17203 5853 12902 6044 11373 6966 13953 8684 17872 8875 17585 9543 17490 9638 17681 9988 17394 10116 17012 10275 15387 10529 13858 11038 13284 13106 17681 13138 17490 13710 17490 13742 17012 14506 17681 14569 17490 14792 17490 14855 17394 14855 16247 15428 11277 16796 11182 17591 13476 19500 17872 19627 17490 19913 17490 19945 17299 20009 5543 21472 5256 21504 3727 21409 3345" fillcolor="black" stroked="f">
          <v:fill opacity="24248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33BCF" w14:textId="77777777" w:rsidR="00F65A8F" w:rsidRPr="005F6508" w:rsidRDefault="00F65A8F" w:rsidP="003E2D1F">
    <w:pPr>
      <w:pStyle w:val="Header"/>
      <w:jc w:val="left"/>
      <w:rPr>
        <w:color w:val="FF0000"/>
        <w:sz w:val="36"/>
      </w:rPr>
    </w:pPr>
    <w:r w:rsidRPr="005F6508">
      <w:rPr>
        <w:color w:val="FF0000"/>
        <w:sz w:val="36"/>
      </w:rPr>
      <w:t>PROPOSED DRAFT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1490A" w14:textId="0C87119A" w:rsidR="00F65A8F" w:rsidRPr="003F71F1" w:rsidRDefault="00841304" w:rsidP="003E2D1F">
    <w:pPr>
      <w:pStyle w:val="Header"/>
      <w:tabs>
        <w:tab w:val="left" w:pos="3677"/>
        <w:tab w:val="center" w:pos="5400"/>
        <w:tab w:val="right" w:pos="9639"/>
        <w:tab w:val="right" w:pos="10800"/>
      </w:tabs>
      <w:jc w:val="right"/>
      <w:rPr>
        <w:sz w:val="24"/>
      </w:rPr>
    </w:pPr>
    <w:bookmarkStart w:id="22" w:name="OLE_LINK123"/>
    <w:bookmarkStart w:id="23" w:name="OLE_LINK82"/>
    <w:bookmarkStart w:id="24" w:name="OLE_LINK81"/>
    <w:bookmarkStart w:id="25" w:name="OLE_LINK80"/>
    <w:r>
      <w:rPr>
        <w:noProof/>
        <w:sz w:val="24"/>
        <w:lang w:val="en-US"/>
      </w:rPr>
      <mc:AlternateContent>
        <mc:Choice Requires="wps">
          <w:drawing>
            <wp:anchor distT="0" distB="0" distL="114300" distR="114300" simplePos="0" relativeHeight="251657216" behindDoc="0" locked="0" layoutInCell="1" allowOverlap="1" wp14:anchorId="44FA999D" wp14:editId="5CE40083">
              <wp:simplePos x="0" y="0"/>
              <wp:positionH relativeFrom="column">
                <wp:posOffset>2760345</wp:posOffset>
              </wp:positionH>
              <wp:positionV relativeFrom="paragraph">
                <wp:posOffset>2540</wp:posOffset>
              </wp:positionV>
              <wp:extent cx="114300" cy="228600"/>
              <wp:effectExtent l="0" t="254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7BD89" w14:textId="77777777" w:rsidR="00F65A8F" w:rsidRPr="008E0F00" w:rsidRDefault="00F65A8F" w:rsidP="004E0B1A">
                          <w:pPr>
                            <w:jc w:val="center"/>
                            <w:rPr>
                              <w:b/>
                              <w:color w:val="FF0000"/>
                            </w:rPr>
                          </w:pPr>
                          <w:r>
                            <w:rPr>
                              <w:b/>
                              <w:color w:val="FF0000"/>
                            </w:rPr>
                            <w:t>PROPOSED DRAFT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A999D" id="_x0000_t202" coordsize="21600,21600" o:spt="202" path="m,l,21600r21600,l21600,xe">
              <v:stroke joinstyle="miter"/>
              <v:path gradientshapeok="t" o:connecttype="rect"/>
            </v:shapetype>
            <v:shape id="Text Box 2" o:spid="_x0000_s1027" type="#_x0000_t202" style="position:absolute;left:0;text-align:left;margin-left:217.35pt;margin-top:.2pt;width: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" filled="f" stroked="f">
              <v:textbox inset=",7.2pt,,7.2pt">
                <w:txbxContent>
                  <w:p w14:paraId="4F47BD89" w14:textId="77777777" w:rsidR="00F65A8F" w:rsidRPr="008E0F00" w:rsidRDefault="00F65A8F" w:rsidP="004E0B1A">
                    <w:pPr>
                      <w:jc w:val="center"/>
                      <w:rPr>
                        <w:b/>
                        <w:color w:val="FF0000"/>
                      </w:rPr>
                    </w:pPr>
                    <w:r>
                      <w:rPr>
                        <w:b/>
                        <w:color w:val="FF0000"/>
                      </w:rPr>
                      <w:t>PROPOSED DRAFT</w:t>
                    </w:r>
                  </w:p>
                </w:txbxContent>
              </v:textbox>
            </v:shape>
          </w:pict>
        </mc:Fallback>
      </mc:AlternateContent>
    </w:r>
    <w:r w:rsidR="00F65A8F">
      <w:rPr>
        <w:sz w:val="24"/>
      </w:rPr>
      <w:tab/>
    </w:r>
    <w:r w:rsidR="00F65A8F">
      <w:rPr>
        <w:sz w:val="24"/>
      </w:rPr>
      <w:tab/>
    </w:r>
    <w:r w:rsidR="00F65A8F">
      <w:rPr>
        <w:sz w:val="24"/>
      </w:rPr>
      <w:tab/>
    </w:r>
    <w:r w:rsidR="00F65A8F">
      <w:rPr>
        <w:sz w:val="24"/>
      </w:rPr>
      <w:tab/>
    </w:r>
    <w:r w:rsidR="00F65A8F">
      <w:rPr>
        <w:sz w:val="24"/>
      </w:rPr>
      <w:tab/>
    </w:r>
    <w:r w:rsidR="00F65A8F">
      <w:rPr>
        <w:sz w:val="24"/>
      </w:rPr>
      <w:tab/>
    </w:r>
    <w:bookmarkStart w:id="26" w:name="OLE_LINK24"/>
    <w:bookmarkStart w:id="27" w:name="OLE_LINK18"/>
    <w:r w:rsidR="00F65A8F" w:rsidRPr="003F71F1">
      <w:rPr>
        <w:sz w:val="24"/>
      </w:rPr>
      <w:t>IEEE 802.</w:t>
    </w:r>
    <w:bookmarkStart w:id="28" w:name="OLE_LINK3"/>
    <w:r w:rsidR="00F65A8F" w:rsidRPr="003F71F1">
      <w:rPr>
        <w:sz w:val="24"/>
      </w:rPr>
      <w:t>1</w:t>
    </w:r>
    <w:r w:rsidR="00F65A8F">
      <w:rPr>
        <w:sz w:val="24"/>
      </w:rPr>
      <w:t>8</w:t>
    </w:r>
    <w:r w:rsidR="00F65A8F" w:rsidRPr="003F71F1">
      <w:rPr>
        <w:sz w:val="24"/>
      </w:rPr>
      <w:t>-</w:t>
    </w:r>
    <w:bookmarkEnd w:id="22"/>
    <w:bookmarkEnd w:id="23"/>
    <w:bookmarkEnd w:id="26"/>
    <w:bookmarkEnd w:id="27"/>
    <w:bookmarkEnd w:id="28"/>
    <w:r w:rsidR="00E3517A" w:rsidRPr="00E3517A">
      <w:rPr>
        <w:sz w:val="24"/>
      </w:rPr>
      <w:t>16-</w:t>
    </w:r>
    <w:r w:rsidR="00437037">
      <w:rPr>
        <w:sz w:val="24"/>
      </w:rPr>
      <w:t>0076</w:t>
    </w:r>
    <w:r w:rsidR="001A2405">
      <w:rPr>
        <w:sz w:val="24"/>
      </w:rPr>
      <w:t>-01</w:t>
    </w:r>
    <w:r w:rsidR="00E3517A" w:rsidRPr="00E3517A">
      <w:rPr>
        <w:sz w:val="24"/>
      </w:rPr>
      <w:t>-0000</w:t>
    </w:r>
  </w:p>
  <w:bookmarkEnd w:id="24"/>
  <w:p w14:paraId="046BFF26" w14:textId="77777777" w:rsidR="00F65A8F" w:rsidRPr="003F71F1" w:rsidRDefault="00F65A8F" w:rsidP="00F365B8">
    <w:pPr>
      <w:pStyle w:val="Header"/>
      <w:tabs>
        <w:tab w:val="left" w:pos="4300"/>
      </w:tabs>
      <w:jc w:val="right"/>
      <w:rPr>
        <w:sz w:val="24"/>
      </w:rPr>
    </w:pPr>
    <w:r>
      <w:rPr>
        <w:sz w:val="24"/>
      </w:rPr>
      <w:tab/>
    </w:r>
    <w:r>
      <w:rPr>
        <w:sz w:val="24"/>
      </w:rPr>
      <w:tab/>
    </w:r>
    <w:r>
      <w:rPr>
        <w:sz w:val="24"/>
      </w:rPr>
      <w:tab/>
    </w:r>
    <w:r>
      <w:rPr>
        <w:sz w:val="24"/>
      </w:rPr>
      <w:tab/>
    </w:r>
  </w:p>
  <w:bookmarkEnd w:id="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16C5C"/>
    <w:multiLevelType w:val="hybridMultilevel"/>
    <w:tmpl w:val="ACB066CA"/>
    <w:lvl w:ilvl="0" w:tplc="04090003">
      <w:start w:val="1"/>
      <w:numFmt w:val="bullet"/>
      <w:lvlText w:val="o"/>
      <w:lvlJc w:val="left"/>
      <w:pPr>
        <w:ind w:left="360" w:hanging="360"/>
      </w:pPr>
      <w:rPr>
        <w:rFonts w:ascii="Courier New" w:hAnsi="Courier New" w:cs="Cambria"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2" w15:restartNumberingAfterBreak="0">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640703A"/>
    <w:multiLevelType w:val="hybridMultilevel"/>
    <w:tmpl w:val="3F5055C8"/>
    <w:lvl w:ilvl="0" w:tplc="784A4574">
      <w:start w:val="1"/>
      <w:numFmt w:val="bullet"/>
      <w:lvlText w:val="o"/>
      <w:lvlJc w:val="left"/>
      <w:pPr>
        <w:ind w:left="360" w:hanging="360"/>
      </w:pPr>
      <w:rPr>
        <w:rFonts w:ascii="Courier New" w:hAnsi="Courier New" w:cs="MS Mincho" w:hint="default"/>
      </w:rPr>
    </w:lvl>
    <w:lvl w:ilvl="1" w:tplc="F4CA8E94" w:tentative="1">
      <w:start w:val="1"/>
      <w:numFmt w:val="bullet"/>
      <w:lvlText w:val="o"/>
      <w:lvlJc w:val="left"/>
      <w:pPr>
        <w:ind w:left="0" w:hanging="360"/>
      </w:pPr>
      <w:rPr>
        <w:rFonts w:ascii="Courier New" w:hAnsi="Courier New" w:hint="default"/>
      </w:rPr>
    </w:lvl>
    <w:lvl w:ilvl="2" w:tplc="45BCC9E8" w:tentative="1">
      <w:start w:val="1"/>
      <w:numFmt w:val="bullet"/>
      <w:lvlText w:val=""/>
      <w:lvlJc w:val="left"/>
      <w:pPr>
        <w:ind w:left="720" w:hanging="360"/>
      </w:pPr>
      <w:rPr>
        <w:rFonts w:ascii="Wingdings" w:hAnsi="Wingdings" w:hint="default"/>
      </w:rPr>
    </w:lvl>
    <w:lvl w:ilvl="3" w:tplc="74788828" w:tentative="1">
      <w:start w:val="1"/>
      <w:numFmt w:val="bullet"/>
      <w:lvlText w:val=""/>
      <w:lvlJc w:val="left"/>
      <w:pPr>
        <w:ind w:left="1440" w:hanging="360"/>
      </w:pPr>
      <w:rPr>
        <w:rFonts w:ascii="Symbol" w:hAnsi="Symbol" w:hint="default"/>
      </w:rPr>
    </w:lvl>
    <w:lvl w:ilvl="4" w:tplc="D5140A8A" w:tentative="1">
      <w:start w:val="1"/>
      <w:numFmt w:val="bullet"/>
      <w:lvlText w:val="o"/>
      <w:lvlJc w:val="left"/>
      <w:pPr>
        <w:ind w:left="2160" w:hanging="360"/>
      </w:pPr>
      <w:rPr>
        <w:rFonts w:ascii="Courier New" w:hAnsi="Courier New" w:hint="default"/>
      </w:rPr>
    </w:lvl>
    <w:lvl w:ilvl="5" w:tplc="944CA088" w:tentative="1">
      <w:start w:val="1"/>
      <w:numFmt w:val="bullet"/>
      <w:lvlText w:val=""/>
      <w:lvlJc w:val="left"/>
      <w:pPr>
        <w:ind w:left="2880" w:hanging="360"/>
      </w:pPr>
      <w:rPr>
        <w:rFonts w:ascii="Wingdings" w:hAnsi="Wingdings" w:hint="default"/>
      </w:rPr>
    </w:lvl>
    <w:lvl w:ilvl="6" w:tplc="2FCE424E" w:tentative="1">
      <w:start w:val="1"/>
      <w:numFmt w:val="bullet"/>
      <w:lvlText w:val=""/>
      <w:lvlJc w:val="left"/>
      <w:pPr>
        <w:ind w:left="3600" w:hanging="360"/>
      </w:pPr>
      <w:rPr>
        <w:rFonts w:ascii="Symbol" w:hAnsi="Symbol" w:hint="default"/>
      </w:rPr>
    </w:lvl>
    <w:lvl w:ilvl="7" w:tplc="382EC1D0" w:tentative="1">
      <w:start w:val="1"/>
      <w:numFmt w:val="bullet"/>
      <w:lvlText w:val="o"/>
      <w:lvlJc w:val="left"/>
      <w:pPr>
        <w:ind w:left="4320" w:hanging="360"/>
      </w:pPr>
      <w:rPr>
        <w:rFonts w:ascii="Courier New" w:hAnsi="Courier New" w:hint="default"/>
      </w:rPr>
    </w:lvl>
    <w:lvl w:ilvl="8" w:tplc="C62E5E4E" w:tentative="1">
      <w:start w:val="1"/>
      <w:numFmt w:val="bullet"/>
      <w:lvlText w:val=""/>
      <w:lvlJc w:val="left"/>
      <w:pPr>
        <w:ind w:left="5040" w:hanging="360"/>
      </w:pPr>
      <w:rPr>
        <w:rFonts w:ascii="Wingdings" w:hAnsi="Wingdings" w:hint="default"/>
      </w:rPr>
    </w:lvl>
  </w:abstractNum>
  <w:abstractNum w:abstractNumId="15" w15:restartNumberingAfterBreak="0">
    <w:nsid w:val="382A6333"/>
    <w:multiLevelType w:val="hybridMultilevel"/>
    <w:tmpl w:val="1C1A5DC6"/>
    <w:lvl w:ilvl="0" w:tplc="967A6F2E">
      <w:start w:val="1"/>
      <w:numFmt w:val="decimal"/>
      <w:lvlText w:val="%1"/>
      <w:lvlJc w:val="left"/>
      <w:pPr>
        <w:ind w:left="1140" w:hanging="1140"/>
      </w:pPr>
      <w:rPr>
        <w:rFonts w:eastAsia="Batang" w:cs="Times New Roman" w:hint="default"/>
      </w:rPr>
    </w:lvl>
    <w:lvl w:ilvl="1" w:tplc="AE301BB2" w:tentative="1">
      <w:start w:val="1"/>
      <w:numFmt w:val="aiueoFullWidth"/>
      <w:lvlText w:val="(%2)"/>
      <w:lvlJc w:val="left"/>
      <w:pPr>
        <w:ind w:left="840" w:hanging="420"/>
      </w:pPr>
      <w:rPr>
        <w:rFonts w:cs="Times New Roman"/>
      </w:rPr>
    </w:lvl>
    <w:lvl w:ilvl="2" w:tplc="CA9416FA" w:tentative="1">
      <w:start w:val="1"/>
      <w:numFmt w:val="decimalEnclosedCircle"/>
      <w:lvlText w:val="%3"/>
      <w:lvlJc w:val="left"/>
      <w:pPr>
        <w:ind w:left="1260" w:hanging="420"/>
      </w:pPr>
      <w:rPr>
        <w:rFonts w:cs="Times New Roman"/>
      </w:rPr>
    </w:lvl>
    <w:lvl w:ilvl="3" w:tplc="D35AD050" w:tentative="1">
      <w:start w:val="1"/>
      <w:numFmt w:val="decimal"/>
      <w:lvlText w:val="%4."/>
      <w:lvlJc w:val="left"/>
      <w:pPr>
        <w:ind w:left="1680" w:hanging="420"/>
      </w:pPr>
      <w:rPr>
        <w:rFonts w:cs="Times New Roman"/>
      </w:rPr>
    </w:lvl>
    <w:lvl w:ilvl="4" w:tplc="1D00C826" w:tentative="1">
      <w:start w:val="1"/>
      <w:numFmt w:val="aiueoFullWidth"/>
      <w:lvlText w:val="(%5)"/>
      <w:lvlJc w:val="left"/>
      <w:pPr>
        <w:ind w:left="2100" w:hanging="420"/>
      </w:pPr>
      <w:rPr>
        <w:rFonts w:cs="Times New Roman"/>
      </w:rPr>
    </w:lvl>
    <w:lvl w:ilvl="5" w:tplc="EB20D282" w:tentative="1">
      <w:start w:val="1"/>
      <w:numFmt w:val="decimalEnclosedCircle"/>
      <w:lvlText w:val="%6"/>
      <w:lvlJc w:val="left"/>
      <w:pPr>
        <w:ind w:left="2520" w:hanging="420"/>
      </w:pPr>
      <w:rPr>
        <w:rFonts w:cs="Times New Roman"/>
      </w:rPr>
    </w:lvl>
    <w:lvl w:ilvl="6" w:tplc="4E545A3A" w:tentative="1">
      <w:start w:val="1"/>
      <w:numFmt w:val="decimal"/>
      <w:lvlText w:val="%7."/>
      <w:lvlJc w:val="left"/>
      <w:pPr>
        <w:ind w:left="2940" w:hanging="420"/>
      </w:pPr>
      <w:rPr>
        <w:rFonts w:cs="Times New Roman"/>
      </w:rPr>
    </w:lvl>
    <w:lvl w:ilvl="7" w:tplc="DD42DBA2" w:tentative="1">
      <w:start w:val="1"/>
      <w:numFmt w:val="aiueoFullWidth"/>
      <w:lvlText w:val="(%8)"/>
      <w:lvlJc w:val="left"/>
      <w:pPr>
        <w:ind w:left="3360" w:hanging="420"/>
      </w:pPr>
      <w:rPr>
        <w:rFonts w:cs="Times New Roman"/>
      </w:rPr>
    </w:lvl>
    <w:lvl w:ilvl="8" w:tplc="60784B74" w:tentative="1">
      <w:start w:val="1"/>
      <w:numFmt w:val="decimalEnclosedCircle"/>
      <w:lvlText w:val="%9"/>
      <w:lvlJc w:val="left"/>
      <w:pPr>
        <w:ind w:left="3780" w:hanging="420"/>
      </w:pPr>
      <w:rPr>
        <w:rFonts w:cs="Times New Roman"/>
      </w:rPr>
    </w:lvl>
  </w:abstractNum>
  <w:abstractNum w:abstractNumId="16" w15:restartNumberingAfterBreak="0">
    <w:nsid w:val="39E36F12"/>
    <w:multiLevelType w:val="hybridMultilevel"/>
    <w:tmpl w:val="86E80A96"/>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835C04"/>
    <w:multiLevelType w:val="hybridMultilevel"/>
    <w:tmpl w:val="1F8CC4B0"/>
    <w:lvl w:ilvl="0" w:tplc="75F6EACC">
      <w:start w:val="1"/>
      <w:numFmt w:val="bullet"/>
      <w:lvlText w:val=""/>
      <w:lvlJc w:val="left"/>
      <w:pPr>
        <w:ind w:left="360" w:hanging="360"/>
      </w:pPr>
      <w:rPr>
        <w:rFonts w:ascii="Symbol" w:hAnsi="Symbol" w:hint="default"/>
      </w:rPr>
    </w:lvl>
    <w:lvl w:ilvl="1" w:tplc="3FCE5578" w:tentative="1">
      <w:start w:val="1"/>
      <w:numFmt w:val="bullet"/>
      <w:lvlText w:val="o"/>
      <w:lvlJc w:val="left"/>
      <w:pPr>
        <w:ind w:left="1080" w:hanging="360"/>
      </w:pPr>
      <w:rPr>
        <w:rFonts w:ascii="Courier New" w:hAnsi="Courier New" w:cs="Cambria" w:hint="default"/>
      </w:rPr>
    </w:lvl>
    <w:lvl w:ilvl="2" w:tplc="5BCAF23E" w:tentative="1">
      <w:start w:val="1"/>
      <w:numFmt w:val="bullet"/>
      <w:lvlText w:val=""/>
      <w:lvlJc w:val="left"/>
      <w:pPr>
        <w:ind w:left="1800" w:hanging="360"/>
      </w:pPr>
      <w:rPr>
        <w:rFonts w:ascii="Wingdings" w:hAnsi="Wingdings" w:hint="default"/>
      </w:rPr>
    </w:lvl>
    <w:lvl w:ilvl="3" w:tplc="DD0A8C4A" w:tentative="1">
      <w:start w:val="1"/>
      <w:numFmt w:val="bullet"/>
      <w:lvlText w:val=""/>
      <w:lvlJc w:val="left"/>
      <w:pPr>
        <w:ind w:left="2520" w:hanging="360"/>
      </w:pPr>
      <w:rPr>
        <w:rFonts w:ascii="Symbol" w:hAnsi="Symbol" w:hint="default"/>
      </w:rPr>
    </w:lvl>
    <w:lvl w:ilvl="4" w:tplc="572CA3C4" w:tentative="1">
      <w:start w:val="1"/>
      <w:numFmt w:val="bullet"/>
      <w:lvlText w:val="o"/>
      <w:lvlJc w:val="left"/>
      <w:pPr>
        <w:ind w:left="3240" w:hanging="360"/>
      </w:pPr>
      <w:rPr>
        <w:rFonts w:ascii="Courier New" w:hAnsi="Courier New" w:cs="Cambria" w:hint="default"/>
      </w:rPr>
    </w:lvl>
    <w:lvl w:ilvl="5" w:tplc="2904C400" w:tentative="1">
      <w:start w:val="1"/>
      <w:numFmt w:val="bullet"/>
      <w:lvlText w:val=""/>
      <w:lvlJc w:val="left"/>
      <w:pPr>
        <w:ind w:left="3960" w:hanging="360"/>
      </w:pPr>
      <w:rPr>
        <w:rFonts w:ascii="Wingdings" w:hAnsi="Wingdings" w:hint="default"/>
      </w:rPr>
    </w:lvl>
    <w:lvl w:ilvl="6" w:tplc="E70ECABA" w:tentative="1">
      <w:start w:val="1"/>
      <w:numFmt w:val="bullet"/>
      <w:lvlText w:val=""/>
      <w:lvlJc w:val="left"/>
      <w:pPr>
        <w:ind w:left="4680" w:hanging="360"/>
      </w:pPr>
      <w:rPr>
        <w:rFonts w:ascii="Symbol" w:hAnsi="Symbol" w:hint="default"/>
      </w:rPr>
    </w:lvl>
    <w:lvl w:ilvl="7" w:tplc="DACE899A" w:tentative="1">
      <w:start w:val="1"/>
      <w:numFmt w:val="bullet"/>
      <w:lvlText w:val="o"/>
      <w:lvlJc w:val="left"/>
      <w:pPr>
        <w:ind w:left="5400" w:hanging="360"/>
      </w:pPr>
      <w:rPr>
        <w:rFonts w:ascii="Courier New" w:hAnsi="Courier New" w:cs="Cambria" w:hint="default"/>
      </w:rPr>
    </w:lvl>
    <w:lvl w:ilvl="8" w:tplc="5896DBB0" w:tentative="1">
      <w:start w:val="1"/>
      <w:numFmt w:val="bullet"/>
      <w:lvlText w:val=""/>
      <w:lvlJc w:val="left"/>
      <w:pPr>
        <w:ind w:left="6120" w:hanging="360"/>
      </w:pPr>
      <w:rPr>
        <w:rFonts w:ascii="Wingdings" w:hAnsi="Wingdings" w:hint="default"/>
      </w:rPr>
    </w:lvl>
  </w:abstractNum>
  <w:abstractNum w:abstractNumId="20" w15:restartNumberingAfterBreak="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10A22CF"/>
    <w:multiLevelType w:val="hybridMultilevel"/>
    <w:tmpl w:val="3892820E"/>
    <w:lvl w:ilvl="0" w:tplc="44C24462">
      <w:start w:val="1"/>
      <w:numFmt w:val="bullet"/>
      <w:lvlText w:val=""/>
      <w:lvlJc w:val="left"/>
      <w:pPr>
        <w:ind w:left="360" w:hanging="360"/>
      </w:pPr>
      <w:rPr>
        <w:rFonts w:ascii="Symbol" w:hAnsi="Symbol" w:hint="default"/>
      </w:rPr>
    </w:lvl>
    <w:lvl w:ilvl="1" w:tplc="B4B410BA" w:tentative="1">
      <w:start w:val="1"/>
      <w:numFmt w:val="bullet"/>
      <w:lvlText w:val="o"/>
      <w:lvlJc w:val="left"/>
      <w:pPr>
        <w:ind w:left="1080" w:hanging="360"/>
      </w:pPr>
      <w:rPr>
        <w:rFonts w:ascii="Courier New" w:hAnsi="Courier New" w:cs="Cambria" w:hint="default"/>
      </w:rPr>
    </w:lvl>
    <w:lvl w:ilvl="2" w:tplc="1610D8C4" w:tentative="1">
      <w:start w:val="1"/>
      <w:numFmt w:val="bullet"/>
      <w:lvlText w:val=""/>
      <w:lvlJc w:val="left"/>
      <w:pPr>
        <w:ind w:left="1800" w:hanging="360"/>
      </w:pPr>
      <w:rPr>
        <w:rFonts w:ascii="Wingdings" w:hAnsi="Wingdings" w:hint="default"/>
      </w:rPr>
    </w:lvl>
    <w:lvl w:ilvl="3" w:tplc="5AB42D64" w:tentative="1">
      <w:start w:val="1"/>
      <w:numFmt w:val="bullet"/>
      <w:lvlText w:val=""/>
      <w:lvlJc w:val="left"/>
      <w:pPr>
        <w:ind w:left="2520" w:hanging="360"/>
      </w:pPr>
      <w:rPr>
        <w:rFonts w:ascii="Symbol" w:hAnsi="Symbol" w:hint="default"/>
      </w:rPr>
    </w:lvl>
    <w:lvl w:ilvl="4" w:tplc="CC3CCB72" w:tentative="1">
      <w:start w:val="1"/>
      <w:numFmt w:val="bullet"/>
      <w:lvlText w:val="o"/>
      <w:lvlJc w:val="left"/>
      <w:pPr>
        <w:ind w:left="3240" w:hanging="360"/>
      </w:pPr>
      <w:rPr>
        <w:rFonts w:ascii="Courier New" w:hAnsi="Courier New" w:cs="Cambria" w:hint="default"/>
      </w:rPr>
    </w:lvl>
    <w:lvl w:ilvl="5" w:tplc="49FEF52C" w:tentative="1">
      <w:start w:val="1"/>
      <w:numFmt w:val="bullet"/>
      <w:lvlText w:val=""/>
      <w:lvlJc w:val="left"/>
      <w:pPr>
        <w:ind w:left="3960" w:hanging="360"/>
      </w:pPr>
      <w:rPr>
        <w:rFonts w:ascii="Wingdings" w:hAnsi="Wingdings" w:hint="default"/>
      </w:rPr>
    </w:lvl>
    <w:lvl w:ilvl="6" w:tplc="5BE825C6" w:tentative="1">
      <w:start w:val="1"/>
      <w:numFmt w:val="bullet"/>
      <w:lvlText w:val=""/>
      <w:lvlJc w:val="left"/>
      <w:pPr>
        <w:ind w:left="4680" w:hanging="360"/>
      </w:pPr>
      <w:rPr>
        <w:rFonts w:ascii="Symbol" w:hAnsi="Symbol" w:hint="default"/>
      </w:rPr>
    </w:lvl>
    <w:lvl w:ilvl="7" w:tplc="7C02D5B6" w:tentative="1">
      <w:start w:val="1"/>
      <w:numFmt w:val="bullet"/>
      <w:lvlText w:val="o"/>
      <w:lvlJc w:val="left"/>
      <w:pPr>
        <w:ind w:left="5400" w:hanging="360"/>
      </w:pPr>
      <w:rPr>
        <w:rFonts w:ascii="Courier New" w:hAnsi="Courier New" w:cs="Cambria" w:hint="default"/>
      </w:rPr>
    </w:lvl>
    <w:lvl w:ilvl="8" w:tplc="40C8A1F8" w:tentative="1">
      <w:start w:val="1"/>
      <w:numFmt w:val="bullet"/>
      <w:lvlText w:val=""/>
      <w:lvlJc w:val="left"/>
      <w:pPr>
        <w:ind w:left="6120" w:hanging="360"/>
      </w:pPr>
      <w:rPr>
        <w:rFonts w:ascii="Wingdings" w:hAnsi="Wingdings" w:hint="default"/>
      </w:rPr>
    </w:lvl>
  </w:abstractNum>
  <w:abstractNum w:abstractNumId="23" w15:restartNumberingAfterBreak="0">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A14CA8"/>
    <w:multiLevelType w:val="hybridMultilevel"/>
    <w:tmpl w:val="33EA0758"/>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093EDB"/>
    <w:multiLevelType w:val="hybridMultilevel"/>
    <w:tmpl w:val="74346034"/>
    <w:lvl w:ilvl="0" w:tplc="F822CF5A">
      <w:start w:val="3"/>
      <w:numFmt w:val="bullet"/>
      <w:lvlText w:val=""/>
      <w:lvlJc w:val="left"/>
      <w:pPr>
        <w:ind w:left="720" w:hanging="360"/>
      </w:pPr>
      <w:rPr>
        <w:rFonts w:ascii="Symbol" w:eastAsia="Times New Roman" w:hAnsi="Symbol" w:cs="Times New Roman" w:hint="default"/>
      </w:rPr>
    </w:lvl>
    <w:lvl w:ilvl="1" w:tplc="3FA4C204">
      <w:start w:val="1"/>
      <w:numFmt w:val="bullet"/>
      <w:lvlText w:val="o"/>
      <w:lvlJc w:val="left"/>
      <w:pPr>
        <w:ind w:left="1440" w:hanging="360"/>
      </w:pPr>
      <w:rPr>
        <w:rFonts w:ascii="Courier New" w:hAnsi="Courier New" w:hint="default"/>
      </w:rPr>
    </w:lvl>
    <w:lvl w:ilvl="2" w:tplc="CAF23300" w:tentative="1">
      <w:start w:val="1"/>
      <w:numFmt w:val="bullet"/>
      <w:lvlText w:val=""/>
      <w:lvlJc w:val="left"/>
      <w:pPr>
        <w:ind w:left="2160" w:hanging="360"/>
      </w:pPr>
      <w:rPr>
        <w:rFonts w:ascii="Wingdings" w:hAnsi="Wingdings" w:hint="default"/>
      </w:rPr>
    </w:lvl>
    <w:lvl w:ilvl="3" w:tplc="07A4811C" w:tentative="1">
      <w:start w:val="1"/>
      <w:numFmt w:val="bullet"/>
      <w:lvlText w:val=""/>
      <w:lvlJc w:val="left"/>
      <w:pPr>
        <w:ind w:left="2880" w:hanging="360"/>
      </w:pPr>
      <w:rPr>
        <w:rFonts w:ascii="Symbol" w:hAnsi="Symbol" w:hint="default"/>
      </w:rPr>
    </w:lvl>
    <w:lvl w:ilvl="4" w:tplc="89B43E60" w:tentative="1">
      <w:start w:val="1"/>
      <w:numFmt w:val="bullet"/>
      <w:lvlText w:val="o"/>
      <w:lvlJc w:val="left"/>
      <w:pPr>
        <w:ind w:left="3600" w:hanging="360"/>
      </w:pPr>
      <w:rPr>
        <w:rFonts w:ascii="Courier New" w:hAnsi="Courier New" w:hint="default"/>
      </w:rPr>
    </w:lvl>
    <w:lvl w:ilvl="5" w:tplc="5546E370" w:tentative="1">
      <w:start w:val="1"/>
      <w:numFmt w:val="bullet"/>
      <w:lvlText w:val=""/>
      <w:lvlJc w:val="left"/>
      <w:pPr>
        <w:ind w:left="4320" w:hanging="360"/>
      </w:pPr>
      <w:rPr>
        <w:rFonts w:ascii="Wingdings" w:hAnsi="Wingdings" w:hint="default"/>
      </w:rPr>
    </w:lvl>
    <w:lvl w:ilvl="6" w:tplc="F5ECF8C4" w:tentative="1">
      <w:start w:val="1"/>
      <w:numFmt w:val="bullet"/>
      <w:lvlText w:val=""/>
      <w:lvlJc w:val="left"/>
      <w:pPr>
        <w:ind w:left="5040" w:hanging="360"/>
      </w:pPr>
      <w:rPr>
        <w:rFonts w:ascii="Symbol" w:hAnsi="Symbol" w:hint="default"/>
      </w:rPr>
    </w:lvl>
    <w:lvl w:ilvl="7" w:tplc="257092A8" w:tentative="1">
      <w:start w:val="1"/>
      <w:numFmt w:val="bullet"/>
      <w:lvlText w:val="o"/>
      <w:lvlJc w:val="left"/>
      <w:pPr>
        <w:ind w:left="5760" w:hanging="360"/>
      </w:pPr>
      <w:rPr>
        <w:rFonts w:ascii="Courier New" w:hAnsi="Courier New" w:hint="default"/>
      </w:rPr>
    </w:lvl>
    <w:lvl w:ilvl="8" w:tplc="DC44D8B8" w:tentative="1">
      <w:start w:val="1"/>
      <w:numFmt w:val="bullet"/>
      <w:lvlText w:val=""/>
      <w:lvlJc w:val="left"/>
      <w:pPr>
        <w:ind w:left="6480" w:hanging="360"/>
      </w:pPr>
      <w:rPr>
        <w:rFonts w:ascii="Wingdings" w:hAnsi="Wingdings" w:hint="default"/>
      </w:rPr>
    </w:lvl>
  </w:abstractNum>
  <w:abstractNum w:abstractNumId="26" w15:restartNumberingAfterBreak="0">
    <w:nsid w:val="69FD5FAF"/>
    <w:multiLevelType w:val="hybridMultilevel"/>
    <w:tmpl w:val="24FAEC90"/>
    <w:lvl w:ilvl="0" w:tplc="7A0A3E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CB3641"/>
    <w:multiLevelType w:val="hybridMultilevel"/>
    <w:tmpl w:val="2048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4763AE"/>
    <w:multiLevelType w:val="hybridMultilevel"/>
    <w:tmpl w:val="B9A23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AEF7525"/>
    <w:multiLevelType w:val="hybridMultilevel"/>
    <w:tmpl w:val="D20A7732"/>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83B3B"/>
    <w:multiLevelType w:val="hybridMultilevel"/>
    <w:tmpl w:val="A5F4079E"/>
    <w:lvl w:ilvl="0" w:tplc="97D079AC">
      <w:start w:val="1"/>
      <w:numFmt w:val="bullet"/>
      <w:lvlText w:val=""/>
      <w:lvlJc w:val="left"/>
      <w:pPr>
        <w:ind w:left="360" w:hanging="360"/>
      </w:pPr>
      <w:rPr>
        <w:rFonts w:ascii="Symbol" w:hAnsi="Symbol" w:hint="default"/>
      </w:rPr>
    </w:lvl>
    <w:lvl w:ilvl="1" w:tplc="524491E2" w:tentative="1">
      <w:start w:val="1"/>
      <w:numFmt w:val="bullet"/>
      <w:lvlText w:val="o"/>
      <w:lvlJc w:val="left"/>
      <w:pPr>
        <w:ind w:left="1080" w:hanging="360"/>
      </w:pPr>
      <w:rPr>
        <w:rFonts w:ascii="Courier New" w:hAnsi="Courier New" w:cs="Cambria" w:hint="default"/>
      </w:rPr>
    </w:lvl>
    <w:lvl w:ilvl="2" w:tplc="33467088" w:tentative="1">
      <w:start w:val="1"/>
      <w:numFmt w:val="bullet"/>
      <w:lvlText w:val=""/>
      <w:lvlJc w:val="left"/>
      <w:pPr>
        <w:ind w:left="1800" w:hanging="360"/>
      </w:pPr>
      <w:rPr>
        <w:rFonts w:ascii="Wingdings" w:hAnsi="Wingdings" w:hint="default"/>
      </w:rPr>
    </w:lvl>
    <w:lvl w:ilvl="3" w:tplc="9EFE07AE" w:tentative="1">
      <w:start w:val="1"/>
      <w:numFmt w:val="bullet"/>
      <w:lvlText w:val=""/>
      <w:lvlJc w:val="left"/>
      <w:pPr>
        <w:ind w:left="2520" w:hanging="360"/>
      </w:pPr>
      <w:rPr>
        <w:rFonts w:ascii="Symbol" w:hAnsi="Symbol" w:hint="default"/>
      </w:rPr>
    </w:lvl>
    <w:lvl w:ilvl="4" w:tplc="035E7448" w:tentative="1">
      <w:start w:val="1"/>
      <w:numFmt w:val="bullet"/>
      <w:lvlText w:val="o"/>
      <w:lvlJc w:val="left"/>
      <w:pPr>
        <w:ind w:left="3240" w:hanging="360"/>
      </w:pPr>
      <w:rPr>
        <w:rFonts w:ascii="Courier New" w:hAnsi="Courier New" w:cs="Cambria" w:hint="default"/>
      </w:rPr>
    </w:lvl>
    <w:lvl w:ilvl="5" w:tplc="7590AA76" w:tentative="1">
      <w:start w:val="1"/>
      <w:numFmt w:val="bullet"/>
      <w:lvlText w:val=""/>
      <w:lvlJc w:val="left"/>
      <w:pPr>
        <w:ind w:left="3960" w:hanging="360"/>
      </w:pPr>
      <w:rPr>
        <w:rFonts w:ascii="Wingdings" w:hAnsi="Wingdings" w:hint="default"/>
      </w:rPr>
    </w:lvl>
    <w:lvl w:ilvl="6" w:tplc="10F01200" w:tentative="1">
      <w:start w:val="1"/>
      <w:numFmt w:val="bullet"/>
      <w:lvlText w:val=""/>
      <w:lvlJc w:val="left"/>
      <w:pPr>
        <w:ind w:left="4680" w:hanging="360"/>
      </w:pPr>
      <w:rPr>
        <w:rFonts w:ascii="Symbol" w:hAnsi="Symbol" w:hint="default"/>
      </w:rPr>
    </w:lvl>
    <w:lvl w:ilvl="7" w:tplc="02F4B9EC" w:tentative="1">
      <w:start w:val="1"/>
      <w:numFmt w:val="bullet"/>
      <w:lvlText w:val="o"/>
      <w:lvlJc w:val="left"/>
      <w:pPr>
        <w:ind w:left="5400" w:hanging="360"/>
      </w:pPr>
      <w:rPr>
        <w:rFonts w:ascii="Courier New" w:hAnsi="Courier New" w:cs="Cambria" w:hint="default"/>
      </w:rPr>
    </w:lvl>
    <w:lvl w:ilvl="8" w:tplc="0AC8FC74" w:tentative="1">
      <w:start w:val="1"/>
      <w:numFmt w:val="bullet"/>
      <w:lvlText w:val=""/>
      <w:lvlJc w:val="left"/>
      <w:pPr>
        <w:ind w:left="6120" w:hanging="360"/>
      </w:pPr>
      <w:rPr>
        <w:rFonts w:ascii="Wingdings" w:hAnsi="Wingdings" w:hint="default"/>
      </w:rPr>
    </w:lvl>
  </w:abstractNum>
  <w:num w:numId="1">
    <w:abstractNumId w:val="15"/>
  </w:num>
  <w:num w:numId="2">
    <w:abstractNumId w:val="0"/>
  </w:num>
  <w:num w:numId="3">
    <w:abstractNumId w:val="1"/>
  </w:num>
  <w:num w:numId="4">
    <w:abstractNumId w:val="2"/>
  </w:num>
  <w:num w:numId="5">
    <w:abstractNumId w:val="12"/>
  </w:num>
  <w:num w:numId="6">
    <w:abstractNumId w:val="10"/>
  </w:num>
  <w:num w:numId="7">
    <w:abstractNumId w:val="24"/>
  </w:num>
  <w:num w:numId="8">
    <w:abstractNumId w:val="30"/>
  </w:num>
  <w:num w:numId="9">
    <w:abstractNumId w:val="25"/>
  </w:num>
  <w:num w:numId="10">
    <w:abstractNumId w:val="7"/>
  </w:num>
  <w:num w:numId="11">
    <w:abstractNumId w:val="17"/>
  </w:num>
  <w:num w:numId="12">
    <w:abstractNumId w:val="21"/>
  </w:num>
  <w:num w:numId="13">
    <w:abstractNumId w:val="13"/>
  </w:num>
  <w:num w:numId="14">
    <w:abstractNumId w:val="14"/>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3"/>
  </w:num>
  <w:num w:numId="18">
    <w:abstractNumId w:val="5"/>
  </w:num>
  <w:num w:numId="19">
    <w:abstractNumId w:val="31"/>
  </w:num>
  <w:num w:numId="20">
    <w:abstractNumId w:val="16"/>
  </w:num>
  <w:num w:numId="21">
    <w:abstractNumId w:val="19"/>
  </w:num>
  <w:num w:numId="22">
    <w:abstractNumId w:val="18"/>
  </w:num>
  <w:num w:numId="23">
    <w:abstractNumId w:val="26"/>
  </w:num>
  <w:num w:numId="24">
    <w:abstractNumId w:val="22"/>
  </w:num>
  <w:num w:numId="25">
    <w:abstractNumId w:val="4"/>
  </w:num>
  <w:num w:numId="2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0"/>
  </w:num>
  <w:num w:numId="29">
    <w:abstractNumId w:val="9"/>
  </w:num>
  <w:num w:numId="30">
    <w:abstractNumId w:val="6"/>
  </w:num>
  <w:num w:numId="31">
    <w:abstractNumId w:val="3"/>
  </w:num>
  <w:num w:numId="32">
    <w:abstractNumId w:val="8"/>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7"/>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de-DE"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553"/>
    <w:rsid w:val="000065EC"/>
    <w:rsid w:val="000069D4"/>
    <w:rsid w:val="0001634E"/>
    <w:rsid w:val="000174AD"/>
    <w:rsid w:val="0002045C"/>
    <w:rsid w:val="00024AD2"/>
    <w:rsid w:val="00031023"/>
    <w:rsid w:val="00041383"/>
    <w:rsid w:val="00042300"/>
    <w:rsid w:val="00050125"/>
    <w:rsid w:val="00050E72"/>
    <w:rsid w:val="000522D1"/>
    <w:rsid w:val="000603D7"/>
    <w:rsid w:val="0007232D"/>
    <w:rsid w:val="000724C0"/>
    <w:rsid w:val="00073483"/>
    <w:rsid w:val="00087909"/>
    <w:rsid w:val="000A2FE0"/>
    <w:rsid w:val="000A48F3"/>
    <w:rsid w:val="000A7D55"/>
    <w:rsid w:val="000C2E8E"/>
    <w:rsid w:val="000D3A4D"/>
    <w:rsid w:val="000D557D"/>
    <w:rsid w:val="000E0E7C"/>
    <w:rsid w:val="000E3367"/>
    <w:rsid w:val="000E4C90"/>
    <w:rsid w:val="000F1B4B"/>
    <w:rsid w:val="000F7406"/>
    <w:rsid w:val="001044C2"/>
    <w:rsid w:val="00112658"/>
    <w:rsid w:val="00112D0D"/>
    <w:rsid w:val="00114ED4"/>
    <w:rsid w:val="001177F6"/>
    <w:rsid w:val="00120F7C"/>
    <w:rsid w:val="0012744F"/>
    <w:rsid w:val="001376E0"/>
    <w:rsid w:val="00144BF9"/>
    <w:rsid w:val="00147765"/>
    <w:rsid w:val="00153528"/>
    <w:rsid w:val="00154062"/>
    <w:rsid w:val="00156F66"/>
    <w:rsid w:val="001627D5"/>
    <w:rsid w:val="0016621E"/>
    <w:rsid w:val="00171AE1"/>
    <w:rsid w:val="0017468F"/>
    <w:rsid w:val="00181440"/>
    <w:rsid w:val="00182528"/>
    <w:rsid w:val="0018500B"/>
    <w:rsid w:val="001854F5"/>
    <w:rsid w:val="00185A09"/>
    <w:rsid w:val="00186ED4"/>
    <w:rsid w:val="001914C5"/>
    <w:rsid w:val="001926A1"/>
    <w:rsid w:val="00194077"/>
    <w:rsid w:val="001942C4"/>
    <w:rsid w:val="001942CC"/>
    <w:rsid w:val="00196632"/>
    <w:rsid w:val="00196A19"/>
    <w:rsid w:val="001A231E"/>
    <w:rsid w:val="001A2405"/>
    <w:rsid w:val="001A259B"/>
    <w:rsid w:val="001A286F"/>
    <w:rsid w:val="001B3560"/>
    <w:rsid w:val="001B7BC1"/>
    <w:rsid w:val="001C1A77"/>
    <w:rsid w:val="001C1EC1"/>
    <w:rsid w:val="001C4615"/>
    <w:rsid w:val="001C7769"/>
    <w:rsid w:val="001D5CEE"/>
    <w:rsid w:val="001D61B3"/>
    <w:rsid w:val="001E70D3"/>
    <w:rsid w:val="001F089C"/>
    <w:rsid w:val="001F1326"/>
    <w:rsid w:val="00202DC1"/>
    <w:rsid w:val="0020324F"/>
    <w:rsid w:val="00204859"/>
    <w:rsid w:val="002116EE"/>
    <w:rsid w:val="00214DD4"/>
    <w:rsid w:val="002156CE"/>
    <w:rsid w:val="002174DC"/>
    <w:rsid w:val="002309D8"/>
    <w:rsid w:val="00230D7E"/>
    <w:rsid w:val="00235AA3"/>
    <w:rsid w:val="002371B9"/>
    <w:rsid w:val="00241BF9"/>
    <w:rsid w:val="00243266"/>
    <w:rsid w:val="00245AB9"/>
    <w:rsid w:val="00251F0D"/>
    <w:rsid w:val="0025260F"/>
    <w:rsid w:val="002527A8"/>
    <w:rsid w:val="00253067"/>
    <w:rsid w:val="0025448D"/>
    <w:rsid w:val="00257A86"/>
    <w:rsid w:val="00265635"/>
    <w:rsid w:val="0026608D"/>
    <w:rsid w:val="002802C8"/>
    <w:rsid w:val="00282F2C"/>
    <w:rsid w:val="00284B96"/>
    <w:rsid w:val="00285D46"/>
    <w:rsid w:val="002A0C15"/>
    <w:rsid w:val="002A26C1"/>
    <w:rsid w:val="002A3372"/>
    <w:rsid w:val="002A3BA3"/>
    <w:rsid w:val="002A420E"/>
    <w:rsid w:val="002A597E"/>
    <w:rsid w:val="002A7FE2"/>
    <w:rsid w:val="002B37F1"/>
    <w:rsid w:val="002B572D"/>
    <w:rsid w:val="002B7656"/>
    <w:rsid w:val="002C0831"/>
    <w:rsid w:val="002D0D04"/>
    <w:rsid w:val="002D6442"/>
    <w:rsid w:val="002E02C2"/>
    <w:rsid w:val="002E1B4F"/>
    <w:rsid w:val="002E57EF"/>
    <w:rsid w:val="002F2E67"/>
    <w:rsid w:val="002F5695"/>
    <w:rsid w:val="00300FFB"/>
    <w:rsid w:val="00303265"/>
    <w:rsid w:val="0031277B"/>
    <w:rsid w:val="00315546"/>
    <w:rsid w:val="003173C5"/>
    <w:rsid w:val="00330279"/>
    <w:rsid w:val="00330567"/>
    <w:rsid w:val="003317F3"/>
    <w:rsid w:val="00331EED"/>
    <w:rsid w:val="00333A36"/>
    <w:rsid w:val="003359EC"/>
    <w:rsid w:val="00337EC7"/>
    <w:rsid w:val="0034309B"/>
    <w:rsid w:val="003444C0"/>
    <w:rsid w:val="00344FEB"/>
    <w:rsid w:val="00346C32"/>
    <w:rsid w:val="00350047"/>
    <w:rsid w:val="00353123"/>
    <w:rsid w:val="00353D5C"/>
    <w:rsid w:val="00355AB6"/>
    <w:rsid w:val="00363F5F"/>
    <w:rsid w:val="00366EC0"/>
    <w:rsid w:val="00371F5A"/>
    <w:rsid w:val="00374854"/>
    <w:rsid w:val="003764F2"/>
    <w:rsid w:val="00377B9E"/>
    <w:rsid w:val="00380914"/>
    <w:rsid w:val="00384067"/>
    <w:rsid w:val="00386A9D"/>
    <w:rsid w:val="00390206"/>
    <w:rsid w:val="00390B95"/>
    <w:rsid w:val="00391081"/>
    <w:rsid w:val="00391E5A"/>
    <w:rsid w:val="003925B6"/>
    <w:rsid w:val="00397BED"/>
    <w:rsid w:val="003A0780"/>
    <w:rsid w:val="003A0E5F"/>
    <w:rsid w:val="003B1746"/>
    <w:rsid w:val="003B2789"/>
    <w:rsid w:val="003C13CE"/>
    <w:rsid w:val="003C4186"/>
    <w:rsid w:val="003C56CF"/>
    <w:rsid w:val="003C6D94"/>
    <w:rsid w:val="003D3664"/>
    <w:rsid w:val="003D43D3"/>
    <w:rsid w:val="003D5672"/>
    <w:rsid w:val="003E2518"/>
    <w:rsid w:val="003E2D1F"/>
    <w:rsid w:val="003E68FC"/>
    <w:rsid w:val="003F0FBC"/>
    <w:rsid w:val="003F2D76"/>
    <w:rsid w:val="003F71F1"/>
    <w:rsid w:val="003F7CE2"/>
    <w:rsid w:val="004016F7"/>
    <w:rsid w:val="00402766"/>
    <w:rsid w:val="00403E70"/>
    <w:rsid w:val="004120AB"/>
    <w:rsid w:val="00414348"/>
    <w:rsid w:val="004160B9"/>
    <w:rsid w:val="00422A88"/>
    <w:rsid w:val="004240DA"/>
    <w:rsid w:val="00430424"/>
    <w:rsid w:val="004334EE"/>
    <w:rsid w:val="00437037"/>
    <w:rsid w:val="004428A9"/>
    <w:rsid w:val="00453B78"/>
    <w:rsid w:val="004577F5"/>
    <w:rsid w:val="0046181B"/>
    <w:rsid w:val="00462099"/>
    <w:rsid w:val="0046228E"/>
    <w:rsid w:val="0046565C"/>
    <w:rsid w:val="004659CF"/>
    <w:rsid w:val="004662B6"/>
    <w:rsid w:val="004736FA"/>
    <w:rsid w:val="00481349"/>
    <w:rsid w:val="00481A9D"/>
    <w:rsid w:val="00483553"/>
    <w:rsid w:val="00487950"/>
    <w:rsid w:val="00494931"/>
    <w:rsid w:val="00494F01"/>
    <w:rsid w:val="0049641D"/>
    <w:rsid w:val="004A02DB"/>
    <w:rsid w:val="004A1391"/>
    <w:rsid w:val="004A409A"/>
    <w:rsid w:val="004A526C"/>
    <w:rsid w:val="004A6D02"/>
    <w:rsid w:val="004A71ED"/>
    <w:rsid w:val="004B1EF7"/>
    <w:rsid w:val="004B3B4D"/>
    <w:rsid w:val="004B3FAD"/>
    <w:rsid w:val="004C5D74"/>
    <w:rsid w:val="004C6903"/>
    <w:rsid w:val="004D16D8"/>
    <w:rsid w:val="004D59D8"/>
    <w:rsid w:val="004E0B1A"/>
    <w:rsid w:val="004E4247"/>
    <w:rsid w:val="004E439A"/>
    <w:rsid w:val="004E4594"/>
    <w:rsid w:val="004E4DD5"/>
    <w:rsid w:val="004E743E"/>
    <w:rsid w:val="004F0677"/>
    <w:rsid w:val="004F0A1E"/>
    <w:rsid w:val="004F1EAC"/>
    <w:rsid w:val="00501DCA"/>
    <w:rsid w:val="00504813"/>
    <w:rsid w:val="005117F7"/>
    <w:rsid w:val="00512824"/>
    <w:rsid w:val="00513A47"/>
    <w:rsid w:val="00517867"/>
    <w:rsid w:val="00520E62"/>
    <w:rsid w:val="00522B92"/>
    <w:rsid w:val="00523D61"/>
    <w:rsid w:val="00531748"/>
    <w:rsid w:val="0053230E"/>
    <w:rsid w:val="00534635"/>
    <w:rsid w:val="00534A58"/>
    <w:rsid w:val="0053630E"/>
    <w:rsid w:val="00537E92"/>
    <w:rsid w:val="00540601"/>
    <w:rsid w:val="005408DF"/>
    <w:rsid w:val="00541479"/>
    <w:rsid w:val="00545748"/>
    <w:rsid w:val="00551050"/>
    <w:rsid w:val="00552013"/>
    <w:rsid w:val="00557598"/>
    <w:rsid w:val="005610E8"/>
    <w:rsid w:val="005641A2"/>
    <w:rsid w:val="00570AB9"/>
    <w:rsid w:val="00573344"/>
    <w:rsid w:val="0057776A"/>
    <w:rsid w:val="0058134D"/>
    <w:rsid w:val="0058279C"/>
    <w:rsid w:val="005834BD"/>
    <w:rsid w:val="0058355A"/>
    <w:rsid w:val="00583F9B"/>
    <w:rsid w:val="00587CE4"/>
    <w:rsid w:val="0059003B"/>
    <w:rsid w:val="00593DBC"/>
    <w:rsid w:val="005A6C58"/>
    <w:rsid w:val="005B14CE"/>
    <w:rsid w:val="005B1DB6"/>
    <w:rsid w:val="005B21AE"/>
    <w:rsid w:val="005B7E7F"/>
    <w:rsid w:val="005C651B"/>
    <w:rsid w:val="005D03A1"/>
    <w:rsid w:val="005D4C05"/>
    <w:rsid w:val="005D6336"/>
    <w:rsid w:val="005D6346"/>
    <w:rsid w:val="005E0321"/>
    <w:rsid w:val="005E07EA"/>
    <w:rsid w:val="005E5C10"/>
    <w:rsid w:val="005F2C78"/>
    <w:rsid w:val="005F2D6C"/>
    <w:rsid w:val="005F5EF0"/>
    <w:rsid w:val="005F6508"/>
    <w:rsid w:val="005F7555"/>
    <w:rsid w:val="00612F49"/>
    <w:rsid w:val="006144E4"/>
    <w:rsid w:val="00620C9D"/>
    <w:rsid w:val="00622067"/>
    <w:rsid w:val="00626EFC"/>
    <w:rsid w:val="00632335"/>
    <w:rsid w:val="0063252F"/>
    <w:rsid w:val="00634DC4"/>
    <w:rsid w:val="0063671C"/>
    <w:rsid w:val="0064028F"/>
    <w:rsid w:val="00645A7C"/>
    <w:rsid w:val="00650299"/>
    <w:rsid w:val="00651D78"/>
    <w:rsid w:val="00652E5A"/>
    <w:rsid w:val="00655FC5"/>
    <w:rsid w:val="006657E4"/>
    <w:rsid w:val="006660D8"/>
    <w:rsid w:val="0066660E"/>
    <w:rsid w:val="00677634"/>
    <w:rsid w:val="006817FE"/>
    <w:rsid w:val="00682504"/>
    <w:rsid w:val="00683B21"/>
    <w:rsid w:val="00687E42"/>
    <w:rsid w:val="00691724"/>
    <w:rsid w:val="006917AD"/>
    <w:rsid w:val="006A3BDC"/>
    <w:rsid w:val="006B3446"/>
    <w:rsid w:val="006C1180"/>
    <w:rsid w:val="006C1AAA"/>
    <w:rsid w:val="006C3646"/>
    <w:rsid w:val="006C3D48"/>
    <w:rsid w:val="006D43A2"/>
    <w:rsid w:val="006D548D"/>
    <w:rsid w:val="006D55F5"/>
    <w:rsid w:val="006D6864"/>
    <w:rsid w:val="006E1BF7"/>
    <w:rsid w:val="006E25BA"/>
    <w:rsid w:val="006E2652"/>
    <w:rsid w:val="006E5769"/>
    <w:rsid w:val="006F2048"/>
    <w:rsid w:val="006F3EF5"/>
    <w:rsid w:val="006F67C2"/>
    <w:rsid w:val="00702883"/>
    <w:rsid w:val="0070759A"/>
    <w:rsid w:val="00710851"/>
    <w:rsid w:val="00715216"/>
    <w:rsid w:val="0073222C"/>
    <w:rsid w:val="007439C3"/>
    <w:rsid w:val="00744FF3"/>
    <w:rsid w:val="00750C59"/>
    <w:rsid w:val="00752BDA"/>
    <w:rsid w:val="00754E53"/>
    <w:rsid w:val="007579C0"/>
    <w:rsid w:val="0077371F"/>
    <w:rsid w:val="00785FC8"/>
    <w:rsid w:val="00792311"/>
    <w:rsid w:val="00793E91"/>
    <w:rsid w:val="007947F6"/>
    <w:rsid w:val="00796ED5"/>
    <w:rsid w:val="007A5415"/>
    <w:rsid w:val="007C5169"/>
    <w:rsid w:val="007C7D19"/>
    <w:rsid w:val="007D0C19"/>
    <w:rsid w:val="007D2D0D"/>
    <w:rsid w:val="007E17CA"/>
    <w:rsid w:val="007F0DAA"/>
    <w:rsid w:val="007F1C7B"/>
    <w:rsid w:val="007F4598"/>
    <w:rsid w:val="007F633F"/>
    <w:rsid w:val="007F6BC2"/>
    <w:rsid w:val="008118F8"/>
    <w:rsid w:val="00822581"/>
    <w:rsid w:val="00823222"/>
    <w:rsid w:val="008235BD"/>
    <w:rsid w:val="008309DD"/>
    <w:rsid w:val="00831D59"/>
    <w:rsid w:val="0083227A"/>
    <w:rsid w:val="00833459"/>
    <w:rsid w:val="0083546F"/>
    <w:rsid w:val="00841304"/>
    <w:rsid w:val="00843E7B"/>
    <w:rsid w:val="00845FC9"/>
    <w:rsid w:val="00866900"/>
    <w:rsid w:val="0087783F"/>
    <w:rsid w:val="00881BA1"/>
    <w:rsid w:val="008913D6"/>
    <w:rsid w:val="00892877"/>
    <w:rsid w:val="008A1880"/>
    <w:rsid w:val="008A3709"/>
    <w:rsid w:val="008A4743"/>
    <w:rsid w:val="008A5A7E"/>
    <w:rsid w:val="008B1240"/>
    <w:rsid w:val="008C26B8"/>
    <w:rsid w:val="008C4579"/>
    <w:rsid w:val="008C5252"/>
    <w:rsid w:val="008C6E43"/>
    <w:rsid w:val="008E0F00"/>
    <w:rsid w:val="008E5D27"/>
    <w:rsid w:val="008E753F"/>
    <w:rsid w:val="00902699"/>
    <w:rsid w:val="00902D01"/>
    <w:rsid w:val="0090561D"/>
    <w:rsid w:val="00916290"/>
    <w:rsid w:val="00921410"/>
    <w:rsid w:val="00923016"/>
    <w:rsid w:val="00937A48"/>
    <w:rsid w:val="0096113A"/>
    <w:rsid w:val="009613E1"/>
    <w:rsid w:val="00975B5F"/>
    <w:rsid w:val="00980692"/>
    <w:rsid w:val="009806D3"/>
    <w:rsid w:val="00982084"/>
    <w:rsid w:val="009837D3"/>
    <w:rsid w:val="00992CD3"/>
    <w:rsid w:val="00995963"/>
    <w:rsid w:val="009A272D"/>
    <w:rsid w:val="009A7994"/>
    <w:rsid w:val="009B12D8"/>
    <w:rsid w:val="009B251D"/>
    <w:rsid w:val="009B3A0D"/>
    <w:rsid w:val="009B3E3B"/>
    <w:rsid w:val="009B4D30"/>
    <w:rsid w:val="009B61EB"/>
    <w:rsid w:val="009B6A6D"/>
    <w:rsid w:val="009C2064"/>
    <w:rsid w:val="009C6770"/>
    <w:rsid w:val="009C742E"/>
    <w:rsid w:val="009D1697"/>
    <w:rsid w:val="009D29CD"/>
    <w:rsid w:val="009D417D"/>
    <w:rsid w:val="009D6FDE"/>
    <w:rsid w:val="009E3301"/>
    <w:rsid w:val="009F462B"/>
    <w:rsid w:val="009F5806"/>
    <w:rsid w:val="009F72E2"/>
    <w:rsid w:val="00A014F8"/>
    <w:rsid w:val="00A05EA5"/>
    <w:rsid w:val="00A10D27"/>
    <w:rsid w:val="00A12AE7"/>
    <w:rsid w:val="00A350D0"/>
    <w:rsid w:val="00A35996"/>
    <w:rsid w:val="00A43200"/>
    <w:rsid w:val="00A439F1"/>
    <w:rsid w:val="00A45EF7"/>
    <w:rsid w:val="00A5173C"/>
    <w:rsid w:val="00A55CC4"/>
    <w:rsid w:val="00A5764E"/>
    <w:rsid w:val="00A613BF"/>
    <w:rsid w:val="00A617C6"/>
    <w:rsid w:val="00A61AEF"/>
    <w:rsid w:val="00A64404"/>
    <w:rsid w:val="00A65BEB"/>
    <w:rsid w:val="00A71950"/>
    <w:rsid w:val="00A734D2"/>
    <w:rsid w:val="00A75047"/>
    <w:rsid w:val="00A76B26"/>
    <w:rsid w:val="00A94EC6"/>
    <w:rsid w:val="00AA1056"/>
    <w:rsid w:val="00AB2A5B"/>
    <w:rsid w:val="00AC0240"/>
    <w:rsid w:val="00AC441E"/>
    <w:rsid w:val="00AC5714"/>
    <w:rsid w:val="00AC66FE"/>
    <w:rsid w:val="00AC6AF3"/>
    <w:rsid w:val="00AC7D62"/>
    <w:rsid w:val="00AD4F8A"/>
    <w:rsid w:val="00AD7E09"/>
    <w:rsid w:val="00AE00B9"/>
    <w:rsid w:val="00AE1BA2"/>
    <w:rsid w:val="00AE3267"/>
    <w:rsid w:val="00AF0A3A"/>
    <w:rsid w:val="00AF173A"/>
    <w:rsid w:val="00AF4F61"/>
    <w:rsid w:val="00AF78AD"/>
    <w:rsid w:val="00B029D6"/>
    <w:rsid w:val="00B066A4"/>
    <w:rsid w:val="00B07A13"/>
    <w:rsid w:val="00B07B74"/>
    <w:rsid w:val="00B14305"/>
    <w:rsid w:val="00B220F5"/>
    <w:rsid w:val="00B24485"/>
    <w:rsid w:val="00B2454B"/>
    <w:rsid w:val="00B24F1A"/>
    <w:rsid w:val="00B2717A"/>
    <w:rsid w:val="00B31D17"/>
    <w:rsid w:val="00B34CA5"/>
    <w:rsid w:val="00B36908"/>
    <w:rsid w:val="00B40EC9"/>
    <w:rsid w:val="00B4150E"/>
    <w:rsid w:val="00B4279B"/>
    <w:rsid w:val="00B459C6"/>
    <w:rsid w:val="00B45FC9"/>
    <w:rsid w:val="00B467CD"/>
    <w:rsid w:val="00B47513"/>
    <w:rsid w:val="00B601A6"/>
    <w:rsid w:val="00B609C0"/>
    <w:rsid w:val="00B7345A"/>
    <w:rsid w:val="00B77260"/>
    <w:rsid w:val="00B77E09"/>
    <w:rsid w:val="00B80ED8"/>
    <w:rsid w:val="00B80F29"/>
    <w:rsid w:val="00B97C8D"/>
    <w:rsid w:val="00BA4CE0"/>
    <w:rsid w:val="00BA5D5E"/>
    <w:rsid w:val="00BB72C2"/>
    <w:rsid w:val="00BC1CE8"/>
    <w:rsid w:val="00BC3850"/>
    <w:rsid w:val="00BC7CCF"/>
    <w:rsid w:val="00BD2B86"/>
    <w:rsid w:val="00BE470B"/>
    <w:rsid w:val="00BF342A"/>
    <w:rsid w:val="00BF4F7D"/>
    <w:rsid w:val="00BF5D96"/>
    <w:rsid w:val="00C03D50"/>
    <w:rsid w:val="00C10A2C"/>
    <w:rsid w:val="00C318AE"/>
    <w:rsid w:val="00C3739E"/>
    <w:rsid w:val="00C4762D"/>
    <w:rsid w:val="00C55219"/>
    <w:rsid w:val="00C57A91"/>
    <w:rsid w:val="00C64198"/>
    <w:rsid w:val="00C70BA9"/>
    <w:rsid w:val="00C74DBD"/>
    <w:rsid w:val="00C9347F"/>
    <w:rsid w:val="00CA35D2"/>
    <w:rsid w:val="00CA40F5"/>
    <w:rsid w:val="00CA4217"/>
    <w:rsid w:val="00CA4C02"/>
    <w:rsid w:val="00CB4B1E"/>
    <w:rsid w:val="00CB6357"/>
    <w:rsid w:val="00CB6F5A"/>
    <w:rsid w:val="00CB755C"/>
    <w:rsid w:val="00CB7EAE"/>
    <w:rsid w:val="00CC01C2"/>
    <w:rsid w:val="00CC0C72"/>
    <w:rsid w:val="00CC1592"/>
    <w:rsid w:val="00CC1976"/>
    <w:rsid w:val="00CC1BEA"/>
    <w:rsid w:val="00CC1EA8"/>
    <w:rsid w:val="00CC25B2"/>
    <w:rsid w:val="00CD1DFA"/>
    <w:rsid w:val="00CD21AE"/>
    <w:rsid w:val="00CE20F1"/>
    <w:rsid w:val="00CF21F2"/>
    <w:rsid w:val="00CF50F4"/>
    <w:rsid w:val="00CF64D1"/>
    <w:rsid w:val="00D0067D"/>
    <w:rsid w:val="00D02712"/>
    <w:rsid w:val="00D06820"/>
    <w:rsid w:val="00D10834"/>
    <w:rsid w:val="00D1201D"/>
    <w:rsid w:val="00D14F75"/>
    <w:rsid w:val="00D214D0"/>
    <w:rsid w:val="00D24BE4"/>
    <w:rsid w:val="00D32D2E"/>
    <w:rsid w:val="00D373C9"/>
    <w:rsid w:val="00D41177"/>
    <w:rsid w:val="00D459BC"/>
    <w:rsid w:val="00D53B46"/>
    <w:rsid w:val="00D542C9"/>
    <w:rsid w:val="00D54ECF"/>
    <w:rsid w:val="00D624B0"/>
    <w:rsid w:val="00D6546B"/>
    <w:rsid w:val="00D66524"/>
    <w:rsid w:val="00D67EC8"/>
    <w:rsid w:val="00D777C0"/>
    <w:rsid w:val="00D81835"/>
    <w:rsid w:val="00D8197C"/>
    <w:rsid w:val="00D84474"/>
    <w:rsid w:val="00D84FF6"/>
    <w:rsid w:val="00D8695D"/>
    <w:rsid w:val="00D919B0"/>
    <w:rsid w:val="00D92D19"/>
    <w:rsid w:val="00D93E23"/>
    <w:rsid w:val="00DA5EFC"/>
    <w:rsid w:val="00DB0F2E"/>
    <w:rsid w:val="00DB557E"/>
    <w:rsid w:val="00DC1B72"/>
    <w:rsid w:val="00DD4BED"/>
    <w:rsid w:val="00DE1C2B"/>
    <w:rsid w:val="00DE39F0"/>
    <w:rsid w:val="00DE5FBA"/>
    <w:rsid w:val="00DF0AF3"/>
    <w:rsid w:val="00DF2135"/>
    <w:rsid w:val="00DF3BBA"/>
    <w:rsid w:val="00E038EF"/>
    <w:rsid w:val="00E166A3"/>
    <w:rsid w:val="00E24DE8"/>
    <w:rsid w:val="00E264ED"/>
    <w:rsid w:val="00E27D7E"/>
    <w:rsid w:val="00E27F90"/>
    <w:rsid w:val="00E34FE8"/>
    <w:rsid w:val="00E3517A"/>
    <w:rsid w:val="00E42E13"/>
    <w:rsid w:val="00E4507E"/>
    <w:rsid w:val="00E45696"/>
    <w:rsid w:val="00E46508"/>
    <w:rsid w:val="00E50FC4"/>
    <w:rsid w:val="00E5329B"/>
    <w:rsid w:val="00E54AE0"/>
    <w:rsid w:val="00E6257C"/>
    <w:rsid w:val="00E63C59"/>
    <w:rsid w:val="00E65DCC"/>
    <w:rsid w:val="00E66D31"/>
    <w:rsid w:val="00E673EE"/>
    <w:rsid w:val="00E73B0B"/>
    <w:rsid w:val="00E967AD"/>
    <w:rsid w:val="00EA1099"/>
    <w:rsid w:val="00EA2069"/>
    <w:rsid w:val="00EB6D6F"/>
    <w:rsid w:val="00EC15E8"/>
    <w:rsid w:val="00EC6CBB"/>
    <w:rsid w:val="00ED11F5"/>
    <w:rsid w:val="00ED3C93"/>
    <w:rsid w:val="00ED6590"/>
    <w:rsid w:val="00EE1DC1"/>
    <w:rsid w:val="00EE36D4"/>
    <w:rsid w:val="00EE3DDE"/>
    <w:rsid w:val="00EF2236"/>
    <w:rsid w:val="00F05004"/>
    <w:rsid w:val="00F0763E"/>
    <w:rsid w:val="00F2118A"/>
    <w:rsid w:val="00F23D3C"/>
    <w:rsid w:val="00F24C13"/>
    <w:rsid w:val="00F25951"/>
    <w:rsid w:val="00F32E42"/>
    <w:rsid w:val="00F365B8"/>
    <w:rsid w:val="00F40795"/>
    <w:rsid w:val="00F4094E"/>
    <w:rsid w:val="00F43BF2"/>
    <w:rsid w:val="00F44347"/>
    <w:rsid w:val="00F455A4"/>
    <w:rsid w:val="00F45B71"/>
    <w:rsid w:val="00F500A6"/>
    <w:rsid w:val="00F502C8"/>
    <w:rsid w:val="00F61731"/>
    <w:rsid w:val="00F63E11"/>
    <w:rsid w:val="00F654BB"/>
    <w:rsid w:val="00F65A8F"/>
    <w:rsid w:val="00F75653"/>
    <w:rsid w:val="00F8543F"/>
    <w:rsid w:val="00F91766"/>
    <w:rsid w:val="00FA124A"/>
    <w:rsid w:val="00FA13C1"/>
    <w:rsid w:val="00FA495F"/>
    <w:rsid w:val="00FB1047"/>
    <w:rsid w:val="00FC08DD"/>
    <w:rsid w:val="00FC2316"/>
    <w:rsid w:val="00FC2CFD"/>
    <w:rsid w:val="00FC3C13"/>
    <w:rsid w:val="00FD39E5"/>
    <w:rsid w:val="00FD5234"/>
    <w:rsid w:val="00FE1E2F"/>
    <w:rsid w:val="00FE2EEE"/>
    <w:rsid w:val="00FF29CC"/>
    <w:rsid w:val="00FF415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31EE4BE"/>
  <w15:docId w15:val="{0D713538-364B-4A65-8CB3-1DFE4B13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5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
    <w:basedOn w:val="Heading1"/>
    <w:next w:val="Normal"/>
    <w:link w:val="Heading2Char"/>
    <w:qFormat/>
    <w:rsid w:val="00E63C59"/>
    <w:pPr>
      <w:spacing w:before="200"/>
      <w:outlineLvl w:val="1"/>
    </w:pPr>
    <w:rPr>
      <w:sz w:val="24"/>
    </w:rPr>
  </w:style>
  <w:style w:type="paragraph" w:styleId="Heading3">
    <w:name w:val="heading 3"/>
    <w:aliases w:val="Memo Heading 3,H3,h3,h31,3,l3,list 3,Head 3,h32,h33,h34,h35,h36,h37,h38,h311,h321,h331,h341,h351,h361,h371,h39,h312,h322,h332,h342,h352,h362,h372,h310,h313,h323,h333,h343,h353,h363,h373,h314,h324,h334,h344,h354,h364,h374,h315,h325,h335,0H"/>
    <w:basedOn w:val="Heading1"/>
    <w:next w:val="Normal"/>
    <w:link w:val="Heading3Char"/>
    <w:qFormat/>
    <w:rsid w:val="00E63C59"/>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subsub,heading 4,subsubsect,...,見出し 4,h412..."/>
    <w:basedOn w:val="Heading3"/>
    <w:next w:val="Normal"/>
    <w:link w:val="Heading4Char"/>
    <w:qFormat/>
    <w:rsid w:val="00E63C59"/>
    <w:pPr>
      <w:outlineLvl w:val="3"/>
    </w:pPr>
  </w:style>
  <w:style w:type="paragraph" w:styleId="Heading5">
    <w:name w:val="heading 5"/>
    <w:aliases w:val="H5,T5,h5,5,heading 5,Heading5,h51,heading 51,Heading51,h52,h53"/>
    <w:basedOn w:val="Heading4"/>
    <w:next w:val="Normal"/>
    <w:link w:val="Heading5Char"/>
    <w:qFormat/>
    <w:rsid w:val="00E63C59"/>
    <w:pPr>
      <w:outlineLvl w:val="4"/>
    </w:pPr>
  </w:style>
  <w:style w:type="paragraph" w:styleId="Heading6">
    <w:name w:val="heading 6"/>
    <w:aliases w:val="T6,H6,Titre 66,h6,6,Heading6,h61,h62"/>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9B12D8"/>
    <w:rPr>
      <w:rFonts w:ascii="Times New Roman" w:hAnsi="Times New Roman"/>
      <w:b/>
      <w:sz w:val="24"/>
      <w:lang w:val="en-GB" w:eastAsia="en-US"/>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1">
    <w:name w:val="Absatz-Standardschriftart1"/>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uiPriority w:val="99"/>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CF64D1"/>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07B74"/>
    <w:rPr>
      <w:rFonts w:ascii="Times New Roman" w:hAnsi="Times New Roman"/>
      <w:b/>
      <w:lang w:val="en-GB" w:eastAsia="en-US"/>
    </w:rPr>
  </w:style>
  <w:style w:type="character" w:customStyle="1" w:styleId="Heading5Char">
    <w:name w:val="Heading 5 Char"/>
    <w:aliases w:val="H5 Char,T5 Char,h5 Char,5 Char,heading 5 Char,Heading5 Char,h51 Char,heading 51 Char,Heading51 Char,h52 Char,h53 Char"/>
    <w:basedOn w:val="DefaultParagraphFont"/>
    <w:link w:val="Heading5"/>
    <w:rsid w:val="00B07B74"/>
    <w:rPr>
      <w:rFonts w:ascii="Times New Roman" w:hAnsi="Times New Roman"/>
      <w:b/>
      <w:lang w:val="en-GB" w:eastAsia="en-US"/>
    </w:rPr>
  </w:style>
  <w:style w:type="character" w:customStyle="1" w:styleId="Heading6Char">
    <w:name w:val="Heading 6 Char"/>
    <w:aliases w:val="T6 Char,H6 Char,Titre 66 Char,h6 Char,6 Char,Heading6 Char,h61 Char,h62 Char"/>
    <w:basedOn w:val="DefaultParagraphFont"/>
    <w:link w:val="Heading6"/>
    <w:rsid w:val="00B07B74"/>
    <w:rPr>
      <w:rFonts w:ascii="Times New Roman" w:hAnsi="Times New Roman"/>
      <w:b/>
      <w:lang w:val="en-GB" w:eastAsia="en-US"/>
    </w:rPr>
  </w:style>
  <w:style w:type="character" w:customStyle="1" w:styleId="Heading7Char">
    <w:name w:val="Heading 7 Char"/>
    <w:basedOn w:val="DefaultParagraphFont"/>
    <w:link w:val="Heading7"/>
    <w:rsid w:val="00B07B74"/>
    <w:rPr>
      <w:rFonts w:ascii="Times New Roman" w:hAnsi="Times New Roman"/>
      <w:b/>
      <w:lang w:val="en-GB" w:eastAsia="en-US"/>
    </w:rPr>
  </w:style>
  <w:style w:type="character" w:customStyle="1" w:styleId="Heading8Char">
    <w:name w:val="Heading 8 Char"/>
    <w:basedOn w:val="DefaultParagraphFont"/>
    <w:link w:val="Heading8"/>
    <w:rsid w:val="00B07B74"/>
    <w:rPr>
      <w:rFonts w:ascii="Times New Roman" w:hAnsi="Times New Roman"/>
      <w:b/>
      <w:lang w:val="en-GB" w:eastAsia="en-US"/>
    </w:rPr>
  </w:style>
  <w:style w:type="character" w:customStyle="1" w:styleId="Heading9Char">
    <w:name w:val="Heading 9 Char"/>
    <w:basedOn w:val="DefaultParagraphFont"/>
    <w:link w:val="Heading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Normal"/>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Heading3"/>
    <w:next w:val="Normal"/>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Normal"/>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BalloonText">
    <w:name w:val="Balloon Text"/>
    <w:basedOn w:val="Normal"/>
    <w:link w:val="BalloonTextChar"/>
    <w:rsid w:val="00B07B74"/>
    <w:pPr>
      <w:spacing w:before="0"/>
    </w:pPr>
    <w:rPr>
      <w:rFonts w:ascii="Arial" w:eastAsia="MS Gothic" w:hAnsi="Arial"/>
      <w:sz w:val="16"/>
      <w:szCs w:val="16"/>
    </w:rPr>
  </w:style>
  <w:style w:type="character" w:customStyle="1" w:styleId="BalloonTextChar">
    <w:name w:val="Balloon Text Char"/>
    <w:basedOn w:val="DefaultParagraphFont"/>
    <w:link w:val="Balloo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Normal"/>
    <w:next w:val="Normal"/>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Normal"/>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Normal"/>
    <w:next w:val="Normal"/>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Normal"/>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Normal"/>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Normal"/>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Normal"/>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Normal"/>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Normal"/>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Normal"/>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 w:type="paragraph" w:customStyle="1" w:styleId="BitHeading">
    <w:name w:val="Bit Heading"/>
    <w:basedOn w:val="Normal"/>
    <w:rsid w:val="003E2D1F"/>
    <w:pPr>
      <w:tabs>
        <w:tab w:val="clear" w:pos="1134"/>
        <w:tab w:val="clear" w:pos="1871"/>
        <w:tab w:val="clear" w:pos="2268"/>
      </w:tabs>
      <w:overflowPunct/>
      <w:autoSpaceDE/>
      <w:autoSpaceDN/>
      <w:adjustRightInd/>
      <w:jc w:val="both"/>
      <w:textAlignment w:val="auto"/>
    </w:pPr>
    <w:rPr>
      <w:rFonts w:ascii="Palatino" w:eastAsia="MS Mincho" w:hAnsi="Palatino"/>
      <w:i/>
      <w:lang w:val="en-US" w:eastAsia="ja-JP"/>
    </w:rPr>
  </w:style>
  <w:style w:type="paragraph" w:customStyle="1" w:styleId="BlockParagraph">
    <w:name w:val="BlockParagraph"/>
    <w:basedOn w:val="Normal"/>
    <w:rsid w:val="003E2D1F"/>
    <w:pPr>
      <w:tabs>
        <w:tab w:val="clear" w:pos="1134"/>
        <w:tab w:val="clear" w:pos="1871"/>
        <w:tab w:val="clear" w:pos="2268"/>
      </w:tabs>
      <w:overflowPunct/>
      <w:autoSpaceDE/>
      <w:autoSpaceDN/>
      <w:adjustRightInd/>
      <w:textAlignment w:val="auto"/>
    </w:pPr>
    <w:rPr>
      <w:rFonts w:ascii="Palatino" w:eastAsia="MS Mincho" w:hAnsi="Palatino"/>
      <w:lang w:val="en-US" w:eastAsia="ja-JP"/>
    </w:rPr>
  </w:style>
  <w:style w:type="paragraph" w:customStyle="1" w:styleId="Definition">
    <w:name w:val="Definition"/>
    <w:basedOn w:val="Normal"/>
    <w:rsid w:val="003E2D1F"/>
    <w:pPr>
      <w:tabs>
        <w:tab w:val="clear" w:pos="1134"/>
        <w:tab w:val="clear" w:pos="1871"/>
        <w:tab w:val="clear" w:pos="2268"/>
      </w:tabs>
      <w:overflowPunct/>
      <w:autoSpaceDE/>
      <w:autoSpaceDN/>
      <w:adjustRightInd/>
      <w:spacing w:before="0" w:after="200"/>
      <w:ind w:right="-720"/>
      <w:jc w:val="both"/>
      <w:textAlignment w:val="auto"/>
    </w:pPr>
    <w:rPr>
      <w:rFonts w:ascii="New Century Schlbk" w:eastAsia="MS Mincho" w:hAnsi="New Century Schlbk"/>
      <w:sz w:val="20"/>
      <w:lang w:val="en-US" w:eastAsia="ja-JP"/>
    </w:rPr>
  </w:style>
  <w:style w:type="paragraph" w:styleId="BodyText">
    <w:name w:val="Body Text"/>
    <w:basedOn w:val="Normal"/>
    <w:link w:val="BodyTextChar"/>
    <w:rsid w:val="003E2D1F"/>
    <w:pPr>
      <w:tabs>
        <w:tab w:val="clear" w:pos="1134"/>
        <w:tab w:val="clear" w:pos="1871"/>
        <w:tab w:val="clear" w:pos="2268"/>
      </w:tabs>
      <w:overflowPunct/>
      <w:autoSpaceDE/>
      <w:autoSpaceDN/>
      <w:adjustRightInd/>
      <w:spacing w:before="0"/>
      <w:textAlignment w:val="auto"/>
    </w:pPr>
    <w:rPr>
      <w:rFonts w:eastAsia="MS Mincho"/>
      <w:color w:val="000000"/>
      <w:lang w:val="en-US" w:eastAsia="ja-JP"/>
    </w:rPr>
  </w:style>
  <w:style w:type="character" w:customStyle="1" w:styleId="BodyTextChar">
    <w:name w:val="Body Text Char"/>
    <w:basedOn w:val="DefaultParagraphFont"/>
    <w:link w:val="BodyText"/>
    <w:rsid w:val="003E2D1F"/>
    <w:rPr>
      <w:rFonts w:ascii="Times New Roman" w:eastAsia="MS Mincho" w:hAnsi="Times New Roman"/>
      <w:color w:val="000000"/>
      <w:lang w:eastAsia="ja-JP"/>
    </w:rPr>
  </w:style>
  <w:style w:type="paragraph" w:styleId="DocumentMap">
    <w:name w:val="Document Map"/>
    <w:basedOn w:val="Normal"/>
    <w:link w:val="DocumentMapChar"/>
    <w:rsid w:val="003E2D1F"/>
    <w:pPr>
      <w:shd w:val="clear" w:color="auto" w:fill="000080"/>
      <w:tabs>
        <w:tab w:val="clear" w:pos="1134"/>
        <w:tab w:val="clear" w:pos="1871"/>
        <w:tab w:val="clear" w:pos="2268"/>
      </w:tabs>
      <w:overflowPunct/>
      <w:autoSpaceDE/>
      <w:autoSpaceDN/>
      <w:adjustRightInd/>
      <w:spacing w:before="0"/>
      <w:textAlignment w:val="auto"/>
    </w:pPr>
    <w:rPr>
      <w:rFonts w:ascii="Tahoma" w:eastAsia="MS Mincho" w:hAnsi="Tahoma"/>
      <w:lang w:val="en-US" w:eastAsia="ja-JP"/>
    </w:rPr>
  </w:style>
  <w:style w:type="character" w:customStyle="1" w:styleId="DocumentMapChar">
    <w:name w:val="Document Map Char"/>
    <w:basedOn w:val="DefaultParagraphFont"/>
    <w:link w:val="DocumentMap"/>
    <w:rsid w:val="003E2D1F"/>
    <w:rPr>
      <w:rFonts w:ascii="Tahoma" w:eastAsia="MS Mincho" w:hAnsi="Tahoma"/>
      <w:shd w:val="clear" w:color="auto" w:fill="000080"/>
      <w:lang w:eastAsia="ja-JP"/>
    </w:rPr>
  </w:style>
  <w:style w:type="paragraph" w:styleId="PlainText">
    <w:name w:val="Plain Text"/>
    <w:basedOn w:val="Normal"/>
    <w:link w:val="PlainTextChar"/>
    <w:rsid w:val="003E2D1F"/>
    <w:pPr>
      <w:tabs>
        <w:tab w:val="clear" w:pos="1134"/>
        <w:tab w:val="clear" w:pos="1871"/>
        <w:tab w:val="clear" w:pos="2268"/>
      </w:tabs>
      <w:overflowPunct/>
      <w:autoSpaceDE/>
      <w:autoSpaceDN/>
      <w:adjustRightInd/>
      <w:spacing w:before="0"/>
      <w:textAlignment w:val="auto"/>
    </w:pPr>
    <w:rPr>
      <w:rFonts w:ascii="Courier New" w:hAnsi="Courier New"/>
      <w:sz w:val="20"/>
      <w:lang w:val="en-US" w:eastAsia="ja-JP"/>
    </w:rPr>
  </w:style>
  <w:style w:type="character" w:customStyle="1" w:styleId="PlainTextChar">
    <w:name w:val="Plain Text Char"/>
    <w:basedOn w:val="DefaultParagraphFont"/>
    <w:link w:val="PlainText"/>
    <w:rsid w:val="003E2D1F"/>
    <w:rPr>
      <w:rFonts w:ascii="Courier New" w:hAnsi="Courier New"/>
      <w:sz w:val="20"/>
      <w:lang w:eastAsia="ja-JP"/>
    </w:rPr>
  </w:style>
  <w:style w:type="character" w:styleId="CommentReference">
    <w:name w:val="annotation reference"/>
    <w:rsid w:val="003E2D1F"/>
    <w:rPr>
      <w:sz w:val="16"/>
      <w:szCs w:val="16"/>
    </w:rPr>
  </w:style>
  <w:style w:type="paragraph" w:styleId="CommentText">
    <w:name w:val="annotation text"/>
    <w:basedOn w:val="Normal"/>
    <w:link w:val="CommentTextChar"/>
    <w:rsid w:val="003E2D1F"/>
    <w:pPr>
      <w:tabs>
        <w:tab w:val="clear" w:pos="1134"/>
        <w:tab w:val="clear" w:pos="1871"/>
        <w:tab w:val="clear" w:pos="2268"/>
      </w:tabs>
      <w:overflowPunct/>
      <w:autoSpaceDE/>
      <w:autoSpaceDN/>
      <w:adjustRightInd/>
      <w:spacing w:before="0"/>
      <w:textAlignment w:val="auto"/>
    </w:pPr>
    <w:rPr>
      <w:rFonts w:eastAsia="MS Mincho"/>
      <w:sz w:val="20"/>
      <w:lang w:val="en-US" w:eastAsia="ja-JP"/>
    </w:rPr>
  </w:style>
  <w:style w:type="character" w:customStyle="1" w:styleId="CommentTextChar">
    <w:name w:val="Comment Text Char"/>
    <w:basedOn w:val="DefaultParagraphFont"/>
    <w:link w:val="CommentText"/>
    <w:rsid w:val="003E2D1F"/>
    <w:rPr>
      <w:rFonts w:ascii="Times New Roman" w:eastAsia="MS Mincho" w:hAnsi="Times New Roman"/>
      <w:sz w:val="20"/>
      <w:lang w:eastAsia="ja-JP"/>
    </w:rPr>
  </w:style>
  <w:style w:type="character" w:customStyle="1" w:styleId="CommentSubjectChar">
    <w:name w:val="Comment Subject Char"/>
    <w:link w:val="CommentSubject"/>
    <w:rsid w:val="003E2D1F"/>
    <w:rPr>
      <w:rFonts w:ascii="Times New Roman" w:eastAsia="MS Mincho" w:hAnsi="Times New Roman"/>
      <w:b/>
      <w:bCs/>
      <w:sz w:val="20"/>
      <w:szCs w:val="20"/>
      <w:lang w:eastAsia="ja-JP"/>
    </w:rPr>
  </w:style>
  <w:style w:type="paragraph" w:styleId="CommentSubject">
    <w:name w:val="annotation subject"/>
    <w:basedOn w:val="CommentText"/>
    <w:next w:val="CommentText"/>
    <w:link w:val="CommentSubjectChar"/>
    <w:rsid w:val="003E2D1F"/>
    <w:rPr>
      <w:b/>
      <w:bCs/>
      <w:szCs w:val="20"/>
    </w:rPr>
  </w:style>
  <w:style w:type="character" w:customStyle="1" w:styleId="CommentSubjectChar1">
    <w:name w:val="Comment Subject Char1"/>
    <w:basedOn w:val="CommentTextChar"/>
    <w:rsid w:val="003E2D1F"/>
    <w:rPr>
      <w:rFonts w:ascii="Times New Roman" w:eastAsia="MS Mincho" w:hAnsi="Times New Roman"/>
      <w:b/>
      <w:bCs/>
      <w:sz w:val="20"/>
      <w:szCs w:val="20"/>
      <w:lang w:eastAsia="ja-JP"/>
    </w:rPr>
  </w:style>
  <w:style w:type="paragraph" w:customStyle="1" w:styleId="Poprawka">
    <w:name w:val="Poprawka"/>
    <w:hidden/>
    <w:uiPriority w:val="99"/>
    <w:semiHidden/>
    <w:rsid w:val="003E2D1F"/>
    <w:rPr>
      <w:rFonts w:ascii="Times New Roman" w:eastAsia="MS Mincho" w:hAnsi="Times New Roman"/>
      <w:lang w:eastAsia="ja-JP"/>
    </w:rPr>
  </w:style>
  <w:style w:type="paragraph" w:customStyle="1" w:styleId="TextBody0">
    <w:name w:val="TextBody"/>
    <w:basedOn w:val="Normal"/>
    <w:rsid w:val="003E2D1F"/>
    <w:pPr>
      <w:tabs>
        <w:tab w:val="clear" w:pos="1134"/>
        <w:tab w:val="clear" w:pos="1871"/>
        <w:tab w:val="clear" w:pos="2268"/>
      </w:tabs>
      <w:overflowPunct/>
      <w:autoSpaceDE/>
      <w:autoSpaceDN/>
      <w:adjustRightInd/>
      <w:spacing w:before="0"/>
      <w:ind w:firstLine="397"/>
      <w:jc w:val="both"/>
      <w:textAlignment w:val="auto"/>
    </w:pPr>
    <w:rPr>
      <w:rFonts w:eastAsia="MS Mincho"/>
      <w:sz w:val="20"/>
      <w:lang w:val="en-US"/>
    </w:rPr>
  </w:style>
  <w:style w:type="paragraph" w:customStyle="1" w:styleId="Akapitzlist">
    <w:name w:val="Akapit z listą"/>
    <w:basedOn w:val="Normal"/>
    <w:uiPriority w:val="34"/>
    <w:qFormat/>
    <w:rsid w:val="003E2D1F"/>
    <w:pPr>
      <w:tabs>
        <w:tab w:val="clear" w:pos="1134"/>
        <w:tab w:val="clear" w:pos="1871"/>
        <w:tab w:val="clear" w:pos="2268"/>
      </w:tabs>
      <w:overflowPunct/>
      <w:autoSpaceDE/>
      <w:autoSpaceDN/>
      <w:adjustRightInd/>
      <w:spacing w:before="0"/>
      <w:ind w:left="720"/>
      <w:textAlignment w:val="auto"/>
    </w:pPr>
    <w:rPr>
      <w:rFonts w:eastAsia="MS Mincho"/>
      <w:lang w:val="en-US" w:eastAsia="ja-JP"/>
    </w:rPr>
  </w:style>
  <w:style w:type="table" w:styleId="TableGrid">
    <w:name w:val="Table Grid"/>
    <w:basedOn w:val="TableNormal"/>
    <w:rsid w:val="003E2D1F"/>
    <w:rPr>
      <w:rFonts w:ascii="Calibri" w:eastAsiaTheme="minorEastAsia" w:hAnsi="Calibri"/>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3E2D1F"/>
    <w:pPr>
      <w:tabs>
        <w:tab w:val="clear" w:pos="1134"/>
        <w:tab w:val="clear" w:pos="1871"/>
        <w:tab w:val="clear" w:pos="2268"/>
      </w:tabs>
      <w:overflowPunct/>
      <w:autoSpaceDE/>
      <w:autoSpaceDN/>
      <w:adjustRightInd/>
      <w:spacing w:before="100" w:beforeAutospacing="1" w:after="100" w:afterAutospacing="1"/>
      <w:textAlignment w:val="auto"/>
    </w:pPr>
    <w:rPr>
      <w:rFonts w:eastAsia="MS Mincho"/>
      <w:lang w:val="en-US" w:eastAsia="zh-CN"/>
    </w:rPr>
  </w:style>
  <w:style w:type="paragraph" w:styleId="HTMLPreformatted">
    <w:name w:val="HTML Preformatted"/>
    <w:basedOn w:val="Normal"/>
    <w:link w:val="HTMLPreformattedChar"/>
    <w:uiPriority w:val="99"/>
    <w:rsid w:val="003E2D1F"/>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en-US" w:eastAsia="zh-CN"/>
    </w:rPr>
  </w:style>
  <w:style w:type="character" w:customStyle="1" w:styleId="HTMLPreformattedChar">
    <w:name w:val="HTML Preformatted Char"/>
    <w:basedOn w:val="DefaultParagraphFont"/>
    <w:link w:val="HTMLPreformatted"/>
    <w:uiPriority w:val="99"/>
    <w:rsid w:val="003E2D1F"/>
    <w:rPr>
      <w:rFonts w:ascii="Courier New" w:eastAsia="MS Mincho" w:hAnsi="Courier New" w:cs="Courier New"/>
      <w:sz w:val="20"/>
    </w:rPr>
  </w:style>
  <w:style w:type="character" w:customStyle="1" w:styleId="highlight">
    <w:name w:val="highlight"/>
    <w:basedOn w:val="DefaultParagraphFont"/>
    <w:rsid w:val="003E2D1F"/>
  </w:style>
  <w:style w:type="table" w:styleId="LightShading-Accent4">
    <w:name w:val="Light Shading Accent 4"/>
    <w:basedOn w:val="TableNormal"/>
    <w:uiPriority w:val="60"/>
    <w:rsid w:val="003E2D1F"/>
    <w:rPr>
      <w:rFonts w:ascii="Calibri" w:eastAsiaTheme="minorEastAsia"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Revision">
    <w:name w:val="Revision"/>
    <w:hidden/>
    <w:uiPriority w:val="99"/>
    <w:rsid w:val="003E2D1F"/>
    <w:rPr>
      <w:rFonts w:ascii="Times New Roman" w:eastAsia="MS Mincho" w:hAnsi="Times New Roman"/>
      <w:lang w:eastAsia="ja-JP"/>
    </w:rPr>
  </w:style>
  <w:style w:type="character" w:customStyle="1" w:styleId="highlight1">
    <w:name w:val="highlight1"/>
    <w:rsid w:val="003E2D1F"/>
    <w:rPr>
      <w:b/>
      <w:bCs/>
    </w:rPr>
  </w:style>
  <w:style w:type="table" w:customStyle="1" w:styleId="-4">
    <w:name w:val="옅은 음영 - 강조색 4"/>
    <w:basedOn w:val="TableNormal"/>
    <w:uiPriority w:val="60"/>
    <w:rsid w:val="003E2D1F"/>
    <w:rPr>
      <w:rFonts w:ascii="Calibri" w:eastAsia="Batang"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3E2D1F"/>
    <w:rPr>
      <w:rFonts w:ascii="Times New Roman" w:eastAsia="MS Mincho" w:hAnsi="Times New Roman"/>
      <w:lang w:eastAsia="ja-JP"/>
    </w:rPr>
  </w:style>
  <w:style w:type="paragraph" w:customStyle="1" w:styleId="a0">
    <w:name w:val="목록 단락"/>
    <w:basedOn w:val="Normal"/>
    <w:uiPriority w:val="34"/>
    <w:qFormat/>
    <w:rsid w:val="003E2D1F"/>
    <w:pPr>
      <w:widowControl w:val="0"/>
      <w:tabs>
        <w:tab w:val="clear" w:pos="1134"/>
        <w:tab w:val="clear" w:pos="1871"/>
        <w:tab w:val="clear" w:pos="2268"/>
      </w:tabs>
      <w:wordWrap w:val="0"/>
      <w:overflowPunct/>
      <w:adjustRightInd/>
      <w:spacing w:before="0"/>
      <w:ind w:leftChars="400" w:left="800"/>
      <w:jc w:val="both"/>
      <w:textAlignment w:val="auto"/>
    </w:pPr>
    <w:rPr>
      <w:rFonts w:ascii="Malgun Gothic" w:eastAsia="Malgun Gothic" w:hAnsi="Malgun Gothic"/>
      <w:kern w:val="2"/>
      <w:sz w:val="20"/>
      <w:szCs w:val="22"/>
      <w:lang w:val="en-US" w:eastAsia="ko-KR"/>
    </w:rPr>
  </w:style>
  <w:style w:type="paragraph" w:styleId="TOCHeading">
    <w:name w:val="TOC Heading"/>
    <w:basedOn w:val="Heading1"/>
    <w:next w:val="Normal"/>
    <w:uiPriority w:val="39"/>
    <w:qFormat/>
    <w:rsid w:val="003E2D1F"/>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paragraph" w:styleId="TOC9">
    <w:name w:val="toc 9"/>
    <w:basedOn w:val="Normal"/>
    <w:next w:val="Normal"/>
    <w:autoRedefine/>
    <w:uiPriority w:val="39"/>
    <w:unhideWhenUsed/>
    <w:rsid w:val="003E2D1F"/>
    <w:pPr>
      <w:tabs>
        <w:tab w:val="clear" w:pos="1134"/>
        <w:tab w:val="clear" w:pos="1871"/>
        <w:tab w:val="clear" w:pos="2268"/>
      </w:tabs>
      <w:overflowPunct/>
      <w:autoSpaceDE/>
      <w:autoSpaceDN/>
      <w:adjustRightInd/>
      <w:spacing w:before="0"/>
      <w:ind w:left="1920"/>
      <w:textAlignment w:val="auto"/>
    </w:pPr>
    <w:rPr>
      <w:rFonts w:ascii="Calibri" w:eastAsia="MS Mincho" w:hAnsi="Calibri" w:cs="Calibri"/>
      <w:sz w:val="18"/>
      <w:szCs w:val="18"/>
      <w:lang w:val="en-US" w:eastAsia="ja-JP"/>
    </w:rPr>
  </w:style>
  <w:style w:type="character" w:customStyle="1" w:styleId="apple-converted-space">
    <w:name w:val="apple-converted-space"/>
    <w:rsid w:val="003E2D1F"/>
  </w:style>
  <w:style w:type="character" w:styleId="Emphasis">
    <w:name w:val="Emphasis"/>
    <w:uiPriority w:val="20"/>
    <w:qFormat/>
    <w:rsid w:val="003E2D1F"/>
    <w:rPr>
      <w:i/>
      <w:iCs/>
    </w:rPr>
  </w:style>
  <w:style w:type="character" w:styleId="SubtleReference">
    <w:name w:val="Subtle Reference"/>
    <w:basedOn w:val="DefaultParagraphFont"/>
    <w:uiPriority w:val="31"/>
    <w:qFormat/>
    <w:rsid w:val="003E2D1F"/>
    <w:rPr>
      <w:smallCaps/>
      <w:color w:val="C0504D" w:themeColor="accent2"/>
      <w:u w:val="single"/>
    </w:rPr>
  </w:style>
  <w:style w:type="character" w:styleId="Strong">
    <w:name w:val="Strong"/>
    <w:basedOn w:val="DefaultParagraphFont"/>
    <w:uiPriority w:val="22"/>
    <w:qFormat/>
    <w:rsid w:val="003E2D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491842">
      <w:bodyDiv w:val="1"/>
      <w:marLeft w:val="0"/>
      <w:marRight w:val="0"/>
      <w:marTop w:val="0"/>
      <w:marBottom w:val="0"/>
      <w:divBdr>
        <w:top w:val="none" w:sz="0" w:space="0" w:color="auto"/>
        <w:left w:val="none" w:sz="0" w:space="0" w:color="auto"/>
        <w:bottom w:val="none" w:sz="0" w:space="0" w:color="auto"/>
        <w:right w:val="none" w:sz="0" w:space="0" w:color="auto"/>
      </w:divBdr>
    </w:div>
    <w:div w:id="1341733812">
      <w:bodyDiv w:val="1"/>
      <w:marLeft w:val="0"/>
      <w:marRight w:val="0"/>
      <w:marTop w:val="0"/>
      <w:marBottom w:val="0"/>
      <w:divBdr>
        <w:top w:val="none" w:sz="0" w:space="0" w:color="auto"/>
        <w:left w:val="none" w:sz="0" w:space="0" w:color="auto"/>
        <w:bottom w:val="none" w:sz="0" w:space="0" w:color="auto"/>
        <w:right w:val="none" w:sz="0" w:space="0" w:color="auto"/>
      </w:divBdr>
    </w:div>
    <w:div w:id="1756896103">
      <w:bodyDiv w:val="1"/>
      <w:marLeft w:val="0"/>
      <w:marRight w:val="0"/>
      <w:marTop w:val="0"/>
      <w:marBottom w:val="0"/>
      <w:divBdr>
        <w:top w:val="none" w:sz="0" w:space="0" w:color="auto"/>
        <w:left w:val="none" w:sz="0" w:space="0" w:color="auto"/>
        <w:bottom w:val="none" w:sz="0" w:space="0" w:color="auto"/>
        <w:right w:val="none" w:sz="0" w:space="0" w:color="auto"/>
      </w:divBdr>
    </w:div>
    <w:div w:id="1799834202">
      <w:bodyDiv w:val="1"/>
      <w:marLeft w:val="0"/>
      <w:marRight w:val="0"/>
      <w:marTop w:val="0"/>
      <w:marBottom w:val="0"/>
      <w:divBdr>
        <w:top w:val="none" w:sz="0" w:space="0" w:color="auto"/>
        <w:left w:val="none" w:sz="0" w:space="0" w:color="auto"/>
        <w:bottom w:val="none" w:sz="0" w:space="0" w:color="auto"/>
        <w:right w:val="none" w:sz="0" w:space="0" w:color="auto"/>
      </w:divBdr>
    </w:div>
    <w:div w:id="19841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sr\Desktop\IEEE_Interim_Warschau\LS_SanDiego\WP5C\Kuerner@ifn.ing.tu-bs.de" TargetMode="Externa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andards.ieee.org/board/pat" TargetMode="External"/><Relationship Id="rId17" Type="http://schemas.openxmlformats.org/officeDocument/2006/relationships/hyperlink" Target="mailto:" TargetMode="External"/><Relationship Id="rId2" Type="http://schemas.openxmlformats.org/officeDocument/2006/relationships/numbering" Target="numbering.xml"/><Relationship Id="rId16" Type="http://schemas.openxmlformats.org/officeDocument/2006/relationships/hyperlink" Target="file:///C:\Users\sr\Desktop\IEEE_Interim_Warschau\LS_SanDiego\WP5C\freqmgr@ieee.or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pat-material.html" TargetMode="External"/><Relationship Id="rId5" Type="http://schemas.openxmlformats.org/officeDocument/2006/relationships/webSettings" Target="webSettings.xml"/><Relationship Id="rId15" Type="http://schemas.openxmlformats.org/officeDocument/2006/relationships/hyperlink" Target="mailto:Kuerner@ifn.ing.tu-bs.de" TargetMode="External"/><Relationship Id="rId10" Type="http://schemas.openxmlformats.org/officeDocument/2006/relationships/hyperlink" Target="http://standards.ieee.org/guides/opman/sect6.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image" Target="media/image2.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E6902-00B5-49E8-B75D-F403A62AC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TotalTime>
  <Pages>3</Pages>
  <Words>768</Words>
  <Characters>4382</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Broadcom Corporation</Company>
  <LinksUpToDate>false</LinksUpToDate>
  <CharactersWithSpaces>5140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mostyn</dc:creator>
  <cp:lastModifiedBy>Kennedy, Rich</cp:lastModifiedBy>
  <cp:revision>3</cp:revision>
  <cp:lastPrinted>2012-09-18T00:55:00Z</cp:lastPrinted>
  <dcterms:created xsi:type="dcterms:W3CDTF">2016-09-15T06:24:00Z</dcterms:created>
  <dcterms:modified xsi:type="dcterms:W3CDTF">2016-09-15T06:25:00Z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