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0F6751" w:rsidP="000F6751">
            <w:pPr>
              <w:shd w:val="solid" w:color="FFFFFF" w:fill="FFFFFF"/>
              <w:spacing w:before="0" w:line="240" w:lineRule="atLeast"/>
              <w:jc w:val="right"/>
            </w:pPr>
            <w:bookmarkStart w:id="1" w:name="ditulogo"/>
            <w:bookmarkEnd w:id="1"/>
            <w:r w:rsidRPr="002F7CB3">
              <w:rPr>
                <w:noProof/>
                <w:lang w:val="en-US"/>
              </w:rPr>
              <w:drawing>
                <wp:inline distT="0" distB="0" distL="0" distR="0" wp14:anchorId="09E93243" wp14:editId="5239EA3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163271" w:rsidRDefault="005B7C63" w:rsidP="00AA30F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AA30FF">
        <w:trPr>
          <w:cantSplit/>
        </w:trPr>
        <w:tc>
          <w:tcPr>
            <w:tcW w:w="6580" w:type="dxa"/>
            <w:vMerge w:val="restart"/>
          </w:tcPr>
          <w:p w:rsidR="000F6751" w:rsidRPr="00AA30FF" w:rsidRDefault="00CA38CD" w:rsidP="00CA38C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2" w:name="recibido"/>
            <w:bookmarkStart w:id="3" w:name="dnum" w:colFirst="1" w:colLast="1"/>
            <w:bookmarkEnd w:id="2"/>
            <w:r w:rsidRPr="00AA30FF">
              <w:rPr>
                <w:rFonts w:ascii="Verdana" w:hAnsi="Verdana"/>
                <w:sz w:val="20"/>
                <w:lang w:val="fr-CH"/>
              </w:rPr>
              <w:t>Source:</w:t>
            </w:r>
            <w:r w:rsidRPr="00AA30FF">
              <w:rPr>
                <w:rFonts w:ascii="Verdana" w:hAnsi="Verdana"/>
                <w:sz w:val="20"/>
                <w:lang w:val="fr-CH"/>
              </w:rPr>
              <w:tab/>
            </w:r>
            <w:r w:rsidRPr="00AA30FF">
              <w:rPr>
                <w:rFonts w:ascii="Verdana" w:hAnsi="Verdana"/>
                <w:bCs/>
                <w:sz w:val="20"/>
                <w:lang w:val="fr-CH" w:eastAsia="zh-CN"/>
              </w:rPr>
              <w:t>Document 5A/TEMP/303(Rev.1)</w:t>
            </w:r>
          </w:p>
        </w:tc>
        <w:tc>
          <w:tcPr>
            <w:tcW w:w="3451" w:type="dxa"/>
          </w:tcPr>
          <w:p w:rsidR="000069D4" w:rsidRPr="00AA30FF" w:rsidRDefault="000069D4" w:rsidP="00AA30F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AA30F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0F6751" w:rsidRDefault="00AA30F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26 August</w:t>
            </w:r>
            <w:r w:rsidR="000F6751">
              <w:rPr>
                <w:rFonts w:ascii="Verdana" w:hAnsi="Verdana"/>
                <w:b/>
                <w:sz w:val="20"/>
                <w:lang w:eastAsia="zh-CN"/>
              </w:rPr>
              <w:t xml:space="preserve"> 2015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0F6751" w:rsidRDefault="000F675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6E149A" w:rsidP="00AA30FF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szCs w:val="28"/>
              </w:rPr>
              <w:t>Working Party 5A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6E149A" w:rsidP="006E149A">
            <w:pPr>
              <w:pStyle w:val="RepNo"/>
              <w:rPr>
                <w:lang w:eastAsia="zh-CN"/>
              </w:rPr>
            </w:pPr>
            <w:bookmarkStart w:id="7" w:name="drec" w:colFirst="0" w:colLast="0"/>
            <w:bookmarkEnd w:id="6"/>
            <w:r w:rsidRPr="001005CE">
              <w:t>LIAISON STATEMENT TO EXTERNAL ORGANIZATIONS</w:t>
            </w:r>
            <w:r w:rsidRPr="001005CE">
              <w:rPr>
                <w:rStyle w:val="FootnoteReference"/>
              </w:rPr>
              <w:footnoteReference w:id="1"/>
            </w:r>
            <w:r w:rsidRPr="001005CE">
              <w:t xml:space="preserve"> – Invitation TO Review </w:t>
            </w:r>
            <w:r>
              <w:rPr>
                <w:rFonts w:hint="eastAsia"/>
                <w:lang w:eastAsia="zh-CN"/>
              </w:rPr>
              <w:t xml:space="preserve">THE working document towards a </w:t>
            </w:r>
            <w:r>
              <w:rPr>
                <w:lang w:eastAsia="zh-CN"/>
              </w:rPr>
              <w:t xml:space="preserve">PRELIMINARY DRAFT REVISION </w:t>
            </w:r>
            <w:r w:rsidRPr="00686204">
              <w:t>of</w:t>
            </w:r>
            <w:r w:rsidRPr="00686204">
              <w:rPr>
                <w:lang w:eastAsia="zh-CN"/>
              </w:rPr>
              <w:t xml:space="preserve"> </w:t>
            </w:r>
            <w:r w:rsidRPr="00686204">
              <w:rPr>
                <w:rFonts w:hint="eastAsia"/>
                <w:lang w:eastAsia="zh-CN"/>
              </w:rPr>
              <w:t>Re</w:t>
            </w:r>
            <w:r>
              <w:rPr>
                <w:rFonts w:hint="eastAsia"/>
                <w:lang w:eastAsia="zh-CN"/>
              </w:rPr>
              <w:t>PORT</w:t>
            </w:r>
            <w:r w:rsidRPr="00686204">
              <w:rPr>
                <w:rFonts w:hint="eastAsia"/>
                <w:lang w:eastAsia="zh-CN"/>
              </w:rPr>
              <w:t xml:space="preserve"> </w:t>
            </w:r>
            <w:r w:rsidRPr="00676C25">
              <w:rPr>
                <w:lang w:eastAsia="zh-CN"/>
              </w:rPr>
              <w:t xml:space="preserve"> ITU-R M.2014-2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6E149A" w:rsidP="006E149A">
            <w:pPr>
              <w:pStyle w:val="Reptitle"/>
              <w:rPr>
                <w:lang w:eastAsia="zh-CN"/>
              </w:rPr>
            </w:pPr>
            <w:bookmarkStart w:id="8" w:name="dtitle1" w:colFirst="0" w:colLast="0"/>
            <w:bookmarkEnd w:id="7"/>
            <w:r w:rsidRPr="00DB1984">
              <w:rPr>
                <w:lang w:eastAsia="ja-JP"/>
              </w:rPr>
              <w:t>Digital land mobile systems for dispatch traffic</w:t>
            </w:r>
          </w:p>
        </w:tc>
      </w:tr>
    </w:tbl>
    <w:p w:rsidR="006E149A" w:rsidRDefault="006E149A" w:rsidP="006E149A">
      <w:pPr>
        <w:pStyle w:val="Normalaftertitle"/>
        <w:rPr>
          <w:lang w:eastAsia="zh-CN"/>
        </w:rPr>
      </w:pPr>
      <w:bookmarkStart w:id="9" w:name="dbreak"/>
      <w:bookmarkStart w:id="10" w:name="_Toc284401780"/>
      <w:bookmarkEnd w:id="8"/>
      <w:bookmarkEnd w:id="9"/>
      <w:r w:rsidRPr="009776FF">
        <w:t xml:space="preserve">At its </w:t>
      </w:r>
      <w:r>
        <w:rPr>
          <w:rFonts w:hint="eastAsia"/>
          <w:lang w:eastAsia="zh-CN"/>
        </w:rPr>
        <w:t>July</w:t>
      </w:r>
      <w:r w:rsidRPr="009776FF">
        <w:t xml:space="preserve"> 201</w:t>
      </w:r>
      <w:r>
        <w:rPr>
          <w:rFonts w:hint="eastAsia"/>
          <w:lang w:eastAsia="zh-CN"/>
        </w:rPr>
        <w:t>5</w:t>
      </w:r>
      <w:r w:rsidRPr="009776FF">
        <w:t xml:space="preserve"> meeting, Working Party 5A </w:t>
      </w:r>
      <w:r>
        <w:rPr>
          <w:lang w:eastAsia="ja-JP"/>
        </w:rPr>
        <w:t>initiated the revision process for update of</w:t>
      </w:r>
      <w:r w:rsidRPr="009776FF">
        <w:t xml:space="preserve"> </w:t>
      </w:r>
      <w:r>
        <w:rPr>
          <w:lang w:eastAsia="zh-CN"/>
        </w:rPr>
        <w:t>Report</w:t>
      </w:r>
      <w:r>
        <w:rPr>
          <w:rFonts w:hint="eastAsia"/>
          <w:lang w:eastAsia="zh-CN"/>
        </w:rPr>
        <w:t xml:space="preserve"> </w:t>
      </w:r>
      <w:r w:rsidRPr="00676C25">
        <w:rPr>
          <w:lang w:eastAsia="zh-CN"/>
        </w:rPr>
        <w:t>ITU</w:t>
      </w:r>
      <w:r>
        <w:rPr>
          <w:lang w:eastAsia="zh-CN"/>
        </w:rPr>
        <w:noBreakHyphen/>
      </w:r>
      <w:r w:rsidRPr="00676C25">
        <w:rPr>
          <w:lang w:eastAsia="zh-CN"/>
        </w:rPr>
        <w:t>R M.2014-2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“</w:t>
      </w:r>
      <w:r w:rsidRPr="00874D4D">
        <w:rPr>
          <w:lang w:val="en-US" w:eastAsia="zh-CN"/>
        </w:rPr>
        <w:t>Digital land mobile systems for dispatch traffic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.</w:t>
      </w:r>
      <w:r>
        <w:t xml:space="preserve">  Based on </w:t>
      </w:r>
      <w:r>
        <w:rPr>
          <w:rFonts w:hint="eastAsia"/>
          <w:lang w:eastAsia="zh-CN"/>
        </w:rPr>
        <w:t>input</w:t>
      </w:r>
      <w:r>
        <w:t xml:space="preserve"> contribution</w:t>
      </w:r>
      <w:r w:rsidRPr="009776FF">
        <w:t xml:space="preserve">, WP 5A has prepared a working document towards </w:t>
      </w:r>
      <w:r>
        <w:rPr>
          <w:rFonts w:hint="eastAsia"/>
          <w:lang w:eastAsia="zh-CN"/>
        </w:rPr>
        <w:t xml:space="preserve">the </w:t>
      </w:r>
      <w:r w:rsidRPr="009776FF">
        <w:t xml:space="preserve">revision </w:t>
      </w:r>
      <w:r>
        <w:t xml:space="preserve">of </w:t>
      </w:r>
      <w:r>
        <w:rPr>
          <w:lang w:eastAsia="zh-CN"/>
        </w:rPr>
        <w:t>Report</w:t>
      </w:r>
      <w:r>
        <w:rPr>
          <w:rFonts w:hint="eastAsia"/>
          <w:lang w:eastAsia="zh-CN"/>
        </w:rPr>
        <w:t xml:space="preserve"> </w:t>
      </w:r>
      <w:r w:rsidRPr="00676C25">
        <w:rPr>
          <w:lang w:eastAsia="zh-CN"/>
        </w:rPr>
        <w:t>ITU-R M.2014-2</w:t>
      </w:r>
      <w:r>
        <w:t>.</w:t>
      </w:r>
    </w:p>
    <w:p w:rsidR="006E149A" w:rsidRPr="009776FF" w:rsidRDefault="006E149A" w:rsidP="006E149A">
      <w:r w:rsidRPr="009776FF">
        <w:t xml:space="preserve">Working Party 5A kindly invites external organizations to consider the working document towards the revision of </w:t>
      </w:r>
      <w:r>
        <w:rPr>
          <w:lang w:eastAsia="zh-CN"/>
        </w:rPr>
        <w:t>Report</w:t>
      </w:r>
      <w:r>
        <w:rPr>
          <w:rFonts w:hint="eastAsia"/>
          <w:lang w:eastAsia="zh-CN"/>
        </w:rPr>
        <w:t xml:space="preserve"> </w:t>
      </w:r>
      <w:r w:rsidRPr="00676C25">
        <w:rPr>
          <w:lang w:eastAsia="zh-CN"/>
        </w:rPr>
        <w:t>ITU-R M.2014-2</w:t>
      </w:r>
      <w:r w:rsidRPr="009776FF">
        <w:t xml:space="preserve">, which is attached below, and provide any update or new material </w:t>
      </w:r>
      <w:r>
        <w:t xml:space="preserve">to complete the revision work. </w:t>
      </w:r>
    </w:p>
    <w:p w:rsidR="006E149A" w:rsidRPr="0058215A" w:rsidRDefault="006E149A">
      <w:pPr>
        <w:spacing w:after="360"/>
        <w:rPr>
          <w:lang w:eastAsia="ja-JP"/>
        </w:rPr>
      </w:pPr>
      <w:r w:rsidRPr="0058215A">
        <w:rPr>
          <w:rFonts w:hint="eastAsia"/>
          <w:lang w:eastAsia="ja-JP"/>
        </w:rPr>
        <w:t xml:space="preserve">The next meeting of Working Party 5A is scheduled for </w:t>
      </w:r>
      <w:r w:rsidR="00D510EA" w:rsidRPr="00AA30FF">
        <w:rPr>
          <w:lang w:eastAsia="zh-CN"/>
        </w:rPr>
        <w:t>9</w:t>
      </w:r>
      <w:r w:rsidRPr="00AA30FF">
        <w:rPr>
          <w:rFonts w:hint="eastAsia"/>
          <w:lang w:eastAsia="ja-JP"/>
        </w:rPr>
        <w:t>-</w:t>
      </w:r>
      <w:r w:rsidR="00D510EA" w:rsidRPr="00AA30FF">
        <w:rPr>
          <w:lang w:eastAsia="zh-CN"/>
        </w:rPr>
        <w:t>19</w:t>
      </w:r>
      <w:r w:rsidR="00D510EA" w:rsidRPr="00AA30FF">
        <w:rPr>
          <w:rFonts w:hint="eastAsia"/>
          <w:lang w:eastAsia="ja-JP"/>
        </w:rPr>
        <w:t xml:space="preserve"> </w:t>
      </w:r>
      <w:r w:rsidRPr="00AA30FF">
        <w:rPr>
          <w:rFonts w:hint="eastAsia"/>
          <w:lang w:eastAsia="zh-CN"/>
        </w:rPr>
        <w:t>May</w:t>
      </w:r>
      <w:r w:rsidRPr="00AA30FF">
        <w:rPr>
          <w:rFonts w:hint="eastAsia"/>
          <w:lang w:eastAsia="ja-JP"/>
        </w:rPr>
        <w:t xml:space="preserve"> 201</w:t>
      </w:r>
      <w:r w:rsidRPr="00AA30FF">
        <w:rPr>
          <w:rFonts w:hint="eastAsia"/>
          <w:lang w:eastAsia="zh-CN"/>
        </w:rPr>
        <w:t>6</w:t>
      </w:r>
      <w:r w:rsidRPr="00AA30FF">
        <w:rPr>
          <w:rFonts w:hint="eastAsia"/>
          <w:lang w:eastAsia="ja-JP"/>
        </w:rPr>
        <w:t xml:space="preserve"> and the deadline for submission of contributions</w:t>
      </w:r>
      <w:r w:rsidR="00D510EA" w:rsidRPr="00AA30FF">
        <w:rPr>
          <w:lang w:eastAsia="ja-JP"/>
        </w:rPr>
        <w:t>, 7 days before the start of the meeting,</w:t>
      </w:r>
      <w:r w:rsidRPr="00AA30FF">
        <w:rPr>
          <w:rFonts w:hint="eastAsia"/>
          <w:lang w:eastAsia="ja-JP"/>
        </w:rPr>
        <w:t xml:space="preserve"> is 16:00 hours UTC</w:t>
      </w:r>
      <w:r w:rsidR="00D510EA" w:rsidRPr="00AA30FF">
        <w:rPr>
          <w:lang w:eastAsia="ja-JP"/>
        </w:rPr>
        <w:t xml:space="preserve"> of </w:t>
      </w:r>
      <w:r w:rsidR="00D510EA" w:rsidRPr="00AA30FF">
        <w:rPr>
          <w:lang w:eastAsia="zh-CN"/>
        </w:rPr>
        <w:t>2</w:t>
      </w:r>
      <w:r w:rsidR="00D510EA" w:rsidRPr="00AA30FF">
        <w:rPr>
          <w:rFonts w:hint="eastAsia"/>
          <w:lang w:eastAsia="ja-JP"/>
        </w:rPr>
        <w:t xml:space="preserve"> </w:t>
      </w:r>
      <w:r w:rsidRPr="00AA30FF">
        <w:rPr>
          <w:rFonts w:hint="eastAsia"/>
          <w:lang w:eastAsia="zh-CN"/>
        </w:rPr>
        <w:t>May</w:t>
      </w:r>
      <w:r w:rsidRPr="00AA30FF">
        <w:rPr>
          <w:rFonts w:hint="eastAsia"/>
          <w:lang w:eastAsia="ja-JP"/>
        </w:rPr>
        <w:t xml:space="preserve"> 201</w:t>
      </w:r>
      <w:r w:rsidRPr="00AA30FF">
        <w:rPr>
          <w:rFonts w:hint="eastAsia"/>
          <w:lang w:eastAsia="zh-CN"/>
        </w:rPr>
        <w:t>6</w:t>
      </w:r>
      <w:r w:rsidRPr="00AA30FF">
        <w:rPr>
          <w:rFonts w:hint="eastAsia"/>
          <w:lang w:eastAsia="ja-JP"/>
        </w:rPr>
        <w:t>.</w:t>
      </w:r>
    </w:p>
    <w:tbl>
      <w:tblPr>
        <w:tblW w:w="9150" w:type="dxa"/>
        <w:tblLayout w:type="fixed"/>
        <w:tblLook w:val="0000" w:firstRow="0" w:lastRow="0" w:firstColumn="0" w:lastColumn="0" w:noHBand="0" w:noVBand="0"/>
      </w:tblPr>
      <w:tblGrid>
        <w:gridCol w:w="1780"/>
        <w:gridCol w:w="3216"/>
        <w:gridCol w:w="1477"/>
        <w:gridCol w:w="2677"/>
      </w:tblGrid>
      <w:tr w:rsidR="0007326B" w:rsidRPr="00686204" w:rsidTr="00AA30FF">
        <w:trPr>
          <w:cantSplit/>
        </w:trPr>
        <w:tc>
          <w:tcPr>
            <w:tcW w:w="1780" w:type="dxa"/>
          </w:tcPr>
          <w:p w:rsidR="0007326B" w:rsidRPr="00686204" w:rsidRDefault="0007326B" w:rsidP="000A123E">
            <w:r w:rsidRPr="00686204">
              <w:rPr>
                <w:b/>
              </w:rPr>
              <w:t>Contact:</w:t>
            </w:r>
          </w:p>
        </w:tc>
        <w:tc>
          <w:tcPr>
            <w:tcW w:w="3216" w:type="dxa"/>
          </w:tcPr>
          <w:p w:rsidR="0007326B" w:rsidRPr="00686204" w:rsidRDefault="0007326B" w:rsidP="00AA30FF">
            <w:pPr>
              <w:rPr>
                <w:szCs w:val="24"/>
                <w:lang w:eastAsia="zh-CN"/>
              </w:rPr>
            </w:pPr>
            <w:r w:rsidRPr="009776FF">
              <w:rPr>
                <w:szCs w:val="24"/>
                <w:lang w:eastAsia="zh-CN"/>
              </w:rPr>
              <w:t>Sergio Buonomo</w:t>
            </w:r>
          </w:p>
        </w:tc>
        <w:tc>
          <w:tcPr>
            <w:tcW w:w="1477" w:type="dxa"/>
          </w:tcPr>
          <w:p w:rsidR="0007326B" w:rsidRPr="00686204" w:rsidRDefault="0007326B" w:rsidP="000A123E">
            <w:pPr>
              <w:tabs>
                <w:tab w:val="left" w:pos="709"/>
              </w:tabs>
              <w:rPr>
                <w:szCs w:val="24"/>
              </w:rPr>
            </w:pPr>
            <w:r w:rsidRPr="009776FF">
              <w:rPr>
                <w:b/>
                <w:szCs w:val="24"/>
                <w:lang w:eastAsia="zh-CN"/>
              </w:rPr>
              <w:t>Email:</w:t>
            </w:r>
          </w:p>
        </w:tc>
        <w:tc>
          <w:tcPr>
            <w:tcW w:w="2677" w:type="dxa"/>
          </w:tcPr>
          <w:p w:rsidR="0007326B" w:rsidRPr="00686204" w:rsidRDefault="003A77BD" w:rsidP="000A123E">
            <w:pPr>
              <w:tabs>
                <w:tab w:val="left" w:pos="709"/>
              </w:tabs>
              <w:rPr>
                <w:szCs w:val="24"/>
              </w:rPr>
            </w:pPr>
            <w:hyperlink r:id="rId12" w:history="1">
              <w:r w:rsidR="0007326B" w:rsidRPr="00824298">
                <w:rPr>
                  <w:rStyle w:val="Hyperlink"/>
                  <w:szCs w:val="24"/>
                  <w:lang w:eastAsia="zh-CN"/>
                </w:rPr>
                <w:t>sergio.buonomo@itu.int</w:t>
              </w:r>
            </w:hyperlink>
          </w:p>
        </w:tc>
      </w:tr>
    </w:tbl>
    <w:p w:rsidR="006E149A" w:rsidRDefault="00AA30FF" w:rsidP="00AE11EF">
      <w:pPr>
        <w:spacing w:before="720"/>
        <w:ind w:left="1871" w:hanging="1871"/>
        <w:rPr>
          <w:lang w:val="en-US" w:eastAsia="zh-CN"/>
        </w:rPr>
      </w:pPr>
      <w:r w:rsidRPr="00AA30FF">
        <w:rPr>
          <w:b/>
          <w:bCs/>
          <w:lang w:eastAsia="zh-CN"/>
        </w:rPr>
        <w:t>Attachment:</w:t>
      </w:r>
      <w:r w:rsidRPr="00AA30FF">
        <w:rPr>
          <w:lang w:eastAsia="zh-CN"/>
        </w:rPr>
        <w:tab/>
      </w:r>
      <w:r w:rsidR="006E149A" w:rsidRPr="00AA30FF">
        <w:rPr>
          <w:rFonts w:hint="eastAsia"/>
          <w:lang w:eastAsia="zh-CN"/>
        </w:rPr>
        <w:t>Working document towards a p</w:t>
      </w:r>
      <w:r w:rsidR="006E149A" w:rsidRPr="00AA30FF">
        <w:t xml:space="preserve">reliminary </w:t>
      </w:r>
      <w:r w:rsidR="006E149A" w:rsidRPr="00AA30FF">
        <w:rPr>
          <w:rFonts w:hint="eastAsia"/>
          <w:lang w:eastAsia="zh-CN"/>
        </w:rPr>
        <w:t>d</w:t>
      </w:r>
      <w:r w:rsidR="006E149A" w:rsidRPr="00AA30FF">
        <w:t xml:space="preserve">raft </w:t>
      </w:r>
      <w:r w:rsidR="006E149A" w:rsidRPr="00AA30FF">
        <w:rPr>
          <w:rFonts w:hint="eastAsia"/>
          <w:lang w:eastAsia="zh-CN"/>
        </w:rPr>
        <w:t>revision</w:t>
      </w:r>
      <w:r w:rsidR="006E149A" w:rsidRPr="00AA30FF">
        <w:t xml:space="preserve"> of</w:t>
      </w:r>
      <w:r w:rsidRPr="00AA30FF">
        <w:br/>
      </w:r>
      <w:r w:rsidR="006E149A" w:rsidRPr="00AA30FF">
        <w:rPr>
          <w:rFonts w:hint="eastAsia"/>
          <w:lang w:eastAsia="zh-CN"/>
        </w:rPr>
        <w:t>R</w:t>
      </w:r>
      <w:r w:rsidR="006E149A" w:rsidRPr="00AA30FF">
        <w:t xml:space="preserve">eport </w:t>
      </w:r>
      <w:r w:rsidR="006E149A" w:rsidRPr="00AA30FF">
        <w:rPr>
          <w:lang w:eastAsia="zh-CN"/>
        </w:rPr>
        <w:t>ITU-R M.2014-2 “</w:t>
      </w:r>
      <w:r w:rsidR="006E149A" w:rsidRPr="00AA30FF">
        <w:rPr>
          <w:lang w:val="en-US" w:eastAsia="zh-CN"/>
        </w:rPr>
        <w:t>Digital land mobile systems for dispatch traffic</w:t>
      </w:r>
      <w:r w:rsidR="006E149A" w:rsidRPr="00AA30FF">
        <w:rPr>
          <w:lang w:eastAsia="zh-CN"/>
        </w:rPr>
        <w:t>”</w:t>
      </w:r>
      <w:r w:rsidRPr="00AA30FF">
        <w:rPr>
          <w:lang w:eastAsia="zh-CN"/>
        </w:rPr>
        <w:t xml:space="preserve"> (</w:t>
      </w:r>
      <w:hyperlink r:id="rId13" w:history="1">
        <w:r w:rsidR="00AE11EF" w:rsidRPr="00D44472">
          <w:rPr>
            <w:rStyle w:val="Hyperlink"/>
            <w:szCs w:val="24"/>
          </w:rPr>
          <w:t>Annex 5</w:t>
        </w:r>
      </w:hyperlink>
      <w:r w:rsidR="00AE11EF" w:rsidRPr="00D44472">
        <w:rPr>
          <w:szCs w:val="24"/>
        </w:rPr>
        <w:t xml:space="preserve"> to </w:t>
      </w:r>
      <w:hyperlink r:id="rId14" w:history="1">
        <w:r w:rsidR="00AE11EF" w:rsidRPr="00D44472">
          <w:rPr>
            <w:rStyle w:val="Hyperlink"/>
            <w:szCs w:val="24"/>
          </w:rPr>
          <w:t>Doc. 5A/736</w:t>
        </w:r>
      </w:hyperlink>
      <w:r w:rsidRPr="00AA30FF">
        <w:rPr>
          <w:lang w:eastAsia="zh-CN"/>
        </w:rPr>
        <w:t>)</w:t>
      </w:r>
      <w:r w:rsidR="006E149A" w:rsidRPr="00AA30FF">
        <w:rPr>
          <w:rFonts w:hint="eastAsia"/>
          <w:lang w:eastAsia="zh-CN"/>
        </w:rPr>
        <w:t>.</w:t>
      </w:r>
    </w:p>
    <w:bookmarkEnd w:id="10"/>
    <w:p w:rsidR="000069D4" w:rsidRDefault="000069D4" w:rsidP="0030052E">
      <w:pPr>
        <w:rPr>
          <w:lang w:val="en-US" w:eastAsia="zh-CN"/>
        </w:rPr>
      </w:pPr>
    </w:p>
    <w:p w:rsidR="0030052E" w:rsidRDefault="0030052E">
      <w:pPr>
        <w:jc w:val="center"/>
      </w:pPr>
      <w:r>
        <w:t>______________</w:t>
      </w:r>
    </w:p>
    <w:sectPr w:rsidR="0030052E" w:rsidSect="0095143C">
      <w:headerReference w:type="default" r:id="rId15"/>
      <w:footerReference w:type="default" r:id="rId16"/>
      <w:footerReference w:type="first" r:id="rId17"/>
      <w:pgSz w:w="11907" w:h="16834"/>
      <w:pgMar w:top="113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BD" w:rsidRDefault="003A77BD">
      <w:r>
        <w:separator/>
      </w:r>
    </w:p>
  </w:endnote>
  <w:endnote w:type="continuationSeparator" w:id="0">
    <w:p w:rsidR="003A77BD" w:rsidRDefault="003A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3A77BD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F6751" w:rsidRPr="000F6751">
      <w:rPr>
        <w:lang w:val="en-US"/>
      </w:rPr>
      <w:t>Document4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14314C">
      <w:t>26.08.15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F6751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FF" w:rsidRDefault="00AE11EF">
    <w:pPr>
      <w:pStyle w:val="Footer"/>
    </w:pPr>
    <w:fldSimple w:instr=" FILENAME \p  \* MERGEFORMAT ">
      <w:r w:rsidR="00AA30FF">
        <w:t>Y:\APP\BR\POOL\sg05\wp5a\Liaisons\26 August\303Rev1e.docx</w:t>
      </w:r>
    </w:fldSimple>
    <w:r w:rsidR="00AA30FF">
      <w:tab/>
    </w:r>
    <w:r w:rsidR="00AA30FF">
      <w:fldChar w:fldCharType="begin"/>
    </w:r>
    <w:r w:rsidR="00AA30FF">
      <w:instrText xml:space="preserve"> SAVEDATE \@ DD.MM.YY </w:instrText>
    </w:r>
    <w:r w:rsidR="00AA30FF">
      <w:fldChar w:fldCharType="separate"/>
    </w:r>
    <w:r w:rsidR="0014314C">
      <w:t>26.08.15</w:t>
    </w:r>
    <w:r w:rsidR="00AA30FF">
      <w:fldChar w:fldCharType="end"/>
    </w:r>
    <w:r w:rsidR="00AA30FF">
      <w:tab/>
    </w:r>
    <w:r w:rsidR="00AA30FF">
      <w:fldChar w:fldCharType="begin"/>
    </w:r>
    <w:r w:rsidR="00AA30FF">
      <w:instrText xml:space="preserve"> PRINTDATE \@ DD.MM.YY </w:instrText>
    </w:r>
    <w:r w:rsidR="00AA30FF">
      <w:fldChar w:fldCharType="separate"/>
    </w:r>
    <w:r w:rsidR="00AA30FF">
      <w:t>21.02.08</w:t>
    </w:r>
    <w:r w:rsidR="00AA30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BD" w:rsidRDefault="003A77BD">
      <w:r>
        <w:t>____________________</w:t>
      </w:r>
    </w:p>
  </w:footnote>
  <w:footnote w:type="continuationSeparator" w:id="0">
    <w:p w:rsidR="003A77BD" w:rsidRDefault="003A77BD">
      <w:r>
        <w:continuationSeparator/>
      </w:r>
    </w:p>
  </w:footnote>
  <w:footnote w:id="1">
    <w:p w:rsidR="006E149A" w:rsidRPr="00416810" w:rsidRDefault="006E149A" w:rsidP="003D4EA3">
      <w:pPr>
        <w:pStyle w:val="FootnoteText"/>
      </w:pPr>
      <w:r>
        <w:rPr>
          <w:rStyle w:val="FootnoteReference"/>
        </w:rPr>
        <w:footnoteRef/>
      </w:r>
      <w:r>
        <w:tab/>
      </w:r>
      <w:r w:rsidR="00AA30FF" w:rsidRPr="00D44472">
        <w:rPr>
          <w:szCs w:val="24"/>
        </w:rPr>
        <w:t>3GPP, 3GPP RAN, 3GPP2, 4G Americas, ARIB, ATIS, AWG, BBF, CCSA, CDG, ETSI, ETSI ERM-TG41, ETSI TC BRAN, ETSI TC DECT, ETSI TC ERM, GSMA, iBurst Association, IEEE, TIA, TIA TR-45, TIA TR-45.3, TIA TR-45.5, TTA, TTC, UMTS Forum, WGA, Wi-Fi Alliance, WiMAX Forum, and XGP Forum</w:t>
      </w:r>
      <w:r w:rsidR="00AA30FF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AA30F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0F6751">
    <w:pPr>
      <w:pStyle w:val="Header"/>
      <w:rPr>
        <w:lang w:val="en-US"/>
      </w:rPr>
    </w:pP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4265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30C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3E6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68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843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6C5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E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2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9AB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768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51"/>
    <w:rsid w:val="000069D4"/>
    <w:rsid w:val="000174AD"/>
    <w:rsid w:val="0007326B"/>
    <w:rsid w:val="000A7D55"/>
    <w:rsid w:val="000C2E8E"/>
    <w:rsid w:val="000E0E7C"/>
    <w:rsid w:val="000F1B4B"/>
    <w:rsid w:val="000F6751"/>
    <w:rsid w:val="0012744F"/>
    <w:rsid w:val="0014314C"/>
    <w:rsid w:val="00156F66"/>
    <w:rsid w:val="00163271"/>
    <w:rsid w:val="00182528"/>
    <w:rsid w:val="0018500B"/>
    <w:rsid w:val="00196A19"/>
    <w:rsid w:val="00202DC1"/>
    <w:rsid w:val="002103DE"/>
    <w:rsid w:val="002116EE"/>
    <w:rsid w:val="002309D8"/>
    <w:rsid w:val="00267B37"/>
    <w:rsid w:val="002A7FE2"/>
    <w:rsid w:val="002C6F4F"/>
    <w:rsid w:val="002E1B4F"/>
    <w:rsid w:val="002F2E67"/>
    <w:rsid w:val="002F7CB3"/>
    <w:rsid w:val="0030052E"/>
    <w:rsid w:val="00315546"/>
    <w:rsid w:val="00325F3B"/>
    <w:rsid w:val="00330567"/>
    <w:rsid w:val="00386A9D"/>
    <w:rsid w:val="00391081"/>
    <w:rsid w:val="003A77BD"/>
    <w:rsid w:val="003B2789"/>
    <w:rsid w:val="003C13CE"/>
    <w:rsid w:val="003D4EA3"/>
    <w:rsid w:val="003E2518"/>
    <w:rsid w:val="003E7CEF"/>
    <w:rsid w:val="00420534"/>
    <w:rsid w:val="004B1EF7"/>
    <w:rsid w:val="004B3FAD"/>
    <w:rsid w:val="00501DCA"/>
    <w:rsid w:val="00513A47"/>
    <w:rsid w:val="005408DF"/>
    <w:rsid w:val="00573344"/>
    <w:rsid w:val="00583F9B"/>
    <w:rsid w:val="005A02E2"/>
    <w:rsid w:val="005B5C5C"/>
    <w:rsid w:val="005B7C63"/>
    <w:rsid w:val="005E5C10"/>
    <w:rsid w:val="005F2C78"/>
    <w:rsid w:val="006144E4"/>
    <w:rsid w:val="00637189"/>
    <w:rsid w:val="00647F63"/>
    <w:rsid w:val="00650299"/>
    <w:rsid w:val="00655FC5"/>
    <w:rsid w:val="006E149A"/>
    <w:rsid w:val="008070BB"/>
    <w:rsid w:val="00814E0A"/>
    <w:rsid w:val="00822581"/>
    <w:rsid w:val="008309DD"/>
    <w:rsid w:val="0083227A"/>
    <w:rsid w:val="00866900"/>
    <w:rsid w:val="00881BA1"/>
    <w:rsid w:val="008C26B8"/>
    <w:rsid w:val="008F208F"/>
    <w:rsid w:val="0095143C"/>
    <w:rsid w:val="00982084"/>
    <w:rsid w:val="00995963"/>
    <w:rsid w:val="009B61EB"/>
    <w:rsid w:val="009C2064"/>
    <w:rsid w:val="009D1697"/>
    <w:rsid w:val="00A014F8"/>
    <w:rsid w:val="00A5173C"/>
    <w:rsid w:val="00A61AEF"/>
    <w:rsid w:val="00AA30FF"/>
    <w:rsid w:val="00AD2345"/>
    <w:rsid w:val="00AE11EF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A38CD"/>
    <w:rsid w:val="00CB0022"/>
    <w:rsid w:val="00CC01C2"/>
    <w:rsid w:val="00CF21F2"/>
    <w:rsid w:val="00D02712"/>
    <w:rsid w:val="00D214D0"/>
    <w:rsid w:val="00D510EA"/>
    <w:rsid w:val="00D6546B"/>
    <w:rsid w:val="00DD2EFB"/>
    <w:rsid w:val="00DD4BED"/>
    <w:rsid w:val="00DE39F0"/>
    <w:rsid w:val="00DF0AF3"/>
    <w:rsid w:val="00DF7E9F"/>
    <w:rsid w:val="00E27D7E"/>
    <w:rsid w:val="00E336C8"/>
    <w:rsid w:val="00E42E13"/>
    <w:rsid w:val="00E56D5C"/>
    <w:rsid w:val="00E6257C"/>
    <w:rsid w:val="00E63C59"/>
    <w:rsid w:val="00EE26F0"/>
    <w:rsid w:val="00F5502E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73A29D-19E0-4436-877D-98ED950B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uiPriority w:val="99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SourceChar">
    <w:name w:val="Source Char"/>
    <w:link w:val="Source"/>
    <w:uiPriority w:val="99"/>
    <w:locked/>
    <w:rsid w:val="006E149A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uiPriority w:val="99"/>
    <w:locked/>
    <w:rsid w:val="006E149A"/>
    <w:rPr>
      <w:rFonts w:ascii="Times New Roman" w:hAnsi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05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5502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502E"/>
    <w:rPr>
      <w:rFonts w:ascii="Times New Roman" w:hAnsi="Times New Roman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AA30FF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AA30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ologin_md.asp?lang=en&amp;id=R12-WP5A-C-0736!N05!MSW-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gio.buonomo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R12-WP5A-C-0736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B49D913639488838AFE94CC05B8A" ma:contentTypeVersion="3" ma:contentTypeDescription="Create a new document." ma:contentTypeScope="" ma:versionID="ee2b2f7259af8e4a1194658662fcc12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WG 5A-2</Sour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555E-962C-45ED-B202-E50713F9A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BD804-37E8-4794-8973-B938AA0C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B717A-5B04-45AB-BA70-C456C66451C0}">
  <ds:schemaRefs>
    <ds:schemaRef ds:uri="http://schemas.microsoft.com/office/2006/metadata/properties"/>
    <ds:schemaRef ds:uri="http://schemas.microsoft.com/office/infopath/2007/PartnerControls"/>
    <ds:schemaRef ds:uri="4c6a61cb-1973-4fc6-92ae-f4d7a4471404"/>
    <ds:schemaRef ds:uri="1a029cd6-340b-4c4d-a48a-2df986580122"/>
  </ds:schemaRefs>
</ds:datastoreItem>
</file>

<file path=customXml/itemProps4.xml><?xml version="1.0" encoding="utf-8"?>
<ds:datastoreItem xmlns:ds="http://schemas.openxmlformats.org/officeDocument/2006/customXml" ds:itemID="{F81ABDB8-2C13-4A80-92E0-B4B63864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[Draft] liaison statement to external Organizations  – Invitation to review the working document towards a preliminary draft revision of Report ITU-R M.2014-2 - Digital land mobile systems for dispatch traffic</vt:lpstr>
    </vt:vector>
  </TitlesOfParts>
  <Company>ITU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liaison statement to external Organizations  – Invitation to review the working document towards a preliminary draft revision of Report ITU-R M.2014-2 - Digital land mobile systems for dispatch traffic</dc:title>
  <dc:subject/>
  <dc:creator>ITU</dc:creator>
  <cp:lastModifiedBy>Mike Lynch</cp:lastModifiedBy>
  <cp:revision>2</cp:revision>
  <cp:lastPrinted>2008-02-21T14:04:00Z</cp:lastPrinted>
  <dcterms:created xsi:type="dcterms:W3CDTF">2015-09-11T05:54:00Z</dcterms:created>
  <dcterms:modified xsi:type="dcterms:W3CDTF">2015-09-11T05:54:00Z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0x01010040EEB49D913639488838AFE94CC05B8A</vt:lpwstr>
  </property>
</Properties>
</file>