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9D" w:rsidRDefault="0054029D" w:rsidP="0054029D">
      <w:pPr>
        <w:pStyle w:val="Title"/>
        <w:jc w:val="left"/>
        <w:rPr>
          <w:ins w:id="0" w:author="Holcomb, Jay" w:date="2014-01-21T18:07:00Z"/>
        </w:rPr>
      </w:pPr>
    </w:p>
    <w:tbl>
      <w:tblPr>
        <w:tblpPr w:leftFromText="180" w:rightFromText="180" w:horzAnchor="margin" w:tblpY="-687"/>
        <w:tblW w:w="10031" w:type="dxa"/>
        <w:tblLayout w:type="fixed"/>
        <w:tblLook w:val="0000"/>
      </w:tblPr>
      <w:tblGrid>
        <w:gridCol w:w="6580"/>
        <w:gridCol w:w="3451"/>
      </w:tblGrid>
      <w:tr w:rsidR="0054029D" w:rsidTr="002E4FCB">
        <w:trPr>
          <w:cantSplit/>
          <w:ins w:id="1" w:author="Holcomb, Jay" w:date="2014-01-21T18:07:00Z"/>
        </w:trPr>
        <w:tc>
          <w:tcPr>
            <w:tcW w:w="6580" w:type="dxa"/>
            <w:vAlign w:val="center"/>
          </w:tcPr>
          <w:p w:rsidR="0054029D" w:rsidRPr="00D8032B" w:rsidRDefault="0054029D" w:rsidP="002E4FCB">
            <w:pPr>
              <w:shd w:val="solid" w:color="FFFFFF" w:fill="FFFFFF"/>
              <w:spacing w:before="0"/>
              <w:rPr>
                <w:ins w:id="2" w:author="Holcomb, Jay" w:date="2014-01-21T18:07:00Z"/>
                <w:rFonts w:ascii="Verdana" w:hAnsi="Verdana" w:cs="Times New Roman Bold"/>
                <w:b/>
                <w:bCs/>
                <w:sz w:val="26"/>
                <w:szCs w:val="26"/>
              </w:rPr>
            </w:pPr>
            <w:bookmarkStart w:id="3" w:name="OLE_LINK11"/>
            <w:ins w:id="4" w:author="Holcomb, Jay" w:date="2014-01-21T18:07:00Z">
              <w:r>
                <w:rPr>
                  <w:rFonts w:ascii="Verdana" w:hAnsi="Verdana" w:cs="Times New Roman Bold"/>
                  <w:b/>
                  <w:bCs/>
                  <w:sz w:val="26"/>
                  <w:szCs w:val="26"/>
                </w:rPr>
                <w:t>Radiocommunication Study Groups</w:t>
              </w:r>
            </w:ins>
          </w:p>
        </w:tc>
        <w:tc>
          <w:tcPr>
            <w:tcW w:w="3451" w:type="dxa"/>
          </w:tcPr>
          <w:p w:rsidR="0054029D" w:rsidRDefault="006F42CA" w:rsidP="002E4FCB">
            <w:pPr>
              <w:shd w:val="solid" w:color="FFFFFF" w:fill="FFFFFF"/>
              <w:spacing w:before="0" w:line="240" w:lineRule="atLeast"/>
              <w:rPr>
                <w:ins w:id="5" w:author="Holcomb, Jay" w:date="2014-01-21T18:07:00Z"/>
              </w:rPr>
            </w:pPr>
            <w:ins w:id="6" w:author="Holcomb, Jay" w:date="2014-01-21T18:07:00Z">
              <w:r>
                <w:rPr>
                  <w:noProof/>
                  <w:lang w:val="en-US"/>
                </w:rPr>
                <w:drawing>
                  <wp:inline distT="0" distB="0" distL="0" distR="0">
                    <wp:extent cx="1760220" cy="74676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ins>
          </w:p>
        </w:tc>
      </w:tr>
      <w:tr w:rsidR="0054029D" w:rsidRPr="0051782D" w:rsidTr="002E4FCB">
        <w:trPr>
          <w:cantSplit/>
          <w:ins w:id="7" w:author="Holcomb, Jay" w:date="2014-01-21T18:07:00Z"/>
        </w:trPr>
        <w:tc>
          <w:tcPr>
            <w:tcW w:w="6580" w:type="dxa"/>
            <w:tcBorders>
              <w:bottom w:val="single" w:sz="12" w:space="0" w:color="auto"/>
            </w:tcBorders>
          </w:tcPr>
          <w:p w:rsidR="0054029D" w:rsidRPr="0051782D" w:rsidRDefault="0054029D" w:rsidP="002E4FCB">
            <w:pPr>
              <w:shd w:val="solid" w:color="FFFFFF" w:fill="FFFFFF"/>
              <w:spacing w:before="0" w:after="48"/>
              <w:rPr>
                <w:ins w:id="8" w:author="Holcomb, Jay" w:date="2014-01-21T18:07:00Z"/>
                <w:rFonts w:ascii="Verdana" w:hAnsi="Verdana" w:cs="Times New Roman Bold"/>
                <w:b/>
                <w:szCs w:val="22"/>
              </w:rPr>
            </w:pPr>
          </w:p>
        </w:tc>
        <w:tc>
          <w:tcPr>
            <w:tcW w:w="3451" w:type="dxa"/>
            <w:tcBorders>
              <w:bottom w:val="single" w:sz="12" w:space="0" w:color="auto"/>
            </w:tcBorders>
          </w:tcPr>
          <w:p w:rsidR="0054029D" w:rsidRPr="0051782D" w:rsidRDefault="0054029D" w:rsidP="002E4FCB">
            <w:pPr>
              <w:shd w:val="solid" w:color="FFFFFF" w:fill="FFFFFF"/>
              <w:spacing w:before="0" w:after="48" w:line="240" w:lineRule="atLeast"/>
              <w:rPr>
                <w:ins w:id="9" w:author="Holcomb, Jay" w:date="2014-01-21T18:07:00Z"/>
                <w:szCs w:val="22"/>
                <w:lang w:val="en-US"/>
              </w:rPr>
            </w:pPr>
          </w:p>
        </w:tc>
      </w:tr>
      <w:tr w:rsidR="0054029D" w:rsidTr="002E4FCB">
        <w:trPr>
          <w:cantSplit/>
          <w:ins w:id="10" w:author="Holcomb, Jay" w:date="2014-01-21T18:07:00Z"/>
        </w:trPr>
        <w:tc>
          <w:tcPr>
            <w:tcW w:w="6580" w:type="dxa"/>
            <w:tcBorders>
              <w:top w:val="single" w:sz="12" w:space="0" w:color="auto"/>
            </w:tcBorders>
          </w:tcPr>
          <w:p w:rsidR="0054029D" w:rsidRPr="0051782D" w:rsidRDefault="0054029D" w:rsidP="002E4FCB">
            <w:pPr>
              <w:shd w:val="solid" w:color="FFFFFF" w:fill="FFFFFF"/>
              <w:spacing w:before="0" w:after="48"/>
              <w:rPr>
                <w:ins w:id="11" w:author="Holcomb, Jay" w:date="2014-01-21T18:07:00Z"/>
                <w:rFonts w:ascii="Verdana" w:hAnsi="Verdana" w:cs="Times New Roman Bold"/>
                <w:bCs/>
                <w:szCs w:val="22"/>
              </w:rPr>
            </w:pPr>
          </w:p>
        </w:tc>
        <w:tc>
          <w:tcPr>
            <w:tcW w:w="3451" w:type="dxa"/>
            <w:tcBorders>
              <w:top w:val="single" w:sz="12" w:space="0" w:color="auto"/>
            </w:tcBorders>
          </w:tcPr>
          <w:p w:rsidR="0054029D" w:rsidRPr="00710D66" w:rsidRDefault="0054029D" w:rsidP="002E4FCB">
            <w:pPr>
              <w:shd w:val="solid" w:color="FFFFFF" w:fill="FFFFFF"/>
              <w:spacing w:before="0" w:after="48" w:line="240" w:lineRule="atLeast"/>
              <w:rPr>
                <w:ins w:id="12" w:author="Holcomb, Jay" w:date="2014-01-21T18:07:00Z"/>
                <w:lang w:val="en-US"/>
              </w:rPr>
            </w:pPr>
          </w:p>
        </w:tc>
      </w:tr>
      <w:tr w:rsidR="0054029D" w:rsidTr="002E4FCB">
        <w:trPr>
          <w:cantSplit/>
          <w:ins w:id="13" w:author="Holcomb, Jay" w:date="2014-01-21T18:07:00Z"/>
        </w:trPr>
        <w:tc>
          <w:tcPr>
            <w:tcW w:w="6580" w:type="dxa"/>
            <w:vMerge w:val="restart"/>
          </w:tcPr>
          <w:p w:rsidR="0054029D" w:rsidRPr="00982084" w:rsidRDefault="0054029D" w:rsidP="002E4FCB">
            <w:pPr>
              <w:shd w:val="solid" w:color="FFFFFF" w:fill="FFFFFF"/>
              <w:tabs>
                <w:tab w:val="clear" w:pos="1134"/>
                <w:tab w:val="clear" w:pos="1871"/>
                <w:tab w:val="clear" w:pos="2268"/>
              </w:tabs>
              <w:spacing w:before="0" w:after="240"/>
              <w:ind w:left="1134" w:hanging="1134"/>
              <w:rPr>
                <w:ins w:id="14" w:author="Holcomb, Jay" w:date="2014-01-21T18:07:00Z"/>
                <w:rFonts w:ascii="Verdana" w:hAnsi="Verdana"/>
                <w:sz w:val="20"/>
              </w:rPr>
            </w:pPr>
            <w:ins w:id="15" w:author="Holcomb, Jay" w:date="2014-01-21T18:07:00Z">
              <w:r>
                <w:rPr>
                  <w:rFonts w:ascii="Verdana" w:hAnsi="Verdana"/>
                  <w:sz w:val="20"/>
                </w:rPr>
                <w:t>Received:</w:t>
              </w:r>
              <w:r>
                <w:rPr>
                  <w:rFonts w:ascii="Verdana" w:hAnsi="Verdana"/>
                  <w:sz w:val="20"/>
                </w:rPr>
                <w:tab/>
                <w:t>XX ____ 2014</w:t>
              </w:r>
            </w:ins>
          </w:p>
        </w:tc>
        <w:tc>
          <w:tcPr>
            <w:tcW w:w="3451" w:type="dxa"/>
          </w:tcPr>
          <w:p w:rsidR="0054029D" w:rsidRPr="00CA3452" w:rsidRDefault="0054029D" w:rsidP="002E4FCB">
            <w:pPr>
              <w:shd w:val="solid" w:color="FFFFFF" w:fill="FFFFFF"/>
              <w:spacing w:before="0" w:line="240" w:lineRule="atLeast"/>
              <w:rPr>
                <w:ins w:id="16" w:author="Holcomb, Jay" w:date="2014-01-21T18:07:00Z"/>
                <w:rFonts w:ascii="Verdana" w:hAnsi="Verdana"/>
                <w:sz w:val="20"/>
                <w:lang w:eastAsia="zh-CN"/>
              </w:rPr>
            </w:pPr>
            <w:ins w:id="17" w:author="Holcomb, Jay" w:date="2014-01-21T18:07:00Z">
              <w:r>
                <w:rPr>
                  <w:rFonts w:ascii="Verdana" w:hAnsi="Verdana"/>
                  <w:b/>
                  <w:sz w:val="20"/>
                  <w:lang w:eastAsia="zh-CN"/>
                </w:rPr>
                <w:t>Document 1A/XXX-E</w:t>
              </w:r>
            </w:ins>
          </w:p>
        </w:tc>
      </w:tr>
      <w:tr w:rsidR="0054029D" w:rsidTr="002E4FCB">
        <w:trPr>
          <w:cantSplit/>
          <w:ins w:id="18" w:author="Holcomb, Jay" w:date="2014-01-21T18:07:00Z"/>
        </w:trPr>
        <w:tc>
          <w:tcPr>
            <w:tcW w:w="6580" w:type="dxa"/>
            <w:vMerge/>
          </w:tcPr>
          <w:p w:rsidR="0054029D" w:rsidRDefault="0054029D" w:rsidP="002E4FCB">
            <w:pPr>
              <w:spacing w:before="60"/>
              <w:jc w:val="center"/>
              <w:rPr>
                <w:ins w:id="19" w:author="Holcomb, Jay" w:date="2014-01-21T18:07:00Z"/>
                <w:b/>
                <w:smallCaps/>
                <w:sz w:val="32"/>
                <w:lang w:eastAsia="zh-CN"/>
              </w:rPr>
            </w:pPr>
          </w:p>
        </w:tc>
        <w:tc>
          <w:tcPr>
            <w:tcW w:w="3451" w:type="dxa"/>
          </w:tcPr>
          <w:p w:rsidR="0054029D" w:rsidRPr="00CA3452" w:rsidRDefault="0054029D" w:rsidP="002E4FCB">
            <w:pPr>
              <w:shd w:val="solid" w:color="FFFFFF" w:fill="FFFFFF"/>
              <w:spacing w:before="0" w:line="240" w:lineRule="atLeast"/>
              <w:rPr>
                <w:ins w:id="20" w:author="Holcomb, Jay" w:date="2014-01-21T18:07:00Z"/>
                <w:rFonts w:ascii="Verdana" w:hAnsi="Verdana"/>
                <w:sz w:val="20"/>
                <w:lang w:eastAsia="zh-CN"/>
              </w:rPr>
            </w:pPr>
            <w:ins w:id="21" w:author="Holcomb, Jay" w:date="2014-01-21T18:07:00Z">
              <w:r>
                <w:rPr>
                  <w:rFonts w:ascii="Verdana" w:hAnsi="Verdana"/>
                  <w:b/>
                  <w:sz w:val="20"/>
                  <w:lang w:eastAsia="zh-CN"/>
                </w:rPr>
                <w:t>XX Jun 2014</w:t>
              </w:r>
            </w:ins>
          </w:p>
        </w:tc>
      </w:tr>
      <w:tr w:rsidR="0054029D" w:rsidTr="002E4FCB">
        <w:trPr>
          <w:cantSplit/>
          <w:ins w:id="22" w:author="Holcomb, Jay" w:date="2014-01-21T18:07:00Z"/>
        </w:trPr>
        <w:tc>
          <w:tcPr>
            <w:tcW w:w="6580" w:type="dxa"/>
            <w:vMerge/>
          </w:tcPr>
          <w:p w:rsidR="0054029D" w:rsidRDefault="0054029D" w:rsidP="002E4FCB">
            <w:pPr>
              <w:spacing w:before="60"/>
              <w:jc w:val="center"/>
              <w:rPr>
                <w:ins w:id="23" w:author="Holcomb, Jay" w:date="2014-01-21T18:07:00Z"/>
                <w:b/>
                <w:smallCaps/>
                <w:sz w:val="32"/>
                <w:lang w:eastAsia="zh-CN"/>
              </w:rPr>
            </w:pPr>
          </w:p>
        </w:tc>
        <w:tc>
          <w:tcPr>
            <w:tcW w:w="3451" w:type="dxa"/>
          </w:tcPr>
          <w:p w:rsidR="0054029D" w:rsidRPr="002F2811" w:rsidRDefault="0054029D" w:rsidP="002E4FCB">
            <w:pPr>
              <w:shd w:val="solid" w:color="FFFFFF" w:fill="FFFFFF"/>
              <w:spacing w:before="0" w:line="240" w:lineRule="atLeast"/>
              <w:rPr>
                <w:ins w:id="24" w:author="Holcomb, Jay" w:date="2014-01-21T18:07:00Z"/>
                <w:rFonts w:ascii="Verdana" w:eastAsia="SimSun" w:hAnsi="Verdana"/>
                <w:b/>
                <w:sz w:val="20"/>
                <w:lang w:eastAsia="zh-CN"/>
              </w:rPr>
            </w:pPr>
            <w:ins w:id="25" w:author="Holcomb, Jay" w:date="2014-01-21T18:07:00Z">
              <w:r>
                <w:rPr>
                  <w:rFonts w:ascii="Verdana" w:eastAsia="SimSun" w:hAnsi="Verdana"/>
                  <w:b/>
                  <w:sz w:val="20"/>
                  <w:lang w:eastAsia="zh-CN"/>
                </w:rPr>
                <w:t>English only</w:t>
              </w:r>
            </w:ins>
          </w:p>
        </w:tc>
      </w:tr>
      <w:tr w:rsidR="0054029D" w:rsidTr="002E4FCB">
        <w:trPr>
          <w:cantSplit/>
          <w:ins w:id="26" w:author="Holcomb, Jay" w:date="2014-01-21T18:07:00Z"/>
        </w:trPr>
        <w:tc>
          <w:tcPr>
            <w:tcW w:w="10031" w:type="dxa"/>
            <w:gridSpan w:val="2"/>
          </w:tcPr>
          <w:p w:rsidR="0054029D" w:rsidRDefault="0054029D" w:rsidP="002E4FCB">
            <w:pPr>
              <w:pStyle w:val="Source"/>
              <w:rPr>
                <w:ins w:id="27" w:author="Holcomb, Jay" w:date="2014-01-21T18:07:00Z"/>
                <w:lang w:eastAsia="zh-CN"/>
              </w:rPr>
            </w:pPr>
            <w:ins w:id="28" w:author="Holcomb, Jay" w:date="2014-01-21T18:07:00Z">
              <w:r>
                <w:rPr>
                  <w:lang w:eastAsia="zh-CN"/>
                </w:rPr>
                <w:t xml:space="preserve">Institute </w:t>
              </w:r>
              <w:r>
                <w:t>of Electrical and Electronics Engineers, Inc.</w:t>
              </w:r>
            </w:ins>
          </w:p>
        </w:tc>
      </w:tr>
      <w:tr w:rsidR="0054029D" w:rsidTr="002E4FCB">
        <w:trPr>
          <w:cantSplit/>
          <w:ins w:id="29" w:author="Holcomb, Jay" w:date="2014-01-21T18:07:00Z"/>
        </w:trPr>
        <w:tc>
          <w:tcPr>
            <w:tcW w:w="10031" w:type="dxa"/>
            <w:gridSpan w:val="2"/>
          </w:tcPr>
          <w:p w:rsidR="0054029D" w:rsidRPr="00AB55BD" w:rsidRDefault="0054029D" w:rsidP="002E4FCB">
            <w:pPr>
              <w:pStyle w:val="Title1"/>
              <w:rPr>
                <w:ins w:id="30" w:author="Holcomb, Jay" w:date="2014-01-21T18:07:00Z"/>
              </w:rPr>
            </w:pPr>
            <w:bookmarkStart w:id="31" w:name="OLE_LINK10"/>
            <w:ins w:id="32" w:author="Holcomb, Jay" w:date="2014-01-21T18:07:00Z">
              <w:r>
                <w:t>Comments on</w:t>
              </w:r>
              <w:r w:rsidRPr="005404F3">
                <w:rPr>
                  <w:rFonts w:eastAsia="Batang"/>
                  <w:lang w:val="en-US"/>
                </w:rPr>
                <w:t xml:space="preserve"> Working Document toward</w:t>
              </w:r>
              <w:r>
                <w:rPr>
                  <w:rFonts w:eastAsia="Batang"/>
                  <w:lang w:val="en-US"/>
                </w:rPr>
                <w:t>s</w:t>
              </w:r>
              <w:r w:rsidRPr="005404F3">
                <w:rPr>
                  <w:rFonts w:eastAsia="Batang"/>
                  <w:lang w:val="en-US"/>
                </w:rPr>
                <w:t xml:space="preserve"> a </w:t>
              </w:r>
              <w:r>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bookmarkEnd w:id="31"/>
            </w:ins>
          </w:p>
        </w:tc>
      </w:tr>
      <w:tr w:rsidR="0054029D" w:rsidTr="002E4FCB">
        <w:trPr>
          <w:cantSplit/>
          <w:ins w:id="33" w:author="Holcomb, Jay" w:date="2014-01-21T18:07:00Z"/>
        </w:trPr>
        <w:tc>
          <w:tcPr>
            <w:tcW w:w="10031" w:type="dxa"/>
            <w:gridSpan w:val="2"/>
          </w:tcPr>
          <w:p w:rsidR="0054029D" w:rsidRDefault="0054029D" w:rsidP="002E4FCB">
            <w:pPr>
              <w:pStyle w:val="Title1"/>
              <w:rPr>
                <w:ins w:id="34" w:author="Holcomb, Jay" w:date="2014-01-21T18:07:00Z"/>
                <w:lang w:eastAsia="zh-CN"/>
              </w:rPr>
            </w:pPr>
          </w:p>
        </w:tc>
      </w:tr>
    </w:tbl>
    <w:bookmarkEnd w:id="3"/>
    <w:p w:rsidR="0054029D" w:rsidRDefault="0054029D" w:rsidP="0054029D">
      <w:pPr>
        <w:pStyle w:val="Heading1"/>
        <w:rPr>
          <w:ins w:id="35" w:author="Holcomb, Jay" w:date="2014-01-21T18:07:00Z"/>
          <w:lang w:val="en-US"/>
        </w:rPr>
      </w:pPr>
      <w:ins w:id="36" w:author="Holcomb, Jay" w:date="2014-01-21T18:07:00Z">
        <w:r>
          <w:rPr>
            <w:lang w:val="en-US"/>
          </w:rPr>
          <w:t>1</w:t>
        </w:r>
        <w:r>
          <w:rPr>
            <w:lang w:val="en-US"/>
          </w:rPr>
          <w:tab/>
          <w:t>Source information</w:t>
        </w:r>
      </w:ins>
    </w:p>
    <w:p w:rsidR="0054029D" w:rsidRDefault="0054029D" w:rsidP="0054029D">
      <w:pPr>
        <w:rPr>
          <w:ins w:id="37" w:author="Holcomb, Jay" w:date="2014-01-21T18:07:00Z"/>
          <w:b/>
        </w:rPr>
      </w:pPr>
      <w:bookmarkStart w:id="38" w:name="OLE_LINK169"/>
      <w:ins w:id="39" w:author="Holcomb, Jay" w:date="2014-01-21T18:07:00Z">
        <w:r>
          <w:t xml:space="preserve">This contribution was developed by the </w:t>
        </w:r>
        <w:bookmarkStart w:id="40" w:name="OLE_LINK66"/>
        <w:r>
          <w:t xml:space="preserve">IEEE 802.24 Technical Advisory Group on wireless metropolitan area networks and the IEEE 802.18 </w:t>
        </w:r>
        <w:bookmarkEnd w:id="40"/>
        <w:r>
          <w:t>Radio Regulatory Technical Advisory Group, in accordance with the IEEE 802 policies and procedures, and represents the view of IEEE 802.</w:t>
        </w:r>
      </w:ins>
    </w:p>
    <w:p w:rsidR="0054029D" w:rsidRDefault="0054029D" w:rsidP="0054029D">
      <w:pPr>
        <w:rPr>
          <w:ins w:id="41" w:author="Holcomb, Jay" w:date="2014-01-21T18:07:00Z"/>
          <w:b/>
        </w:rPr>
      </w:pPr>
    </w:p>
    <w:p w:rsidR="0054029D" w:rsidRPr="00075E8C" w:rsidRDefault="0054029D" w:rsidP="0054029D">
      <w:pPr>
        <w:pStyle w:val="Heading1"/>
        <w:rPr>
          <w:ins w:id="42" w:author="Holcomb, Jay" w:date="2014-01-21T18:07:00Z"/>
          <w:lang w:val="en-US"/>
        </w:rPr>
      </w:pPr>
      <w:ins w:id="43" w:author="Holcomb, Jay" w:date="2014-01-21T18:07:00Z">
        <w:r>
          <w:rPr>
            <w:lang w:val="en-US"/>
          </w:rPr>
          <w:t>2</w:t>
        </w:r>
        <w:r>
          <w:rPr>
            <w:lang w:val="en-US"/>
          </w:rPr>
          <w:tab/>
        </w:r>
        <w:bookmarkStart w:id="44" w:name="OLE_LINK166"/>
        <w:r>
          <w:rPr>
            <w:lang w:val="en-US"/>
          </w:rPr>
          <w:t>Background</w:t>
        </w:r>
      </w:ins>
    </w:p>
    <w:bookmarkEnd w:id="38"/>
    <w:p w:rsidR="0054029D" w:rsidRDefault="0054029D" w:rsidP="0054029D">
      <w:pPr>
        <w:rPr>
          <w:ins w:id="45" w:author="Holcomb, Jay" w:date="2014-01-21T18:07:00Z"/>
        </w:rPr>
      </w:pPr>
      <w:ins w:id="46" w:author="Holcomb, Jay" w:date="2014-01-21T18:07:00Z">
        <w:r>
          <w:t xml:space="preserve">IEEE 802 has reviewed the working document provided in annex 1 to 1A/105 and provides the comments in the attachment. </w:t>
        </w:r>
      </w:ins>
    </w:p>
    <w:p w:rsidR="0054029D" w:rsidRDefault="0054029D" w:rsidP="0054029D">
      <w:pPr>
        <w:pStyle w:val="Heading1"/>
        <w:ind w:left="0" w:firstLine="0"/>
        <w:rPr>
          <w:ins w:id="47" w:author="Holcomb, Jay" w:date="2014-01-21T18:07:00Z"/>
          <w:lang w:eastAsia="ja-JP"/>
        </w:rPr>
      </w:pPr>
      <w:bookmarkStart w:id="48" w:name="OLE_LINK7"/>
      <w:bookmarkEnd w:id="44"/>
    </w:p>
    <w:bookmarkEnd w:id="48"/>
    <w:p w:rsidR="0054029D" w:rsidRDefault="0054029D" w:rsidP="0054029D">
      <w:pPr>
        <w:rPr>
          <w:ins w:id="49" w:author="Holcomb, Jay" w:date="2014-01-21T18:07:00Z"/>
        </w:rPr>
      </w:pPr>
    </w:p>
    <w:p w:rsidR="0054029D" w:rsidRDefault="0054029D" w:rsidP="0054029D">
      <w:pPr>
        <w:rPr>
          <w:ins w:id="50" w:author="Holcomb, Jay" w:date="2014-01-21T18:07:00Z"/>
          <w:lang w:val="en-US"/>
        </w:rPr>
      </w:pPr>
      <w:ins w:id="51" w:author="Holcomb, Jay" w:date="2014-01-21T18:07:00Z">
        <w:r w:rsidRPr="000B7819">
          <w:rPr>
            <w:b/>
            <w:bCs/>
            <w:lang w:val="en-US"/>
          </w:rPr>
          <w:t>Contact:</w:t>
        </w:r>
        <w:r>
          <w:rPr>
            <w:lang w:val="en-US"/>
          </w:rPr>
          <w:tab/>
          <w:t>Michael Lynch</w:t>
        </w:r>
        <w:r>
          <w:rPr>
            <w:lang w:val="en-US"/>
          </w:rPr>
          <w:br/>
        </w:r>
        <w:r w:rsidRPr="003A102C">
          <w:rPr>
            <w:b/>
            <w:bCs/>
            <w:lang w:val="en-US"/>
          </w:rPr>
          <w:t>E-mail:</w:t>
        </w:r>
        <w:r>
          <w:rPr>
            <w:lang w:val="en-US"/>
          </w:rPr>
          <w:tab/>
        </w:r>
        <w:r w:rsidR="00894EB8" w:rsidRPr="00894EB8">
          <w:fldChar w:fldCharType="begin"/>
        </w:r>
        <w:r>
          <w:instrText xml:space="preserve"> HYPERLINK "mailto:freqmgr@ieee.org" </w:instrText>
        </w:r>
        <w:r w:rsidR="00894EB8" w:rsidRPr="00894EB8">
          <w:fldChar w:fldCharType="separate"/>
        </w:r>
        <w:r w:rsidRPr="00910360">
          <w:rPr>
            <w:rStyle w:val="Hyperlink"/>
            <w:lang w:val="en-US"/>
          </w:rPr>
          <w:t>freqmgr@ieee.org</w:t>
        </w:r>
        <w:r w:rsidR="00894EB8">
          <w:rPr>
            <w:rStyle w:val="Hyperlink"/>
            <w:lang w:val="en-US"/>
          </w:rPr>
          <w:fldChar w:fldCharType="end"/>
        </w:r>
      </w:ins>
    </w:p>
    <w:p w:rsidR="0054029D" w:rsidRDefault="0054029D" w:rsidP="0054029D">
      <w:pPr>
        <w:rPr>
          <w:ins w:id="52" w:author="Holcomb, Jay" w:date="2014-01-21T18:07:00Z"/>
          <w:lang w:val="en-US"/>
        </w:rPr>
      </w:pPr>
    </w:p>
    <w:p w:rsidR="0054029D" w:rsidRPr="00A00004" w:rsidRDefault="0054029D" w:rsidP="0054029D">
      <w:pPr>
        <w:rPr>
          <w:ins w:id="53" w:author="Holcomb, Jay" w:date="2014-01-21T18:07:00Z"/>
          <w:lang w:val="en-US"/>
        </w:rPr>
      </w:pPr>
      <w:ins w:id="54" w:author="Holcomb, Jay" w:date="2014-01-21T18:07:00Z">
        <w:r>
          <w:rPr>
            <w:lang w:val="en-US"/>
          </w:rPr>
          <w:t>Attachment 1</w:t>
        </w:r>
      </w:ins>
    </w:p>
    <w:p w:rsidR="0054029D" w:rsidRDefault="0054029D">
      <w:pPr>
        <w:tabs>
          <w:tab w:val="clear" w:pos="1134"/>
          <w:tab w:val="clear" w:pos="1871"/>
          <w:tab w:val="clear" w:pos="2268"/>
        </w:tabs>
        <w:overflowPunct/>
        <w:autoSpaceDE/>
        <w:autoSpaceDN/>
        <w:adjustRightInd/>
        <w:spacing w:before="0"/>
        <w:textAlignment w:val="auto"/>
        <w:rPr>
          <w:ins w:id="55" w:author="Holcomb, Jay" w:date="2014-01-21T18:07:00Z"/>
        </w:rPr>
      </w:pPr>
    </w:p>
    <w:p w:rsidR="0054029D" w:rsidRDefault="0054029D">
      <w:pPr>
        <w:tabs>
          <w:tab w:val="clear" w:pos="1134"/>
          <w:tab w:val="clear" w:pos="1871"/>
          <w:tab w:val="clear" w:pos="2268"/>
        </w:tabs>
        <w:overflowPunct/>
        <w:autoSpaceDE/>
        <w:autoSpaceDN/>
        <w:adjustRightInd/>
        <w:spacing w:before="0"/>
        <w:textAlignment w:val="auto"/>
        <w:rPr>
          <w:ins w:id="56" w:author="Holcomb, Jay" w:date="2014-01-21T18:06:00Z"/>
        </w:rPr>
      </w:pPr>
      <w:ins w:id="57" w:author="Holcomb, Jay" w:date="2014-01-21T18:06:00Z">
        <w:r>
          <w:br w:type="page"/>
        </w:r>
      </w:ins>
    </w:p>
    <w:p w:rsidR="00FF3717" w:rsidRDefault="00FF3717"/>
    <w:tbl>
      <w:tblPr>
        <w:tblpPr w:leftFromText="180" w:rightFromText="180" w:horzAnchor="margin" w:tblpY="-687"/>
        <w:tblW w:w="10031" w:type="dxa"/>
        <w:tblLayout w:type="fixed"/>
        <w:tblLook w:val="000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58" w:name="ditulogo"/>
            <w:bookmarkEnd w:id="58"/>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59" w:name="recibido"/>
            <w:bookmarkStart w:id="60" w:name="dnum" w:colFirst="1" w:colLast="1"/>
            <w:bookmarkEnd w:id="59"/>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61" w:name="ddate" w:colFirst="1" w:colLast="1"/>
            <w:bookmarkEnd w:id="60"/>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62" w:name="dorlang" w:colFirst="1" w:colLast="1"/>
            <w:bookmarkEnd w:id="61"/>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3" w:name="dsource" w:colFirst="0" w:colLast="0"/>
            <w:bookmarkEnd w:id="62"/>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64" w:name="drec" w:colFirst="0" w:colLast="0"/>
            <w:bookmarkEnd w:id="63"/>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65" w:name="dtitle1" w:colFirst="0" w:colLast="0"/>
            <w:bookmarkEnd w:id="64"/>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66" w:name="dbreak"/>
      <w:bookmarkEnd w:id="65"/>
      <w:bookmarkEnd w:id="66"/>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9"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54029D" w:rsidRDefault="00FF3717" w:rsidP="00DF2E91">
      <w:pPr>
        <w:tabs>
          <w:tab w:val="clear" w:pos="1871"/>
          <w:tab w:val="left" w:pos="1418"/>
        </w:tabs>
        <w:rPr>
          <w:ins w:id="67" w:author="Holcomb, Jay" w:date="2014-01-21T18:15:00Z"/>
          <w:rFonts w:eastAsia="Batang"/>
        </w:rPr>
      </w:pPr>
      <w:r w:rsidRPr="005404F3">
        <w:rPr>
          <w:rFonts w:eastAsia="Batang"/>
          <w:b/>
          <w:bCs/>
        </w:rPr>
        <w:t>Attachment:</w:t>
      </w:r>
      <w:r>
        <w:rPr>
          <w:rFonts w:eastAsia="Batang"/>
        </w:rPr>
        <w:tab/>
      </w:r>
      <w:r w:rsidRPr="005404F3">
        <w:rPr>
          <w:rFonts w:eastAsia="Batang"/>
        </w:rPr>
        <w:t>1</w:t>
      </w:r>
    </w:p>
    <w:p w:rsidR="00262DB7" w:rsidRDefault="00262DB7" w:rsidP="00DF2E91">
      <w:pPr>
        <w:tabs>
          <w:tab w:val="clear" w:pos="1871"/>
          <w:tab w:val="left" w:pos="1418"/>
        </w:tabs>
        <w:rPr>
          <w:ins w:id="68" w:author="Holcomb, Jay" w:date="2014-01-21T18:15:00Z"/>
          <w:rFonts w:eastAsia="Batang"/>
        </w:rPr>
      </w:pPr>
    </w:p>
    <w:p w:rsidR="00262DB7" w:rsidRDefault="00262DB7" w:rsidP="00DF2E91">
      <w:pPr>
        <w:tabs>
          <w:tab w:val="clear" w:pos="1871"/>
          <w:tab w:val="left" w:pos="1418"/>
        </w:tabs>
        <w:rPr>
          <w:ins w:id="69" w:author="Holcomb, Jay" w:date="2014-01-21T18:08:00Z"/>
          <w:rFonts w:eastAsia="Batang"/>
        </w:rPr>
        <w:sectPr w:rsidR="00262DB7" w:rsidSect="007358A7">
          <w:headerReference w:type="even" r:id="rId10"/>
          <w:headerReference w:type="default" r:id="rId11"/>
          <w:footerReference w:type="default" r:id="rId12"/>
          <w:headerReference w:type="first" r:id="rId13"/>
          <w:footerReference w:type="first" r:id="rId14"/>
          <w:pgSz w:w="11907" w:h="16834"/>
          <w:pgMar w:top="1411" w:right="1138" w:bottom="1411" w:left="1138" w:header="720" w:footer="720" w:gutter="0"/>
          <w:paperSrc w:first="15" w:other="15"/>
          <w:cols w:space="720"/>
        </w:sectPr>
      </w:pP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2"/>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73" w:author="James P. K. Gilb" w:date="2013-07-16T08:40:00Z">
        <w:r w:rsidR="003A1DAF">
          <w:t xml:space="preserve">wide </w:t>
        </w:r>
      </w:ins>
      <w:r w:rsidRPr="005404F3">
        <w:t xml:space="preserve">range of </w:t>
      </w:r>
      <w:del w:id="74" w:author="James P. K. Gilb" w:date="2013-07-16T08:40:00Z">
        <w:r w:rsidRPr="005404F3" w:rsidDel="003A1DAF">
          <w:delText>home</w:delText>
        </w:r>
      </w:del>
      <w:r w:rsidRPr="005404F3">
        <w:t xml:space="preserve"> networking purposes</w:t>
      </w:r>
      <w:r w:rsidR="00FB7112">
        <w:rPr>
          <w:rStyle w:val="FootnoteReference"/>
        </w:rPr>
        <w:footnoteReference w:id="3"/>
      </w:r>
      <w:r w:rsidR="00FB7112">
        <w:t xml:space="preserve">. </w:t>
      </w:r>
      <w:r w:rsidRPr="005404F3">
        <w:t>Smart grid services outside the home include Advanced Metering</w:t>
      </w:r>
      <w:ins w:id="75" w:author="Tim Godfrey" w:date="2013-11-13T16:20:00Z">
        <w:r w:rsidR="00067D27">
          <w:t xml:space="preserve"> Infrastructure</w:t>
        </w:r>
      </w:ins>
      <w:r w:rsidRPr="005404F3">
        <w:t xml:space="preserve"> (AMI), Automated Meter Management (AMM),</w:t>
      </w:r>
      <w:del w:id="76" w:author="James P. K. Gilb" w:date="2013-07-16T08:41:00Z">
        <w:r w:rsidRPr="005404F3" w:rsidDel="003A1DAF">
          <w:delText xml:space="preserve"> and</w:delText>
        </w:r>
      </w:del>
      <w:r w:rsidRPr="005404F3">
        <w:t xml:space="preserve"> Automated Meter reading (AMR)</w:t>
      </w:r>
      <w:r w:rsidR="00171CF7">
        <w:t>,</w:t>
      </w:r>
      <w:ins w:id="77"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w:t>
      </w:r>
      <w:r w:rsidRPr="005404F3">
        <w:lastRenderedPageBreak/>
        <w:t xml:space="preserve">and pricing communications exchanged </w:t>
      </w:r>
      <w:bookmarkStart w:id="78" w:name="_GoBack"/>
      <w:bookmarkEnd w:id="78"/>
      <w:r w:rsidRPr="005404F3">
        <w:t>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79" w:name="_Toc214427373"/>
      <w:r w:rsidRPr="00C20ECE">
        <w:rPr>
          <w:rFonts w:eastAsia="Batang"/>
        </w:rPr>
        <w:t>2</w:t>
      </w:r>
      <w:r w:rsidRPr="00C20ECE">
        <w:rPr>
          <w:rFonts w:eastAsia="Batang"/>
        </w:rPr>
        <w:tab/>
        <w:t>Smart Grid features</w:t>
      </w:r>
      <w:bookmarkEnd w:id="79"/>
      <w:r w:rsidRPr="00C20ECE">
        <w:rPr>
          <w:rFonts w:eastAsia="Batang"/>
        </w:rPr>
        <w:t xml:space="preserve"> and characteristic</w:t>
      </w:r>
      <w:r w:rsidR="00A47FC4">
        <w:rPr>
          <w:rFonts w:eastAsia="Batang"/>
        </w:rPr>
        <w:t>s</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r w:rsidRPr="004D7ABE">
        <w:rPr>
          <w:rFonts w:cs="Calibri"/>
          <w:szCs w:val="24"/>
          <w:lang w:eastAsia="ar-SA"/>
        </w:rPr>
        <w:t>ITU Technical Paper</w:t>
      </w:r>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r w:rsidR="00A47FC4">
        <w:rPr>
          <w:rStyle w:val="FootnoteReference"/>
          <w:szCs w:val="24"/>
          <w:lang w:eastAsia="ar-SA"/>
        </w:rPr>
        <w:footnoteReference w:id="4"/>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Default="00FF3717" w:rsidP="00DF2E91">
      <w:pPr>
        <w:pStyle w:val="enumlev1"/>
        <w:rPr>
          <w:ins w:id="80" w:author="Holcomb, Jay" w:date="2014-01-21T14:23:00Z"/>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5"/>
      </w:r>
    </w:p>
    <w:p w:rsidR="00A41A64" w:rsidRPr="00A41A64" w:rsidRDefault="00A41A64" w:rsidP="00A41A64">
      <w:pPr>
        <w:pStyle w:val="enumlev1"/>
        <w:rPr>
          <w:lang w:val="en-US"/>
        </w:rPr>
      </w:pPr>
      <w:ins w:id="81" w:author="Holcomb, Jay" w:date="2014-01-21T14:23:00Z">
        <w:r>
          <w:rPr>
            <w:rFonts w:eastAsia="Batang"/>
          </w:rPr>
          <w:t>-</w:t>
        </w:r>
        <w:r>
          <w:rPr>
            <w:rFonts w:eastAsia="Batang"/>
          </w:rPr>
          <w:tab/>
        </w:r>
      </w:ins>
      <w:ins w:id="82" w:author="Holcomb, Jay" w:date="2014-01-21T14:29:00Z">
        <w:r>
          <w:rPr>
            <w:rFonts w:eastAsia="Batang"/>
          </w:rPr>
          <w:t>S</w:t>
        </w:r>
      </w:ins>
      <w:ins w:id="83" w:author="Holcomb, Jay" w:date="2014-01-21T14:30:00Z">
        <w:r>
          <w:rPr>
            <w:rFonts w:eastAsia="Batang"/>
          </w:rPr>
          <w:t>mart Grid Interoperability Panel (S</w:t>
        </w:r>
      </w:ins>
      <w:ins w:id="84" w:author="Holcomb, Jay" w:date="2014-01-21T14:29:00Z">
        <w:r>
          <w:rPr>
            <w:rFonts w:eastAsia="Batang"/>
          </w:rPr>
          <w:t>GIP</w:t>
        </w:r>
      </w:ins>
      <w:ins w:id="85" w:author="Holcomb, Jay" w:date="2014-01-21T14:30:00Z">
        <w:r>
          <w:rPr>
            <w:rFonts w:eastAsia="Batang"/>
          </w:rPr>
          <w:t>)</w:t>
        </w:r>
        <w:r>
          <w:rPr>
            <w:rStyle w:val="FootnoteReference"/>
            <w:rFonts w:eastAsia="Batang"/>
          </w:rPr>
          <w:footnoteReference w:id="6"/>
        </w:r>
      </w:ins>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7"/>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8"/>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9"/>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10"/>
      </w:r>
    </w:p>
    <w:p w:rsidR="00FF3717" w:rsidRPr="00C20ECE" w:rsidRDefault="00FF3717" w:rsidP="00C20ECE">
      <w:pPr>
        <w:pStyle w:val="Heading1"/>
        <w:rPr>
          <w:rFonts w:eastAsia="Batang"/>
        </w:rPr>
      </w:pPr>
      <w:bookmarkStart w:id="90" w:name="M441"/>
      <w:bookmarkStart w:id="91" w:name="MoU"/>
      <w:bookmarkStart w:id="92" w:name="_Toc214427374"/>
      <w:bookmarkEnd w:id="90"/>
      <w:bookmarkEnd w:id="91"/>
      <w:r w:rsidRPr="00C20ECE">
        <w:rPr>
          <w:rFonts w:eastAsia="Batang"/>
        </w:rPr>
        <w:lastRenderedPageBreak/>
        <w:t>3</w:t>
      </w:r>
      <w:r w:rsidRPr="00C20ECE">
        <w:rPr>
          <w:rFonts w:eastAsia="Batang"/>
        </w:rPr>
        <w:tab/>
        <w:t>Smart grid</w:t>
      </w:r>
      <w:bookmarkEnd w:id="92"/>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Del="00FB4D4A" w:rsidRDefault="00FF3717" w:rsidP="00DF2E91">
      <w:pPr>
        <w:tabs>
          <w:tab w:val="clear" w:pos="1134"/>
          <w:tab w:val="clear" w:pos="1871"/>
          <w:tab w:val="clear" w:pos="2268"/>
        </w:tabs>
        <w:overflowPunct/>
        <w:autoSpaceDE/>
        <w:autoSpaceDN/>
        <w:adjustRightInd/>
        <w:spacing w:before="0"/>
        <w:textAlignment w:val="auto"/>
        <w:rPr>
          <w:del w:id="93" w:author="Holcomb, Jay" w:date="2014-01-21T14:32:00Z"/>
          <w:rFonts w:eastAsia="Batang"/>
          <w:b/>
          <w:sz w:val="28"/>
          <w:lang w:val="en-US"/>
        </w:rPr>
      </w:pPr>
      <w:bookmarkStart w:id="94" w:name="M2MHyperlink"/>
      <w:bookmarkStart w:id="95" w:name="M2MFRA"/>
      <w:bookmarkStart w:id="96" w:name="M2MUseCases"/>
      <w:bookmarkStart w:id="97" w:name="M2MTR"/>
      <w:bookmarkStart w:id="98" w:name="_Toc214427375"/>
      <w:bookmarkEnd w:id="94"/>
      <w:bookmarkEnd w:id="95"/>
      <w:bookmarkEnd w:id="96"/>
      <w:bookmarkEnd w:id="97"/>
    </w:p>
    <w:p w:rsidR="00FF3717" w:rsidRPr="005404F3" w:rsidRDefault="00FF3717" w:rsidP="00DF2E91">
      <w:pPr>
        <w:pStyle w:val="Heading1"/>
        <w:rPr>
          <w:rFonts w:eastAsia="Batang"/>
          <w:lang w:val="en-US"/>
        </w:rPr>
      </w:pPr>
      <w:r w:rsidRPr="005404F3">
        <w:rPr>
          <w:rFonts w:eastAsia="Batang"/>
          <w:lang w:val="en-US"/>
        </w:rPr>
        <w:t>4</w:t>
      </w:r>
      <w:r w:rsidRPr="005404F3">
        <w:rPr>
          <w:rFonts w:eastAsia="Batang"/>
          <w:lang w:val="en-US"/>
        </w:rPr>
        <w:tab/>
        <w:t xml:space="preserve">Smart grid </w:t>
      </w:r>
      <w:bookmarkEnd w:id="98"/>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11"/>
      </w:r>
      <w:r w:rsidRPr="005404F3">
        <w:rPr>
          <w:rFonts w:eastAsia="Batang"/>
          <w:lang w:val="en-US"/>
        </w:rPr>
        <w:t>, the International Energy Administration</w:t>
      </w:r>
      <w:r w:rsidRPr="005404F3">
        <w:rPr>
          <w:rFonts w:eastAsia="Batang"/>
          <w:position w:val="6"/>
          <w:sz w:val="18"/>
          <w:lang w:val="en-US"/>
        </w:rPr>
        <w:footnoteReference w:id="12"/>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3"/>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w:t>
      </w:r>
      <w:ins w:id="99" w:author="Holcomb, Jay" w:date="2014-01-21T14:40:00Z">
        <w:r w:rsidR="00FB4D4A">
          <w:rPr>
            <w:rFonts w:eastAsia="Batang"/>
            <w:lang w:val="en-US"/>
          </w:rPr>
          <w:t>was</w:t>
        </w:r>
      </w:ins>
      <w:del w:id="100" w:author="Holcomb, Jay" w:date="2014-01-21T14:40:00Z">
        <w:r w:rsidRPr="005404F3" w:rsidDel="00FB4D4A">
          <w:rPr>
            <w:rFonts w:eastAsia="Batang"/>
            <w:lang w:val="en-US"/>
          </w:rPr>
          <w:delText>is</w:delText>
        </w:r>
      </w:del>
      <w:r w:rsidRPr="005404F3">
        <w:rPr>
          <w:rFonts w:eastAsia="Batang"/>
          <w:lang w:val="en-US"/>
        </w:rPr>
        <w:t xml:space="preserve"> often difficult, expensive, or even impossible to connect distributed renewable energy sources to the grid. Furthermore, even where renewable energy </w:t>
      </w:r>
      <w:ins w:id="101" w:author="Holcomb, Jay" w:date="2014-01-21T14:40:00Z">
        <w:r w:rsidR="00FB4D4A">
          <w:rPr>
            <w:rFonts w:eastAsia="Batang"/>
            <w:lang w:val="en-US"/>
          </w:rPr>
          <w:t>was</w:t>
        </w:r>
      </w:ins>
      <w:del w:id="102" w:author="Holcomb, Jay" w:date="2014-01-21T14:40:00Z">
        <w:r w:rsidRPr="005404F3" w:rsidDel="00FB4D4A">
          <w:rPr>
            <w:rFonts w:eastAsia="Batang"/>
            <w:lang w:val="en-US"/>
          </w:rPr>
          <w:delText>is</w:delText>
        </w:r>
      </w:del>
      <w:r w:rsidRPr="005404F3">
        <w:rPr>
          <w:rFonts w:eastAsia="Batang"/>
          <w:lang w:val="en-US"/>
        </w:rPr>
        <w:t xml:space="preserve"> fed back into the grid, the </w:t>
      </w:r>
      <w:del w:id="103" w:author="Holcomb, Jay" w:date="2014-01-21T14:41:00Z">
        <w:r w:rsidRPr="005404F3" w:rsidDel="00FB4D4A">
          <w:rPr>
            <w:rFonts w:eastAsia="Batang"/>
            <w:lang w:val="en-US"/>
          </w:rPr>
          <w:delText xml:space="preserve">present </w:delText>
        </w:r>
      </w:del>
      <w:r w:rsidRPr="005404F3">
        <w:rPr>
          <w:rFonts w:eastAsia="Batang"/>
          <w:lang w:val="en-US"/>
        </w:rPr>
        <w:t xml:space="preserve">distribution grids around the world </w:t>
      </w:r>
      <w:r w:rsidRPr="00426FC0">
        <w:rPr>
          <w:rFonts w:eastAsia="Batang"/>
          <w:lang w:val="en-US"/>
        </w:rPr>
        <w:t>ha</w:t>
      </w:r>
      <w:ins w:id="104" w:author="Holcomb, Jay" w:date="2014-01-21T14:41:00Z">
        <w:r w:rsidR="00FB4D4A" w:rsidRPr="00426FC0">
          <w:rPr>
            <w:rFonts w:eastAsia="Batang"/>
            <w:lang w:val="en-US"/>
          </w:rPr>
          <w:t>d</w:t>
        </w:r>
      </w:ins>
      <w:del w:id="105" w:author="Holcomb, Jay" w:date="2014-01-21T14:41:00Z">
        <w:r w:rsidRPr="008F3AB9" w:rsidDel="00FB4D4A">
          <w:rPr>
            <w:rFonts w:eastAsia="Batang"/>
            <w:lang w:val="en-US"/>
          </w:rPr>
          <w:delText>ve</w:delText>
        </w:r>
      </w:del>
      <w:r w:rsidRPr="005404F3">
        <w:rPr>
          <w:rFonts w:eastAsia="Batang"/>
          <w:lang w:val="en-US"/>
        </w:rPr>
        <w:t xml:space="preserve"> no way of anticipating or reacting to this backflow of electricity. </w:t>
      </w:r>
      <w:ins w:id="106" w:author="Holcomb, Jay" w:date="2014-01-21T14:42:00Z">
        <w:r w:rsidR="00001C9E">
          <w:rPr>
            <w:rFonts w:eastAsia="MS Mincho"/>
            <w:color w:val="000000"/>
            <w:lang w:val="en-US" w:eastAsia="ja-JP"/>
          </w:rPr>
          <w:t xml:space="preserve">Techniques involving net metering will assist in the integration of disparate renewable energy sources in the grid.  Decentralized generation and distribution of energy </w:t>
        </w:r>
      </w:ins>
      <w:ins w:id="107" w:author="Holcomb, Jay" w:date="2014-01-21T14:43:00Z">
        <w:r w:rsidR="00001C9E">
          <w:rPr>
            <w:rFonts w:eastAsia="MS Mincho"/>
            <w:color w:val="000000"/>
            <w:lang w:val="en-US" w:eastAsia="ja-JP"/>
          </w:rPr>
          <w:t xml:space="preserve">is one of the new capabilities enabled by the smart grid. </w:t>
        </w:r>
      </w:ins>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08" w:name="OLE_LINK3"/>
      <w:bookmarkStart w:id="109" w:name="OLE_LINK4"/>
      <w:r w:rsidRPr="005404F3">
        <w:rPr>
          <w:rFonts w:eastAsia="MS Mincho"/>
          <w:color w:val="000000"/>
          <w:lang w:val="en-US" w:eastAsia="ja-JP"/>
        </w:rPr>
        <w:t xml:space="preserve">California Energy </w:t>
      </w:r>
      <w:r w:rsidRPr="005404F3">
        <w:rPr>
          <w:rFonts w:eastAsia="MS Mincho"/>
          <w:color w:val="000000"/>
          <w:lang w:val="en-US" w:eastAsia="ja-JP"/>
        </w:rPr>
        <w:lastRenderedPageBreak/>
        <w:t>Commission on the Value of Distribution Automation</w:t>
      </w:r>
      <w:r w:rsidRPr="005404F3">
        <w:rPr>
          <w:rFonts w:eastAsia="MS Mincho"/>
          <w:lang w:val="en-US" w:eastAsia="ja-JP"/>
        </w:rPr>
        <w:t xml:space="preserve">, prepared by Energy and Environmental Economics, Inc. (E3), and EPRI Solutions, Inc., </w:t>
      </w:r>
      <w:bookmarkEnd w:id="108"/>
      <w:bookmarkEnd w:id="109"/>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4"/>
      </w:r>
      <w:ins w:id="113" w:author="Holcomb, Jay" w:date="2014-01-21T14:42:00Z">
        <w:r w:rsidR="00001C9E">
          <w:rPr>
            <w:rFonts w:eastAsia="MS Mincho"/>
            <w:color w:val="000000"/>
            <w:lang w:val="en-US" w:eastAsia="ja-JP"/>
          </w:rPr>
          <w:t xml:space="preserve">. </w:t>
        </w:r>
      </w:ins>
    </w:p>
    <w:p w:rsidR="00FF3717" w:rsidRPr="005404F3" w:rsidRDefault="00FF3717" w:rsidP="00C20ECE">
      <w:pPr>
        <w:pStyle w:val="Heading2"/>
        <w:rPr>
          <w:rFonts w:eastAsia="Batang"/>
          <w:lang w:val="en-US"/>
        </w:rPr>
      </w:pPr>
      <w:r w:rsidRPr="005404F3">
        <w:rPr>
          <w:rFonts w:eastAsia="Batang"/>
          <w:lang w:val="en-US"/>
        </w:rPr>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w:t>
      </w:r>
      <w:del w:id="114" w:author="Holcomb, Jay" w:date="2014-01-21T14:47:00Z">
        <w:r w:rsidRPr="005404F3" w:rsidDel="008F3AB9">
          <w:rPr>
            <w:rFonts w:eastAsia="Batang"/>
            <w:lang w:val="en-US"/>
          </w:rPr>
          <w:delText> </w:delText>
        </w:r>
      </w:del>
      <w:r w:rsidRPr="005404F3">
        <w:rPr>
          <w:rFonts w:eastAsia="Batang"/>
          <w:lang w:val="en-US"/>
        </w:rPr>
        <w:t>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5"/>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5" w:history="1">
        <w:r w:rsidRPr="005404F3">
          <w:rPr>
            <w:b/>
            <w:color w:val="0000FF"/>
            <w:szCs w:val="24"/>
            <w:u w:val="single"/>
          </w:rPr>
          <w:t>G.9955</w:t>
        </w:r>
      </w:hyperlink>
      <w:r w:rsidRPr="005404F3">
        <w:t xml:space="preserve"> designed specifically to support smart grid connectivity and communications. </w:t>
      </w:r>
      <w:ins w:id="115" w:author="James P. K. Gilb" w:date="2013-11-11T15:18:00Z">
        <w:r w:rsidR="009421E5">
          <w:t>The IEEE Standards Association has standards that leverage PLC for Smart Grid applications</w:t>
        </w:r>
      </w:ins>
      <w:ins w:id="116" w:author="James P. K. Gilb" w:date="2013-11-11T15:19:00Z">
        <w:r w:rsidR="009421E5">
          <w:t xml:space="preserve">, e.g. </w:t>
        </w:r>
      </w:ins>
      <w:ins w:id="117" w:author="James P. K. Gilb" w:date="2013-11-11T15:13:00Z">
        <w:r w:rsidR="009867B2">
          <w:t xml:space="preserve">IEEE </w:t>
        </w:r>
      </w:ins>
      <w:ins w:id="118" w:author="James P. K. Gilb" w:date="2013-11-11T15:15:00Z">
        <w:r w:rsidR="009867B2">
          <w:t xml:space="preserve">Std </w:t>
        </w:r>
      </w:ins>
      <w:ins w:id="119" w:author="James P. K. Gilb" w:date="2013-11-11T15:13:00Z">
        <w:r w:rsidR="009867B2">
          <w:t>1901</w:t>
        </w:r>
      </w:ins>
      <w:ins w:id="120" w:author="James P. K. Gilb" w:date="2013-11-11T15:15:00Z">
        <w:r w:rsidR="009867B2">
          <w:t>.2-2013</w:t>
        </w:r>
      </w:ins>
      <w:ins w:id="121" w:author="James P. K. Gilb" w:date="2013-11-11T15:19:00Z">
        <w:r w:rsidR="00E44812">
          <w:t>.</w:t>
        </w:r>
      </w:ins>
    </w:p>
    <w:p w:rsidR="00FF3717" w:rsidRPr="005404F3" w:rsidRDefault="00FF3717" w:rsidP="00DF2E91">
      <w:r w:rsidRPr="005404F3">
        <w:lastRenderedPageBreak/>
        <w:t xml:space="preserve">The frequency ranges defined for NB-PLC in Recommendation ITU-T </w:t>
      </w:r>
      <w:hyperlink r:id="rId16"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6"/>
      </w:r>
      <w:r w:rsidRPr="005404F3">
        <w:t xml:space="preserve"> and CEPT</w:t>
      </w:r>
      <w:r w:rsidRPr="005404F3">
        <w:rPr>
          <w:position w:val="6"/>
          <w:sz w:val="18"/>
        </w:rPr>
        <w:footnoteReference w:id="17"/>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p>
    <w:p w:rsidR="00FF3717" w:rsidRPr="005404F3" w:rsidRDefault="00FF3717" w:rsidP="00A0782E">
      <w:pPr>
        <w:rPr>
          <w:color w:val="0000FF"/>
          <w:u w:val="single"/>
          <w:lang w:val="en-US"/>
        </w:rPr>
      </w:pPr>
      <w:r w:rsidRPr="005404F3">
        <w:t xml:space="preserve">The new frequency ranges used in the </w:t>
      </w:r>
      <w:r w:rsidRPr="00C20ECE">
        <w:rPr>
          <w:bCs/>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7"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8"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r>
        <w:t xml:space="preserve">pproved Recommendation ITU-T </w:t>
      </w:r>
      <w:r w:rsidR="00894EB8" w:rsidRPr="00221320">
        <w:fldChar w:fldCharType="begin"/>
      </w:r>
      <w:r>
        <w:instrText>HYPERLINK "http://www.itu.int/rec/T-REC-G.9959"</w:instrText>
      </w:r>
      <w:r w:rsidR="00894EB8" w:rsidRPr="00221320">
        <w:rPr>
          <w:rPrChange w:id="122" w:author="James P. K. Gilb" w:date="2013-09-18T02:09:00Z">
            <w:rPr/>
          </w:rPrChange>
        </w:rPr>
        <w:fldChar w:fldCharType="separate"/>
      </w:r>
      <w:r>
        <w:rPr>
          <w:b/>
          <w:color w:val="0000FF"/>
          <w:szCs w:val="24"/>
          <w:u w:val="single"/>
        </w:rPr>
        <w:t>G.9959</w:t>
      </w:r>
      <w:r w:rsidR="00894EB8"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E320C2" w:rsidRDefault="008479AD" w:rsidP="00DF2E91">
      <w:pPr>
        <w:rPr>
          <w:ins w:id="123" w:author="John Notor" w:date="2013-11-14T10:08:00Z"/>
        </w:rPr>
      </w:pPr>
      <w:r>
        <w:t>In addition to the spectrum management and compatibility considerations within the remit of ITU</w:t>
      </w:r>
      <w: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del w:id="124" w:author="John Notor" w:date="2013-11-14T10:09:00Z">
        <w:r w:rsidR="00894EB8" w:rsidRPr="00221320" w:rsidDel="00E320C2">
          <w:fldChar w:fldCharType="begin"/>
        </w:r>
        <w:r w:rsidDel="00E320C2">
          <w:delInstrText>HYPERLINK "http://www.decc.gov.uk/en/content/cms/consultations/smart_mtr_imp/smart_mtr_imp.aspx"</w:delInstrText>
        </w:r>
        <w:r w:rsidR="00894EB8" w:rsidRPr="00221320" w:rsidDel="00E320C2">
          <w:fldChar w:fldCharType="separate"/>
        </w:r>
        <w:r w:rsidR="00894EB8" w:rsidRPr="00894EB8">
          <w:rPr>
            <w:rPrChange w:id="125" w:author="John Notor" w:date="2013-11-14T10:09:00Z">
              <w:rPr>
                <w:color w:val="0000FF"/>
                <w:u w:val="single"/>
              </w:rPr>
            </w:rPrChange>
          </w:rPr>
          <w:delText>Department of Energy and Climate Change</w:delText>
        </w:r>
        <w:r w:rsidR="00894EB8" w:rsidRPr="00221320" w:rsidDel="00E320C2">
          <w:fldChar w:fldCharType="end"/>
        </w:r>
      </w:del>
      <w:ins w:id="126" w:author="John Notor" w:date="2013-11-14T10:09:00Z">
        <w:r w:rsidR="00894EB8" w:rsidRPr="00894EB8">
          <w:rPr>
            <w:rPrChange w:id="127" w:author="John Notor" w:date="2013-11-14T10:09:00Z">
              <w:rPr>
                <w:color w:val="0000FF"/>
                <w:u w:val="single"/>
              </w:rPr>
            </w:rPrChange>
          </w:rPr>
          <w:t>Department of Energy and Climate Change</w:t>
        </w:r>
      </w:ins>
      <w:ins w:id="128" w:author="John Notor" w:date="2013-11-14T10:08:00Z">
        <w:r w:rsidR="00E320C2">
          <w:rPr>
            <w:rStyle w:val="FootnoteReference"/>
          </w:rPr>
          <w:footnoteReference w:id="18"/>
        </w:r>
      </w:ins>
      <w:r>
        <w:t xml:space="preserve"> where various views were expressed on whether the frequencies used for the wireless components of Smart Grid communications should be from bands allocated and protected for such purposes, or in </w:t>
      </w:r>
      <w:r>
        <w:lastRenderedPageBreak/>
        <w:t>deregulated (unlicensed) bands. Note that billing and charging data is deemed to personal data in several countries and therefore subject to strict protection under data protection legislations.</w:t>
      </w:r>
    </w:p>
    <w:p w:rsidR="00FF3717" w:rsidRPr="00221320" w:rsidRDefault="00894EB8" w:rsidP="00DF2E91">
      <w:ins w:id="132" w:author="James P. K. Gilb" w:date="2013-09-18T02:07:00Z">
        <w:r w:rsidRPr="00894EB8">
          <w:rPr>
            <w:rPrChange w:id="133" w:author="James P. K. Gilb" w:date="2013-09-18T02:09:00Z">
              <w:rPr>
                <w:highlight w:val="yellow"/>
              </w:rPr>
            </w:rPrChange>
          </w:rPr>
          <w:t xml:space="preserve">Many wireless technologies provide strong security and privacy to protect user data in Smart Grid applications.  For example, </w:t>
        </w:r>
      </w:ins>
      <w:ins w:id="134" w:author="James P. K. Gilb" w:date="2013-09-18T02:03:00Z">
        <w:r w:rsidRPr="00894EB8">
          <w:rPr>
            <w:rPrChange w:id="135" w:author="James P. K. Gilb" w:date="2013-09-18T02:09:00Z">
              <w:rPr>
                <w:highlight w:val="yellow"/>
              </w:rPr>
            </w:rPrChange>
          </w:rPr>
          <w:t xml:space="preserve">IEEE 802 standards provide robust, link-level </w:t>
        </w:r>
      </w:ins>
      <w:ins w:id="136" w:author="James P. K. Gilb" w:date="2013-09-18T02:04:00Z">
        <w:r w:rsidRPr="00894EB8">
          <w:rPr>
            <w:rPrChange w:id="137" w:author="James P. K. Gilb" w:date="2013-09-18T02:09:00Z">
              <w:rPr>
                <w:highlight w:val="yellow"/>
              </w:rPr>
            </w:rPrChange>
          </w:rPr>
          <w:t xml:space="preserve">privacy and </w:t>
        </w:r>
      </w:ins>
      <w:ins w:id="138" w:author="James P. K. Gilb" w:date="2013-09-18T02:03:00Z">
        <w:r w:rsidRPr="00894EB8">
          <w:rPr>
            <w:rPrChange w:id="139" w:author="James P. K. Gilb" w:date="2013-09-18T02:09:00Z">
              <w:rPr>
                <w:highlight w:val="yellow"/>
              </w:rPr>
            </w:rPrChange>
          </w:rPr>
          <w:t>security that is appropriate to protect personal data</w:t>
        </w:r>
      </w:ins>
      <w:ins w:id="140" w:author="James P. K. Gilb" w:date="2013-09-18T02:06:00Z">
        <w:r w:rsidRPr="00894EB8">
          <w:rPr>
            <w:rPrChange w:id="141" w:author="James P. K. Gilb" w:date="2013-09-18T02:09:00Z">
              <w:rPr>
                <w:highlight w:val="yellow"/>
              </w:rPr>
            </w:rPrChange>
          </w:rPr>
          <w:t xml:space="preserve"> in</w:t>
        </w:r>
      </w:ins>
      <w:ins w:id="142" w:author="James P. K. Gilb" w:date="2013-09-18T02:07:00Z">
        <w:r w:rsidRPr="00894EB8">
          <w:rPr>
            <w:rPrChange w:id="143" w:author="James P. K. Gilb" w:date="2013-09-18T02:09:00Z">
              <w:rPr>
                <w:highlight w:val="yellow"/>
              </w:rPr>
            </w:rPrChange>
          </w:rPr>
          <w:t xml:space="preserve"> cabled and wireless networks (</w:t>
        </w:r>
      </w:ins>
      <w:ins w:id="144" w:author="James P. K. Gilb" w:date="2013-09-18T02:06:00Z">
        <w:r w:rsidRPr="00894EB8">
          <w:rPr>
            <w:rPrChange w:id="145" w:author="James P. K. Gilb" w:date="2013-09-18T02:09:00Z">
              <w:rPr>
                <w:highlight w:val="yellow"/>
              </w:rPr>
            </w:rPrChange>
          </w:rPr>
          <w:t>both licensed and license exempt bands</w:t>
        </w:r>
      </w:ins>
      <w:ins w:id="146" w:author="James P. K. Gilb" w:date="2013-09-18T02:08:00Z">
        <w:r w:rsidRPr="00894EB8">
          <w:rPr>
            <w:rPrChange w:id="147" w:author="James P. K. Gilb" w:date="2013-09-18T02:09:00Z">
              <w:rPr>
                <w:highlight w:val="yellow"/>
              </w:rPr>
            </w:rPrChange>
          </w:rPr>
          <w:t>)</w:t>
        </w:r>
      </w:ins>
      <w:ins w:id="148" w:author="James P. K. Gilb" w:date="2013-09-18T02:03:00Z">
        <w:r w:rsidRPr="00894EB8">
          <w:rPr>
            <w:rPrChange w:id="149" w:author="James P. K. Gilb" w:date="2013-09-18T02:09:00Z">
              <w:rPr>
                <w:highlight w:val="yellow"/>
              </w:rPr>
            </w:rPrChange>
          </w:rPr>
          <w:t>.</w:t>
        </w:r>
      </w:ins>
    </w:p>
    <w:p w:rsidR="00FF3717" w:rsidRPr="00221320" w:rsidDel="00AA2E9E" w:rsidRDefault="008479AD" w:rsidP="00DF2E91">
      <w:pPr>
        <w:rPr>
          <w:del w:id="150" w:author="John Notor" w:date="2013-11-14T10:37:00Z"/>
        </w:rPr>
      </w:pPr>
      <w:r>
        <w:t xml:space="preserve">Other wireless communication technologies that can contribute to smart grid requirements </w:t>
      </w:r>
      <w:del w:id="151" w:author="John Notor" w:date="2013-11-14T10:14:00Z">
        <w:r w:rsidDel="00597F03">
          <w:delText xml:space="preserve">are </w:delText>
        </w:r>
      </w:del>
      <w:ins w:id="152" w:author="John Notor" w:date="2013-11-14T10:14:00Z">
        <w:r w:rsidR="00597F03">
          <w:t xml:space="preserve">include </w:t>
        </w:r>
      </w:ins>
      <w:r>
        <w:t>cellular telephone technologiesand sound broadcasting</w:t>
      </w:r>
      <w:r w:rsidR="0003770C"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ins w:id="153" w:author="James P. K. Gilb" w:date="2013-09-18T01:58:00Z">
        <w:r w:rsidR="00894EB8" w:rsidRPr="00894EB8">
          <w:rPr>
            <w:rPrChange w:id="154" w:author="James P. K. Gilb" w:date="2013-09-18T02:09:00Z">
              <w:rPr>
                <w:highlight w:val="yellow"/>
              </w:rPr>
            </w:rPrChange>
          </w:rPr>
          <w:t xml:space="preserve"> The IEEE 802 LAN/MAN standards committee has developed </w:t>
        </w:r>
      </w:ins>
      <w:ins w:id="155" w:author="James P. K. Gilb" w:date="2014-01-22T16:06:00Z">
        <w:r w:rsidR="006F42CA">
          <w:t>several</w:t>
        </w:r>
      </w:ins>
      <w:ins w:id="156" w:author="James P. K. Gilb" w:date="2013-09-18T01:58:00Z">
        <w:r w:rsidR="00894EB8" w:rsidRPr="00894EB8">
          <w:rPr>
            <w:rPrChange w:id="157" w:author="James P. K. Gilb" w:date="2013-09-18T02:09:00Z">
              <w:rPr>
                <w:highlight w:val="yellow"/>
              </w:rPr>
            </w:rPrChange>
          </w:rPr>
          <w:t xml:space="preserve"> standards that are being used to support Smart Grid applications.  </w:t>
        </w:r>
        <w:del w:id="158" w:author="John Notor" w:date="2013-11-14T10:37:00Z">
          <w:r w:rsidR="00894EB8" w:rsidRPr="00894EB8">
            <w:rPr>
              <w:rPrChange w:id="159" w:author="James P. K. Gilb" w:date="2013-09-18T02:09:00Z">
                <w:rPr>
                  <w:highlight w:val="yellow"/>
                </w:rPr>
              </w:rPrChange>
            </w:rPr>
            <w:delText xml:space="preserve">Some of the </w:delText>
          </w:r>
        </w:del>
      </w:ins>
      <w:ins w:id="160" w:author="James P. K. Gilb" w:date="2013-09-18T02:01:00Z">
        <w:del w:id="161" w:author="John Notor" w:date="2013-11-14T10:37:00Z">
          <w:r w:rsidR="00894EB8" w:rsidRPr="00894EB8">
            <w:rPr>
              <w:rPrChange w:id="162" w:author="James P. K. Gilb" w:date="2013-09-18T02:09:00Z">
                <w:rPr>
                  <w:highlight w:val="yellow"/>
                </w:rPr>
              </w:rPrChange>
            </w:rPr>
            <w:delText xml:space="preserve">IEEE 802 </w:delText>
          </w:r>
        </w:del>
      </w:ins>
      <w:ins w:id="163" w:author="James P. K. Gilb" w:date="2013-09-18T01:58:00Z">
        <w:del w:id="164" w:author="John Notor" w:date="2013-11-14T10:37:00Z">
          <w:r w:rsidR="00894EB8" w:rsidRPr="00894EB8">
            <w:rPr>
              <w:rPrChange w:id="165" w:author="James P. K. Gilb" w:date="2013-09-18T02:09:00Z">
                <w:rPr>
                  <w:highlight w:val="yellow"/>
                </w:rPr>
              </w:rPrChange>
            </w:rPr>
            <w:delText xml:space="preserve">standards have been </w:delText>
          </w:r>
        </w:del>
      </w:ins>
      <w:ins w:id="166" w:author="James P. K. Gilb" w:date="2013-09-18T02:01:00Z">
        <w:del w:id="167" w:author="John Notor" w:date="2013-11-14T10:37:00Z">
          <w:r w:rsidR="00894EB8" w:rsidRPr="00894EB8">
            <w:rPr>
              <w:rPrChange w:id="168" w:author="James P. K. Gilb" w:date="2013-09-18T02:09:00Z">
                <w:rPr>
                  <w:highlight w:val="yellow"/>
                </w:rPr>
              </w:rPrChange>
            </w:rPr>
            <w:delText xml:space="preserve">developed </w:delText>
          </w:r>
        </w:del>
      </w:ins>
      <w:ins w:id="169" w:author="James P. K. Gilb" w:date="2013-09-18T01:58:00Z">
        <w:del w:id="170" w:author="John Notor" w:date="2013-11-14T10:37:00Z">
          <w:r w:rsidR="00894EB8" w:rsidRPr="00894EB8">
            <w:rPr>
              <w:rPrChange w:id="171" w:author="James P. K. Gilb" w:date="2013-09-18T02:09:00Z">
                <w:rPr>
                  <w:highlight w:val="yellow"/>
                </w:rPr>
              </w:rPrChange>
            </w:rPr>
            <w:delText>specifically to support particular Smart Grid applications.</w:delText>
          </w:r>
        </w:del>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1 Que</w:t>
      </w:r>
      <w:r>
        <w:t xml:space="preserve">stion ITU-R </w:t>
      </w:r>
      <w:r>
        <w:rPr>
          <w:b/>
        </w:rPr>
        <w:t>236/1</w:t>
      </w:r>
      <w:r>
        <w:t xml:space="preserve">, </w:t>
      </w:r>
      <w:r>
        <w:rPr>
          <w:i/>
        </w:rPr>
        <w:t>“Impact on radiocommunication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894EB8" w:rsidP="00F10D6A">
      <w:pPr>
        <w:rPr>
          <w:ins w:id="172" w:author="James P. K. Gilb" w:date="2013-11-11T14:33:00Z"/>
          <w:rFonts w:eastAsia="Batang"/>
          <w:lang w:val="en-US"/>
        </w:rPr>
      </w:pPr>
      <w:ins w:id="173" w:author="James P. K. Gilb" w:date="2013-11-11T14:31:00Z">
        <w:r>
          <w:rPr>
            <w:rFonts w:eastAsia="Batang"/>
            <w:lang w:val="en-US"/>
          </w:rPr>
          <w:fldChar w:fldCharType="begin"/>
        </w:r>
        <w:r w:rsidR="009D464C">
          <w:rPr>
            <w:rFonts w:eastAsia="Batang"/>
            <w:lang w:val="en-US"/>
          </w:rPr>
          <w:instrText xml:space="preserve"> REF _Ref371943642 \h </w:instrText>
        </w:r>
      </w:ins>
      <w:r>
        <w:rPr>
          <w:rFonts w:eastAsia="Batang"/>
          <w:lang w:val="en-US"/>
        </w:rPr>
      </w:r>
      <w:r>
        <w:rPr>
          <w:rFonts w:eastAsia="Batang"/>
          <w:lang w:val="en-US"/>
        </w:rPr>
        <w:fldChar w:fldCharType="separate"/>
      </w:r>
      <w:ins w:id="174" w:author="James P. K. Gilb" w:date="2013-11-11T14:31:00Z">
        <w:r w:rsidR="009D464C">
          <w:t xml:space="preserve">Figure </w:t>
        </w:r>
        <w:r w:rsidR="009D464C">
          <w:rPr>
            <w:noProof/>
          </w:rPr>
          <w:t>1</w:t>
        </w:r>
        <w:r>
          <w:rPr>
            <w:rFonts w:eastAsia="Batang"/>
            <w:lang w:val="en-US"/>
          </w:rPr>
          <w:fldChar w:fldCharType="end"/>
        </w:r>
        <w:r w:rsidR="009D464C">
          <w:rPr>
            <w:rFonts w:eastAsia="Batang"/>
            <w:lang w:val="en-US"/>
          </w:rPr>
          <w:t xml:space="preserve"> is an example of a Smart Grid</w:t>
        </w:r>
      </w:ins>
      <w:ins w:id="175" w:author="James P. K. Gilb" w:date="2013-11-11T14:32:00Z">
        <w:r w:rsidR="009D464C">
          <w:rPr>
            <w:rFonts w:eastAsia="Batang"/>
            <w:lang w:val="en-US"/>
          </w:rPr>
          <w:t xml:space="preserve"> reference arch</w:t>
        </w:r>
      </w:ins>
      <w:ins w:id="176" w:author="James P. K. Gilb" w:date="2013-11-11T14:33:00Z">
        <w:r w:rsidR="009D464C">
          <w:rPr>
            <w:rFonts w:eastAsia="Batang"/>
            <w:lang w:val="en-US"/>
          </w:rPr>
          <w:t>itecture.  In the figure, the following elements are illustrated:</w:t>
        </w:r>
      </w:ins>
      <w:ins w:id="177" w:author="James P. K. Gilb" w:date="2013-11-11T14:44:00Z">
        <w:r w:rsidR="00F81C76">
          <w:rPr>
            <w:rStyle w:val="FootnoteReference"/>
            <w:rFonts w:eastAsia="Batang"/>
            <w:lang w:val="en-US"/>
          </w:rPr>
          <w:footnoteReference w:id="19"/>
        </w:r>
      </w:ins>
    </w:p>
    <w:p w:rsidR="006F42CA" w:rsidRDefault="009D464C">
      <w:pPr>
        <w:pStyle w:val="ListParagraph"/>
        <w:numPr>
          <w:ilvl w:val="0"/>
          <w:numId w:val="45"/>
        </w:numPr>
        <w:rPr>
          <w:ins w:id="184" w:author="James P. K. Gilb" w:date="2013-11-11T14:34:00Z"/>
          <w:rFonts w:eastAsia="Batang"/>
          <w:lang w:val="en-US"/>
        </w:rPr>
        <w:pPrChange w:id="185" w:author="James P. K. Gilb" w:date="2013-11-11T14:33:00Z">
          <w:pPr/>
        </w:pPrChange>
      </w:pPr>
      <w:ins w:id="186" w:author="James P. K. Gilb" w:date="2013-11-11T14:34:00Z">
        <w:r>
          <w:rPr>
            <w:rFonts w:eastAsia="Batang"/>
            <w:lang w:val="en-US"/>
          </w:rPr>
          <w:t>Home area network (HAN)</w:t>
        </w:r>
      </w:ins>
      <w:ins w:id="187" w:author="James P. K. Gilb" w:date="2013-11-11T14:44:00Z">
        <w:r w:rsidR="00F81C76">
          <w:rPr>
            <w:rFonts w:eastAsia="Batang"/>
            <w:lang w:val="en-US"/>
          </w:rPr>
          <w:t>–</w:t>
        </w:r>
      </w:ins>
      <w:ins w:id="188"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6F42CA" w:rsidRDefault="009D464C">
      <w:pPr>
        <w:pStyle w:val="ListParagraph"/>
        <w:numPr>
          <w:ilvl w:val="0"/>
          <w:numId w:val="45"/>
        </w:numPr>
        <w:rPr>
          <w:ins w:id="189" w:author="James P. K. Gilb" w:date="2013-11-11T14:34:00Z"/>
          <w:rFonts w:eastAsia="Batang"/>
          <w:lang w:val="en-US"/>
        </w:rPr>
        <w:pPrChange w:id="190" w:author="James P. K. Gilb" w:date="2013-11-11T14:33:00Z">
          <w:pPr/>
        </w:pPrChange>
      </w:pPr>
      <w:ins w:id="191" w:author="James P. K. Gilb" w:date="2013-11-11T14:34:00Z">
        <w:r>
          <w:rPr>
            <w:rFonts w:eastAsia="Batang"/>
            <w:lang w:val="en-US"/>
          </w:rPr>
          <w:t>Field area network (FAN</w:t>
        </w:r>
      </w:ins>
      <w:ins w:id="192" w:author="James P. K. Gilb" w:date="2013-11-11T14:35:00Z">
        <w:r>
          <w:rPr>
            <w:rFonts w:eastAsia="Batang"/>
            <w:lang w:val="en-US"/>
          </w:rPr>
          <w:t>)</w:t>
        </w:r>
      </w:ins>
      <w:ins w:id="193"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6F42CA" w:rsidRDefault="009D464C">
      <w:pPr>
        <w:pStyle w:val="ListParagraph"/>
        <w:numPr>
          <w:ilvl w:val="0"/>
          <w:numId w:val="45"/>
        </w:numPr>
        <w:rPr>
          <w:ins w:id="194" w:author="James P. K. Gilb" w:date="2013-11-11T14:34:00Z"/>
          <w:rFonts w:eastAsia="Batang"/>
          <w:lang w:val="en-US"/>
        </w:rPr>
        <w:pPrChange w:id="195" w:author="James P. K. Gilb" w:date="2013-11-11T14:33:00Z">
          <w:pPr/>
        </w:pPrChange>
      </w:pPr>
      <w:ins w:id="196" w:author="James P. K. Gilb" w:date="2013-11-11T14:35:00Z">
        <w:r>
          <w:rPr>
            <w:rFonts w:eastAsia="Batang"/>
            <w:lang w:val="en-US"/>
          </w:rPr>
          <w:t>Neighbor</w:t>
        </w:r>
      </w:ins>
      <w:ins w:id="197" w:author="James P. K. Gilb" w:date="2013-11-11T14:36:00Z">
        <w:r>
          <w:rPr>
            <w:rFonts w:eastAsia="Batang"/>
            <w:lang w:val="en-US"/>
          </w:rPr>
          <w:t>hood</w:t>
        </w:r>
      </w:ins>
      <w:ins w:id="198" w:author="James P. K. Gilb" w:date="2013-11-11T14:35:00Z">
        <w:r>
          <w:rPr>
            <w:rFonts w:eastAsia="Batang"/>
            <w:lang w:val="en-US"/>
          </w:rPr>
          <w:t xml:space="preserve"> area network (</w:t>
        </w:r>
      </w:ins>
      <w:ins w:id="199" w:author="James P. K. Gilb" w:date="2013-11-11T14:34:00Z">
        <w:r>
          <w:rPr>
            <w:rFonts w:eastAsia="Batang"/>
            <w:lang w:val="en-US"/>
          </w:rPr>
          <w:t>NAN</w:t>
        </w:r>
      </w:ins>
      <w:ins w:id="200" w:author="James P. K. Gilb" w:date="2013-11-11T14:35:00Z">
        <w:r>
          <w:rPr>
            <w:rFonts w:eastAsia="Batang"/>
            <w:lang w:val="en-US"/>
          </w:rPr>
          <w:t>)</w:t>
        </w:r>
      </w:ins>
      <w:ins w:id="201"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6F42CA" w:rsidRDefault="009D464C">
      <w:pPr>
        <w:pStyle w:val="ListParagraph"/>
        <w:numPr>
          <w:ilvl w:val="0"/>
          <w:numId w:val="45"/>
        </w:numPr>
        <w:rPr>
          <w:ins w:id="202" w:author="James P. K. Gilb" w:date="2013-11-11T14:36:00Z"/>
          <w:rFonts w:eastAsia="Batang"/>
          <w:lang w:val="en-US"/>
        </w:rPr>
        <w:pPrChange w:id="203" w:author="James P. K. Gilb" w:date="2013-11-11T14:33:00Z">
          <w:pPr/>
        </w:pPrChange>
      </w:pPr>
      <w:ins w:id="204" w:author="James P. K. Gilb" w:date="2013-11-11T14:35:00Z">
        <w:r>
          <w:rPr>
            <w:rFonts w:eastAsia="Batang"/>
            <w:lang w:val="en-US"/>
          </w:rPr>
          <w:t>Wi</w:t>
        </w:r>
      </w:ins>
      <w:ins w:id="205" w:author="James P. K. Gilb" w:date="2013-11-11T14:36:00Z">
        <w:r>
          <w:rPr>
            <w:rFonts w:eastAsia="Batang"/>
            <w:lang w:val="en-US"/>
          </w:rPr>
          <w:t>de</w:t>
        </w:r>
      </w:ins>
      <w:ins w:id="206" w:author="James P. K. Gilb" w:date="2013-11-11T14:35:00Z">
        <w:r>
          <w:rPr>
            <w:rFonts w:eastAsia="Batang"/>
            <w:lang w:val="en-US"/>
          </w:rPr>
          <w:t xml:space="preserve"> area network (</w:t>
        </w:r>
      </w:ins>
      <w:ins w:id="207" w:author="James P. K. Gilb" w:date="2013-11-11T14:34:00Z">
        <w:r>
          <w:rPr>
            <w:rFonts w:eastAsia="Batang"/>
            <w:lang w:val="en-US"/>
          </w:rPr>
          <w:t>WAN</w:t>
        </w:r>
      </w:ins>
      <w:ins w:id="208" w:author="James P. K. Gilb" w:date="2013-11-11T14:36:00Z">
        <w:r>
          <w:rPr>
            <w:rFonts w:eastAsia="Batang"/>
            <w:lang w:val="en-US"/>
          </w:rPr>
          <w:t>)</w:t>
        </w:r>
      </w:ins>
    </w:p>
    <w:p w:rsidR="006F42CA" w:rsidRDefault="00046C61">
      <w:pPr>
        <w:pStyle w:val="ListParagraph"/>
        <w:numPr>
          <w:ilvl w:val="0"/>
          <w:numId w:val="45"/>
        </w:numPr>
        <w:rPr>
          <w:ins w:id="209" w:author="James P. K. Gilb" w:date="2013-11-11T14:36:00Z"/>
          <w:rFonts w:eastAsia="Batang"/>
          <w:lang w:val="en-US"/>
        </w:rPr>
        <w:pPrChange w:id="210" w:author="James P. K. Gilb" w:date="2013-11-11T14:50:00Z">
          <w:pPr/>
        </w:pPrChange>
      </w:pPr>
      <w:ins w:id="211" w:author="James P. K. Gilb" w:date="2013-11-11T14:36:00Z">
        <w:r>
          <w:rPr>
            <w:rFonts w:eastAsia="Batang"/>
            <w:lang w:val="en-US"/>
          </w:rPr>
          <w:t xml:space="preserve">Data aggregation point (DAP) </w:t>
        </w:r>
      </w:ins>
      <w:ins w:id="212" w:author="James P. K. Gilb" w:date="2013-11-11T14:49:00Z">
        <w:r>
          <w:rPr>
            <w:rFonts w:eastAsia="Batang"/>
            <w:lang w:val="en-US"/>
          </w:rPr>
          <w:t xml:space="preserve">– </w:t>
        </w:r>
        <w:r w:rsidRPr="00046C61">
          <w:rPr>
            <w:rFonts w:eastAsia="Batang"/>
            <w:lang w:val="en-US"/>
          </w:rPr>
          <w:t>This device is a logical actor that represents a transition in most AMI networks between Wide Area Networks and Neighborhood Area Networks. (e.g. Collector, Cell Relay, Base Station, Access Point, etc)</w:t>
        </w:r>
      </w:ins>
    </w:p>
    <w:p w:rsidR="006F42CA" w:rsidRDefault="009D464C">
      <w:pPr>
        <w:pStyle w:val="ListParagraph"/>
        <w:numPr>
          <w:ilvl w:val="0"/>
          <w:numId w:val="45"/>
        </w:numPr>
        <w:rPr>
          <w:ins w:id="213" w:author="James P. K. Gilb" w:date="2013-11-11T14:38:00Z"/>
          <w:rFonts w:eastAsia="Batang"/>
          <w:lang w:val="en-US"/>
        </w:rPr>
        <w:pPrChange w:id="214" w:author="James P. K. Gilb" w:date="2013-11-11T14:33:00Z">
          <w:pPr/>
        </w:pPrChange>
      </w:pPr>
      <w:ins w:id="215" w:author="James P. K. Gilb" w:date="2013-11-11T14:36:00Z">
        <w:r>
          <w:rPr>
            <w:rFonts w:eastAsia="Batang"/>
            <w:lang w:val="en-US"/>
          </w:rPr>
          <w:lastRenderedPageBreak/>
          <w:t>A</w:t>
        </w:r>
      </w:ins>
      <w:ins w:id="216" w:author="James P. K. Gilb" w:date="2013-11-11T14:39:00Z">
        <w:r>
          <w:rPr>
            <w:rFonts w:eastAsia="Batang"/>
            <w:lang w:val="en-US"/>
          </w:rPr>
          <w:t>dvanced</w:t>
        </w:r>
      </w:ins>
      <w:ins w:id="217" w:author="James P. K. Gilb" w:date="2013-11-11T14:36:00Z">
        <w:r>
          <w:rPr>
            <w:rFonts w:eastAsia="Batang"/>
            <w:lang w:val="en-US"/>
          </w:rPr>
          <w:t xml:space="preserve"> metering infrastructure (AMI)</w:t>
        </w:r>
      </w:ins>
      <w:ins w:id="218" w:author="James P. K. Gilb" w:date="2013-11-11T14:38:00Z">
        <w:r>
          <w:rPr>
            <w:rFonts w:eastAsia="Batang"/>
            <w:lang w:val="en-US"/>
          </w:rPr>
          <w:t>–</w:t>
        </w:r>
      </w:ins>
      <w:ins w:id="219"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6F42CA" w:rsidRDefault="009D464C">
      <w:pPr>
        <w:pStyle w:val="ListParagraph"/>
        <w:numPr>
          <w:ilvl w:val="0"/>
          <w:numId w:val="45"/>
        </w:numPr>
        <w:rPr>
          <w:ins w:id="220" w:author="James P. K. Gilb" w:date="2013-11-11T14:38:00Z"/>
          <w:rFonts w:eastAsia="Batang"/>
          <w:lang w:val="en-US"/>
        </w:rPr>
        <w:pPrChange w:id="221" w:author="James P. K. Gilb" w:date="2013-11-11T14:33:00Z">
          <w:pPr/>
        </w:pPrChange>
      </w:pPr>
      <w:ins w:id="222" w:author="James P. K. Gilb" w:date="2013-11-11T14:38:00Z">
        <w:r>
          <w:rPr>
            <w:rFonts w:eastAsia="Batang"/>
            <w:lang w:val="en-US"/>
          </w:rPr>
          <w:t xml:space="preserve">Supervisory control and data acquisition (SCADA) – </w:t>
        </w:r>
      </w:ins>
      <w:ins w:id="223" w:author="James P. K. Gilb" w:date="2013-11-11T14:54:00Z">
        <w:r w:rsidR="00C0407D" w:rsidRPr="00C0407D">
          <w:rPr>
            <w:rFonts w:eastAsia="Batang"/>
            <w:lang w:val="en-US"/>
          </w:rPr>
          <w:t>System used to routinely monitor electric distribution network operations and performs supervised control as needed.</w:t>
        </w:r>
      </w:ins>
    </w:p>
    <w:p w:rsidR="006F42CA" w:rsidRDefault="009D464C">
      <w:pPr>
        <w:pStyle w:val="ListParagraph"/>
        <w:numPr>
          <w:ilvl w:val="0"/>
          <w:numId w:val="45"/>
        </w:numPr>
        <w:rPr>
          <w:rFonts w:eastAsia="Batang"/>
          <w:lang w:val="en-US"/>
        </w:rPr>
        <w:pPrChange w:id="224" w:author="James P. K. Gilb" w:date="2013-11-11T14:33:00Z">
          <w:pPr/>
        </w:pPrChange>
      </w:pPr>
      <w:ins w:id="225" w:author="James P. K. Gilb" w:date="2013-11-11T14:38:00Z">
        <w:r>
          <w:rPr>
            <w:rFonts w:eastAsia="Batang"/>
            <w:lang w:val="en-US"/>
          </w:rPr>
          <w:t>F</w:t>
        </w:r>
        <w:r w:rsidR="00330993">
          <w:rPr>
            <w:rFonts w:eastAsia="Batang"/>
            <w:lang w:val="en-US"/>
          </w:rPr>
          <w:t>ront end p</w:t>
        </w:r>
      </w:ins>
      <w:ins w:id="226" w:author="James P. K. Gilb" w:date="2013-11-11T14:46:00Z">
        <w:r w:rsidR="00330993">
          <w:rPr>
            <w:rFonts w:eastAsia="Batang"/>
            <w:lang w:val="en-US"/>
          </w:rPr>
          <w:t>rocessor</w:t>
        </w:r>
      </w:ins>
      <w:ins w:id="227" w:author="James P. K. Gilb" w:date="2013-11-11T14:38:00Z">
        <w:r w:rsidR="00046C61">
          <w:rPr>
            <w:rFonts w:eastAsia="Batang"/>
            <w:lang w:val="en-US"/>
          </w:rPr>
          <w:t xml:space="preserve"> (FEP) </w:t>
        </w:r>
      </w:ins>
      <w:ins w:id="228" w:author="James P. K. Gilb" w:date="2013-11-11T14:50:00Z">
        <w:r w:rsidR="00046C61">
          <w:rPr>
            <w:rFonts w:eastAsia="Batang"/>
            <w:lang w:val="en-US"/>
          </w:rPr>
          <w:t>–</w:t>
        </w:r>
      </w:ins>
      <w:ins w:id="229" w:author="James P. K. Gilb" w:date="2013-11-11T14:49:00Z">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6F42CA" w:rsidRDefault="00F10D6A">
      <w:pPr>
        <w:keepNext/>
        <w:rPr>
          <w:ins w:id="230" w:author="James P. K. Gilb" w:date="2013-11-11T14:30:00Z"/>
        </w:rPr>
        <w:pPrChange w:id="231" w:author="James P. K. Gilb" w:date="2013-11-11T14:30:00Z">
          <w:pPr/>
        </w:pPrChange>
      </w:pPr>
      <w:r>
        <w:rPr>
          <w:rFonts w:eastAsia="Batang"/>
          <w:noProof/>
          <w:lang w:val="en-US"/>
        </w:rPr>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6F42CA" w:rsidRDefault="009D464C">
      <w:pPr>
        <w:pStyle w:val="Caption"/>
        <w:jc w:val="center"/>
        <w:rPr>
          <w:rFonts w:eastAsia="Batang"/>
          <w:lang w:val="en-US"/>
        </w:rPr>
        <w:pPrChange w:id="232" w:author="James P. K. Gilb" w:date="2013-11-11T14:31:00Z">
          <w:pPr/>
        </w:pPrChange>
      </w:pPr>
      <w:bookmarkStart w:id="233" w:name="_Ref371943642"/>
      <w:ins w:id="234" w:author="James P. K. Gilb" w:date="2013-11-11T14:30:00Z">
        <w:r>
          <w:t xml:space="preserve">Figure </w:t>
        </w:r>
        <w:r w:rsidR="00894EB8">
          <w:fldChar w:fldCharType="begin"/>
        </w:r>
        <w:r>
          <w:instrText xml:space="preserve"> SEQ Figure \* ARABIC </w:instrText>
        </w:r>
      </w:ins>
      <w:r w:rsidR="00894EB8">
        <w:fldChar w:fldCharType="separate"/>
      </w:r>
      <w:ins w:id="235" w:author="James P. K. Gilb" w:date="2013-11-11T14:30:00Z">
        <w:r>
          <w:rPr>
            <w:noProof/>
          </w:rPr>
          <w:t>1</w:t>
        </w:r>
        <w:r w:rsidR="00894EB8">
          <w:fldChar w:fldCharType="end"/>
        </w:r>
        <w:bookmarkEnd w:id="233"/>
        <w:r>
          <w:t>: Example Smart Grid network</w:t>
        </w:r>
      </w:ins>
    </w:p>
    <w:p w:rsidR="009D464C" w:rsidRDefault="009D464C" w:rsidP="00F10D6A">
      <w:pPr>
        <w:rPr>
          <w:ins w:id="236" w:author="James P. K. Gilb" w:date="2013-11-11T14:32:00Z"/>
          <w:rFonts w:eastAsia="Batang"/>
        </w:rPr>
      </w:pPr>
    </w:p>
    <w:p w:rsidR="00097E31" w:rsidDel="00C0407D" w:rsidRDefault="00097E31" w:rsidP="00F10D6A">
      <w:pPr>
        <w:rPr>
          <w:del w:id="237"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6F42CA" w:rsidRDefault="00C0407D">
      <w:pPr>
        <w:pStyle w:val="Heading2"/>
        <w:rPr>
          <w:ins w:id="238" w:author="James P. K. Gilb" w:date="2013-07-16T08:49:00Z"/>
          <w:rFonts w:eastAsia="Batang"/>
          <w:lang w:val="en-US"/>
        </w:rPr>
        <w:pPrChange w:id="239" w:author="James P. K. Gilb" w:date="2013-11-11T14:53:00Z">
          <w:pPr/>
        </w:pPrChange>
      </w:pPr>
      <w:ins w:id="240"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241" w:author="James P. K. Gilb" w:date="2013-07-16T08:49:00Z">
        <w:r w:rsidR="00FF3717" w:rsidRPr="005404F3" w:rsidDel="004F029B">
          <w:rPr>
            <w:rFonts w:eastAsia="Batang"/>
            <w:lang w:val="en-US"/>
          </w:rPr>
          <w:delText>smart metering</w:delText>
        </w:r>
      </w:del>
      <w:ins w:id="242" w:author="James P. K. Gilb" w:date="2013-07-16T08:49:00Z">
        <w:r w:rsidR="004F029B">
          <w:rPr>
            <w:rFonts w:eastAsia="Batang"/>
            <w:lang w:val="en-US"/>
          </w:rPr>
          <w:t>Power Grid Management Systems.</w:t>
        </w:r>
      </w:ins>
    </w:p>
    <w:p w:rsidR="00FF3717" w:rsidRPr="005404F3" w:rsidDel="004F029B" w:rsidRDefault="004F029B" w:rsidP="00F10D6A">
      <w:pPr>
        <w:rPr>
          <w:del w:id="243" w:author="James P. K. Gilb" w:date="2013-07-16T08:50:00Z"/>
          <w:rFonts w:eastAsia="Batang"/>
          <w:lang w:val="en-US"/>
        </w:rPr>
      </w:pPr>
      <w:ins w:id="244" w:author="James P. K. Gilb" w:date="2013-07-16T08:50:00Z">
        <w:r>
          <w:rPr>
            <w:rFonts w:eastAsia="Batang"/>
            <w:lang w:val="en-US"/>
          </w:rPr>
          <w:t xml:space="preserve">One application for Power Grid Management Systems is smart metering. </w:t>
        </w:r>
      </w:ins>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w:t>
      </w:r>
      <w:ins w:id="245" w:author="Holcomb, Jay" w:date="2014-01-21T14:58:00Z">
        <w:r w:rsidR="00CF3A29">
          <w:t>Infrastructure</w:t>
        </w:r>
      </w:ins>
      <w:ins w:id="246" w:author="James P. K. Gilb" w:date="2014-01-22T16:08:00Z">
        <w:r w:rsidR="006F42CA">
          <w:t xml:space="preserve"> </w:t>
        </w:r>
      </w:ins>
      <w:r w:rsidRPr="005404F3">
        <w:t xml:space="preserve">(AMI),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247" w:author="James P. K. Gilb" w:date="2013-07-16T08:50:00Z">
        <w:r w:rsidRPr="005404F3" w:rsidDel="004F029B">
          <w:rPr>
            <w:rFonts w:eastAsia="Batang"/>
            <w:lang w:val="en-US"/>
          </w:rPr>
          <w:delText>AMR/AMI</w:delText>
        </w:r>
      </w:del>
      <w:ins w:id="248" w:author="James P. K. Gilb" w:date="2013-07-16T08:51:00Z">
        <w:r w:rsidR="004F029B">
          <w:rPr>
            <w:rFonts w:eastAsia="Batang"/>
            <w:lang w:val="en-US"/>
          </w:rPr>
          <w:t>wireless</w:t>
        </w:r>
      </w:ins>
      <w:ins w:id="249"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7D5AA8" w:rsidRPr="005404F3" w:rsidTr="00C20ECE">
        <w:trPr>
          <w:jc w:val="center"/>
          <w:ins w:id="250" w:author="James P. K. Gilb" w:date="2013-11-11T14:22:00Z"/>
        </w:trPr>
        <w:tc>
          <w:tcPr>
            <w:tcW w:w="2281" w:type="dxa"/>
          </w:tcPr>
          <w:p w:rsidR="007D5AA8" w:rsidRDefault="003D7385" w:rsidP="003D738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1" w:author="James P. K. Gilb" w:date="2013-11-11T14:22:00Z"/>
                <w:rFonts w:eastAsia="Batang"/>
                <w:sz w:val="20"/>
                <w:lang w:val="en-US"/>
              </w:rPr>
            </w:pPr>
            <w:ins w:id="252" w:author="Holcomb, Jay" w:date="2014-01-21T15:22:00Z">
              <w:r>
                <w:rPr>
                  <w:rFonts w:eastAsia="Batang"/>
                  <w:sz w:val="20"/>
                  <w:lang w:val="en-US"/>
                </w:rPr>
                <w:t>39</w:t>
              </w:r>
            </w:ins>
            <w:ins w:id="253" w:author="Holcomb, Jay" w:date="2014-01-21T15:24:00Z">
              <w:r>
                <w:rPr>
                  <w:rFonts w:eastAsia="Batang"/>
                  <w:sz w:val="20"/>
                  <w:lang w:val="en-US"/>
                </w:rPr>
                <w:t xml:space="preserve"> – 240, </w:t>
              </w:r>
            </w:ins>
            <w:ins w:id="254" w:author="James P. K. Gilb" w:date="2013-11-11T14:23:00Z">
              <w:del w:id="255" w:author="Holcomb, Jay" w:date="2014-01-21T15:22:00Z">
                <w:r w:rsidR="007D5AA8" w:rsidDel="003D7385">
                  <w:rPr>
                    <w:rFonts w:eastAsia="Batang"/>
                    <w:sz w:val="20"/>
                    <w:lang w:val="en-US"/>
                  </w:rPr>
                  <w:delText>54</w:delText>
                </w:r>
              </w:del>
              <w:del w:id="256" w:author="Holcomb, Jay" w:date="2014-01-21T15:25:00Z">
                <w:r w:rsidR="007D5AA8" w:rsidDel="003D7385">
                  <w:rPr>
                    <w:rFonts w:eastAsia="Batang"/>
                    <w:sz w:val="20"/>
                    <w:lang w:val="en-US"/>
                  </w:rPr>
                  <w:delText>-</w:delText>
                </w:r>
              </w:del>
            </w:ins>
            <w:ins w:id="257" w:author="Holcomb, Jay" w:date="2014-01-21T15:24:00Z">
              <w:r>
                <w:rPr>
                  <w:rFonts w:eastAsia="Batang"/>
                  <w:sz w:val="20"/>
                  <w:lang w:val="en-US"/>
                </w:rPr>
                <w:t>470-</w:t>
              </w:r>
            </w:ins>
            <w:ins w:id="258" w:author="Holcomb, Jay" w:date="2014-01-21T15:22:00Z">
              <w:r>
                <w:rPr>
                  <w:rFonts w:eastAsia="Batang"/>
                  <w:sz w:val="20"/>
                  <w:lang w:val="en-US"/>
                </w:rPr>
                <w:t>698</w:t>
              </w:r>
            </w:ins>
            <w:ins w:id="259" w:author="James P. K. Gilb" w:date="2013-11-11T14:25:00Z">
              <w:del w:id="260" w:author="Holcomb, Jay" w:date="2014-01-21T15:22:00Z">
                <w:r w:rsidR="007D5AA8" w:rsidDel="003D7385">
                  <w:rPr>
                    <w:rFonts w:eastAsia="Batang"/>
                    <w:sz w:val="20"/>
                    <w:lang w:val="en-US"/>
                  </w:rPr>
                  <w:delText>862</w:delText>
                </w:r>
              </w:del>
            </w:ins>
          </w:p>
        </w:tc>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1" w:author="James P. K. Gilb" w:date="2013-11-11T14:22:00Z"/>
                <w:rFonts w:eastAsia="Batang"/>
                <w:sz w:val="20"/>
                <w:lang w:val="en-US"/>
              </w:rPr>
            </w:pPr>
            <w:ins w:id="262" w:author="James P. K. Gilb" w:date="2013-11-11T14:23:00Z">
              <w:r>
                <w:rPr>
                  <w:rFonts w:eastAsia="Batang"/>
                  <w:sz w:val="20"/>
                  <w:lang w:val="en-US"/>
                </w:rPr>
                <w:t xml:space="preserve">North America, </w:t>
              </w:r>
            </w:ins>
            <w:ins w:id="263" w:author="James P. K. Gilb" w:date="2013-11-11T14:27:00Z">
              <w:r>
                <w:rPr>
                  <w:rFonts w:eastAsia="Batang"/>
                  <w:sz w:val="20"/>
                  <w:lang w:val="en-US"/>
                </w:rPr>
                <w:t>UK,  Europe</w:t>
              </w:r>
            </w:ins>
            <w:ins w:id="264" w:author="James P. K. Gilb" w:date="2013-11-11T14:23:00Z">
              <w:r>
                <w:rPr>
                  <w:rFonts w:eastAsia="Batang"/>
                  <w:sz w:val="20"/>
                  <w:lang w:val="en-US"/>
                </w:rPr>
                <w:t xml:space="preserve">, </w:t>
              </w:r>
            </w:ins>
            <w:ins w:id="265" w:author="Holcomb, Jay" w:date="2014-01-21T15:23:00Z">
              <w:r w:rsidR="003D7385">
                <w:rPr>
                  <w:rFonts w:eastAsia="Batang"/>
                  <w:sz w:val="20"/>
                  <w:lang w:val="en-US"/>
                </w:rPr>
                <w:t xml:space="preserve">Africa, </w:t>
              </w:r>
            </w:ins>
            <w:ins w:id="266" w:author="James P. K. Gilb" w:date="2013-11-11T14:28:00Z">
              <w:r>
                <w:rPr>
                  <w:rFonts w:eastAsia="Batang"/>
                  <w:sz w:val="20"/>
                  <w:lang w:val="en-US"/>
                </w:rPr>
                <w:t xml:space="preserve">and </w:t>
              </w:r>
            </w:ins>
            <w:ins w:id="267" w:author="James P. K. Gilb" w:date="2013-11-11T14:23:00Z">
              <w:r>
                <w:rPr>
                  <w:rFonts w:eastAsia="Batang"/>
                  <w:sz w:val="20"/>
                  <w:lang w:val="en-US"/>
                </w:rPr>
                <w:t>Japan</w:t>
              </w:r>
            </w:ins>
          </w:p>
        </w:tc>
        <w:tc>
          <w:tcPr>
            <w:tcW w:w="4237" w:type="dxa"/>
          </w:tcPr>
          <w:p w:rsidR="007D5AA8" w:rsidRDefault="007D5AA8" w:rsidP="003D738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8" w:author="James P. K. Gilb" w:date="2013-11-11T14:22:00Z"/>
                <w:rFonts w:eastAsia="Batang"/>
                <w:sz w:val="20"/>
                <w:lang w:val="en-US"/>
              </w:rPr>
            </w:pPr>
            <w:ins w:id="269" w:author="James P. K. Gilb" w:date="2013-11-11T14:23:00Z">
              <w:r>
                <w:rPr>
                  <w:rFonts w:eastAsia="Batang"/>
                  <w:sz w:val="20"/>
                  <w:lang w:val="en-US"/>
                </w:rPr>
                <w:t xml:space="preserve">TV white space, </w:t>
              </w:r>
            </w:ins>
            <w:ins w:id="270" w:author="James P. K. Gilb" w:date="2013-11-11T14:26:00Z">
              <w:r>
                <w:rPr>
                  <w:rFonts w:eastAsia="Batang"/>
                  <w:sz w:val="20"/>
                  <w:lang w:val="en-US"/>
                </w:rPr>
                <w:t>rule making finished in USA, S</w:t>
              </w:r>
            </w:ins>
            <w:ins w:id="271" w:author="James P. K. Gilb" w:date="2013-11-11T14:23:00Z">
              <w:r>
                <w:rPr>
                  <w:rFonts w:eastAsia="Batang"/>
                  <w:sz w:val="20"/>
                  <w:lang w:val="en-US"/>
                </w:rPr>
                <w:t xml:space="preserve">ubject to </w:t>
              </w:r>
            </w:ins>
            <w:ins w:id="272" w:author="James P. K. Gilb" w:date="2013-11-11T14:24:00Z">
              <w:r>
                <w:rPr>
                  <w:rFonts w:eastAsia="Batang"/>
                  <w:sz w:val="20"/>
                  <w:lang w:val="en-US"/>
                </w:rPr>
                <w:t>upcoming rule</w:t>
              </w:r>
            </w:ins>
            <w:ins w:id="273" w:author="James P. K. Gilb" w:date="2013-11-11T14:25:00Z">
              <w:r>
                <w:rPr>
                  <w:rFonts w:eastAsia="Batang"/>
                  <w:sz w:val="20"/>
                  <w:lang w:val="en-US"/>
                </w:rPr>
                <w:t xml:space="preserve"> making in </w:t>
              </w:r>
            </w:ins>
            <w:ins w:id="274" w:author="James P. K. Gilb" w:date="2013-11-11T14:27:00Z">
              <w:r>
                <w:rPr>
                  <w:rFonts w:eastAsia="Batang"/>
                  <w:sz w:val="20"/>
                  <w:lang w:val="en-US"/>
                </w:rPr>
                <w:t>UK</w:t>
              </w:r>
            </w:ins>
            <w:ins w:id="275" w:author="James P. K. Gilb" w:date="2013-11-11T14:28:00Z">
              <w:r w:rsidR="00353D7A">
                <w:rPr>
                  <w:rFonts w:eastAsia="Batang"/>
                  <w:sz w:val="20"/>
                  <w:lang w:val="en-US"/>
                </w:rPr>
                <w:t>, experimental licenses are available</w:t>
              </w:r>
            </w:ins>
            <w:ins w:id="276" w:author="James P. K. Gilb" w:date="2013-11-11T14:27:00Z">
              <w:r>
                <w:rPr>
                  <w:rFonts w:eastAsia="Batang"/>
                  <w:sz w:val="20"/>
                  <w:lang w:val="en-US"/>
                </w:rPr>
                <w:t xml:space="preserve">.  </w:t>
              </w:r>
            </w:ins>
            <w:ins w:id="277" w:author="James P. K. Gilb" w:date="2013-11-11T14:28:00Z">
              <w:r>
                <w:rPr>
                  <w:rFonts w:eastAsia="Batang"/>
                  <w:sz w:val="20"/>
                  <w:lang w:val="en-US"/>
                </w:rPr>
                <w:t xml:space="preserve">Rule making is in process in </w:t>
              </w:r>
            </w:ins>
            <w:ins w:id="278" w:author="James P. K. Gilb" w:date="2013-11-11T14:27:00Z">
              <w:r>
                <w:rPr>
                  <w:rFonts w:eastAsia="Batang"/>
                  <w:sz w:val="20"/>
                  <w:lang w:val="en-US"/>
                </w:rPr>
                <w:t>Europe</w:t>
              </w:r>
            </w:ins>
            <w:ins w:id="279" w:author="James P. K. Gilb" w:date="2013-11-11T14:26:00Z">
              <w:r>
                <w:rPr>
                  <w:rFonts w:eastAsia="Batang"/>
                  <w:sz w:val="20"/>
                  <w:lang w:val="en-US"/>
                </w:rPr>
                <w:t xml:space="preserve">.  </w:t>
              </w:r>
              <w:del w:id="280" w:author="Holcomb, Jay" w:date="2014-01-21T15:26:00Z">
                <w:r w:rsidDel="003D7385">
                  <w:rPr>
                    <w:rFonts w:eastAsia="Batang"/>
                    <w:sz w:val="20"/>
                    <w:lang w:val="en-US"/>
                  </w:rPr>
                  <w:delText>The rules are in place, but the spectrum allocations are still being decided.</w:delText>
                </w:r>
              </w:del>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81" w:author="James P. K. Gilb" w:date="2013-09-18T01:32:00Z">
              <w:r>
                <w:rPr>
                  <w:rFonts w:eastAsia="Batang"/>
                  <w:sz w:val="20"/>
                  <w:lang w:val="en-US"/>
                </w:rPr>
                <w:t xml:space="preserve">Continental </w:t>
              </w:r>
            </w:ins>
            <w:ins w:id="282" w:author="James P. K. Gilb" w:date="2013-09-18T01:31:00Z">
              <w:r>
                <w:rPr>
                  <w:rFonts w:eastAsia="Batang"/>
                  <w:sz w:val="20"/>
                  <w:lang w:val="en-US"/>
                </w:rPr>
                <w:t>Europe</w:t>
              </w:r>
            </w:ins>
            <w:del w:id="283" w:author="James P. K. Gilb" w:date="2013-09-18T01:31:00Z">
              <w:r w:rsidR="00FF3717" w:rsidDel="002B1A3D">
                <w:rPr>
                  <w:rFonts w:eastAsia="Batang"/>
                  <w:sz w:val="20"/>
                  <w:lang w:val="en-US"/>
                </w:rPr>
                <w:delText>?</w:delText>
              </w:r>
            </w:del>
          </w:p>
        </w:tc>
        <w:tc>
          <w:tcPr>
            <w:tcW w:w="4237" w:type="dxa"/>
          </w:tcPr>
          <w:p w:rsidR="006F42CA"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4"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85"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86" w:author="James P. K. Gilb" w:date="2013-09-18T01:32:00Z">
              <w:r>
                <w:rPr>
                  <w:rFonts w:eastAsia="Batang"/>
                  <w:sz w:val="20"/>
                  <w:lang w:val="en-US"/>
                </w:rPr>
                <w:t>North America</w:t>
              </w:r>
            </w:ins>
            <w:ins w:id="287" w:author="James P. K. Gilb" w:date="2013-11-11T15:05:00Z">
              <w:r w:rsidR="00511746">
                <w:rPr>
                  <w:rFonts w:eastAsia="Batang"/>
                  <w:sz w:val="20"/>
                  <w:lang w:val="en-US"/>
                </w:rPr>
                <w:t>, parts of Europe</w:t>
              </w:r>
            </w:ins>
            <w:del w:id="288" w:author="James P. K. Gilb" w:date="2013-09-18T01:32:00Z">
              <w:r w:rsidR="00FF3717" w:rsidDel="002B1A3D">
                <w:rPr>
                  <w:rFonts w:eastAsia="Batang"/>
                  <w:sz w:val="20"/>
                  <w:lang w:val="en-US"/>
                </w:rPr>
                <w:delText>?</w:delText>
              </w:r>
            </w:del>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9"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290"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91" w:author="James P. K. Gilb" w:date="2013-09-18T01:35:00Z"/>
                <w:rFonts w:eastAsia="Batang"/>
                <w:sz w:val="20"/>
                <w:lang w:val="en-US"/>
              </w:rPr>
            </w:pPr>
            <w:ins w:id="292"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93" w:author="James P. K. Gilb" w:date="2013-09-18T01:35:00Z"/>
                <w:rFonts w:eastAsia="Batang"/>
                <w:sz w:val="20"/>
                <w:lang w:val="en-US"/>
              </w:rPr>
            </w:pPr>
            <w:ins w:id="294"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5" w:author="James P. K. Gilb" w:date="2013-09-18T01:35:00Z"/>
                <w:rFonts w:eastAsia="Batang"/>
                <w:sz w:val="20"/>
                <w:lang w:val="en-US"/>
              </w:rPr>
            </w:pPr>
            <w:ins w:id="296"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7" w:author="James P. K. Gilb" w:date="2013-09-18T01:33:00Z">
              <w:r>
                <w:rPr>
                  <w:rFonts w:eastAsia="Batang"/>
                  <w:sz w:val="20"/>
                  <w:lang w:val="en-US"/>
                </w:rPr>
                <w:t>North America</w:t>
              </w:r>
            </w:ins>
            <w:ins w:id="298" w:author="James P. K. Gilb" w:date="2013-09-18T01:34:00Z">
              <w:r>
                <w:rPr>
                  <w:rFonts w:eastAsia="Batang"/>
                  <w:sz w:val="20"/>
                  <w:lang w:val="en-US"/>
                </w:rPr>
                <w:t xml:space="preserve"> and Europe</w:t>
              </w:r>
            </w:ins>
            <w:del w:id="299"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300"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01" w:author="James P. K. Gilb" w:date="2013-11-11T15:04:00Z"/>
                <w:rFonts w:eastAsia="Batang"/>
                <w:sz w:val="20"/>
                <w:lang w:val="en-US"/>
              </w:rPr>
            </w:pPr>
            <w:ins w:id="302"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03" w:author="James P. K. Gilb" w:date="2013-11-11T15:04:00Z"/>
                <w:rFonts w:eastAsia="Batang"/>
                <w:sz w:val="20"/>
                <w:lang w:val="en-US"/>
              </w:rPr>
            </w:pPr>
            <w:ins w:id="304" w:author="James P. K. Gilb" w:date="2013-11-11T15:04:00Z">
              <w:r>
                <w:rPr>
                  <w:rFonts w:eastAsia="Batang"/>
                  <w:sz w:val="20"/>
                  <w:lang w:val="en-US"/>
                </w:rPr>
                <w:t>China</w:t>
              </w:r>
            </w:ins>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05" w:author="James P. K. Gilb" w:date="2013-11-11T15:04:00Z"/>
                <w:rFonts w:eastAsia="Batang"/>
                <w:sz w:val="20"/>
                <w:lang w:val="en-US"/>
              </w:rPr>
              <w:pPrChange w:id="306"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07" w:author="James P. K. Gilb" w:date="2013-09-18T01:34:00Z">
              <w:r w:rsidRPr="005A2F3E" w:rsidDel="002B1A3D">
                <w:rPr>
                  <w:rFonts w:eastAsia="Batang"/>
                  <w:sz w:val="20"/>
                  <w:lang w:val="en-US"/>
                </w:rPr>
                <w:delText>?</w:delText>
              </w:r>
            </w:del>
            <w:ins w:id="308"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309"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10" w:author="James P. K. Gilb" w:date="2013-09-18T01:34:00Z"/>
                <w:rFonts w:eastAsia="Batang"/>
                <w:sz w:val="20"/>
                <w:lang w:val="en-US"/>
              </w:rPr>
            </w:pPr>
            <w:del w:id="311"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12" w:author="James P. K. Gilb" w:date="2013-09-18T01:34:00Z"/>
                <w:rFonts w:eastAsia="Batang"/>
                <w:sz w:val="20"/>
                <w:lang w:val="en-US"/>
              </w:rPr>
            </w:pPr>
            <w:del w:id="313"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14"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15" w:author="James P. K. Gilb" w:date="2013-09-18T01:35:00Z">
              <w:r>
                <w:rPr>
                  <w:rFonts w:eastAsia="Batang"/>
                  <w:sz w:val="20"/>
                  <w:lang w:val="en-US"/>
                </w:rPr>
                <w:t>North America</w:t>
              </w:r>
            </w:ins>
            <w:del w:id="316" w:author="James P. K. Gilb" w:date="2013-09-18T01:34:00Z">
              <w:r w:rsidR="00FF3717" w:rsidRPr="005A2F3E" w:rsidDel="002B1A3D">
                <w:rPr>
                  <w:rFonts w:eastAsia="Batang"/>
                  <w:sz w:val="20"/>
                  <w:lang w:val="en-US"/>
                </w:rPr>
                <w:delText>?</w:delText>
              </w:r>
            </w:del>
          </w:p>
        </w:tc>
        <w:tc>
          <w:tcPr>
            <w:tcW w:w="4237" w:type="dxa"/>
          </w:tcPr>
          <w:p w:rsidR="006F42CA"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17"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18" w:author="James P. K. Gilb" w:date="2013-09-18T01:35:00Z">
              <w:r>
                <w:rPr>
                  <w:rFonts w:eastAsia="Batang"/>
                  <w:sz w:val="20"/>
                  <w:lang w:val="en-US"/>
                </w:rPr>
                <w:t xml:space="preserve">Licensed band, </w:t>
              </w:r>
            </w:ins>
            <w:ins w:id="319"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20" w:author="James P. K. Gilb" w:date="2013-09-18T01:36:00Z">
              <w:r>
                <w:rPr>
                  <w:rFonts w:eastAsia="Batang"/>
                  <w:sz w:val="20"/>
                  <w:lang w:val="en-US"/>
                </w:rPr>
                <w:t>North America</w:t>
              </w:r>
            </w:ins>
            <w:del w:id="321" w:author="James P. K. Gilb" w:date="2013-09-18T01:36:00Z">
              <w:r w:rsidRPr="005A2F3E" w:rsidDel="000F0DD0">
                <w:rPr>
                  <w:rFonts w:eastAsia="Batang"/>
                  <w:sz w:val="20"/>
                  <w:lang w:val="en-US"/>
                </w:rPr>
                <w:delText>?</w:delText>
              </w:r>
            </w:del>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22"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23"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24" w:author="James P. K. Gilb" w:date="2013-09-18T01:36:00Z">
              <w:r>
                <w:rPr>
                  <w:rFonts w:eastAsia="Batang"/>
                  <w:sz w:val="20"/>
                  <w:lang w:val="en-US"/>
                </w:rPr>
                <w:t>North America, South America</w:t>
              </w:r>
            </w:ins>
            <w:del w:id="325" w:author="James P. K. Gilb" w:date="2013-09-18T01:36:00Z">
              <w:r w:rsidRPr="005A2F3E" w:rsidDel="000F0DD0">
                <w:rPr>
                  <w:rFonts w:eastAsia="Batang"/>
                  <w:sz w:val="20"/>
                  <w:lang w:val="en-US"/>
                </w:rPr>
                <w:delText>?</w:delText>
              </w:r>
            </w:del>
            <w:ins w:id="326" w:author="James P. K. Gilb" w:date="2013-09-18T01:37:00Z">
              <w:r>
                <w:rPr>
                  <w:rFonts w:eastAsia="Batang"/>
                  <w:sz w:val="20"/>
                  <w:lang w:val="en-US"/>
                </w:rPr>
                <w:t>, Australia</w:t>
              </w:r>
            </w:ins>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27"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28"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329"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0" w:author="James P. K. Gilb" w:date="2013-09-18T01:39:00Z"/>
                <w:rFonts w:eastAsia="Batang"/>
                <w:sz w:val="20"/>
                <w:lang w:val="en-US"/>
              </w:rPr>
            </w:pPr>
            <w:ins w:id="331"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2" w:author="James P. K. Gilb" w:date="2013-09-18T01:39:00Z"/>
                <w:rFonts w:eastAsia="Batang"/>
                <w:sz w:val="20"/>
                <w:lang w:val="en-US"/>
              </w:rPr>
            </w:pPr>
            <w:ins w:id="333"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4" w:author="James P. K. Gilb" w:date="2013-09-18T01:39:00Z"/>
                <w:rFonts w:eastAsia="Batang"/>
                <w:sz w:val="20"/>
                <w:lang w:val="en-US"/>
              </w:rPr>
            </w:pPr>
          </w:p>
        </w:tc>
      </w:tr>
      <w:tr w:rsidR="000F0DD0" w:rsidRPr="005404F3" w:rsidTr="00C20ECE">
        <w:trPr>
          <w:jc w:val="center"/>
          <w:ins w:id="335"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6" w:author="James P. K. Gilb" w:date="2013-09-18T01:40:00Z"/>
                <w:rFonts w:eastAsia="Batang"/>
                <w:sz w:val="20"/>
                <w:lang w:val="en-US"/>
              </w:rPr>
            </w:pPr>
            <w:ins w:id="337"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8" w:author="James P. K. Gilb" w:date="2013-09-18T01:40:00Z"/>
                <w:rFonts w:eastAsia="Batang"/>
                <w:sz w:val="20"/>
                <w:lang w:val="en-US"/>
              </w:rPr>
            </w:pPr>
            <w:ins w:id="339"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40"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41" w:author="James P. K. Gilb" w:date="2013-09-18T01:38:00Z">
              <w:r>
                <w:rPr>
                  <w:rFonts w:eastAsia="Batang"/>
                  <w:sz w:val="20"/>
                  <w:lang w:val="en-US"/>
                </w:rPr>
                <w:t>North America</w:t>
              </w:r>
            </w:ins>
            <w:del w:id="342" w:author="James P. K. Gilb" w:date="2013-09-18T01:37:00Z">
              <w:r w:rsidRPr="005A2F3E" w:rsidDel="000F0DD0">
                <w:rPr>
                  <w:rFonts w:eastAsia="Batang"/>
                  <w:sz w:val="20"/>
                  <w:lang w:val="en-US"/>
                </w:rPr>
                <w:delText>?</w:delText>
              </w:r>
            </w:del>
          </w:p>
        </w:tc>
        <w:tc>
          <w:tcPr>
            <w:tcW w:w="4237" w:type="dxa"/>
          </w:tcPr>
          <w:p w:rsidR="006F42CA"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43"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44" w:author="James P. K. Gilb" w:date="2013-09-18T01:39:00Z">
              <w:r>
                <w:rPr>
                  <w:rFonts w:eastAsia="Batang"/>
                  <w:sz w:val="20"/>
                  <w:lang w:val="en-US"/>
                </w:rPr>
                <w:t>Licensed band, Part 22, 24, 90 and 101 in the USA.</w:t>
              </w:r>
            </w:ins>
          </w:p>
        </w:tc>
      </w:tr>
      <w:tr w:rsidR="000F0DD0" w:rsidRPr="005404F3" w:rsidTr="00C20ECE">
        <w:trPr>
          <w:jc w:val="center"/>
          <w:ins w:id="345"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6" w:author="James P. K. Gilb" w:date="2013-09-18T01:40:00Z"/>
                <w:rFonts w:eastAsia="Batang"/>
                <w:sz w:val="20"/>
                <w:lang w:val="en-US"/>
              </w:rPr>
            </w:pPr>
            <w:ins w:id="347"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8" w:author="James P. K. Gilb" w:date="2013-09-18T01:40:00Z"/>
                <w:rFonts w:eastAsia="Batang"/>
                <w:sz w:val="20"/>
                <w:lang w:val="en-US"/>
              </w:rPr>
            </w:pPr>
            <w:ins w:id="349"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0" w:author="James P. K. Gilb" w:date="2013-09-18T01:40:00Z"/>
                <w:rFonts w:eastAsia="Batang"/>
                <w:sz w:val="20"/>
                <w:lang w:val="en-US"/>
              </w:rPr>
            </w:pPr>
            <w:ins w:id="351"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52" w:author="James P. K. Gilb" w:date="2013-09-18T01:42:00Z">
              <w:r>
                <w:rPr>
                  <w:rFonts w:eastAsia="Batang"/>
                  <w:sz w:val="20"/>
                  <w:lang w:val="en-US"/>
                </w:rPr>
                <w:t>United States and Canada</w:t>
              </w:r>
            </w:ins>
            <w:del w:id="353"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54" w:author="James P. K. Gilb" w:date="2013-09-18T01:42:00Z">
              <w:r>
                <w:rPr>
                  <w:rFonts w:eastAsia="Batang"/>
                  <w:sz w:val="20"/>
                  <w:lang w:val="en-US"/>
                </w:rPr>
                <w:t>World wide</w:t>
              </w:r>
            </w:ins>
            <w:del w:id="355"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5C5A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56" w:author="James P. K. Gilb" w:date="2014-01-22T16:12:00Z">
              <w:r w:rsidRPr="005404F3" w:rsidDel="00BD3628">
                <w:rPr>
                  <w:rFonts w:eastAsia="Batang"/>
                  <w:sz w:val="20"/>
                  <w:lang w:val="en-US"/>
                </w:rPr>
                <w:delText>3 600-3 650</w:delText>
              </w:r>
            </w:del>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57" w:author="James P. K. Gilb" w:date="2014-01-22T16:12:00Z">
              <w:r w:rsidRPr="005A2F3E" w:rsidDel="00BD3628">
                <w:rPr>
                  <w:rFonts w:eastAsia="Batang"/>
                  <w:sz w:val="20"/>
                  <w:lang w:val="en-US"/>
                </w:rPr>
                <w:delText>?</w:delText>
              </w:r>
            </w:del>
          </w:p>
        </w:tc>
        <w:tc>
          <w:tcPr>
            <w:tcW w:w="4237" w:type="dxa"/>
          </w:tcPr>
          <w:p w:rsidR="006F42CA" w:rsidRDefault="006F42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58"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59" w:author="James P. K. Gilb" w:date="2013-09-18T01:43:00Z">
              <w:r>
                <w:rPr>
                  <w:rFonts w:eastAsia="Batang"/>
                  <w:sz w:val="20"/>
                  <w:lang w:val="en-US"/>
                </w:rPr>
                <w:t>United States</w:t>
              </w:r>
            </w:ins>
            <w:del w:id="360" w:author="James P. K. Gilb" w:date="2013-09-18T01:43:00Z">
              <w:r w:rsidR="000F0DD0" w:rsidRPr="005A2F3E" w:rsidDel="00AC1A4D">
                <w:rPr>
                  <w:rFonts w:eastAsia="Batang"/>
                  <w:sz w:val="20"/>
                  <w:lang w:val="en-US"/>
                </w:rPr>
                <w:delText>?</w:delText>
              </w:r>
            </w:del>
          </w:p>
        </w:tc>
        <w:tc>
          <w:tcPr>
            <w:tcW w:w="4237" w:type="dxa"/>
          </w:tcPr>
          <w:p w:rsidR="006F42CA" w:rsidRDefault="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61" w:author="Holcomb, Jay" w:date="2014-01-21T15: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62" w:author="James P. K. Gilb" w:date="2013-09-18T01:43:00Z">
              <w:r>
                <w:rPr>
                  <w:rFonts w:eastAsia="Batang"/>
                  <w:sz w:val="20"/>
                  <w:lang w:val="en-US"/>
                </w:rPr>
                <w:t xml:space="preserve">Regionally </w:t>
              </w:r>
            </w:ins>
            <w:ins w:id="363" w:author="Holcomb, Jay" w:date="2014-01-21T15:21:00Z">
              <w:r w:rsidR="005C5AED">
                <w:rPr>
                  <w:rFonts w:eastAsia="Batang"/>
                  <w:sz w:val="20"/>
                  <w:lang w:val="en-US"/>
                </w:rPr>
                <w:t>l</w:t>
              </w:r>
            </w:ins>
            <w:ins w:id="364" w:author="James P. K. Gilb" w:date="2013-09-18T01:42:00Z">
              <w:r>
                <w:rPr>
                  <w:rFonts w:eastAsia="Batang"/>
                  <w:sz w:val="20"/>
                  <w:lang w:val="en-US"/>
                </w:rPr>
                <w:t xml:space="preserve">icensed </w:t>
              </w:r>
              <w:del w:id="365" w:author="Holcomb, Jay" w:date="2014-01-21T15:21:00Z">
                <w:r w:rsidDel="005C5AED">
                  <w:rPr>
                    <w:rFonts w:eastAsia="Batang"/>
                    <w:sz w:val="20"/>
                    <w:lang w:val="en-US"/>
                  </w:rPr>
                  <w:delText>except for exclusion zones around the coast</w:delText>
                </w:r>
              </w:del>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66" w:author="James P. K. Gilb" w:date="2014-01-22T16:13:00Z">
              <w:r w:rsidRPr="005404F3" w:rsidDel="00BD3628">
                <w:rPr>
                  <w:rFonts w:eastAsia="Batang"/>
                  <w:sz w:val="20"/>
                  <w:lang w:val="en-US"/>
                </w:rPr>
                <w:delText>5 150-5 250</w:delText>
              </w:r>
            </w:del>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67" w:author="James P. K. Gilb" w:date="2014-01-22T16:13:00Z">
              <w:r w:rsidRPr="005A2F3E" w:rsidDel="00BD3628">
                <w:rPr>
                  <w:rFonts w:eastAsia="Batang"/>
                  <w:sz w:val="20"/>
                  <w:lang w:val="en-US"/>
                </w:rPr>
                <w:delText>?</w:delText>
              </w:r>
            </w:del>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68"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69" w:author="James P. K. Gilb" w:date="2013-09-18T01:45:00Z">
              <w:r w:rsidRPr="005A2F3E" w:rsidDel="00AC1A4D">
                <w:rPr>
                  <w:rFonts w:eastAsia="Batang"/>
                  <w:sz w:val="20"/>
                  <w:lang w:val="en-US"/>
                </w:rPr>
                <w:delText>?</w:delText>
              </w:r>
            </w:del>
            <w:ins w:id="370" w:author="James P. K. Gilb" w:date="2013-09-18T01:46:00Z">
              <w:r w:rsidR="00611D2B">
                <w:rPr>
                  <w:rFonts w:eastAsia="Batang"/>
                  <w:sz w:val="20"/>
                  <w:lang w:val="en-US"/>
                </w:rPr>
                <w:t>North America</w:t>
              </w:r>
            </w:ins>
            <w:ins w:id="371" w:author="James P. K. Gilb" w:date="2013-09-18T01:45:00Z">
              <w:r w:rsidR="00611D2B">
                <w:rPr>
                  <w:rFonts w:eastAsia="Batang"/>
                  <w:sz w:val="20"/>
                  <w:lang w:val="en-US"/>
                </w:rPr>
                <w:t>, Europe</w:t>
              </w:r>
            </w:ins>
            <w:ins w:id="372" w:author="James P. K. Gilb" w:date="2013-09-18T01:51:00Z">
              <w:r w:rsidR="00C65697">
                <w:rPr>
                  <w:rFonts w:eastAsia="Batang"/>
                  <w:sz w:val="20"/>
                  <w:lang w:val="en-US"/>
                </w:rPr>
                <w:t>, Japan</w:t>
              </w:r>
            </w:ins>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73"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lastRenderedPageBreak/>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74" w:author="James P. K. Gilb" w:date="2013-09-18T01:45:00Z">
              <w:r w:rsidRPr="005A2F3E" w:rsidDel="00AC1A4D">
                <w:rPr>
                  <w:rFonts w:eastAsia="Batang"/>
                  <w:sz w:val="20"/>
                  <w:lang w:val="en-US"/>
                </w:rPr>
                <w:delText>?</w:delText>
              </w:r>
            </w:del>
            <w:ins w:id="375" w:author="James P. K. Gilb" w:date="2013-09-18T01:46:00Z">
              <w:r w:rsidR="00611D2B">
                <w:rPr>
                  <w:rFonts w:eastAsia="Batang"/>
                  <w:sz w:val="20"/>
                  <w:lang w:val="en-US"/>
                </w:rPr>
                <w:t>North America</w:t>
              </w:r>
            </w:ins>
            <w:ins w:id="376" w:author="James P. K. Gilb" w:date="2013-09-18T01:45:00Z">
              <w:r w:rsidR="00AC1A4D">
                <w:rPr>
                  <w:rFonts w:eastAsia="Batang"/>
                  <w:sz w:val="20"/>
                  <w:lang w:val="en-US"/>
                </w:rPr>
                <w:t xml:space="preserve"> Europe</w:t>
              </w:r>
            </w:ins>
            <w:ins w:id="377" w:author="James P. K. Gilb" w:date="2013-09-18T01:51:00Z">
              <w:r w:rsidR="00C65697">
                <w:rPr>
                  <w:rFonts w:eastAsia="Batang"/>
                  <w:sz w:val="20"/>
                  <w:lang w:val="en-US"/>
                </w:rPr>
                <w:t>, Japan</w:t>
              </w:r>
            </w:ins>
          </w:p>
        </w:tc>
        <w:tc>
          <w:tcPr>
            <w:tcW w:w="4237" w:type="dxa"/>
          </w:tcPr>
          <w:p w:rsidR="006F42CA" w:rsidRDefault="006F4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78"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79" w:author="James P. K. Gilb" w:date="2013-09-18T01:45:00Z">
              <w:r w:rsidRPr="005A2F3E" w:rsidDel="00611D2B">
                <w:rPr>
                  <w:rFonts w:eastAsia="Batang"/>
                  <w:sz w:val="20"/>
                  <w:lang w:val="en-US"/>
                </w:rPr>
                <w:delText>?</w:delText>
              </w:r>
            </w:del>
            <w:ins w:id="380" w:author="James P. K. Gilb" w:date="2013-09-18T01:45:00Z">
              <w:r w:rsidR="00611D2B">
                <w:rPr>
                  <w:rFonts w:eastAsia="Batang"/>
                  <w:sz w:val="20"/>
                  <w:lang w:val="en-US"/>
                </w:rPr>
                <w:t>North America</w:t>
              </w:r>
            </w:ins>
          </w:p>
        </w:tc>
        <w:tc>
          <w:tcPr>
            <w:tcW w:w="4237" w:type="dxa"/>
          </w:tcPr>
          <w:p w:rsidR="006F42CA"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81"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82" w:author="James P. K. Gilb" w:date="2013-09-18T01:46:00Z">
              <w:r>
                <w:rPr>
                  <w:rFonts w:eastAsia="Batang"/>
                  <w:sz w:val="20"/>
                  <w:lang w:val="en-US"/>
                </w:rPr>
                <w:t>License except, ISM band</w:t>
              </w:r>
            </w:ins>
          </w:p>
        </w:tc>
      </w:tr>
    </w:tbl>
    <w:p w:rsidR="00D72343" w:rsidRPr="00D72343" w:rsidRDefault="00D72343" w:rsidP="00DF2E91">
      <w:pPr>
        <w:pStyle w:val="Heading2"/>
        <w:rPr>
          <w:ins w:id="383" w:author="James P. K. Gilb" w:date="2013-09-18T01:12:00Z"/>
          <w:rFonts w:eastAsia="Batang"/>
          <w:b w:val="0"/>
          <w:lang w:val="en-US" w:eastAsia="ko-KR"/>
          <w:rPrChange w:id="384" w:author="James P. K. Gilb" w:date="2013-09-18T01:12:00Z">
            <w:rPr>
              <w:ins w:id="385" w:author="James P. K. Gilb" w:date="2013-09-18T01:12:00Z"/>
              <w:rFonts w:eastAsia="Batang"/>
              <w:lang w:val="en-US" w:eastAsia="ko-KR"/>
            </w:rPr>
          </w:rPrChange>
        </w:rPr>
      </w:pPr>
    </w:p>
    <w:p w:rsidR="00FF3717" w:rsidRDefault="00FF3717" w:rsidP="00DF2E91">
      <w:pPr>
        <w:pStyle w:val="Heading2"/>
        <w:rPr>
          <w:ins w:id="386"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387"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388" w:author="James P. K. Gilb" w:date="2013-09-18T01:13:00Z">
        <w:r w:rsidR="00D72343">
          <w:rPr>
            <w:rFonts w:eastAsia="Batang"/>
            <w:lang w:val="en-US"/>
          </w:rPr>
          <w:t>HAN</w:t>
        </w:r>
      </w:ins>
    </w:p>
    <w:p w:rsidR="006F42CA" w:rsidRDefault="00D72343">
      <w:pPr>
        <w:rPr>
          <w:rFonts w:eastAsia="Batang"/>
          <w:lang w:val="en-US"/>
        </w:rPr>
        <w:pPrChange w:id="389" w:author="James P. K. Gilb" w:date="2013-09-18T01:13:00Z">
          <w:pPr>
            <w:pStyle w:val="Heading2"/>
          </w:pPr>
        </w:pPrChange>
      </w:pPr>
      <w:ins w:id="390" w:author="James P. K. Gilb" w:date="2013-09-18T01:13:00Z">
        <w:r>
          <w:rPr>
            <w:rFonts w:eastAsia="Batang"/>
            <w:lang w:val="en-US"/>
          </w:rPr>
          <w:t>There are a variety of networking solutions that are already deployed for HANs, depending on the needs for energy, data rate, mobility and installation costs.  The most common HANs are IEEE 802.3, IEEE 802.11 and IEEE 802.15.4.</w:t>
        </w:r>
      </w:ins>
    </w:p>
    <w:p w:rsidR="00FF3717" w:rsidDel="00B77B8D" w:rsidRDefault="00FF3717" w:rsidP="00DF2E91">
      <w:pPr>
        <w:rPr>
          <w:del w:id="391" w:author="James P. K. Gilb" w:date="2013-09-18T01:15:00Z"/>
          <w:rFonts w:eastAsia="Batang"/>
          <w:lang w:val="en-US"/>
        </w:rPr>
      </w:pPr>
      <w:del w:id="392"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393" w:author="James P. K. Gilb" w:date="2013-09-18T01:15:00Z">
        <w:r w:rsidRPr="005404F3" w:rsidDel="00B77B8D">
          <w:rPr>
            <w:rFonts w:eastAsia="Batang"/>
            <w:lang w:val="en-US"/>
          </w:rPr>
          <w:delText>Middle mile</w:delText>
        </w:r>
      </w:del>
      <w:ins w:id="394" w:author="James P. K. Gilb" w:date="2013-09-18T01:18:00Z">
        <w:r w:rsidR="00B77B8D">
          <w:rPr>
            <w:rFonts w:eastAsia="Batang"/>
            <w:lang w:val="en-US"/>
          </w:rPr>
          <w:t>WAN/</w:t>
        </w:r>
      </w:ins>
      <w:ins w:id="395" w:author="James P. K. Gilb" w:date="2013-09-18T01:15:00Z">
        <w:r w:rsidR="00B77B8D">
          <w:rPr>
            <w:rFonts w:eastAsia="Batang"/>
            <w:lang w:val="en-US"/>
          </w:rPr>
          <w:t>NAN/FAN</w:t>
        </w:r>
      </w:ins>
    </w:p>
    <w:p w:rsidR="00B77B8D" w:rsidRDefault="00FF3717" w:rsidP="00DF2E91">
      <w:pPr>
        <w:rPr>
          <w:ins w:id="396" w:author="James P. K. Gilb" w:date="2013-09-18T01:23:00Z"/>
          <w:rFonts w:eastAsia="Batang"/>
          <w:lang w:val="en-US"/>
        </w:rPr>
      </w:pPr>
      <w:del w:id="397"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398" w:author="James P. K. Gilb" w:date="2013-09-18T01:19:00Z">
        <w:r w:rsidR="00B77B8D">
          <w:rPr>
            <w:rFonts w:eastAsia="Batang"/>
            <w:lang w:val="en-US"/>
          </w:rPr>
          <w:t xml:space="preserve">The WAN/NAN/FAN communication networks share the need to carry data over relatively long distances (neighborhoods, cities) to </w:t>
        </w:r>
      </w:ins>
      <w:ins w:id="399" w:author="James P. K. Gilb" w:date="2013-09-18T01:20:00Z">
        <w:r w:rsidR="00B77B8D">
          <w:rPr>
            <w:rFonts w:eastAsia="Batang"/>
            <w:lang w:val="en-US"/>
          </w:rPr>
          <w:t>operation centers</w:t>
        </w:r>
      </w:ins>
      <w:ins w:id="400" w:author="James P. K. Gilb" w:date="2013-09-18T01:19:00Z">
        <w:r w:rsidR="00B77B8D">
          <w:rPr>
            <w:rFonts w:eastAsia="Batang"/>
            <w:lang w:val="en-US"/>
          </w:rPr>
          <w:t>.</w:t>
        </w:r>
      </w:ins>
      <w:ins w:id="401" w:author="James P. K. Gilb" w:date="2013-09-18T01:29:00Z">
        <w:r w:rsidR="00160173">
          <w:rPr>
            <w:rFonts w:eastAsia="Batang"/>
            <w:lang w:val="en-US"/>
          </w:rPr>
          <w:t xml:space="preserve">  These networks can directly service the end node or serve as a backhaul.</w:t>
        </w:r>
      </w:ins>
      <w:ins w:id="402" w:author="James P. K. Gilb" w:date="2013-09-18T01:23:00Z">
        <w:r w:rsidR="00B77B8D">
          <w:rPr>
            <w:rFonts w:eastAsia="Batang"/>
            <w:lang w:val="en-US"/>
          </w:rPr>
          <w:t>The type of solution that is selected depends on many considerations, some of which are:</w:t>
        </w:r>
      </w:ins>
    </w:p>
    <w:p w:rsidR="006F42CA" w:rsidRDefault="00B77B8D">
      <w:pPr>
        <w:pStyle w:val="ListParagraph"/>
        <w:numPr>
          <w:ilvl w:val="0"/>
          <w:numId w:val="44"/>
        </w:numPr>
        <w:rPr>
          <w:ins w:id="403" w:author="James P. K. Gilb" w:date="2013-09-18T01:23:00Z"/>
          <w:rFonts w:eastAsia="Batang"/>
          <w:lang w:val="en-US"/>
        </w:rPr>
        <w:pPrChange w:id="404" w:author="James P. K. Gilb" w:date="2013-09-18T01:23:00Z">
          <w:pPr/>
        </w:pPrChange>
      </w:pPr>
      <w:ins w:id="405" w:author="James P. K. Gilb" w:date="2013-09-18T01:23:00Z">
        <w:r>
          <w:rPr>
            <w:rFonts w:eastAsia="Batang"/>
            <w:lang w:val="en-US"/>
          </w:rPr>
          <w:t>Link distance</w:t>
        </w:r>
      </w:ins>
    </w:p>
    <w:p w:rsidR="006F42CA" w:rsidRDefault="00B77B8D">
      <w:pPr>
        <w:pStyle w:val="ListParagraph"/>
        <w:numPr>
          <w:ilvl w:val="0"/>
          <w:numId w:val="44"/>
        </w:numPr>
        <w:rPr>
          <w:ins w:id="406" w:author="James P. K. Gilb" w:date="2013-09-18T01:23:00Z"/>
          <w:rFonts w:eastAsia="Batang"/>
          <w:lang w:val="en-US"/>
        </w:rPr>
        <w:pPrChange w:id="407" w:author="James P. K. Gilb" w:date="2013-09-18T01:23:00Z">
          <w:pPr/>
        </w:pPrChange>
      </w:pPr>
      <w:ins w:id="408" w:author="James P. K. Gilb" w:date="2013-09-18T01:23:00Z">
        <w:r>
          <w:rPr>
            <w:rFonts w:eastAsia="Batang"/>
            <w:lang w:val="en-US"/>
          </w:rPr>
          <w:t>Availability of right of way (for cabled solutions)</w:t>
        </w:r>
      </w:ins>
    </w:p>
    <w:p w:rsidR="006F42CA" w:rsidRDefault="00B77B8D">
      <w:pPr>
        <w:pStyle w:val="ListParagraph"/>
        <w:numPr>
          <w:ilvl w:val="0"/>
          <w:numId w:val="44"/>
        </w:numPr>
        <w:rPr>
          <w:ins w:id="409" w:author="James P. K. Gilb" w:date="2013-09-18T01:24:00Z"/>
          <w:rFonts w:eastAsia="Batang"/>
          <w:lang w:val="en-US"/>
        </w:rPr>
        <w:pPrChange w:id="410" w:author="James P. K. Gilb" w:date="2013-09-18T01:23:00Z">
          <w:pPr/>
        </w:pPrChange>
      </w:pPr>
      <w:ins w:id="411" w:author="James P. K. Gilb" w:date="2013-09-18T01:24:00Z">
        <w:r>
          <w:rPr>
            <w:rFonts w:eastAsia="Batang"/>
            <w:lang w:val="en-US"/>
          </w:rPr>
          <w:t>Link capacity</w:t>
        </w:r>
      </w:ins>
    </w:p>
    <w:p w:rsidR="006F42CA" w:rsidRDefault="00B77B8D">
      <w:pPr>
        <w:pStyle w:val="ListParagraph"/>
        <w:numPr>
          <w:ilvl w:val="0"/>
          <w:numId w:val="44"/>
        </w:numPr>
        <w:rPr>
          <w:ins w:id="412" w:author="James P. K. Gilb" w:date="2013-09-18T01:24:00Z"/>
          <w:rFonts w:eastAsia="Batang"/>
          <w:lang w:val="en-US"/>
        </w:rPr>
        <w:pPrChange w:id="413" w:author="James P. K. Gilb" w:date="2013-09-18T01:23:00Z">
          <w:pPr/>
        </w:pPrChange>
      </w:pPr>
      <w:ins w:id="414" w:author="James P. K. Gilb" w:date="2013-09-18T01:24:00Z">
        <w:r>
          <w:rPr>
            <w:rFonts w:eastAsia="Batang"/>
            <w:lang w:val="en-US"/>
          </w:rPr>
          <w:t>Non-mains powered devices</w:t>
        </w:r>
      </w:ins>
    </w:p>
    <w:p w:rsidR="006F42CA" w:rsidRDefault="00B77B8D">
      <w:pPr>
        <w:pStyle w:val="ListParagraph"/>
        <w:numPr>
          <w:ilvl w:val="0"/>
          <w:numId w:val="44"/>
        </w:numPr>
        <w:rPr>
          <w:ins w:id="415" w:author="James P. K. Gilb" w:date="2013-09-18T01:25:00Z"/>
          <w:rFonts w:eastAsia="Batang"/>
          <w:lang w:val="en-US"/>
        </w:rPr>
        <w:pPrChange w:id="416" w:author="James P. K. Gilb" w:date="2013-09-18T01:23:00Z">
          <w:pPr/>
        </w:pPrChange>
      </w:pPr>
      <w:ins w:id="417" w:author="James P. K. Gilb" w:date="2013-09-18T01:25:00Z">
        <w:r>
          <w:rPr>
            <w:rFonts w:eastAsia="Batang"/>
            <w:lang w:val="en-US"/>
          </w:rPr>
          <w:t>Availability</w:t>
        </w:r>
      </w:ins>
    </w:p>
    <w:p w:rsidR="006F42CA" w:rsidRDefault="00B77B8D">
      <w:pPr>
        <w:pStyle w:val="ListParagraph"/>
        <w:numPr>
          <w:ilvl w:val="0"/>
          <w:numId w:val="44"/>
        </w:numPr>
        <w:rPr>
          <w:ins w:id="418" w:author="James P. K. Gilb" w:date="2013-09-18T01:28:00Z"/>
          <w:rFonts w:eastAsia="Batang"/>
          <w:lang w:val="en-US"/>
        </w:rPr>
        <w:pPrChange w:id="419" w:author="James P. K. Gilb" w:date="2013-09-18T01:23:00Z">
          <w:pPr/>
        </w:pPrChange>
      </w:pPr>
      <w:ins w:id="420" w:author="James P. K. Gilb" w:date="2013-09-18T01:25:00Z">
        <w:r>
          <w:rPr>
            <w:rFonts w:eastAsia="Batang"/>
            <w:lang w:val="en-US"/>
          </w:rPr>
          <w:t>Reliability</w:t>
        </w:r>
      </w:ins>
    </w:p>
    <w:p w:rsidR="006F42CA" w:rsidRDefault="005B2552">
      <w:pPr>
        <w:pStyle w:val="ListParagraph"/>
        <w:numPr>
          <w:ilvl w:val="0"/>
          <w:numId w:val="44"/>
        </w:numPr>
        <w:rPr>
          <w:ins w:id="421" w:author="James P. K. Gilb" w:date="2013-09-18T01:23:00Z"/>
          <w:rFonts w:eastAsia="Batang"/>
          <w:lang w:val="en-US"/>
        </w:rPr>
        <w:pPrChange w:id="422" w:author="James P. K. Gilb" w:date="2013-09-18T01:23:00Z">
          <w:pPr/>
        </w:pPrChange>
      </w:pPr>
      <w:ins w:id="423" w:author="James P. K. Gilb" w:date="2013-09-18T01:28:00Z">
        <w:r>
          <w:rPr>
            <w:rFonts w:eastAsia="Batang"/>
            <w:lang w:val="en-US"/>
          </w:rPr>
          <w:t>Licensed versus unlicensed spectrum</w:t>
        </w:r>
      </w:ins>
    </w:p>
    <w:p w:rsidR="00B77B8D" w:rsidRDefault="00B77B8D" w:rsidP="00DF2E91">
      <w:pPr>
        <w:rPr>
          <w:ins w:id="424" w:author="James P. K. Gilb" w:date="2013-09-18T01:18:00Z"/>
          <w:rFonts w:eastAsia="Batang"/>
          <w:lang w:val="en-US"/>
        </w:rPr>
      </w:pPr>
      <w:ins w:id="425" w:author="James P. K. Gilb" w:date="2013-09-18T01:19:00Z">
        <w:r>
          <w:rPr>
            <w:rFonts w:eastAsia="Batang"/>
            <w:lang w:val="en-US"/>
          </w:rPr>
          <w:t>These</w:t>
        </w:r>
      </w:ins>
      <w:ins w:id="426" w:author="James P. K. Gilb" w:date="2013-09-18T01:07:00Z">
        <w:r>
          <w:rPr>
            <w:rFonts w:eastAsia="Batang"/>
            <w:lang w:val="en-US"/>
          </w:rPr>
          <w:t xml:space="preserve"> solutions </w:t>
        </w:r>
      </w:ins>
      <w:ins w:id="427" w:author="James P. K. Gilb" w:date="2013-09-18T01:18:00Z">
        <w:r>
          <w:rPr>
            <w:rFonts w:eastAsia="Batang"/>
            <w:lang w:val="en-US"/>
          </w:rPr>
          <w:t>include:</w:t>
        </w:r>
      </w:ins>
    </w:p>
    <w:p w:rsidR="006F42CA" w:rsidRDefault="005B2552">
      <w:pPr>
        <w:pStyle w:val="ListParagraph"/>
        <w:numPr>
          <w:ilvl w:val="0"/>
          <w:numId w:val="43"/>
        </w:numPr>
        <w:rPr>
          <w:ins w:id="428" w:author="James P. K. Gilb" w:date="2013-09-18T01:20:00Z"/>
          <w:rFonts w:eastAsia="Batang"/>
          <w:lang w:val="en-US"/>
        </w:rPr>
        <w:pPrChange w:id="429" w:author="James P. K. Gilb" w:date="2013-09-18T01:18:00Z">
          <w:pPr/>
        </w:pPrChange>
      </w:pPr>
      <w:ins w:id="430" w:author="James P. K. Gilb" w:date="2013-09-18T01:27:00Z">
        <w:r w:rsidRPr="00067D27">
          <w:rPr>
            <w:rFonts w:eastAsia="Batang"/>
            <w:lang w:val="en-US"/>
          </w:rPr>
          <w:t xml:space="preserve">cabled </w:t>
        </w:r>
      </w:ins>
      <w:ins w:id="431" w:author="James P. K. Gilb" w:date="2013-09-18T01:20:00Z">
        <w:r w:rsidR="00B77B8D" w:rsidRPr="00067D27">
          <w:rPr>
            <w:rFonts w:eastAsia="Batang"/>
            <w:lang w:val="en-US"/>
          </w:rPr>
          <w:t>solutions, when right of way is available</w:t>
        </w:r>
      </w:ins>
      <w:ins w:id="432" w:author="Tim Godfrey" w:date="2013-11-13T16:13:00Z">
        <w:r w:rsidR="00067D27" w:rsidRPr="00067D27">
          <w:rPr>
            <w:rFonts w:eastAsia="Batang"/>
            <w:lang w:val="en-US"/>
          </w:rPr>
          <w:t>IEEE Std 802.3 Ethernet local area network operation is specified for selected speeds of operation from 1 Mb/s to 100 Gb/s over a variety of optical and dedicated separate-use</w:t>
        </w:r>
        <w:r w:rsidR="00067D27" w:rsidRPr="00FB7112">
          <w:rPr>
            <w:rFonts w:eastAsia="Batang"/>
            <w:lang w:val="en-US"/>
          </w:rPr>
          <w:t xml:space="preserve"> copper media over a variety of distances. </w:t>
        </w:r>
      </w:ins>
    </w:p>
    <w:p w:rsidR="006F42CA" w:rsidRDefault="00B77B8D">
      <w:pPr>
        <w:pStyle w:val="ListParagraph"/>
        <w:numPr>
          <w:ilvl w:val="1"/>
          <w:numId w:val="43"/>
        </w:numPr>
        <w:rPr>
          <w:ins w:id="433" w:author="James P. K. Gilb" w:date="2013-09-18T01:20:00Z"/>
          <w:rFonts w:eastAsia="Batang"/>
          <w:lang w:val="en-US"/>
        </w:rPr>
        <w:pPrChange w:id="434" w:author="James P. K. Gilb" w:date="2013-09-18T01:20:00Z">
          <w:pPr/>
        </w:pPrChange>
      </w:pPr>
      <w:ins w:id="435" w:author="James P. K. Gilb" w:date="2013-09-18T01:20:00Z">
        <w:r>
          <w:rPr>
            <w:rFonts w:eastAsia="Batang"/>
            <w:lang w:val="en-US"/>
          </w:rPr>
          <w:t>IEEE 802.3 EPON</w:t>
        </w:r>
      </w:ins>
    </w:p>
    <w:p w:rsidR="006F42CA" w:rsidRDefault="00B77B8D">
      <w:pPr>
        <w:pStyle w:val="ListParagraph"/>
        <w:numPr>
          <w:ilvl w:val="1"/>
          <w:numId w:val="43"/>
        </w:numPr>
        <w:rPr>
          <w:ins w:id="436" w:author="James P. K. Gilb" w:date="2013-09-18T01:20:00Z"/>
          <w:rFonts w:eastAsia="Batang"/>
          <w:lang w:val="en-US"/>
        </w:rPr>
        <w:pPrChange w:id="437" w:author="James P. K. Gilb" w:date="2013-09-18T01:20:00Z">
          <w:pPr/>
        </w:pPrChange>
      </w:pPr>
      <w:ins w:id="438" w:author="James P. K. Gilb" w:date="2013-09-18T01:20:00Z">
        <w:r>
          <w:rPr>
            <w:rFonts w:eastAsia="Batang"/>
            <w:lang w:val="en-US"/>
          </w:rPr>
          <w:t>IEEE 802.3 Ethernet in the first mile</w:t>
        </w:r>
      </w:ins>
    </w:p>
    <w:p w:rsidR="006F42CA" w:rsidRDefault="00B77B8D">
      <w:pPr>
        <w:pStyle w:val="ListParagraph"/>
        <w:numPr>
          <w:ilvl w:val="0"/>
          <w:numId w:val="43"/>
        </w:numPr>
        <w:rPr>
          <w:ins w:id="439" w:author="James P. K. Gilb" w:date="2013-09-18T01:18:00Z"/>
          <w:rFonts w:eastAsia="Batang"/>
          <w:lang w:val="en-US"/>
        </w:rPr>
        <w:pPrChange w:id="440" w:author="James P. K. Gilb" w:date="2013-09-18T01:18:00Z">
          <w:pPr/>
        </w:pPrChange>
      </w:pPr>
      <w:ins w:id="441" w:author="James P. K. Gilb" w:date="2013-09-18T01:18:00Z">
        <w:r>
          <w:rPr>
            <w:rFonts w:eastAsia="Batang"/>
            <w:lang w:val="en-US"/>
          </w:rPr>
          <w:t xml:space="preserve">wireless standards that support </w:t>
        </w:r>
      </w:ins>
      <w:ins w:id="442" w:author="James P. K. Gilb" w:date="2013-09-18T01:07:00Z">
        <w:r>
          <w:rPr>
            <w:rFonts w:eastAsia="Batang"/>
            <w:lang w:val="en-US"/>
          </w:rPr>
          <w:t>point-to-multipoint wireless</w:t>
        </w:r>
      </w:ins>
    </w:p>
    <w:p w:rsidR="006F42CA" w:rsidRDefault="00B77B8D">
      <w:pPr>
        <w:pStyle w:val="ListParagraph"/>
        <w:numPr>
          <w:ilvl w:val="1"/>
          <w:numId w:val="43"/>
        </w:numPr>
        <w:rPr>
          <w:ins w:id="443" w:author="Tim Godfrey" w:date="2013-11-13T16:23:00Z"/>
          <w:rFonts w:eastAsia="Batang"/>
          <w:lang w:val="en-US"/>
        </w:rPr>
        <w:pPrChange w:id="444" w:author="James P. K. Gilb" w:date="2013-09-18T01:18:00Z">
          <w:pPr/>
        </w:pPrChange>
      </w:pPr>
      <w:ins w:id="445" w:author="James P. K. Gilb" w:date="2013-09-18T01:07:00Z">
        <w:r>
          <w:rPr>
            <w:rFonts w:eastAsia="Batang"/>
            <w:lang w:val="en-US"/>
          </w:rPr>
          <w:t>IEEE 802.16</w:t>
        </w:r>
      </w:ins>
    </w:p>
    <w:p w:rsidR="006F42CA" w:rsidRDefault="00DB5A86">
      <w:pPr>
        <w:pStyle w:val="ListParagraph"/>
        <w:numPr>
          <w:ilvl w:val="1"/>
          <w:numId w:val="43"/>
        </w:numPr>
        <w:rPr>
          <w:ins w:id="446" w:author="James P. K. Gilb" w:date="2013-09-18T01:18:00Z"/>
          <w:rFonts w:eastAsia="Batang"/>
          <w:lang w:val="en-US"/>
        </w:rPr>
        <w:pPrChange w:id="447" w:author="James P. K. Gilb" w:date="2013-09-18T01:18:00Z">
          <w:pPr/>
        </w:pPrChange>
      </w:pPr>
      <w:ins w:id="448" w:author="Tim Godfrey" w:date="2013-11-13T16:23:00Z">
        <w:r>
          <w:rPr>
            <w:rFonts w:eastAsia="Batang"/>
            <w:lang w:val="en-US"/>
          </w:rPr>
          <w:t>IEEE 802.20</w:t>
        </w:r>
      </w:ins>
    </w:p>
    <w:p w:rsidR="006F42CA" w:rsidRDefault="00B77B8D">
      <w:pPr>
        <w:pStyle w:val="ListParagraph"/>
        <w:numPr>
          <w:ilvl w:val="1"/>
          <w:numId w:val="43"/>
        </w:numPr>
        <w:rPr>
          <w:ins w:id="449" w:author="James P. K. Gilb" w:date="2013-09-18T01:18:00Z"/>
          <w:rFonts w:eastAsia="Batang"/>
          <w:lang w:val="en-US"/>
        </w:rPr>
        <w:pPrChange w:id="450" w:author="James P. K. Gilb" w:date="2013-09-18T01:18:00Z">
          <w:pPr/>
        </w:pPrChange>
      </w:pPr>
      <w:ins w:id="451" w:author="James P. K. Gilb" w:date="2013-09-18T01:07:00Z">
        <w:r>
          <w:rPr>
            <w:rFonts w:eastAsia="Batang"/>
            <w:lang w:val="en-US"/>
          </w:rPr>
          <w:t>IEEE 802.22</w:t>
        </w:r>
      </w:ins>
    </w:p>
    <w:p w:rsidR="006F42CA" w:rsidRDefault="00B77B8D">
      <w:pPr>
        <w:pStyle w:val="ListParagraph"/>
        <w:numPr>
          <w:ilvl w:val="0"/>
          <w:numId w:val="43"/>
        </w:numPr>
        <w:rPr>
          <w:ins w:id="452" w:author="James P. K. Gilb" w:date="2013-09-18T01:18:00Z"/>
          <w:rFonts w:eastAsia="Batang"/>
          <w:lang w:val="en-US"/>
        </w:rPr>
        <w:pPrChange w:id="453" w:author="James P. K. Gilb" w:date="2013-09-18T01:18:00Z">
          <w:pPr/>
        </w:pPrChange>
      </w:pPr>
      <w:ins w:id="454" w:author="James P. K. Gilb" w:date="2013-09-18T01:18:00Z">
        <w:r>
          <w:rPr>
            <w:rFonts w:eastAsia="Batang"/>
            <w:lang w:val="en-US"/>
          </w:rPr>
          <w:t xml:space="preserve">wireless standards that support </w:t>
        </w:r>
      </w:ins>
      <w:ins w:id="455" w:author="James P. K. Gilb" w:date="2013-09-18T01:09:00Z">
        <w:r w:rsidR="00D72343" w:rsidRPr="00B77B8D">
          <w:rPr>
            <w:rFonts w:eastAsia="Batang"/>
            <w:lang w:val="en-US"/>
          </w:rPr>
          <w:t xml:space="preserve">wireless </w:t>
        </w:r>
      </w:ins>
      <w:ins w:id="456" w:author="James P. K. Gilb" w:date="2013-09-18T01:07:00Z">
        <w:r>
          <w:rPr>
            <w:rFonts w:eastAsia="Batang"/>
            <w:lang w:val="en-US"/>
          </w:rPr>
          <w:t>mesh</w:t>
        </w:r>
      </w:ins>
    </w:p>
    <w:p w:rsidR="006F42CA" w:rsidRDefault="00B77B8D">
      <w:pPr>
        <w:pStyle w:val="ListParagraph"/>
        <w:numPr>
          <w:ilvl w:val="1"/>
          <w:numId w:val="43"/>
        </w:numPr>
        <w:rPr>
          <w:ins w:id="457" w:author="James P. K. Gilb" w:date="2013-09-18T01:18:00Z"/>
          <w:rFonts w:eastAsia="Batang"/>
          <w:lang w:val="en-US"/>
        </w:rPr>
        <w:pPrChange w:id="458" w:author="James P. K. Gilb" w:date="2013-09-18T01:18:00Z">
          <w:pPr/>
        </w:pPrChange>
      </w:pPr>
      <w:ins w:id="459" w:author="James P. K. Gilb" w:date="2013-09-18T01:09:00Z">
        <w:r>
          <w:rPr>
            <w:rFonts w:eastAsia="Batang"/>
            <w:lang w:val="en-US"/>
          </w:rPr>
          <w:t>IEEE 802.15.4</w:t>
        </w:r>
      </w:ins>
    </w:p>
    <w:p w:rsidR="006F42CA" w:rsidRDefault="00B77B8D">
      <w:pPr>
        <w:pStyle w:val="ListParagraph"/>
        <w:numPr>
          <w:ilvl w:val="1"/>
          <w:numId w:val="43"/>
        </w:numPr>
        <w:rPr>
          <w:ins w:id="460" w:author="James P. K. Gilb" w:date="2013-09-18T01:07:00Z"/>
          <w:rFonts w:eastAsia="Batang"/>
          <w:lang w:val="en-US"/>
        </w:rPr>
        <w:pPrChange w:id="461" w:author="James P. K. Gilb" w:date="2013-09-18T01:18:00Z">
          <w:pPr/>
        </w:pPrChange>
      </w:pPr>
      <w:ins w:id="462" w:author="James P. K. Gilb" w:date="2013-09-18T01:09:00Z">
        <w:r>
          <w:rPr>
            <w:rFonts w:eastAsia="Batang"/>
            <w:lang w:val="en-US"/>
          </w:rPr>
          <w:t>IEEE 802.11</w:t>
        </w:r>
      </w:ins>
    </w:p>
    <w:p w:rsidR="00FF3717" w:rsidRPr="005404F3" w:rsidDel="00D72343" w:rsidRDefault="00FF3717" w:rsidP="00DF2E91">
      <w:pPr>
        <w:rPr>
          <w:del w:id="463" w:author="James P. K. Gilb" w:date="2013-09-18T01:07:00Z"/>
          <w:rFonts w:eastAsia="Batang"/>
          <w:lang w:val="en-US"/>
        </w:rPr>
      </w:pPr>
      <w:del w:id="464" w:author="James P. K. Gilb" w:date="2013-09-18T01:07:00Z">
        <w:r w:rsidRPr="005404F3" w:rsidDel="00D72343">
          <w:rPr>
            <w:rFonts w:eastAsia="Batang"/>
            <w:lang w:val="en-US"/>
          </w:rPr>
          <w:delText>Some example characteristics of middle mile are as shown in Table 2.</w:delText>
        </w:r>
      </w:del>
    </w:p>
    <w:p w:rsidR="006F42CA" w:rsidRDefault="00FF3717">
      <w:pPr>
        <w:rPr>
          <w:del w:id="465" w:author="James P. K. Gilb" w:date="2013-09-18T01:07:00Z"/>
          <w:rFonts w:eastAsia="Batang"/>
          <w:lang w:val="en-US"/>
        </w:rPr>
        <w:pPrChange w:id="466" w:author="James P. K. Gilb" w:date="2013-09-18T01:07:00Z">
          <w:pPr>
            <w:pStyle w:val="TableNo"/>
          </w:pPr>
        </w:pPrChange>
      </w:pPr>
      <w:del w:id="467" w:author="James P. K. Gilb" w:date="2013-09-18T01:07:00Z">
        <w:r w:rsidRPr="005404F3" w:rsidDel="00D72343">
          <w:rPr>
            <w:rFonts w:eastAsia="Batang"/>
            <w:lang w:val="en-US"/>
          </w:rPr>
          <w:lastRenderedPageBreak/>
          <w:delText>Table 2</w:delText>
        </w:r>
      </w:del>
    </w:p>
    <w:p w:rsidR="00FF3717" w:rsidRPr="005404F3" w:rsidDel="00D72343" w:rsidRDefault="00FF3717" w:rsidP="00C20ECE">
      <w:pPr>
        <w:pStyle w:val="Tabletitle"/>
        <w:rPr>
          <w:del w:id="468" w:author="James P. K. Gilb" w:date="2013-09-18T01:07:00Z"/>
          <w:rFonts w:eastAsia="Batang"/>
          <w:lang w:val="en-US"/>
        </w:rPr>
      </w:pPr>
      <w:del w:id="469" w:author="James P. K. Gilb" w:date="2013-09-18T01:07:00Z">
        <w:r w:rsidRPr="005404F3" w:rsidDel="00D72343">
          <w:rPr>
            <w:rFonts w:eastAsia="Batang"/>
            <w:lang w:val="en-US"/>
          </w:rPr>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FF3717" w:rsidRPr="005404F3" w:rsidDel="00D72343" w:rsidTr="008544FF">
        <w:trPr>
          <w:jc w:val="center"/>
          <w:del w:id="470"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471" w:author="James P. K. Gilb" w:date="2013-09-18T01:07:00Z"/>
                <w:rFonts w:ascii="Times New Roman Bold" w:eastAsia="Batang" w:hAnsi="Times New Roman Bold"/>
                <w:b/>
                <w:sz w:val="20"/>
                <w:lang w:val="en-US"/>
              </w:rPr>
            </w:pPr>
            <w:del w:id="472"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473" w:author="James P. K. Gilb" w:date="2013-09-18T01:07:00Z"/>
                <w:rFonts w:ascii="Times New Roman Bold" w:eastAsia="Batang" w:hAnsi="Times New Roman Bold"/>
                <w:b/>
                <w:bCs/>
                <w:sz w:val="20"/>
                <w:lang w:val="en-US" w:eastAsia="ja-JP"/>
              </w:rPr>
            </w:pPr>
            <w:del w:id="474"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47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76" w:author="James P. K. Gilb" w:date="2013-09-18T01:07:00Z"/>
                <w:rFonts w:eastAsia="Batang"/>
                <w:sz w:val="20"/>
                <w:lang w:val="en-US"/>
              </w:rPr>
            </w:pPr>
            <w:del w:id="477"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78" w:author="James P. K. Gilb" w:date="2013-09-18T01:07:00Z"/>
                <w:rFonts w:eastAsia="Batang"/>
                <w:sz w:val="20"/>
                <w:lang w:val="en-US"/>
              </w:rPr>
            </w:pPr>
            <w:del w:id="479"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48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81" w:author="James P. K. Gilb" w:date="2013-09-18T01:07:00Z"/>
                <w:rFonts w:eastAsia="Batang"/>
                <w:sz w:val="20"/>
                <w:lang w:val="en-US"/>
              </w:rPr>
            </w:pPr>
            <w:del w:id="482"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83" w:author="James P. K. Gilb" w:date="2013-09-18T01:07:00Z"/>
                <w:rFonts w:eastAsia="Batang"/>
                <w:sz w:val="20"/>
                <w:lang w:val="en-US"/>
              </w:rPr>
            </w:pPr>
            <w:del w:id="484"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48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86" w:author="James P. K. Gilb" w:date="2013-09-18T01:07:00Z"/>
                <w:rFonts w:eastAsia="Batang"/>
                <w:sz w:val="20"/>
                <w:lang w:val="en-US"/>
              </w:rPr>
            </w:pPr>
            <w:del w:id="487"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88" w:author="James P. K. Gilb" w:date="2013-09-18T01:07:00Z"/>
                <w:rFonts w:eastAsia="Batang"/>
                <w:sz w:val="20"/>
                <w:lang w:val="en-US"/>
              </w:rPr>
            </w:pPr>
            <w:del w:id="489"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49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491" w:author="James P. K. Gilb" w:date="2013-09-18T01:07:00Z"/>
                <w:rFonts w:eastAsia="Batang"/>
                <w:sz w:val="20"/>
                <w:lang w:val="en-US"/>
              </w:rPr>
            </w:pPr>
            <w:del w:id="492"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93" w:author="James P. K. Gilb" w:date="2013-09-18T01:07:00Z"/>
                <w:rFonts w:eastAsia="Batang"/>
                <w:sz w:val="20"/>
                <w:lang w:val="en-US"/>
              </w:rPr>
            </w:pPr>
            <w:del w:id="494"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49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96" w:author="James P. K. Gilb" w:date="2013-09-18T01:07:00Z"/>
                <w:rFonts w:eastAsia="Batang"/>
                <w:sz w:val="20"/>
                <w:lang w:val="en-US"/>
              </w:rPr>
            </w:pPr>
            <w:del w:id="497"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98" w:author="James P. K. Gilb" w:date="2013-09-18T01:07:00Z"/>
                <w:rFonts w:eastAsia="Batang"/>
                <w:sz w:val="20"/>
                <w:lang w:val="en-US"/>
              </w:rPr>
            </w:pPr>
            <w:del w:id="499"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50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01" w:author="James P. K. Gilb" w:date="2013-09-18T01:07:00Z"/>
                <w:rFonts w:eastAsia="Batang"/>
                <w:sz w:val="20"/>
                <w:lang w:val="en-US"/>
              </w:rPr>
            </w:pPr>
            <w:del w:id="502"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03" w:author="James P. K. Gilb" w:date="2013-09-18T01:07:00Z"/>
                <w:rFonts w:eastAsia="Batang"/>
                <w:sz w:val="20"/>
                <w:lang w:val="en-US"/>
              </w:rPr>
            </w:pPr>
            <w:del w:id="504"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50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06" w:author="James P. K. Gilb" w:date="2013-09-18T01:07:00Z"/>
                <w:rFonts w:eastAsia="Batang"/>
                <w:sz w:val="20"/>
                <w:lang w:val="en-US" w:eastAsia="ja-JP"/>
              </w:rPr>
            </w:pPr>
            <w:del w:id="507"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08" w:author="James P. K. Gilb" w:date="2013-09-18T01:07:00Z"/>
                <w:rFonts w:eastAsia="Batang"/>
                <w:sz w:val="20"/>
                <w:lang w:val="en-US"/>
              </w:rPr>
            </w:pPr>
            <w:del w:id="509"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510"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1" w:author="James P. K. Gilb" w:date="2013-09-18T01:07:00Z"/>
                <w:rFonts w:eastAsia="Batang"/>
                <w:sz w:val="20"/>
                <w:vertAlign w:val="superscript"/>
                <w:lang w:val="en-US" w:eastAsia="ja-JP"/>
              </w:rPr>
            </w:pPr>
            <w:del w:id="512"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13" w:author="James P. K. Gilb" w:date="2013-09-18T01:07:00Z"/>
                <w:rFonts w:eastAsia="Batang"/>
                <w:sz w:val="20"/>
                <w:lang w:val="en-US"/>
              </w:rPr>
            </w:pPr>
            <w:del w:id="514"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515"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6" w:author="James P. K. Gilb" w:date="2013-09-18T01:07:00Z"/>
                <w:rFonts w:eastAsia="Batang"/>
                <w:sz w:val="20"/>
                <w:lang w:val="en-US"/>
              </w:rPr>
            </w:pPr>
            <w:del w:id="517"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18" w:author="James P. K. Gilb" w:date="2013-09-18T01:07:00Z"/>
                <w:rFonts w:eastAsia="Batang"/>
                <w:sz w:val="20"/>
                <w:lang w:val="en-US"/>
              </w:rPr>
            </w:pPr>
            <w:del w:id="519" w:author="James P. K. Gilb" w:date="2013-09-18T01:07:00Z">
              <w:r w:rsidRPr="005404F3" w:rsidDel="00D72343">
                <w:rPr>
                  <w:rFonts w:eastAsia="Batang"/>
                  <w:sz w:val="20"/>
                  <w:lang w:val="en-US"/>
                </w:rPr>
                <w:delText>3</w:delText>
              </w:r>
            </w:del>
          </w:p>
        </w:tc>
      </w:tr>
      <w:tr w:rsidR="00FF3717" w:rsidRPr="005404F3" w:rsidDel="00D72343" w:rsidTr="00C20ECE">
        <w:trPr>
          <w:jc w:val="center"/>
          <w:del w:id="520"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521" w:author="James P. K. Gilb" w:date="2013-09-18T01:07:00Z"/>
                <w:rFonts w:eastAsia="Batang"/>
                <w:sz w:val="20"/>
                <w:lang w:val="en-US"/>
              </w:rPr>
            </w:pPr>
            <w:del w:id="522"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523"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524" w:author="James P. K. Gilb" w:date="2013-09-18T01:30:00Z">
        <w:r w:rsidRPr="005404F3" w:rsidDel="002B1A3D">
          <w:rPr>
            <w:rFonts w:eastAsia="Batang"/>
            <w:lang w:val="en-US"/>
          </w:rPr>
          <w:delText>Backhaul</w:delText>
        </w:r>
      </w:del>
    </w:p>
    <w:p w:rsidR="006F42CA" w:rsidRDefault="00FF3717">
      <w:pPr>
        <w:pStyle w:val="Heading2"/>
        <w:rPr>
          <w:del w:id="525" w:author="James P. K. Gilb" w:date="2013-09-18T01:30:00Z"/>
          <w:rFonts w:eastAsia="Batang"/>
          <w:bCs/>
          <w:lang w:val="en-US"/>
        </w:rPr>
        <w:pPrChange w:id="526" w:author="James P. K. Gilb" w:date="2013-09-18T01:30:00Z">
          <w:pPr/>
        </w:pPrChange>
      </w:pPr>
      <w:del w:id="527"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 xml:space="preserve">Interference considerations associated with the implementation of wired and wireless data transmission technologies used </w:t>
      </w:r>
      <w:del w:id="528" w:author="Holcomb, Jay" w:date="2014-01-21T15:33:00Z">
        <w:r w:rsidRPr="005404F3" w:rsidDel="00644778">
          <w:rPr>
            <w:rFonts w:eastAsia="Batang"/>
            <w:lang w:val="en-US"/>
          </w:rPr>
          <w:delText xml:space="preserve">for the support of </w:delText>
        </w:r>
      </w:del>
      <w:ins w:id="529" w:author="Holcomb, Jay" w:date="2014-01-21T15:33:00Z">
        <w:r w:rsidR="00644778">
          <w:rPr>
            <w:rFonts w:eastAsia="Batang"/>
            <w:lang w:val="en-US"/>
          </w:rPr>
          <w:t xml:space="preserve">in </w:t>
        </w:r>
      </w:ins>
      <w:r w:rsidRPr="005404F3">
        <w:rPr>
          <w:rFonts w:eastAsia="Batang"/>
          <w:lang w:val="en-US"/>
        </w:rPr>
        <w:t>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Regulators such as the Federal Communications Commission and UK OfCom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ins w:id="530" w:author="Tim Godfrey" w:date="2013-11-13T16:14: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Pr="00067D27" w:rsidRDefault="00894EB8" w:rsidP="00C20ECE">
      <w:pPr>
        <w:pStyle w:val="enumlev1"/>
        <w:rPr>
          <w:lang w:eastAsia="ja-JP"/>
          <w:rPrChange w:id="531" w:author="Tim Godfrey" w:date="2013-11-13T16:15:00Z">
            <w:rPr>
              <w:b/>
              <w:bCs/>
            </w:rPr>
          </w:rPrChange>
        </w:rPr>
      </w:pPr>
      <w:ins w:id="532" w:author="Tim Godfrey" w:date="2013-11-13T16:14:00Z">
        <w:r w:rsidRPr="00894EB8">
          <w:rPr>
            <w:lang w:eastAsia="ja-JP"/>
            <w:rPrChange w:id="533" w:author="Tim Godfrey" w:date="2013-11-13T16:15:00Z">
              <w:rPr>
                <w:b/>
                <w:bCs/>
              </w:rPr>
            </w:rPrChange>
          </w:rPr>
          <w:tab/>
          <w:t>Wired Ethernet links are generally mandated to comply with applicable local and national codes for the limitation of electromagnetic interference for non-transmitting systems.</w:t>
        </w:r>
      </w:ins>
    </w:p>
    <w:p w:rsidR="00FF3717" w:rsidRPr="005404F3" w:rsidRDefault="00FF3717" w:rsidP="00D146F4">
      <w:pPr>
        <w:pStyle w:val="Heading1"/>
        <w:rPr>
          <w:rFonts w:eastAsia="Batang"/>
          <w:lang w:val="en-US"/>
        </w:rPr>
      </w:pPr>
      <w:r w:rsidRPr="005404F3">
        <w:rPr>
          <w:rFonts w:eastAsia="Batang"/>
          <w:lang w:val="en-US" w:eastAsia="ko-KR"/>
        </w:rPr>
        <w:lastRenderedPageBreak/>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Existing regulations by regulators such as the Federal Communications Commission and UK OfCom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ins w:id="534" w:author="Tim Godfrey" w:date="2013-11-13T16:15: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Default="00067D27" w:rsidP="00067D27">
      <w:pPr>
        <w:pStyle w:val="enumlev1"/>
        <w:rPr>
          <w:lang w:eastAsia="ja-JP"/>
        </w:rPr>
      </w:pPr>
      <w:ins w:id="535" w:author="Tim Godfrey" w:date="2013-11-13T16:17:00Z">
        <w:r>
          <w:rPr>
            <w:lang w:eastAsia="ja-JP"/>
          </w:rPr>
          <w:t>–</w:t>
        </w:r>
        <w:r>
          <w:rPr>
            <w:lang w:eastAsia="ja-JP"/>
          </w:rPr>
          <w:tab/>
        </w:r>
        <w:r w:rsidRPr="00067D27">
          <w:rPr>
            <w:lang w:eastAsia="ja-JP"/>
          </w:rPr>
          <w:t xml:space="preserve">Wired Ethernet links </w:t>
        </w:r>
      </w:ins>
      <w:ins w:id="536" w:author="Tim Godfrey" w:date="2013-11-13T16:19:00Z">
        <w:r>
          <w:rPr>
            <w:lang w:eastAsia="ja-JP"/>
          </w:rPr>
          <w:t xml:space="preserve">do not use wireless spectrum, and </w:t>
        </w:r>
      </w:ins>
      <w:ins w:id="537" w:author="Tim Godfrey" w:date="2013-11-13T16:17:00Z">
        <w:r w:rsidRPr="00067D27">
          <w:rPr>
            <w:lang w:eastAsia="ja-JP"/>
          </w:rPr>
          <w:t>are generally mandated to comply with applicable local and national codes for the limitation of electromagnetic interference for non-transmitting systems.</w:t>
        </w:r>
      </w:ins>
      <w:ins w:id="538" w:author="Tim Godfrey" w:date="2013-11-13T16:16:00Z">
        <w:r>
          <w:rPr>
            <w:lang w:eastAsia="ja-JP"/>
          </w:rPr>
          <w:t>As such, there should be no additional interference considerations to radiocommunication</w:t>
        </w:r>
      </w:ins>
      <w:ins w:id="539" w:author="James P. K. Gilb" w:date="2014-01-22T16:14:00Z">
        <w:r w:rsidR="00BD3628">
          <w:rPr>
            <w:lang w:eastAsia="ja-JP"/>
          </w:rPr>
          <w:t xml:space="preserve"> </w:t>
        </w:r>
      </w:ins>
      <w:ins w:id="540" w:author="Tim Godfrey" w:date="2013-11-13T16:16:00Z">
        <w:r>
          <w:rPr>
            <w:lang w:eastAsia="ja-JP"/>
          </w:rPr>
          <w:t>associated with the use of Ethernet in the implementation of wireless and wired technologiesand devices used in support of power grid management systems</w:t>
        </w:r>
      </w:ins>
      <w:ins w:id="541" w:author="Tim Godfrey" w:date="2013-11-13T16:17:00Z">
        <w:r>
          <w:rPr>
            <w:lang w:eastAsia="ja-JP"/>
          </w:rPr>
          <w:t>.</w:t>
        </w:r>
      </w:ins>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1"/>
        <w:gridCol w:w="1102"/>
        <w:gridCol w:w="2017"/>
        <w:gridCol w:w="2017"/>
        <w:gridCol w:w="1102"/>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20"/>
            </w:r>
          </w:p>
        </w:tc>
        <w:tc>
          <w:tcPr>
            <w:tcW w:w="0" w:type="auto"/>
            <w:vAlign w:val="center"/>
          </w:tcPr>
          <w:p w:rsidR="00FF3717" w:rsidRDefault="00FF3717" w:rsidP="008544FF">
            <w:pPr>
              <w:pStyle w:val="Tablehead"/>
            </w:pPr>
            <w:r>
              <w:t>Model 2</w:t>
            </w:r>
            <w:r>
              <w:rPr>
                <w:rStyle w:val="FootnoteReference"/>
              </w:rPr>
              <w:footnoteReference w:id="21"/>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6053"/>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4"/>
        <w:gridCol w:w="6713"/>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 Point to Point, Multihop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2"/>
        <w:gridCol w:w="7095"/>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that implement IETF’s Diffserv model: Expedited Forwarding (EF), Assured Forwarding (AF) and Best effort (BE) Per Hop Behaviors based on the DiffServ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3"/>
        <w:gridCol w:w="6414"/>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Geolocation</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22"/>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23"/>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4"/>
      </w:r>
    </w:p>
    <w:p w:rsidR="00FF3717" w:rsidRPr="005404F3" w:rsidRDefault="00FF3717" w:rsidP="00DF2E91">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25"/>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6"/>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7"/>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8"/>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9"/>
      </w:r>
      <w:r w:rsidRPr="005404F3">
        <w:rPr>
          <w:rFonts w:eastAsia="Batang"/>
          <w:lang w:val="en-US"/>
        </w:rPr>
        <w:t>advocates that</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30"/>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31"/>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32"/>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33"/>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4"/>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FF3717" w:rsidRPr="005404F3" w:rsidRDefault="00FF3717" w:rsidP="00DF2E91">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35"/>
      </w:r>
      <w:r w:rsidRPr="005404F3">
        <w:rPr>
          <w:rFonts w:eastAsia="Batang"/>
          <w:lang w:val="en-US"/>
        </w:rPr>
        <w:t>. The average annual budget dedicated to the Intelligent Energy Europe Programme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36"/>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7"/>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8"/>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9"/>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r w:rsidRPr="005404F3">
        <w:rPr>
          <w:rFonts w:eastAsia="Batang"/>
          <w:lang w:eastAsia="ko-KR"/>
        </w:rPr>
        <w:t>Jeju Test-bed implementation plan by phase</w:t>
      </w:r>
    </w:p>
    <w:tbl>
      <w:tblPr>
        <w:tblW w:w="0" w:type="auto"/>
        <w:tblBorders>
          <w:top w:val="single" w:sz="12" w:space="0" w:color="000000"/>
          <w:bottom w:val="single" w:sz="12" w:space="0" w:color="000000"/>
        </w:tblBorders>
        <w:tblLook w:val="00A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4A76C7">
            <w:pPr>
              <w:spacing w:before="0"/>
              <w:ind w:left="95" w:hangingChars="50" w:hanging="95"/>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7358A7">
      <w:headerReference w:type="default" r:id="rId22"/>
      <w:headerReference w:type="first" r:id="rId23"/>
      <w:pgSz w:w="11907" w:h="16834"/>
      <w:pgMar w:top="1411" w:right="1138" w:bottom="1411" w:left="1138"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B8A" w:rsidRDefault="008C6B8A">
      <w:r>
        <w:separator/>
      </w:r>
    </w:p>
  </w:endnote>
  <w:endnote w:type="continuationSeparator" w:id="1">
    <w:p w:rsidR="008C6B8A" w:rsidRDefault="008C6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auto"/>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800022EF" w:usb1="C000205A" w:usb2="00000008" w:usb3="00000000" w:csb0="00000057" w:csb1="00000000"/>
  </w:font>
  <w:font w:name="Batang">
    <w:altName w:val="NanumMyeongjo"/>
    <w:panose1 w:val="02030600000101010101"/>
    <w:charset w:val="81"/>
    <w:family w:val="auto"/>
    <w:notTrueType/>
    <w:pitch w:val="fixed"/>
    <w:sig w:usb0="00000000" w:usb1="09060000" w:usb2="00000010" w:usb3="00000000" w:csb0="00080000" w:csb1="00000000"/>
  </w:font>
  <w:font w:name="Lohit Hindi">
    <w:panose1 w:val="02000600000000000000"/>
    <w:charset w:val="00"/>
    <w:family w:val="auto"/>
    <w:pitch w:val="variable"/>
    <w:sig w:usb0="80008003" w:usb1="0000204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CA" w:rsidRPr="0011589F" w:rsidRDefault="006F42CA" w:rsidP="0011589F">
    <w:pPr>
      <w:pStyle w:val="Footer"/>
    </w:pPr>
    <w:fldSimple w:instr=" FILENAME  \p  \* MERGEFORMAT ">
      <w:r>
        <w:t>M:\BRSGD\TEXT2013\SG01\WP1A\100\105\105N01e.docx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CA" w:rsidRPr="0011589F" w:rsidRDefault="006F42CA" w:rsidP="0011589F">
    <w:pPr>
      <w:pStyle w:val="Footer"/>
    </w:pPr>
    <w:fldSimple w:instr=" FILENAME  \p  \* MERGEFORMAT ">
      <w:r>
        <w:t>M:\BRSGD\TEXT2013\SG01\WP1A\100\105\105N01e.docx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B8A" w:rsidRDefault="008C6B8A">
      <w:r>
        <w:t>____________________</w:t>
      </w:r>
    </w:p>
  </w:footnote>
  <w:footnote w:type="continuationSeparator" w:id="1">
    <w:p w:rsidR="008C6B8A" w:rsidRDefault="008C6B8A">
      <w:r>
        <w:continuationSeparator/>
      </w:r>
    </w:p>
  </w:footnote>
  <w:footnote w:id="2">
    <w:p w:rsidR="006F42CA" w:rsidRDefault="006F42CA"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3">
    <w:p w:rsidR="006F42CA" w:rsidRPr="00FB7112" w:rsidRDefault="006F42CA">
      <w:pPr>
        <w:pStyle w:val="FootnoteText"/>
        <w:rPr>
          <w:lang w:val="en-US"/>
        </w:rPr>
      </w:pPr>
      <w:r>
        <w:rPr>
          <w:rStyle w:val="FootnoteReference"/>
        </w:rPr>
        <w:footnoteRef/>
      </w:r>
      <w:r w:rsidRPr="00FB7112">
        <w:t>IEEE 802 has standards that have been developed specifically for smart grid and long range outdoor connectivity</w:t>
      </w:r>
      <w:r>
        <w:t>.</w:t>
      </w:r>
    </w:p>
  </w:footnote>
  <w:footnote w:id="4">
    <w:p w:rsidR="006F42CA" w:rsidRPr="00A47FC4" w:rsidRDefault="006F42CA">
      <w:pPr>
        <w:pStyle w:val="FootnoteText"/>
        <w:rPr>
          <w:lang w:val="en-US"/>
        </w:rPr>
      </w:pPr>
      <w:r>
        <w:rPr>
          <w:rStyle w:val="FootnoteReference"/>
        </w:rPr>
        <w:footnoteRef/>
      </w:r>
      <w:hyperlink r:id="rId2" w:history="1">
        <w:r w:rsidRPr="00A47FC4">
          <w:rPr>
            <w:rStyle w:val="Hyperlink"/>
          </w:rPr>
          <w:t>http://www.itu.int/publ/T-TUT-HOME-2010/en</w:t>
        </w:r>
      </w:hyperlink>
    </w:p>
  </w:footnote>
  <w:footnote w:id="5">
    <w:p w:rsidR="006F42CA" w:rsidRDefault="006F42CA"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625514">
        <w:rPr>
          <w:rStyle w:val="Hyperlink"/>
          <w:szCs w:val="24"/>
          <w:u w:val="none"/>
        </w:rPr>
        <w:t>.</w:t>
      </w:r>
    </w:p>
  </w:footnote>
  <w:footnote w:id="6">
    <w:p w:rsidR="006F42CA" w:rsidRPr="00A41A64" w:rsidRDefault="006F42CA">
      <w:pPr>
        <w:pStyle w:val="FootnoteText"/>
        <w:rPr>
          <w:lang w:val="en-US"/>
          <w:rPrChange w:id="86" w:author="Holcomb, Jay" w:date="2014-01-21T14:30:00Z">
            <w:rPr/>
          </w:rPrChange>
        </w:rPr>
      </w:pPr>
      <w:ins w:id="87" w:author="Holcomb, Jay" w:date="2014-01-21T14:30:00Z">
        <w:r>
          <w:rPr>
            <w:rStyle w:val="FootnoteReference"/>
          </w:rPr>
          <w:footnoteRef/>
        </w:r>
        <w:r w:rsidRPr="00A41A64">
          <w:rPr>
            <w:lang w:val="en-US"/>
          </w:rPr>
          <w:t xml:space="preserve">NISTIR </w:t>
        </w:r>
        <w:r>
          <w:rPr>
            <w:lang w:val="en-US"/>
          </w:rPr>
          <w:t>7761 Priority Action Plan 2 Guidelines for a</w:t>
        </w:r>
      </w:ins>
      <w:ins w:id="88" w:author="Holcomb, Jay" w:date="2014-01-21T14:31:00Z">
        <w:r>
          <w:rPr>
            <w:lang w:val="en-US"/>
          </w:rPr>
          <w:t>ss</w:t>
        </w:r>
      </w:ins>
      <w:ins w:id="89" w:author="Holcomb, Jay" w:date="2014-01-21T14:30:00Z">
        <w:r>
          <w:rPr>
            <w:lang w:val="en-US"/>
          </w:rPr>
          <w:t>essing wireless standards for Smart Grid applications</w:t>
        </w:r>
      </w:ins>
    </w:p>
  </w:footnote>
  <w:footnote w:id="7">
    <w:p w:rsidR="006F42CA" w:rsidRDefault="006F42CA" w:rsidP="00DF2E91">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625514">
        <w:rPr>
          <w:szCs w:val="24"/>
        </w:rPr>
        <w:t xml:space="preserve">? </w:t>
      </w:r>
    </w:p>
  </w:footnote>
  <w:footnote w:id="8">
    <w:p w:rsidR="006F42CA" w:rsidRDefault="006F42CA"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9">
    <w:p w:rsidR="006F42CA" w:rsidRDefault="006F42CA"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10">
    <w:p w:rsidR="006F42CA" w:rsidRDefault="006F42CA" w:rsidP="00DF2E91">
      <w:pPr>
        <w:pStyle w:val="FootnoteText"/>
      </w:pPr>
      <w:r>
        <w:rPr>
          <w:rStyle w:val="FootnoteReference"/>
        </w:rPr>
        <w:footnoteRef/>
      </w:r>
      <w:r>
        <w:tab/>
      </w:r>
      <w:r w:rsidRPr="00625514">
        <w:rPr>
          <w:szCs w:val="24"/>
        </w:rPr>
        <w:t xml:space="preserve">The Department of Energy and Climate Change </w:t>
      </w:r>
      <w:hyperlink r:id="rId7"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11">
    <w:p w:rsidR="006F42CA" w:rsidRDefault="006F42CA"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rsidR="006F42CA" w:rsidRDefault="006F42CA" w:rsidP="00DF2E91">
      <w:pPr>
        <w:pStyle w:val="FootnoteText"/>
        <w:spacing w:before="80"/>
      </w:pPr>
      <w:r>
        <w:rPr>
          <w:rStyle w:val="FootnoteReference"/>
        </w:rPr>
        <w:footnoteRef/>
      </w:r>
      <w:r>
        <w:tab/>
      </w:r>
      <w:r w:rsidRPr="00625514">
        <w:rPr>
          <w:szCs w:val="24"/>
        </w:rPr>
        <w:t>International Energy Agency, Energy Technology Prospectives, 2008 at 179.</w:t>
      </w:r>
    </w:p>
  </w:footnote>
  <w:footnote w:id="13">
    <w:p w:rsidR="006F42CA" w:rsidRDefault="006F42CA"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8" w:history="1">
        <w:r w:rsidRPr="00625514">
          <w:rPr>
            <w:color w:val="0000FF"/>
            <w:szCs w:val="24"/>
            <w:u w:val="single"/>
          </w:rPr>
          <w:t>http://www.globalregulatorynetwork.org/PDFs/ESFF_volume1.pdf</w:t>
        </w:r>
      </w:hyperlink>
      <w:r w:rsidRPr="00625514">
        <w:rPr>
          <w:szCs w:val="24"/>
        </w:rPr>
        <w:t>.</w:t>
      </w:r>
    </w:p>
  </w:footnote>
  <w:footnote w:id="14">
    <w:p w:rsidR="006F42CA" w:rsidRDefault="006F42CA" w:rsidP="00DF2E91">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ins w:id="110" w:author="John Notor" w:date="2013-11-14T10:01:00Z">
        <w:r>
          <w:rPr>
            <w:rFonts w:eastAsia="MS Mincho"/>
            <w:szCs w:val="24"/>
          </w:rPr>
          <w:fldChar w:fldCharType="begin"/>
        </w:r>
        <w:r>
          <w:rPr>
            <w:rFonts w:eastAsia="MS Mincho"/>
            <w:szCs w:val="24"/>
          </w:rPr>
          <w:instrText xml:space="preserve"> HYPERLINK "http://www.energy.ca.gov/2007publications/CEC-500-2007-028/CEC-500-2007-028.PDF" </w:instrText>
        </w:r>
        <w:r>
          <w:rPr>
            <w:rFonts w:eastAsia="MS Mincho"/>
            <w:szCs w:val="24"/>
          </w:rPr>
          <w:fldChar w:fldCharType="separate"/>
        </w:r>
        <w:r w:rsidRPr="001E15F3">
          <w:rPr>
            <w:rStyle w:val="Hyperlink"/>
            <w:rFonts w:eastAsia="MS Mincho"/>
            <w:szCs w:val="24"/>
          </w:rPr>
          <w:t>“California Energy Commission Public Interest Energy Research Final Project Report”</w:t>
        </w:r>
        <w:r>
          <w:rPr>
            <w:rFonts w:eastAsia="MS Mincho"/>
            <w:szCs w:val="24"/>
          </w:rPr>
          <w:fldChar w:fldCharType="end"/>
        </w:r>
      </w:ins>
      <w:del w:id="111" w:author="John Notor" w:date="2013-11-14T10:01:00Z">
        <w:r w:rsidRPr="00625514" w:rsidDel="00660684">
          <w:rPr>
            <w:rFonts w:eastAsia="MS Mincho"/>
            <w:szCs w:val="24"/>
          </w:rPr>
          <w:delText xml:space="preserve">at </w:delText>
        </w:r>
      </w:del>
      <w:ins w:id="112" w:author="John Notor" w:date="2013-11-14T10:01:00Z">
        <w:r>
          <w:rPr>
            <w:rFonts w:eastAsia="MS Mincho"/>
            <w:szCs w:val="24"/>
          </w:rPr>
          <w:t>p</w:t>
        </w:r>
      </w:ins>
      <w:r w:rsidRPr="00625514">
        <w:rPr>
          <w:rFonts w:eastAsia="MS Mincho"/>
          <w:szCs w:val="24"/>
        </w:rPr>
        <w:t>95 (Apr. 2007) (CEC Report).</w:t>
      </w:r>
    </w:p>
  </w:footnote>
  <w:footnote w:id="15">
    <w:p w:rsidR="006F42CA" w:rsidRDefault="006F42CA" w:rsidP="00DF2E91">
      <w:pPr>
        <w:pStyle w:val="FootnoteText"/>
      </w:pPr>
      <w:r>
        <w:rPr>
          <w:rStyle w:val="FootnoteReference"/>
        </w:rPr>
        <w:footnoteRef/>
      </w:r>
      <w:r>
        <w:rPr>
          <w:szCs w:val="24"/>
        </w:rPr>
        <w:tab/>
      </w:r>
      <w:r w:rsidRPr="00625514">
        <w:rPr>
          <w:szCs w:val="24"/>
        </w:rPr>
        <w:t xml:space="preserve">See section 5.1.2 of ITU-T Tutorial at </w:t>
      </w:r>
      <w:hyperlink r:id="rId9" w:history="1">
        <w:r w:rsidRPr="00625514">
          <w:rPr>
            <w:rStyle w:val="Hyperlink"/>
            <w:szCs w:val="24"/>
          </w:rPr>
          <w:t>http://www.itu.int/pub/T-TUT-HOME-2010/en</w:t>
        </w:r>
      </w:hyperlink>
      <w:r w:rsidRPr="00625514">
        <w:rPr>
          <w:rStyle w:val="Hyperlink"/>
          <w:szCs w:val="24"/>
          <w:u w:val="none"/>
        </w:rPr>
        <w:t>.</w:t>
      </w:r>
    </w:p>
  </w:footnote>
  <w:footnote w:id="16">
    <w:p w:rsidR="006F42CA" w:rsidRDefault="006F42CA" w:rsidP="00DF2E91">
      <w:pPr>
        <w:pStyle w:val="FootnoteText"/>
      </w:pPr>
      <w:r>
        <w:rPr>
          <w:rStyle w:val="FootnoteReference"/>
        </w:rPr>
        <w:footnoteRef/>
      </w:r>
      <w:r>
        <w:tab/>
      </w:r>
      <w:hyperlink r:id="rId10" w:history="1">
        <w:r w:rsidRPr="00625514">
          <w:rPr>
            <w:rStyle w:val="Hyperlink"/>
            <w:szCs w:val="24"/>
          </w:rPr>
          <w:t>European Committee for Electrotechnical Standardization</w:t>
        </w:r>
      </w:hyperlink>
      <w:r w:rsidRPr="00625514">
        <w:rPr>
          <w:rStyle w:val="Hyperlink"/>
          <w:szCs w:val="24"/>
          <w:u w:val="none"/>
        </w:rPr>
        <w:t>.</w:t>
      </w:r>
    </w:p>
  </w:footnote>
  <w:footnote w:id="17">
    <w:p w:rsidR="006F42CA" w:rsidRDefault="006F42CA" w:rsidP="00DF2E91">
      <w:pPr>
        <w:pStyle w:val="FootnoteText"/>
      </w:pPr>
      <w:r>
        <w:rPr>
          <w:rStyle w:val="FootnoteReference"/>
        </w:rPr>
        <w:footnoteRef/>
      </w:r>
      <w:r>
        <w:tab/>
      </w:r>
      <w:hyperlink r:id="rId11" w:history="1">
        <w:r w:rsidRPr="00625514">
          <w:rPr>
            <w:rStyle w:val="Hyperlink"/>
            <w:szCs w:val="24"/>
          </w:rPr>
          <w:t>European Conference of Postal and Telecommunications Administrations</w:t>
        </w:r>
      </w:hyperlink>
      <w:r w:rsidRPr="00625514">
        <w:rPr>
          <w:rStyle w:val="Hyperlink"/>
          <w:szCs w:val="24"/>
          <w:u w:val="none"/>
        </w:rPr>
        <w:t>.</w:t>
      </w:r>
    </w:p>
  </w:footnote>
  <w:footnote w:id="18">
    <w:p w:rsidR="006F42CA" w:rsidRPr="00E320C2" w:rsidRDefault="006F42CA">
      <w:pPr>
        <w:pStyle w:val="FootnoteText"/>
        <w:rPr>
          <w:lang w:val="en-US"/>
          <w:rPrChange w:id="129" w:author="John Notor" w:date="2013-11-14T10:08:00Z">
            <w:rPr/>
          </w:rPrChange>
        </w:rPr>
      </w:pPr>
      <w:ins w:id="130" w:author="John Notor" w:date="2013-11-14T10:08:00Z">
        <w:r>
          <w:rPr>
            <w:rStyle w:val="FootnoteReference"/>
          </w:rPr>
          <w:footnoteRef/>
        </w:r>
      </w:ins>
      <w:ins w:id="131" w:author="John Notor" w:date="2013-11-14T10:09:00Z">
        <w:r w:rsidRPr="00E320C2">
          <w:t>http://www.decc.gov.uk/en/content/cms/consultations/smart_mtr_imp/smart_mtr_imp.aspx</w:t>
        </w:r>
      </w:ins>
    </w:p>
  </w:footnote>
  <w:footnote w:id="19">
    <w:p w:rsidR="006F42CA" w:rsidRPr="00F81C76" w:rsidRDefault="006F42CA">
      <w:pPr>
        <w:pStyle w:val="FootnoteText"/>
        <w:rPr>
          <w:lang w:val="en-US"/>
          <w:rPrChange w:id="178" w:author="James P. K. Gilb" w:date="2013-11-11T14:44:00Z">
            <w:rPr/>
          </w:rPrChange>
        </w:rPr>
      </w:pPr>
      <w:ins w:id="179" w:author="James P. K. Gilb" w:date="2013-11-11T14:44:00Z">
        <w:r>
          <w:rPr>
            <w:rStyle w:val="FootnoteReference"/>
          </w:rPr>
          <w:footnoteRef/>
        </w:r>
        <w:r>
          <w:rPr>
            <w:lang w:val="en-US"/>
          </w:rPr>
          <w:t xml:space="preserve">The definitions </w:t>
        </w:r>
      </w:ins>
      <w:ins w:id="180" w:author="Holcomb, Jay" w:date="2014-01-21T14:56:00Z">
        <w:r>
          <w:rPr>
            <w:lang w:val="en-US"/>
          </w:rPr>
          <w:t xml:space="preserve">and the figure </w:t>
        </w:r>
      </w:ins>
      <w:ins w:id="181" w:author="James P. K. Gilb" w:date="2013-11-11T14:44:00Z">
        <w:r>
          <w:rPr>
            <w:lang w:val="en-US"/>
          </w:rPr>
          <w:t xml:space="preserve">are taken from </w:t>
        </w:r>
      </w:ins>
      <w:ins w:id="182" w:author="John Notor" w:date="2013-11-14T10:42:00Z">
        <w:r>
          <w:rPr>
            <w:lang w:val="en-US"/>
          </w:rPr>
          <w:fldChar w:fldCharType="begin"/>
        </w:r>
        <w:r>
          <w:rPr>
            <w:lang w:val="en-US"/>
          </w:rPr>
          <w:instrText xml:space="preserve"> HYPERLINK "http://collaborate.nist.gov/twiki-sggrid/pub/SmartGrid/PAP02Wireless/NISTIR7761.pdf" </w:instrText>
        </w:r>
        <w:r>
          <w:rPr>
            <w:lang w:val="en-US"/>
          </w:rPr>
          <w:fldChar w:fldCharType="separate"/>
        </w:r>
        <w:r w:rsidRPr="00AE6683">
          <w:rPr>
            <w:rStyle w:val="Hyperlink"/>
            <w:lang w:val="en-US"/>
          </w:rPr>
          <w:t>NISTIR 7761 2013-07-12</w:t>
        </w:r>
        <w:r>
          <w:rPr>
            <w:lang w:val="en-US"/>
          </w:rPr>
          <w:fldChar w:fldCharType="end"/>
        </w:r>
      </w:ins>
      <w:ins w:id="183" w:author="James P. K. Gilb" w:date="2013-11-11T14:45:00Z">
        <w:r>
          <w:rPr>
            <w:lang w:val="en-US"/>
          </w:rPr>
          <w:t>.</w:t>
        </w:r>
      </w:ins>
    </w:p>
  </w:footnote>
  <w:footnote w:id="20">
    <w:p w:rsidR="006F42CA" w:rsidRDefault="006F42CA" w:rsidP="00DF2E91">
      <w:pPr>
        <w:pStyle w:val="FootnoteText"/>
      </w:pPr>
      <w:r>
        <w:rPr>
          <w:rStyle w:val="FootnoteReference"/>
        </w:rPr>
        <w:footnoteRef/>
      </w:r>
      <w:r>
        <w:rPr>
          <w:lang w:val="en-US"/>
        </w:rPr>
        <w:t>Model 1 is family description + indoor model.</w:t>
      </w:r>
    </w:p>
  </w:footnote>
  <w:footnote w:id="21">
    <w:p w:rsidR="006F42CA" w:rsidRDefault="006F42CA" w:rsidP="00DF2E91">
      <w:pPr>
        <w:pStyle w:val="FootnoteText"/>
      </w:pPr>
      <w:r>
        <w:rPr>
          <w:rStyle w:val="FootnoteReference"/>
        </w:rPr>
        <w:footnoteRef/>
      </w:r>
      <w:r>
        <w:rPr>
          <w:lang w:val="en-US"/>
        </w:rPr>
        <w:t>Model 2 is specific operating model + outdoor model.</w:t>
      </w:r>
    </w:p>
  </w:footnote>
  <w:footnote w:id="22">
    <w:p w:rsidR="006F42CA" w:rsidRDefault="006F42CA"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3">
    <w:p w:rsidR="006F42CA" w:rsidRDefault="006F42CA"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4">
    <w:p w:rsidR="006F42CA" w:rsidRDefault="006F42CA"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5">
    <w:p w:rsidR="006F42CA" w:rsidRDefault="006F42CA" w:rsidP="00DF2E91">
      <w:pPr>
        <w:pStyle w:val="FootnoteText"/>
      </w:pPr>
      <w:r w:rsidRPr="001622E8">
        <w:rPr>
          <w:rStyle w:val="FootnoteReference"/>
          <w:szCs w:val="18"/>
        </w:rPr>
        <w:footnoteRef/>
      </w:r>
      <w:r>
        <w:tab/>
      </w:r>
      <w:r w:rsidRPr="00D3185E">
        <w:rPr>
          <w:rFonts w:ascii="Times" w:hAnsi="Times"/>
          <w:i/>
        </w:rPr>
        <w:t>Id.</w:t>
      </w:r>
    </w:p>
  </w:footnote>
  <w:footnote w:id="26">
    <w:p w:rsidR="006F42CA" w:rsidRDefault="006F42CA"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consumers.”California PUC Decision Establishing Commission Processes for Review of Projects and Investments by Investor-Owned Utilities Seeking Recovery Act Funding at 3 (10Sept. 2009), available at: </w:t>
      </w:r>
      <w:hyperlink r:id="rId12" w:history="1">
        <w:r w:rsidRPr="00E239BC">
          <w:rPr>
            <w:rStyle w:val="Hyperlink"/>
            <w:sz w:val="22"/>
            <w:szCs w:val="22"/>
          </w:rPr>
          <w:t>http://docs.cpuc.ca.gov/word_pdf/FINAL_DECISION/106992.pdf</w:t>
        </w:r>
      </w:hyperlink>
      <w:r w:rsidRPr="004E1F8F">
        <w:t>.</w:t>
      </w:r>
      <w:r w:rsidRPr="004E1F8F">
        <w:rPr>
          <w:bCs/>
          <w:i/>
        </w:rPr>
        <w:t>See also,</w:t>
      </w:r>
      <w:r w:rsidRPr="004E1F8F">
        <w:t xml:space="preserve">California Energy Commission on the Value of Distribution Automation, California Energy Commission Public Interest Energy Research Final Project Report at 51 (Apr. 2007), available at: </w:t>
      </w:r>
      <w:hyperlink r:id="rId13"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7">
    <w:p w:rsidR="006F42CA" w:rsidRDefault="006F42CA"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rsidRPr="00D3185E">
        <w:rPr>
          <w:i/>
        </w:rPr>
        <w:t>Id</w:t>
      </w:r>
      <w:r w:rsidRPr="00D3185E">
        <w:t>. at 35.</w:t>
      </w:r>
    </w:p>
  </w:footnote>
  <w:footnote w:id="28">
    <w:p w:rsidR="006F42CA" w:rsidRDefault="006F42CA" w:rsidP="00DF2E91">
      <w:pPr>
        <w:pStyle w:val="FootnoteText"/>
      </w:pPr>
      <w:r w:rsidRPr="004E1F8F">
        <w:rPr>
          <w:rStyle w:val="FootnoteReference"/>
          <w:szCs w:val="18"/>
        </w:rPr>
        <w:footnoteRef/>
      </w:r>
      <w:r>
        <w:tab/>
      </w:r>
      <w:hyperlink r:id="rId14"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9">
    <w:p w:rsidR="006F42CA" w:rsidRDefault="006F42CA" w:rsidP="00DF2E91">
      <w:pPr>
        <w:pStyle w:val="FootnoteText"/>
      </w:pPr>
      <w:r w:rsidRPr="003C38BC">
        <w:rPr>
          <w:rStyle w:val="FootnoteReference"/>
        </w:rPr>
        <w:footnoteRef/>
      </w:r>
      <w:r w:rsidRPr="003C38BC">
        <w:rPr>
          <w:rStyle w:val="FootnoteReference"/>
        </w:rPr>
        <w:tab/>
      </w:r>
      <w:hyperlink r:id="rId15" w:history="1">
        <w:r w:rsidRPr="003C38BC">
          <w:rPr>
            <w:rStyle w:val="Hyperlink"/>
            <w:szCs w:val="22"/>
          </w:rPr>
          <w:t>http://www.europarl.europa.eu/sides/getDoc.do?type=TA&amp;language=EN&amp;reference=P6-TA-2008-0294</w:t>
        </w:r>
      </w:hyperlink>
      <w:r w:rsidRPr="003C38BC">
        <w:rPr>
          <w:szCs w:val="22"/>
        </w:rPr>
        <w:t>.</w:t>
      </w:r>
    </w:p>
  </w:footnote>
  <w:footnote w:id="30">
    <w:p w:rsidR="006F42CA" w:rsidRDefault="006F42CA" w:rsidP="00DF2E91">
      <w:pPr>
        <w:pStyle w:val="FootnoteText"/>
      </w:pPr>
      <w:r w:rsidRPr="003C38BC">
        <w:rPr>
          <w:rStyle w:val="FootnoteReference"/>
        </w:rPr>
        <w:footnoteRef/>
      </w:r>
      <w:r w:rsidRPr="003C38BC">
        <w:rPr>
          <w:rStyle w:val="FootnoteReference"/>
        </w:rPr>
        <w:tab/>
      </w:r>
      <w:hyperlink r:id="rId16" w:history="1">
        <w:r w:rsidRPr="003C38BC">
          <w:rPr>
            <w:rStyle w:val="Hyperlink"/>
          </w:rPr>
          <w:t>http://www.smartgrids.eu/</w:t>
        </w:r>
      </w:hyperlink>
      <w:r w:rsidRPr="003C38BC">
        <w:rPr>
          <w:szCs w:val="22"/>
        </w:rPr>
        <w:t>.</w:t>
      </w:r>
    </w:p>
  </w:footnote>
  <w:footnote w:id="31">
    <w:p w:rsidR="006F42CA" w:rsidRDefault="006F42CA" w:rsidP="00DF2E91">
      <w:pPr>
        <w:pStyle w:val="FootnoteText"/>
      </w:pPr>
      <w:r w:rsidRPr="003C38BC">
        <w:rPr>
          <w:rStyle w:val="FootnoteReference"/>
        </w:rPr>
        <w:footnoteRef/>
      </w:r>
      <w:r w:rsidRPr="003C38BC">
        <w:rPr>
          <w:szCs w:val="22"/>
        </w:rPr>
        <w:t> </w:t>
      </w:r>
      <w:hyperlink r:id="rId17" w:history="1">
        <w:r w:rsidRPr="003C38BC">
          <w:rPr>
            <w:rStyle w:val="Hyperlink"/>
          </w:rPr>
          <w:t>http://cordis.europa.eu/fetch?CALLER=ENERGY_NEWS&amp;ACTION=D&amp;DOC=1&amp;CAT=NEWS&amp;QUERY=011bae3744bf:2435:2d5957f8&amp;RCN=29756</w:t>
        </w:r>
      </w:hyperlink>
      <w:r w:rsidRPr="003C38BC">
        <w:rPr>
          <w:szCs w:val="22"/>
        </w:rPr>
        <w:t>.</w:t>
      </w:r>
    </w:p>
  </w:footnote>
  <w:footnote w:id="32">
    <w:p w:rsidR="006F42CA" w:rsidRDefault="006F42CA" w:rsidP="00DF2E91">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33">
    <w:p w:rsidR="006F42CA" w:rsidRDefault="006F42CA"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8" w:history="1">
        <w:r w:rsidRPr="003C38BC">
          <w:rPr>
            <w:rStyle w:val="Hyperlink"/>
          </w:rPr>
          <w:t>http://www.energy-regulators.eu/portal/page/portal/EER_HOME/EER_CONSULT/CLOSED PUBLIC CONSULTATIONS/ELECTRICITY/Smart Grids/CD</w:t>
        </w:r>
      </w:hyperlink>
      <w:hyperlink r:id="rId19" w:history="1">
        <w:r w:rsidRPr="003C38BC">
          <w:rPr>
            <w:rStyle w:val="Hyperlink"/>
          </w:rPr>
          <w:t>http://www.energy-regulators.eu/portal/page/portal/EER_HOME/ EER_CONSULT/CLOSED %20PUBLIC %20CONSULTATIONS/ELECTRICITY/Smart%20Grids/CD</w:t>
        </w:r>
      </w:hyperlink>
      <w:r w:rsidRPr="003C38BC">
        <w:t>.</w:t>
      </w:r>
    </w:p>
  </w:footnote>
  <w:footnote w:id="34">
    <w:p w:rsidR="006F42CA" w:rsidRDefault="006F42CA"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5">
    <w:p w:rsidR="006F42CA" w:rsidRDefault="006F42CA"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6">
    <w:p w:rsidR="006F42CA" w:rsidRDefault="006F42CA"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7">
    <w:p w:rsidR="006F42CA" w:rsidRDefault="006F42CA"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8">
    <w:p w:rsidR="006F42CA" w:rsidRDefault="006F42CA"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9">
    <w:p w:rsidR="006F42CA" w:rsidRDefault="006F42CA" w:rsidP="00DF2E91">
      <w:pPr>
        <w:pStyle w:val="FootnoteText"/>
      </w:pPr>
      <w:r w:rsidRPr="00F85624">
        <w:rPr>
          <w:rStyle w:val="FootnoteReference"/>
        </w:rPr>
        <w:footnoteRef/>
      </w:r>
      <w:hyperlink r:id="rId20" w:history="1">
        <w:r w:rsidRPr="00B057CD">
          <w:rPr>
            <w:rStyle w:val="Hyperlink"/>
          </w:rPr>
          <w:t>http://www.ksmartgrid.org/eng/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CA" w:rsidRDefault="006F42CA">
    <w:pPr>
      <w:pStyle w:val="Header"/>
    </w:pPr>
    <w:r w:rsidRPr="00894E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4" o:spid="_x0000_s2050" type="#_x0000_t136" style="position:absolute;left:0;text-align:left;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CA" w:rsidDel="0054029D" w:rsidRDefault="006F42CA" w:rsidP="00330567">
    <w:pPr>
      <w:pStyle w:val="Header"/>
      <w:rPr>
        <w:del w:id="70" w:author="Holcomb, Jay" w:date="2014-01-21T18:15:00Z"/>
        <w:rStyle w:val="PageNumber"/>
      </w:rPr>
    </w:pPr>
    <w:r w:rsidRPr="00894E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5" o:spid="_x0000_s2051"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del w:id="71" w:author="Holcomb, Jay" w:date="2014-01-21T18:15:00Z">
      <w:r w:rsidDel="0054029D">
        <w:rPr>
          <w:lang w:val="en-US"/>
        </w:rPr>
        <w:delText xml:space="preserve">- </w:delText>
      </w:r>
      <w:r w:rsidDel="0054029D">
        <w:rPr>
          <w:rStyle w:val="PageNumber"/>
        </w:rPr>
        <w:fldChar w:fldCharType="begin"/>
      </w:r>
      <w:r w:rsidDel="0054029D">
        <w:rPr>
          <w:rStyle w:val="PageNumber"/>
        </w:rPr>
        <w:delInstrText xml:space="preserve"> PAGE </w:delInstrText>
      </w:r>
      <w:r w:rsidDel="0054029D">
        <w:rPr>
          <w:rStyle w:val="PageNumber"/>
        </w:rPr>
        <w:fldChar w:fldCharType="separate"/>
      </w:r>
      <w:r w:rsidDel="0054029D">
        <w:rPr>
          <w:rStyle w:val="PageNumber"/>
          <w:noProof/>
        </w:rPr>
        <w:delText>2</w:delText>
      </w:r>
      <w:r w:rsidDel="0054029D">
        <w:rPr>
          <w:rStyle w:val="PageNumber"/>
        </w:rPr>
        <w:fldChar w:fldCharType="end"/>
      </w:r>
      <w:r w:rsidDel="0054029D">
        <w:rPr>
          <w:rStyle w:val="PageNumber"/>
        </w:rPr>
        <w:delText xml:space="preserve"> -</w:delText>
      </w:r>
    </w:del>
  </w:p>
  <w:p w:rsidR="006F42CA" w:rsidRDefault="006F42CA" w:rsidP="00FC052B">
    <w:pPr>
      <w:pStyle w:val="Header"/>
      <w:rPr>
        <w:lang w:val="en-US"/>
      </w:rPr>
    </w:pPr>
    <w:del w:id="72" w:author="Holcomb, Jay" w:date="2014-01-21T18:15:00Z">
      <w:r w:rsidDel="0054029D">
        <w:rPr>
          <w:lang w:val="en-US"/>
        </w:rPr>
        <w:delText>1A/105 (Annex 1)-E</w:delText>
      </w:r>
    </w:de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CA" w:rsidRDefault="006F42CA">
    <w:pPr>
      <w:pStyle w:val="Header"/>
    </w:pPr>
    <w:r w:rsidRPr="00894E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3" o:spid="_x0000_s2049" type="#_x0000_t136" style="position:absolute;left:0;text-align:left;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CA" w:rsidRDefault="006F42CA" w:rsidP="00330567">
    <w:pPr>
      <w:pStyle w:val="Header"/>
      <w:rPr>
        <w:rStyle w:val="PageNumber"/>
      </w:rPr>
    </w:pPr>
    <w:r w:rsidRPr="00894E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85.35pt;height:194.1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D3628">
      <w:rPr>
        <w:rStyle w:val="PageNumber"/>
        <w:noProof/>
      </w:rPr>
      <w:t>15</w:t>
    </w:r>
    <w:r>
      <w:rPr>
        <w:rStyle w:val="PageNumber"/>
      </w:rPr>
      <w:fldChar w:fldCharType="end"/>
    </w:r>
    <w:r>
      <w:rPr>
        <w:rStyle w:val="PageNumber"/>
      </w:rPr>
      <w:t xml:space="preserve"> -</w:t>
    </w:r>
  </w:p>
  <w:p w:rsidR="006F42CA" w:rsidRDefault="006F42CA" w:rsidP="00FC052B">
    <w:pPr>
      <w:pStyle w:val="Header"/>
      <w:rPr>
        <w:lang w:val="en-US"/>
      </w:rPr>
    </w:pPr>
    <w:r>
      <w:rPr>
        <w:lang w:val="en-US"/>
      </w:rPr>
      <w:t>1A/105 (Annex 1)-E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CA" w:rsidRDefault="006F42CA">
    <w:pPr>
      <w:pStyle w:val="Header"/>
    </w:pPr>
    <w:r w:rsidRPr="00894E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85.35pt;height:194.1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F2E91"/>
    <w:rsid w:val="00001C9E"/>
    <w:rsid w:val="000069D4"/>
    <w:rsid w:val="000174AD"/>
    <w:rsid w:val="0003770C"/>
    <w:rsid w:val="00046C61"/>
    <w:rsid w:val="00067D27"/>
    <w:rsid w:val="00090EF1"/>
    <w:rsid w:val="00097E31"/>
    <w:rsid w:val="000A3370"/>
    <w:rsid w:val="000A7D55"/>
    <w:rsid w:val="000C2E8E"/>
    <w:rsid w:val="000D4E9E"/>
    <w:rsid w:val="000E0E7C"/>
    <w:rsid w:val="000E1613"/>
    <w:rsid w:val="000E27A3"/>
    <w:rsid w:val="000F0DD0"/>
    <w:rsid w:val="000F1B4B"/>
    <w:rsid w:val="000F624D"/>
    <w:rsid w:val="0011589F"/>
    <w:rsid w:val="0012744F"/>
    <w:rsid w:val="00156D50"/>
    <w:rsid w:val="00156F66"/>
    <w:rsid w:val="00160173"/>
    <w:rsid w:val="001622E8"/>
    <w:rsid w:val="00171CF7"/>
    <w:rsid w:val="00182528"/>
    <w:rsid w:val="0018500B"/>
    <w:rsid w:val="00186E0D"/>
    <w:rsid w:val="0019672B"/>
    <w:rsid w:val="00196A19"/>
    <w:rsid w:val="001A1C97"/>
    <w:rsid w:val="001B26D7"/>
    <w:rsid w:val="001B6402"/>
    <w:rsid w:val="001E15F3"/>
    <w:rsid w:val="00202DC1"/>
    <w:rsid w:val="002116EE"/>
    <w:rsid w:val="00211A4A"/>
    <w:rsid w:val="0021276E"/>
    <w:rsid w:val="002146C2"/>
    <w:rsid w:val="00221320"/>
    <w:rsid w:val="002309D8"/>
    <w:rsid w:val="00252C9A"/>
    <w:rsid w:val="002549F0"/>
    <w:rsid w:val="00262DB7"/>
    <w:rsid w:val="0026676C"/>
    <w:rsid w:val="002A2B1C"/>
    <w:rsid w:val="002A6B62"/>
    <w:rsid w:val="002A6D8F"/>
    <w:rsid w:val="002A7FE2"/>
    <w:rsid w:val="002B1573"/>
    <w:rsid w:val="002B1A3D"/>
    <w:rsid w:val="002E0EBB"/>
    <w:rsid w:val="002E1B4F"/>
    <w:rsid w:val="002E4FCB"/>
    <w:rsid w:val="002F2E67"/>
    <w:rsid w:val="00311327"/>
    <w:rsid w:val="00315546"/>
    <w:rsid w:val="0032202E"/>
    <w:rsid w:val="00330567"/>
    <w:rsid w:val="00330993"/>
    <w:rsid w:val="0034233A"/>
    <w:rsid w:val="0034246E"/>
    <w:rsid w:val="00353D7A"/>
    <w:rsid w:val="00364C06"/>
    <w:rsid w:val="00386A9D"/>
    <w:rsid w:val="00391081"/>
    <w:rsid w:val="00392664"/>
    <w:rsid w:val="003A1DAF"/>
    <w:rsid w:val="003B19FB"/>
    <w:rsid w:val="003B2789"/>
    <w:rsid w:val="003C13CE"/>
    <w:rsid w:val="003C38BC"/>
    <w:rsid w:val="003D7385"/>
    <w:rsid w:val="003E2518"/>
    <w:rsid w:val="00412D09"/>
    <w:rsid w:val="00423C0D"/>
    <w:rsid w:val="00426FC0"/>
    <w:rsid w:val="004768B2"/>
    <w:rsid w:val="004A0203"/>
    <w:rsid w:val="004A76C7"/>
    <w:rsid w:val="004B1EF7"/>
    <w:rsid w:val="004B3FAD"/>
    <w:rsid w:val="004D7ABE"/>
    <w:rsid w:val="004E1F8F"/>
    <w:rsid w:val="004F029B"/>
    <w:rsid w:val="004F44F7"/>
    <w:rsid w:val="00501DCA"/>
    <w:rsid w:val="00511746"/>
    <w:rsid w:val="00513A47"/>
    <w:rsid w:val="0051782D"/>
    <w:rsid w:val="0052273F"/>
    <w:rsid w:val="00536B96"/>
    <w:rsid w:val="00537667"/>
    <w:rsid w:val="0054029D"/>
    <w:rsid w:val="005404F3"/>
    <w:rsid w:val="005408DF"/>
    <w:rsid w:val="00556E90"/>
    <w:rsid w:val="00573344"/>
    <w:rsid w:val="00583F9B"/>
    <w:rsid w:val="00597F03"/>
    <w:rsid w:val="005A2F3E"/>
    <w:rsid w:val="005B2552"/>
    <w:rsid w:val="005B5E94"/>
    <w:rsid w:val="005C5AED"/>
    <w:rsid w:val="005C6453"/>
    <w:rsid w:val="005E332D"/>
    <w:rsid w:val="005E5C10"/>
    <w:rsid w:val="005F2C78"/>
    <w:rsid w:val="006069B1"/>
    <w:rsid w:val="00611D2B"/>
    <w:rsid w:val="006144E4"/>
    <w:rsid w:val="00617327"/>
    <w:rsid w:val="00625514"/>
    <w:rsid w:val="00644778"/>
    <w:rsid w:val="00650299"/>
    <w:rsid w:val="00655FC5"/>
    <w:rsid w:val="00660684"/>
    <w:rsid w:val="006630ED"/>
    <w:rsid w:val="006A394A"/>
    <w:rsid w:val="006D23D1"/>
    <w:rsid w:val="006F42CA"/>
    <w:rsid w:val="00710D66"/>
    <w:rsid w:val="00711938"/>
    <w:rsid w:val="007358A7"/>
    <w:rsid w:val="00746BFB"/>
    <w:rsid w:val="0076176D"/>
    <w:rsid w:val="007D3802"/>
    <w:rsid w:val="007D54B7"/>
    <w:rsid w:val="007D5AA8"/>
    <w:rsid w:val="00800E08"/>
    <w:rsid w:val="00822581"/>
    <w:rsid w:val="008309DD"/>
    <w:rsid w:val="0083227A"/>
    <w:rsid w:val="00840552"/>
    <w:rsid w:val="008479AD"/>
    <w:rsid w:val="008544FF"/>
    <w:rsid w:val="00864B69"/>
    <w:rsid w:val="00866900"/>
    <w:rsid w:val="00881BA1"/>
    <w:rsid w:val="00894EB8"/>
    <w:rsid w:val="008A2A67"/>
    <w:rsid w:val="008C26B8"/>
    <w:rsid w:val="008C6B8A"/>
    <w:rsid w:val="008D5FE4"/>
    <w:rsid w:val="008E6424"/>
    <w:rsid w:val="008F3AB9"/>
    <w:rsid w:val="009421E5"/>
    <w:rsid w:val="00982084"/>
    <w:rsid w:val="009867B2"/>
    <w:rsid w:val="00995963"/>
    <w:rsid w:val="009B3218"/>
    <w:rsid w:val="009B61EB"/>
    <w:rsid w:val="009C2064"/>
    <w:rsid w:val="009D1697"/>
    <w:rsid w:val="009D464C"/>
    <w:rsid w:val="00A014F8"/>
    <w:rsid w:val="00A0782E"/>
    <w:rsid w:val="00A3700D"/>
    <w:rsid w:val="00A41A64"/>
    <w:rsid w:val="00A47A8F"/>
    <w:rsid w:val="00A47FC4"/>
    <w:rsid w:val="00A5173C"/>
    <w:rsid w:val="00A61AEF"/>
    <w:rsid w:val="00AA2E3E"/>
    <w:rsid w:val="00AA2E9E"/>
    <w:rsid w:val="00AB4EED"/>
    <w:rsid w:val="00AC1A4D"/>
    <w:rsid w:val="00AD5AD9"/>
    <w:rsid w:val="00AE6683"/>
    <w:rsid w:val="00AF173A"/>
    <w:rsid w:val="00B057CD"/>
    <w:rsid w:val="00B066A4"/>
    <w:rsid w:val="00B07A13"/>
    <w:rsid w:val="00B15075"/>
    <w:rsid w:val="00B33228"/>
    <w:rsid w:val="00B4279B"/>
    <w:rsid w:val="00B45FC9"/>
    <w:rsid w:val="00B76D18"/>
    <w:rsid w:val="00B77B8D"/>
    <w:rsid w:val="00B91CD5"/>
    <w:rsid w:val="00B95166"/>
    <w:rsid w:val="00BC7CCF"/>
    <w:rsid w:val="00BD3628"/>
    <w:rsid w:val="00BD39EA"/>
    <w:rsid w:val="00BE470B"/>
    <w:rsid w:val="00C0407D"/>
    <w:rsid w:val="00C11F04"/>
    <w:rsid w:val="00C20ECE"/>
    <w:rsid w:val="00C56C22"/>
    <w:rsid w:val="00C57A91"/>
    <w:rsid w:val="00C65697"/>
    <w:rsid w:val="00C718F4"/>
    <w:rsid w:val="00CB47FA"/>
    <w:rsid w:val="00CC01C2"/>
    <w:rsid w:val="00CF21F2"/>
    <w:rsid w:val="00CF3A29"/>
    <w:rsid w:val="00D012B2"/>
    <w:rsid w:val="00D02712"/>
    <w:rsid w:val="00D146F4"/>
    <w:rsid w:val="00D214D0"/>
    <w:rsid w:val="00D3185E"/>
    <w:rsid w:val="00D64E5C"/>
    <w:rsid w:val="00D6546B"/>
    <w:rsid w:val="00D708DD"/>
    <w:rsid w:val="00D72343"/>
    <w:rsid w:val="00D8032B"/>
    <w:rsid w:val="00D933DA"/>
    <w:rsid w:val="00DB5A86"/>
    <w:rsid w:val="00DD4BED"/>
    <w:rsid w:val="00DE39F0"/>
    <w:rsid w:val="00DF0AF3"/>
    <w:rsid w:val="00DF17A4"/>
    <w:rsid w:val="00DF2E91"/>
    <w:rsid w:val="00E239BC"/>
    <w:rsid w:val="00E27D7E"/>
    <w:rsid w:val="00E320C2"/>
    <w:rsid w:val="00E42E13"/>
    <w:rsid w:val="00E44812"/>
    <w:rsid w:val="00E6257C"/>
    <w:rsid w:val="00E63C59"/>
    <w:rsid w:val="00E84CF9"/>
    <w:rsid w:val="00E95062"/>
    <w:rsid w:val="00EB5A69"/>
    <w:rsid w:val="00F007EE"/>
    <w:rsid w:val="00F10D6A"/>
    <w:rsid w:val="00F20DE8"/>
    <w:rsid w:val="00F67CD1"/>
    <w:rsid w:val="00F81C76"/>
    <w:rsid w:val="00F85624"/>
    <w:rsid w:val="00FA124A"/>
    <w:rsid w:val="00FB4D4A"/>
    <w:rsid w:val="00FB7112"/>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uiPriority="39"/>
    <w:lsdException w:name="Normal Indent" w:locked="1" w:uiPriority="0"/>
    <w:lsdException w:name="header" w:locked="1" w:uiPriority="0"/>
    <w:lsdException w:name="footer" w:locked="1" w:uiPriority="0"/>
    <w:lsdException w:name="index heading" w:locked="1" w:uiPriority="0"/>
    <w:lsdException w:name="caption" w:locked="1" w:uiPriority="0" w:qFormat="1"/>
    <w:lsdException w:name="line number" w:locked="1" w:uiPriority="0"/>
    <w:lsdException w:name="page number" w:locked="1" w:uiPriority="0"/>
    <w:lsdException w:name="endnote reference" w:locked="1"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 w:type="paragraph" w:styleId="Title">
    <w:name w:val="Title"/>
    <w:basedOn w:val="Normal"/>
    <w:next w:val="Subtitle"/>
    <w:link w:val="TitleChar"/>
    <w:qFormat/>
    <w:locked/>
    <w:rsid w:val="0054029D"/>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54029D"/>
    <w:rPr>
      <w:rFonts w:ascii="Arial" w:eastAsia="MS Mincho" w:hAnsi="Arial"/>
      <w:b/>
      <w:kern w:val="1"/>
      <w:sz w:val="32"/>
      <w:szCs w:val="24"/>
      <w:lang w:eastAsia="en-US"/>
    </w:rPr>
  </w:style>
  <w:style w:type="paragraph" w:styleId="Subtitle">
    <w:name w:val="Subtitle"/>
    <w:basedOn w:val="Normal"/>
    <w:next w:val="Normal"/>
    <w:link w:val="SubtitleChar"/>
    <w:qFormat/>
    <w:locked/>
    <w:rsid w:val="005402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29D"/>
    <w:rPr>
      <w:rFonts w:asciiTheme="minorHAnsi" w:eastAsiaTheme="minorEastAsia" w:hAnsiTheme="minorHAnsi" w:cstheme="minorBidi"/>
      <w:color w:val="5A5A5A" w:themeColor="text1" w:themeTint="A5"/>
      <w:spacing w:val="15"/>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itu.int/en/ITU-T/focusgroups/smart/Pages/Default.asp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en/ITU-T/jca/SGHN/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rec/T-REC-G.9955"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rec/T-REC-G.9955"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md/R12-WP1A-C-0092/en" TargetMode="Externa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regulatorynetwork.org/PDFs/ESFF_volume1.pdf" TargetMode="External"/><Relationship Id="rId13" Type="http://schemas.openxmlformats.org/officeDocument/2006/relationships/hyperlink" Target="http://www.energy.ca.gov/2007publications/CEC-100-2007-008/CEC-100-2007-008-CTF.PDF" TargetMode="External"/><Relationship Id="rId18" Type="http://schemas.openxmlformats.org/officeDocument/2006/relationships/hyperlink" Target="http://www.energy-regulators.eu/portal/page/portal/EER_HOME/EER_CONSULT/CLOSED%20PUBLIC%20CONSULTATIONS/ELECTRICITY/Smart%20Grids/CD" TargetMode="External"/><Relationship Id="rId3" Type="http://schemas.openxmlformats.org/officeDocument/2006/relationships/hyperlink" Target="http://www.gpo.gov/fdsys/pkg/PLAW-110publ140/pdf/PLAW-110publ140.pdf"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docs.cpuc.ca.gov/word_pdf/FINAL_DECISION/106992.pdf" TargetMode="External"/><Relationship Id="rId17" Type="http://schemas.openxmlformats.org/officeDocument/2006/relationships/hyperlink" Target="http://cordis.europa.eu/fetch?CALLER=ENERGY_NEWS&amp;ACTION=D&amp;DOC=1&amp;CAT=NEWS&amp;QUERY=011bae3744bf:2435:2d5957f8&amp;RCN=29756" TargetMode="External"/><Relationship Id="rId2" Type="http://schemas.openxmlformats.org/officeDocument/2006/relationships/hyperlink" Target="http://www.itu.int/publ/T-TUT-HOME-2010/en" TargetMode="External"/><Relationship Id="rId16" Type="http://schemas.openxmlformats.org/officeDocument/2006/relationships/hyperlink" Target="http://www.smartgrids.eu/" TargetMode="External"/><Relationship Id="rId20" Type="http://schemas.openxmlformats.org/officeDocument/2006/relationships/hyperlink" Target="http://www.ksmartgrid.org/eng/"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cept.org/cept"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europarl.europa.eu/sides/getDoc.do?type=TA&amp;language=EN&amp;reference=P6-TA-2008-0294" TargetMode="External"/><Relationship Id="rId10" Type="http://schemas.openxmlformats.org/officeDocument/2006/relationships/hyperlink" Target="http://www.cenelec.eu/" TargetMode="External"/><Relationship Id="rId19" Type="http://schemas.openxmlformats.org/officeDocument/2006/relationships/hyperlink" Target="http://www.energy-regulators.eu/portal/page/portal/EER_HOME/%20EER_CONSULT/CLOSED%20%20PUBLIC%20%20CONSULTATIONS/ELECTRICITY/Smart%20Grids/CD" TargetMode="External"/><Relationship Id="rId4" Type="http://schemas.openxmlformats.org/officeDocument/2006/relationships/hyperlink" Target="http://my.epri.com/portal/server.pt" TargetMode="External"/><Relationship Id="rId9" Type="http://schemas.openxmlformats.org/officeDocument/2006/relationships/hyperlink" Target="http://www.itu.int/pub/T-TUT-HOME-2010/en" TargetMode="External"/><Relationship Id="rId14" Type="http://schemas.openxmlformats.org/officeDocument/2006/relationships/hyperlink" Target="http://www.europarl.europa.eu/sides/getDoc.do?pubRef=-//EP//NONSGML+REPORT+A6-2008-0003+0+DOC+PDF+V0//EN&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87390F8-1B5D-434E-B710-93A71C6D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29</Pages>
  <Words>8428</Words>
  <Characters>48042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James P. K. Gilb</cp:lastModifiedBy>
  <cp:revision>3</cp:revision>
  <cp:lastPrinted>2013-06-17T09:43:00Z</cp:lastPrinted>
  <dcterms:created xsi:type="dcterms:W3CDTF">2014-01-23T00:05:00Z</dcterms:created>
  <dcterms:modified xsi:type="dcterms:W3CDTF">2014-01-23T00:14:00Z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