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1814"/>
        <w:gridCol w:w="7655"/>
      </w:tblGrid>
      <w:tr w:rsidR="0003618C" w:rsidRPr="001D2AD2" w14:paraId="38F5885E" w14:textId="77777777" w:rsidTr="00732D83">
        <w:trPr>
          <w:trHeight w:val="1440"/>
        </w:trPr>
        <w:tc>
          <w:tcPr>
            <w:tcW w:w="1814" w:type="dxa"/>
          </w:tcPr>
          <w:p w14:paraId="1E68BDCF" w14:textId="795A3ACF" w:rsidR="0003618C" w:rsidRPr="001D2AD2" w:rsidRDefault="003F0059" w:rsidP="00F920E2">
            <w:pPr>
              <w:pStyle w:val="ZCom"/>
              <w:ind w:right="-454"/>
              <w:rPr>
                <w:rFonts w:cs="Arial"/>
                <w:szCs w:val="24"/>
              </w:rPr>
            </w:pPr>
            <w:bookmarkStart w:id="0" w:name="_GoBack"/>
            <w:bookmarkEnd w:id="0"/>
            <w:r>
              <w:rPr>
                <w:rFonts w:cs="Arial"/>
                <w:noProof/>
                <w:szCs w:val="24"/>
                <w:lang w:val="en-US"/>
              </w:rPr>
              <w:drawing>
                <wp:inline distT="0" distB="0" distL="0" distR="0" wp14:anchorId="1E94C203" wp14:editId="4BE3B70B">
                  <wp:extent cx="11430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561975"/>
                          </a:xfrm>
                          <a:prstGeom prst="rect">
                            <a:avLst/>
                          </a:prstGeom>
                          <a:noFill/>
                          <a:ln>
                            <a:noFill/>
                          </a:ln>
                        </pic:spPr>
                      </pic:pic>
                    </a:graphicData>
                  </a:graphic>
                </wp:inline>
              </w:drawing>
            </w:r>
          </w:p>
        </w:tc>
        <w:tc>
          <w:tcPr>
            <w:tcW w:w="7655" w:type="dxa"/>
          </w:tcPr>
          <w:p w14:paraId="3346742F" w14:textId="77777777" w:rsidR="0003618C" w:rsidRPr="001D2AD2" w:rsidRDefault="0003618C" w:rsidP="00F920E2">
            <w:pPr>
              <w:pStyle w:val="ZCom"/>
              <w:ind w:right="-454"/>
              <w:rPr>
                <w:rFonts w:cs="Arial"/>
                <w:szCs w:val="24"/>
              </w:rPr>
            </w:pPr>
            <w:r w:rsidRPr="001D2AD2">
              <w:rPr>
                <w:rFonts w:cs="Arial"/>
                <w:szCs w:val="24"/>
              </w:rPr>
              <w:t>EUROPEAN COMMISSION</w:t>
            </w:r>
          </w:p>
          <w:p w14:paraId="30E3FB94" w14:textId="77777777" w:rsidR="0003618C" w:rsidRPr="001D2AD2" w:rsidRDefault="0003618C" w:rsidP="00F920E2">
            <w:pPr>
              <w:pStyle w:val="ZDGName"/>
              <w:ind w:right="-454"/>
              <w:rPr>
                <w:rFonts w:cs="Arial"/>
                <w:szCs w:val="16"/>
              </w:rPr>
            </w:pPr>
            <w:r w:rsidRPr="001D2AD2">
              <w:rPr>
                <w:rFonts w:cs="Arial"/>
                <w:szCs w:val="16"/>
              </w:rPr>
              <w:t>Communications Networks Content &amp; Technology Directorate-General</w:t>
            </w:r>
          </w:p>
          <w:p w14:paraId="353721B3" w14:textId="77777777" w:rsidR="0003618C" w:rsidRPr="001D2AD2" w:rsidRDefault="0003618C" w:rsidP="00F920E2">
            <w:pPr>
              <w:pStyle w:val="ZDGName"/>
              <w:ind w:right="-454"/>
              <w:rPr>
                <w:rFonts w:cs="Arial"/>
                <w:szCs w:val="16"/>
              </w:rPr>
            </w:pPr>
          </w:p>
          <w:p w14:paraId="1F14AE11" w14:textId="77777777" w:rsidR="0003618C" w:rsidRPr="001D2AD2" w:rsidRDefault="0003618C" w:rsidP="00F920E2">
            <w:pPr>
              <w:pStyle w:val="ZDGName"/>
              <w:ind w:right="-454"/>
              <w:rPr>
                <w:rFonts w:cs="Arial"/>
                <w:szCs w:val="16"/>
              </w:rPr>
            </w:pPr>
            <w:r w:rsidRPr="001D2AD2">
              <w:rPr>
                <w:rFonts w:cs="Arial"/>
                <w:szCs w:val="16"/>
              </w:rPr>
              <w:t>Electronic Communications Networks &amp; Services</w:t>
            </w:r>
          </w:p>
          <w:p w14:paraId="77667413" w14:textId="77777777" w:rsidR="0003618C" w:rsidRPr="001D2AD2" w:rsidRDefault="0003618C" w:rsidP="00F920E2">
            <w:pPr>
              <w:pStyle w:val="ZDGName"/>
              <w:widowControl/>
              <w:rPr>
                <w:rFonts w:cs="Arial"/>
                <w:b/>
                <w:szCs w:val="16"/>
              </w:rPr>
            </w:pPr>
            <w:r w:rsidRPr="001D2AD2">
              <w:rPr>
                <w:rFonts w:cs="Arial"/>
                <w:b/>
                <w:szCs w:val="16"/>
              </w:rPr>
              <w:t xml:space="preserve">Spectrum </w:t>
            </w:r>
          </w:p>
          <w:p w14:paraId="307FFC0F" w14:textId="77777777" w:rsidR="0003618C" w:rsidRPr="001D2AD2" w:rsidRDefault="0003618C" w:rsidP="00F920E2">
            <w:pPr>
              <w:pStyle w:val="ZDGName"/>
              <w:ind w:right="-454"/>
              <w:rPr>
                <w:rFonts w:cs="Arial"/>
                <w:sz w:val="24"/>
                <w:szCs w:val="24"/>
              </w:rPr>
            </w:pPr>
          </w:p>
        </w:tc>
      </w:tr>
    </w:tbl>
    <w:p w14:paraId="3E7D4B7A" w14:textId="3423D23D" w:rsidR="0003618C" w:rsidRPr="001D2AD2" w:rsidRDefault="0003618C">
      <w:pPr>
        <w:pStyle w:val="Date"/>
        <w:rPr>
          <w:szCs w:val="24"/>
        </w:rPr>
      </w:pPr>
      <w:r w:rsidRPr="003D3A1B">
        <w:rPr>
          <w:szCs w:val="24"/>
        </w:rPr>
        <w:t xml:space="preserve">Brussels, </w:t>
      </w:r>
      <w:r w:rsidR="009F4FCF">
        <w:rPr>
          <w:szCs w:val="24"/>
        </w:rPr>
        <w:t>22</w:t>
      </w:r>
      <w:r w:rsidRPr="003D3A1B">
        <w:rPr>
          <w:szCs w:val="24"/>
        </w:rPr>
        <w:t xml:space="preserve"> Ju</w:t>
      </w:r>
      <w:r w:rsidR="009F4FCF">
        <w:rPr>
          <w:szCs w:val="24"/>
        </w:rPr>
        <w:t>ly</w:t>
      </w:r>
      <w:r w:rsidRPr="003D3A1B">
        <w:rPr>
          <w:szCs w:val="24"/>
        </w:rPr>
        <w:t xml:space="preserve"> 2013</w:t>
      </w:r>
    </w:p>
    <w:p w14:paraId="67C54C2D" w14:textId="77777777" w:rsidR="0003618C" w:rsidRPr="001D2AD2" w:rsidRDefault="0003618C">
      <w:pPr>
        <w:pStyle w:val="References"/>
        <w:rPr>
          <w:sz w:val="24"/>
          <w:szCs w:val="24"/>
        </w:rPr>
      </w:pPr>
      <w:r w:rsidRPr="001D2AD2">
        <w:rPr>
          <w:sz w:val="24"/>
          <w:szCs w:val="24"/>
        </w:rPr>
        <w:t>DG CONNECT/B4</w:t>
      </w:r>
    </w:p>
    <w:p w14:paraId="170857C8" w14:textId="6206B03A" w:rsidR="0003618C" w:rsidRPr="001D2AD2" w:rsidRDefault="0003618C" w:rsidP="00FE1C65">
      <w:pPr>
        <w:pStyle w:val="AddressTR"/>
        <w:spacing w:before="240" w:after="600"/>
        <w:rPr>
          <w:b/>
          <w:szCs w:val="24"/>
        </w:rPr>
      </w:pPr>
      <w:r w:rsidRPr="009F4FCF">
        <w:rPr>
          <w:b/>
          <w:szCs w:val="24"/>
        </w:rPr>
        <w:t>RSCOM13-32rev</w:t>
      </w:r>
      <w:r w:rsidR="00685047" w:rsidRPr="009F4FCF">
        <w:rPr>
          <w:b/>
          <w:szCs w:val="24"/>
        </w:rPr>
        <w:t>3</w:t>
      </w:r>
      <w:r>
        <w:rPr>
          <w:b/>
          <w:szCs w:val="24"/>
        </w:rPr>
        <w:br/>
      </w:r>
    </w:p>
    <w:p w14:paraId="361C49AE" w14:textId="77777777" w:rsidR="0003618C" w:rsidRPr="00EC148F" w:rsidRDefault="0003618C" w:rsidP="003D3A1B">
      <w:pPr>
        <w:pStyle w:val="AddressTR"/>
        <w:pBdr>
          <w:top w:val="double" w:sz="4" w:space="1" w:color="auto"/>
          <w:left w:val="double" w:sz="4" w:space="4" w:color="auto"/>
          <w:bottom w:val="double" w:sz="4" w:space="1" w:color="auto"/>
          <w:right w:val="double" w:sz="4" w:space="4" w:color="auto"/>
        </w:pBdr>
        <w:jc w:val="center"/>
        <w:rPr>
          <w:b/>
        </w:rPr>
      </w:pPr>
      <w:r>
        <w:rPr>
          <w:b/>
        </w:rPr>
        <w:br/>
        <w:t>INTERNAL DOCUMENT</w:t>
      </w:r>
      <w:r w:rsidRPr="00EC148F">
        <w:rPr>
          <w:b/>
        </w:rPr>
        <w:br/>
      </w:r>
    </w:p>
    <w:p w14:paraId="764370A0" w14:textId="77777777" w:rsidR="0003618C" w:rsidRPr="001D2AD2" w:rsidRDefault="0003618C">
      <w:pPr>
        <w:pStyle w:val="AddressTR"/>
        <w:jc w:val="center"/>
        <w:rPr>
          <w:b/>
          <w:szCs w:val="24"/>
        </w:rPr>
      </w:pPr>
    </w:p>
    <w:p w14:paraId="144490DB" w14:textId="77777777" w:rsidR="0003618C" w:rsidRPr="003D3A1B" w:rsidRDefault="0003618C" w:rsidP="007758E2">
      <w:pPr>
        <w:jc w:val="center"/>
        <w:rPr>
          <w:b/>
          <w:sz w:val="32"/>
          <w:szCs w:val="32"/>
        </w:rPr>
      </w:pPr>
      <w:r w:rsidRPr="003D3A1B">
        <w:rPr>
          <w:b/>
          <w:sz w:val="32"/>
          <w:szCs w:val="32"/>
        </w:rPr>
        <w:t>RADIO SPECTRUM COMMITTEE</w:t>
      </w:r>
    </w:p>
    <w:p w14:paraId="2575D63C" w14:textId="77777777" w:rsidR="0003618C" w:rsidRPr="003D3A1B" w:rsidRDefault="0003618C" w:rsidP="00702A0A">
      <w:pPr>
        <w:jc w:val="center"/>
        <w:rPr>
          <w:b/>
          <w:sz w:val="28"/>
          <w:szCs w:val="28"/>
        </w:rPr>
      </w:pPr>
      <w:r w:rsidRPr="003D3A1B">
        <w:rPr>
          <w:b/>
          <w:sz w:val="28"/>
          <w:szCs w:val="28"/>
        </w:rPr>
        <w:t>Working Document</w:t>
      </w:r>
    </w:p>
    <w:p w14:paraId="34A889E0" w14:textId="23CE37B2" w:rsidR="0003618C" w:rsidRPr="001D2AD2" w:rsidRDefault="0003618C" w:rsidP="007E72C1">
      <w:pPr>
        <w:spacing w:before="240"/>
        <w:ind w:left="1418" w:hanging="1418"/>
        <w:jc w:val="left"/>
        <w:rPr>
          <w:b/>
          <w:szCs w:val="24"/>
        </w:rPr>
      </w:pPr>
      <w:r w:rsidRPr="001D2AD2">
        <w:rPr>
          <w:b/>
          <w:szCs w:val="24"/>
        </w:rPr>
        <w:t>Subject:</w:t>
      </w:r>
      <w:r w:rsidRPr="001D2AD2">
        <w:rPr>
          <w:b/>
          <w:szCs w:val="24"/>
        </w:rPr>
        <w:tab/>
        <w:t xml:space="preserve">Draft Mandate to CEPT </w:t>
      </w:r>
      <w:r w:rsidRPr="001D2AD2">
        <w:rPr>
          <w:b/>
        </w:rPr>
        <w:t xml:space="preserve">to </w:t>
      </w:r>
      <w:r>
        <w:rPr>
          <w:b/>
        </w:rPr>
        <w:t>study and identify harmonised compatibility and sharing conditions for Wireless Access Systems including Radio Local Area N</w:t>
      </w:r>
      <w:r w:rsidRPr="00057AF1">
        <w:rPr>
          <w:b/>
        </w:rPr>
        <w:t xml:space="preserve">etworks </w:t>
      </w:r>
      <w:r>
        <w:rPr>
          <w:b/>
        </w:rPr>
        <w:t xml:space="preserve">in the bands </w:t>
      </w:r>
      <w:r w:rsidRPr="001D2AD2">
        <w:rPr>
          <w:b/>
        </w:rPr>
        <w:t>5350-5470 MHz and 5725-5925 MHz ('</w:t>
      </w:r>
      <w:r>
        <w:rPr>
          <w:b/>
        </w:rPr>
        <w:t>WAS/</w:t>
      </w:r>
      <w:r w:rsidRPr="001D2AD2">
        <w:rPr>
          <w:b/>
        </w:rPr>
        <w:t>RLAN extension bands')</w:t>
      </w:r>
      <w:r>
        <w:rPr>
          <w:b/>
        </w:rPr>
        <w:t xml:space="preserve"> </w:t>
      </w:r>
      <w:r w:rsidRPr="00C40DFA">
        <w:rPr>
          <w:b/>
        </w:rPr>
        <w:t>for the provision of wireless broadband services</w:t>
      </w:r>
    </w:p>
    <w:p w14:paraId="40BE1431" w14:textId="77777777" w:rsidR="0003618C" w:rsidRPr="001D2AD2" w:rsidRDefault="0003618C">
      <w:pPr>
        <w:rPr>
          <w:szCs w:val="24"/>
        </w:rPr>
      </w:pPr>
    </w:p>
    <w:p w14:paraId="57197005" w14:textId="77777777" w:rsidR="0003618C" w:rsidRPr="001D2AD2" w:rsidRDefault="0003618C">
      <w:pPr>
        <w:pBdr>
          <w:top w:val="single" w:sz="4" w:space="1" w:color="auto"/>
          <w:left w:val="single" w:sz="4" w:space="4" w:color="auto"/>
          <w:bottom w:val="single" w:sz="4" w:space="1" w:color="auto"/>
          <w:right w:val="single" w:sz="4" w:space="4" w:color="auto"/>
        </w:pBdr>
        <w:jc w:val="center"/>
        <w:rPr>
          <w:i/>
          <w:snapToGrid w:val="0"/>
          <w:szCs w:val="24"/>
          <w:lang w:eastAsia="en-US"/>
        </w:rPr>
      </w:pPr>
      <w:r w:rsidRPr="001D2AD2">
        <w:rPr>
          <w:i/>
          <w:snapToGrid w:val="0"/>
          <w:szCs w:val="24"/>
          <w:lang w:eastAsia="en-US"/>
        </w:rPr>
        <w:t>This is a Committee working document which does not necessarily reflect the official position of the Commission. No inferences should be drawn from this document as to the precise form or content of future measures to be submitted by the Commission. The Commission accepts no responsibility or liability whatsoever with regard to any information or data referred to in this document.</w:t>
      </w:r>
    </w:p>
    <w:p w14:paraId="05EB4FF4" w14:textId="77777777" w:rsidR="0003618C" w:rsidRPr="001D2AD2" w:rsidRDefault="0003618C">
      <w:pPr>
        <w:jc w:val="center"/>
        <w:rPr>
          <w:b/>
          <w:szCs w:val="24"/>
        </w:rPr>
        <w:sectPr w:rsidR="0003618C" w:rsidRPr="001D2AD2">
          <w:footerReference w:type="even" r:id="rId21"/>
          <w:footerReference w:type="default" r:id="rId22"/>
          <w:headerReference w:type="first" r:id="rId23"/>
          <w:footerReference w:type="first" r:id="rId24"/>
          <w:pgSz w:w="11906" w:h="16838"/>
          <w:pgMar w:top="1020" w:right="1701" w:bottom="1020" w:left="1587" w:header="601" w:footer="1077" w:gutter="0"/>
          <w:cols w:space="720"/>
          <w:titlePg/>
          <w:rtlGutter/>
        </w:sectPr>
      </w:pPr>
    </w:p>
    <w:p w14:paraId="2F66F8D7" w14:textId="77777777" w:rsidR="0003618C" w:rsidRPr="001D2AD2" w:rsidRDefault="0003618C" w:rsidP="007873F4">
      <w:pPr>
        <w:spacing w:after="0"/>
        <w:jc w:val="center"/>
        <w:rPr>
          <w:b/>
          <w:szCs w:val="24"/>
        </w:rPr>
      </w:pPr>
    </w:p>
    <w:p w14:paraId="1C652899" w14:textId="0F2D8620" w:rsidR="0003618C" w:rsidRPr="001D2AD2" w:rsidRDefault="0003618C" w:rsidP="00F56707">
      <w:pPr>
        <w:spacing w:after="600"/>
        <w:jc w:val="center"/>
        <w:rPr>
          <w:b/>
          <w:smallCaps/>
          <w:szCs w:val="24"/>
        </w:rPr>
      </w:pPr>
      <w:r w:rsidRPr="001D2AD2">
        <w:rPr>
          <w:b/>
          <w:smallCaps/>
          <w:szCs w:val="24"/>
        </w:rPr>
        <w:t xml:space="preserve">Mandate to CEPT </w:t>
      </w:r>
      <w:r w:rsidRPr="001D2AD2">
        <w:rPr>
          <w:b/>
          <w:smallCaps/>
          <w:szCs w:val="24"/>
        </w:rPr>
        <w:br/>
        <w:t xml:space="preserve">to </w:t>
      </w:r>
      <w:r w:rsidRPr="00C40DFA">
        <w:rPr>
          <w:b/>
          <w:smallCaps/>
          <w:szCs w:val="24"/>
        </w:rPr>
        <w:t>study and identify harmonised compatibility and sharing conditions for Wireless Access Systems including Radio Local Area Networks in the bands 5350-5470 MHz and 5725-5925 MHz ('WAS/RLAN extension bands') for the provision of wireless broadband services</w:t>
      </w:r>
    </w:p>
    <w:p w14:paraId="6FD33CE9" w14:textId="77777777" w:rsidR="0003618C" w:rsidRPr="001D2AD2" w:rsidRDefault="0003618C" w:rsidP="00F56707">
      <w:pPr>
        <w:pStyle w:val="Heading1"/>
        <w:numPr>
          <w:ilvl w:val="0"/>
          <w:numId w:val="13"/>
        </w:numPr>
        <w:rPr>
          <w:szCs w:val="24"/>
        </w:rPr>
      </w:pPr>
      <w:r w:rsidRPr="001D2AD2">
        <w:rPr>
          <w:szCs w:val="24"/>
        </w:rPr>
        <w:t>Purpose</w:t>
      </w:r>
    </w:p>
    <w:p w14:paraId="15D4B3DA" w14:textId="43C21CB1" w:rsidR="0003618C" w:rsidRPr="001D2AD2" w:rsidRDefault="0003618C" w:rsidP="00EC2AFB">
      <w:pPr>
        <w:rPr>
          <w:szCs w:val="24"/>
          <w:lang w:eastAsia="en-US"/>
        </w:rPr>
      </w:pPr>
      <w:r w:rsidRPr="001D2AD2">
        <w:rPr>
          <w:szCs w:val="24"/>
          <w:lang w:eastAsia="en-US"/>
        </w:rPr>
        <w:t xml:space="preserve">To mandate CEPT to </w:t>
      </w:r>
      <w:r>
        <w:rPr>
          <w:szCs w:val="24"/>
          <w:lang w:eastAsia="en-US"/>
        </w:rPr>
        <w:t xml:space="preserve">study and identify harmonised compatibility and sharing </w:t>
      </w:r>
      <w:r w:rsidRPr="001D2AD2">
        <w:rPr>
          <w:szCs w:val="24"/>
          <w:lang w:eastAsia="en-US"/>
        </w:rPr>
        <w:t xml:space="preserve">conditions </w:t>
      </w:r>
      <w:r>
        <w:rPr>
          <w:szCs w:val="24"/>
          <w:lang w:eastAsia="en-US"/>
        </w:rPr>
        <w:t>for a</w:t>
      </w:r>
      <w:r w:rsidRPr="001D2AD2">
        <w:rPr>
          <w:szCs w:val="24"/>
          <w:lang w:eastAsia="en-US"/>
        </w:rPr>
        <w:t xml:space="preserve"> sustainable and efficient use on a shared basis of the </w:t>
      </w:r>
      <w:r>
        <w:rPr>
          <w:szCs w:val="24"/>
          <w:lang w:eastAsia="en-US"/>
        </w:rPr>
        <w:t xml:space="preserve">frequency </w:t>
      </w:r>
      <w:r w:rsidRPr="001D2AD2">
        <w:rPr>
          <w:szCs w:val="24"/>
          <w:lang w:eastAsia="en-US"/>
        </w:rPr>
        <w:t>bands 5350-5470 MHz and 5725-5925 MHz ('</w:t>
      </w:r>
      <w:r>
        <w:rPr>
          <w:szCs w:val="24"/>
          <w:lang w:eastAsia="en-US"/>
        </w:rPr>
        <w:t>WAS/</w:t>
      </w:r>
      <w:r w:rsidRPr="001D2AD2">
        <w:rPr>
          <w:szCs w:val="24"/>
          <w:lang w:eastAsia="en-US"/>
        </w:rPr>
        <w:t>RLAN extension bands') for wireless access systems including radio local area networks (WAS/RLANs)</w:t>
      </w:r>
      <w:r>
        <w:rPr>
          <w:szCs w:val="24"/>
          <w:lang w:eastAsia="en-US"/>
        </w:rPr>
        <w:t>. Based on the results of the necessary coexistence studies,</w:t>
      </w:r>
      <w:r w:rsidRPr="001D2AD2">
        <w:rPr>
          <w:szCs w:val="24"/>
          <w:lang w:eastAsia="en-US"/>
        </w:rPr>
        <w:t xml:space="preserve"> </w:t>
      </w:r>
      <w:r>
        <w:rPr>
          <w:szCs w:val="24"/>
          <w:lang w:eastAsia="en-US"/>
        </w:rPr>
        <w:t xml:space="preserve">the </w:t>
      </w:r>
      <w:r w:rsidRPr="001D2AD2">
        <w:rPr>
          <w:szCs w:val="24"/>
          <w:lang w:eastAsia="en-US"/>
        </w:rPr>
        <w:t xml:space="preserve">operational sharing conditions </w:t>
      </w:r>
      <w:r>
        <w:rPr>
          <w:szCs w:val="24"/>
          <w:lang w:eastAsia="en-US"/>
        </w:rPr>
        <w:t xml:space="preserve">for </w:t>
      </w:r>
      <w:r w:rsidRPr="001D2AD2">
        <w:rPr>
          <w:szCs w:val="24"/>
          <w:lang w:eastAsia="en-US"/>
        </w:rPr>
        <w:t>WAS/RLANs</w:t>
      </w:r>
      <w:r>
        <w:rPr>
          <w:szCs w:val="24"/>
          <w:lang w:eastAsia="en-US"/>
        </w:rPr>
        <w:t xml:space="preserve"> sh</w:t>
      </w:r>
      <w:r w:rsidRPr="001D2AD2">
        <w:rPr>
          <w:szCs w:val="24"/>
          <w:lang w:eastAsia="en-US"/>
        </w:rPr>
        <w:t xml:space="preserve">ould </w:t>
      </w:r>
      <w:r>
        <w:rPr>
          <w:szCs w:val="24"/>
          <w:lang w:eastAsia="en-US"/>
        </w:rPr>
        <w:t>i</w:t>
      </w:r>
      <w:r w:rsidRPr="001D2AD2">
        <w:rPr>
          <w:szCs w:val="24"/>
          <w:lang w:eastAsia="en-US"/>
        </w:rPr>
        <w:t>n particular</w:t>
      </w:r>
      <w:r>
        <w:rPr>
          <w:szCs w:val="24"/>
          <w:lang w:eastAsia="en-US"/>
        </w:rPr>
        <w:t xml:space="preserve"> </w:t>
      </w:r>
      <w:r w:rsidRPr="001D2AD2">
        <w:rPr>
          <w:szCs w:val="24"/>
          <w:lang w:eastAsia="en-US"/>
        </w:rPr>
        <w:t xml:space="preserve">ensure </w:t>
      </w:r>
      <w:r>
        <w:rPr>
          <w:szCs w:val="24"/>
          <w:lang w:eastAsia="en-US"/>
        </w:rPr>
        <w:t xml:space="preserve">that </w:t>
      </w:r>
      <w:r w:rsidRPr="001D2AD2">
        <w:rPr>
          <w:szCs w:val="24"/>
          <w:lang w:eastAsia="en-US"/>
        </w:rPr>
        <w:t xml:space="preserve">protection is guaranteed </w:t>
      </w:r>
      <w:r>
        <w:rPr>
          <w:szCs w:val="24"/>
          <w:lang w:eastAsia="en-US"/>
        </w:rPr>
        <w:t>for priority systems supporting</w:t>
      </w:r>
      <w:r w:rsidRPr="001D2AD2">
        <w:rPr>
          <w:szCs w:val="24"/>
          <w:lang w:eastAsia="en-US"/>
        </w:rPr>
        <w:t xml:space="preserve"> EU </w:t>
      </w:r>
      <w:r>
        <w:rPr>
          <w:szCs w:val="24"/>
          <w:lang w:eastAsia="en-US"/>
        </w:rPr>
        <w:t>policies, such as GMES (Global Monitoring for Environment and Security) and ITS (</w:t>
      </w:r>
      <w:r w:rsidRPr="00925799">
        <w:rPr>
          <w:szCs w:val="24"/>
          <w:lang w:eastAsia="en-US"/>
        </w:rPr>
        <w:t>Intelligent Transport Systems</w:t>
      </w:r>
      <w:r>
        <w:rPr>
          <w:szCs w:val="24"/>
          <w:lang w:eastAsia="en-US"/>
        </w:rPr>
        <w:t>) and that coexistence with other systems in these and adjacent frequency bands is safeguarded</w:t>
      </w:r>
      <w:r w:rsidRPr="001D2AD2">
        <w:rPr>
          <w:szCs w:val="24"/>
          <w:lang w:eastAsia="en-US"/>
        </w:rPr>
        <w:t>.</w:t>
      </w:r>
    </w:p>
    <w:p w14:paraId="1C0479C1" w14:textId="77777777" w:rsidR="0003618C" w:rsidRPr="001D2AD2" w:rsidRDefault="0003618C" w:rsidP="00704D36">
      <w:pPr>
        <w:pStyle w:val="Heading1"/>
        <w:numPr>
          <w:ilvl w:val="0"/>
          <w:numId w:val="13"/>
        </w:numPr>
        <w:rPr>
          <w:szCs w:val="24"/>
        </w:rPr>
      </w:pPr>
      <w:r w:rsidRPr="001D2AD2">
        <w:rPr>
          <w:szCs w:val="24"/>
        </w:rPr>
        <w:t>Background</w:t>
      </w:r>
    </w:p>
    <w:p w14:paraId="72BFA67E" w14:textId="4D7D4B37" w:rsidR="0003618C" w:rsidRPr="001D2AD2" w:rsidRDefault="0003618C" w:rsidP="00424378">
      <w:r w:rsidRPr="001D2AD2">
        <w:t xml:space="preserve">Commission Decision 2005/513/EC as amended by Decision 2007/90/EC harmonises the use of radio spectrum in the 5 GHz frequency band </w:t>
      </w:r>
      <w:r>
        <w:t xml:space="preserve">(5150-5350 MHz and 5470-5725 MHz) </w:t>
      </w:r>
      <w:r w:rsidRPr="001D2AD2">
        <w:t>for the implementation of wireless access systems including radio local area networks (WAS/RLANs)</w:t>
      </w:r>
      <w:r>
        <w:rPr>
          <w:rStyle w:val="FootnoteReference"/>
        </w:rPr>
        <w:footnoteReference w:id="1"/>
      </w:r>
      <w:r w:rsidRPr="001D2AD2">
        <w:t>. The Commission Recommendation 2003/203/EC on the harmonisation of the provision of public RLAN access to public electronic communications networks and services in the Community invites Member States to allow the provision of such services in the available 2</w:t>
      </w:r>
      <w:r>
        <w:t>.</w:t>
      </w:r>
      <w:r w:rsidRPr="001D2AD2">
        <w:t xml:space="preserve">4 GHz and 5 GHz bands to the extent possible without sector specific conditions. In </w:t>
      </w:r>
      <w:r>
        <w:t>this regard,</w:t>
      </w:r>
      <w:r w:rsidRPr="001D2AD2">
        <w:t xml:space="preserve"> the use of the bands for the operation of </w:t>
      </w:r>
      <w:r>
        <w:t>WAS/</w:t>
      </w:r>
      <w:r w:rsidRPr="001D2AD2">
        <w:t>RLAN systems shall be subject only to general authorisation and not to the grant of any individual right.</w:t>
      </w:r>
    </w:p>
    <w:p w14:paraId="3D63379E" w14:textId="5ABB5CAA" w:rsidR="0003618C" w:rsidRDefault="0003618C" w:rsidP="00EC2AFB">
      <w:pPr>
        <w:rPr>
          <w:szCs w:val="24"/>
        </w:rPr>
      </w:pPr>
      <w:r w:rsidRPr="001D2AD2">
        <w:rPr>
          <w:szCs w:val="24"/>
        </w:rPr>
        <w:t xml:space="preserve">The value of this regulatory framework </w:t>
      </w:r>
      <w:r>
        <w:rPr>
          <w:szCs w:val="24"/>
        </w:rPr>
        <w:t xml:space="preserve">for </w:t>
      </w:r>
      <w:r>
        <w:t>WAS/</w:t>
      </w:r>
      <w:r w:rsidRPr="001D2AD2">
        <w:t xml:space="preserve">RLAN systems </w:t>
      </w:r>
      <w:r w:rsidRPr="001D2AD2">
        <w:rPr>
          <w:szCs w:val="24"/>
        </w:rPr>
        <w:t xml:space="preserve">has become evident in recent years through the success of Wi-Fi based wireless broadband usage which is based on bottom-up private infrastructure investments of citizens and the free availability in the internal market of a nearly-globally harmonised spectrum resource that underpins large economies of scale for equipment manufacturers. The low spectrum access barrier has led to a very widespread deployment of interoperable Wi-Fi-capable devices and access points. In addition to the private use of Wi-Fi, wireless broadband access provided via publicly accessible Wi-Fi access points has to be recognised as increasingly important internet connectivity infrastructure that is </w:t>
      </w:r>
      <w:r>
        <w:rPr>
          <w:szCs w:val="24"/>
        </w:rPr>
        <w:t xml:space="preserve">largely </w:t>
      </w:r>
      <w:r w:rsidRPr="001D2AD2">
        <w:rPr>
          <w:szCs w:val="24"/>
        </w:rPr>
        <w:t xml:space="preserve">complementary to mobile internet services. Given the inherent limitation of coverage, mainly related to power limits and backhaul needs, such </w:t>
      </w:r>
      <w:r>
        <w:t>WAS/</w:t>
      </w:r>
      <w:r w:rsidRPr="001D2AD2">
        <w:t>RLAN</w:t>
      </w:r>
      <w:r w:rsidRPr="001D2AD2">
        <w:rPr>
          <w:szCs w:val="24"/>
        </w:rPr>
        <w:t>-based infrastructures can be considered as a</w:t>
      </w:r>
      <w:r>
        <w:rPr>
          <w:szCs w:val="24"/>
        </w:rPr>
        <w:t>n</w:t>
      </w:r>
      <w:r w:rsidRPr="001D2AD2">
        <w:rPr>
          <w:szCs w:val="24"/>
        </w:rPr>
        <w:t xml:space="preserve"> </w:t>
      </w:r>
      <w:r>
        <w:rPr>
          <w:szCs w:val="24"/>
        </w:rPr>
        <w:t>essential competitive element</w:t>
      </w:r>
      <w:r w:rsidRPr="001D2AD2">
        <w:rPr>
          <w:szCs w:val="24"/>
        </w:rPr>
        <w:t xml:space="preserve"> in wireless broadband markets</w:t>
      </w:r>
      <w:r>
        <w:rPr>
          <w:szCs w:val="24"/>
        </w:rPr>
        <w:t xml:space="preserve"> to the extent that such services are used in either nomadic or static situations</w:t>
      </w:r>
      <w:r w:rsidRPr="001D2AD2">
        <w:rPr>
          <w:szCs w:val="24"/>
        </w:rPr>
        <w:t>.</w:t>
      </w:r>
      <w:r>
        <w:rPr>
          <w:szCs w:val="24"/>
        </w:rPr>
        <w:t xml:space="preserve"> </w:t>
      </w:r>
    </w:p>
    <w:p w14:paraId="22598E61" w14:textId="5C27053A" w:rsidR="0003618C" w:rsidRPr="00A44A59" w:rsidRDefault="0003618C" w:rsidP="00BA59E7">
      <w:pPr>
        <w:rPr>
          <w:szCs w:val="24"/>
        </w:rPr>
      </w:pPr>
      <w:r>
        <w:rPr>
          <w:szCs w:val="24"/>
        </w:rPr>
        <w:lastRenderedPageBreak/>
        <w:t xml:space="preserve">At the same time, they add to the utility of cellular mobile internet services by serving to ease congestion and increasing the attractiveness of smart devices also used for such mobile services, thus also sustaining the demand case for additional cellular network investment. </w:t>
      </w:r>
      <w:r w:rsidRPr="00BA59E7">
        <w:rPr>
          <w:szCs w:val="24"/>
        </w:rPr>
        <w:t>A study</w:t>
      </w:r>
      <w:r w:rsidRPr="00BA59E7">
        <w:rPr>
          <w:rStyle w:val="FootnoteReference"/>
          <w:szCs w:val="24"/>
        </w:rPr>
        <w:footnoteReference w:id="2"/>
      </w:r>
      <w:r w:rsidRPr="00BA59E7">
        <w:rPr>
          <w:szCs w:val="24"/>
        </w:rPr>
        <w:t xml:space="preserve"> funded by the European Commission shows that </w:t>
      </w:r>
      <w:r w:rsidRPr="00BA59E7">
        <w:rPr>
          <w:rFonts w:eastAsia="Batang"/>
        </w:rPr>
        <w:t xml:space="preserve">most smartphone use </w:t>
      </w:r>
      <w:r>
        <w:rPr>
          <w:rFonts w:eastAsia="Batang"/>
        </w:rPr>
        <w:t xml:space="preserve">in fact </w:t>
      </w:r>
      <w:r w:rsidRPr="00BA59E7">
        <w:rPr>
          <w:rFonts w:eastAsia="Batang"/>
        </w:rPr>
        <w:t>occurs at home, while relatively little is truly mobile and that t</w:t>
      </w:r>
      <w:r w:rsidRPr="008107D0">
        <w:rPr>
          <w:rFonts w:eastAsia="Batang"/>
        </w:rPr>
        <w:t xml:space="preserve">he </w:t>
      </w:r>
      <w:smartTag w:uri="urn:schemas-microsoft-com:office:smarttags" w:element="country-region">
        <w:r w:rsidRPr="008107D0">
          <w:rPr>
            <w:rFonts w:eastAsia="Batang"/>
          </w:rPr>
          <w:t>UK</w:t>
        </w:r>
      </w:smartTag>
      <w:r w:rsidRPr="008107D0">
        <w:rPr>
          <w:rFonts w:eastAsia="Batang"/>
        </w:rPr>
        <w:t xml:space="preserve">, </w:t>
      </w:r>
      <w:smartTag w:uri="urn:schemas-microsoft-com:office:smarttags" w:element="country-region">
        <w:r w:rsidRPr="008107D0">
          <w:rPr>
            <w:rFonts w:eastAsia="Batang"/>
          </w:rPr>
          <w:t>France</w:t>
        </w:r>
      </w:smartTag>
      <w:r w:rsidRPr="008107D0">
        <w:rPr>
          <w:rFonts w:eastAsia="Batang"/>
        </w:rPr>
        <w:t xml:space="preserve"> and </w:t>
      </w:r>
      <w:smartTag w:uri="urn:schemas-microsoft-com:office:smarttags" w:element="place">
        <w:smartTag w:uri="urn:schemas-microsoft-com:office:smarttags" w:element="country-region">
          <w:r w:rsidRPr="008107D0">
            <w:rPr>
              <w:rFonts w:eastAsia="Batang"/>
            </w:rPr>
            <w:t>Germany</w:t>
          </w:r>
        </w:smartTag>
      </w:smartTag>
      <w:r w:rsidRPr="008107D0">
        <w:rPr>
          <w:rFonts w:eastAsia="Batang"/>
        </w:rPr>
        <w:t xml:space="preserve"> have among the highest household penetration of Wi-Fi in the world.</w:t>
      </w:r>
      <w:r w:rsidRPr="00BA59E7">
        <w:rPr>
          <w:rFonts w:eastAsia="Batang"/>
        </w:rPr>
        <w:t xml:space="preserve"> </w:t>
      </w:r>
      <w:r w:rsidRPr="00BA59E7">
        <w:rPr>
          <w:szCs w:val="24"/>
        </w:rPr>
        <w:t>The growing proliferation of Wi-Fi hotspots in private homes as well as the increased importance of publicly accessible Wi-Fi access points in Europe for public institutions (l</w:t>
      </w:r>
      <w:r w:rsidRPr="00A44A59">
        <w:rPr>
          <w:szCs w:val="24"/>
        </w:rPr>
        <w:t xml:space="preserve">ibraries, tourist bodies, etc.) and businesses underlines the socio-economic benefits of </w:t>
      </w:r>
      <w:r>
        <w:t>WAS/</w:t>
      </w:r>
      <w:r w:rsidRPr="001D2AD2">
        <w:t>RLAN</w:t>
      </w:r>
      <w:r w:rsidRPr="00A44A59">
        <w:rPr>
          <w:szCs w:val="24"/>
        </w:rPr>
        <w:t xml:space="preserve"> bands. </w:t>
      </w:r>
      <w:r w:rsidRPr="00A44A59">
        <w:rPr>
          <w:szCs w:val="24"/>
          <w:lang w:eastAsia="en-US"/>
        </w:rPr>
        <w:t xml:space="preserve">Based </w:t>
      </w:r>
      <w:r w:rsidRPr="00FF1B79">
        <w:rPr>
          <w:szCs w:val="24"/>
          <w:lang w:eastAsia="en-US"/>
        </w:rPr>
        <w:t>on measured</w:t>
      </w:r>
      <w:r w:rsidRPr="007B3E05">
        <w:rPr>
          <w:szCs w:val="24"/>
          <w:lang w:eastAsia="en-US"/>
        </w:rPr>
        <w:t xml:space="preserve"> </w:t>
      </w:r>
      <w:r w:rsidRPr="008107D0">
        <w:rPr>
          <w:szCs w:val="24"/>
          <w:lang w:eastAsia="en-US"/>
        </w:rPr>
        <w:t>smart phone and tablet usage patterns</w:t>
      </w:r>
      <w:r w:rsidRPr="008107D0">
        <w:rPr>
          <w:rStyle w:val="FootnoteReference"/>
          <w:szCs w:val="24"/>
          <w:lang w:eastAsia="en-US"/>
        </w:rPr>
        <w:footnoteReference w:id="3"/>
      </w:r>
      <w:r>
        <w:rPr>
          <w:szCs w:val="24"/>
          <w:lang w:eastAsia="en-US"/>
        </w:rPr>
        <w:t>,</w:t>
      </w:r>
      <w:r w:rsidRPr="008107D0">
        <w:rPr>
          <w:szCs w:val="24"/>
          <w:lang w:eastAsia="en-US"/>
        </w:rPr>
        <w:t xml:space="preserve"> it can be observed that in 2012 </w:t>
      </w:r>
      <w:r w:rsidRPr="008107D0">
        <w:rPr>
          <w:szCs w:val="24"/>
        </w:rPr>
        <w:t>71% of all wireless data traffic was delivered over Wi-Fi and estimated that this figure will grow to 78% by 2016</w:t>
      </w:r>
      <w:r w:rsidRPr="00BA59E7">
        <w:rPr>
          <w:szCs w:val="24"/>
        </w:rPr>
        <w:t xml:space="preserve">. In the same period, Wi-Fi traffic is estimated to grow by more than 850% to </w:t>
      </w:r>
      <w:r w:rsidRPr="00A44A59">
        <w:rPr>
          <w:szCs w:val="24"/>
        </w:rPr>
        <w:t xml:space="preserve">close to over 1900 PB/month. </w:t>
      </w:r>
      <w:r>
        <w:rPr>
          <w:szCs w:val="24"/>
        </w:rPr>
        <w:t>As such Wi-Fi traffic is supported by fixed line broadband connections to end users' premises, the convenience of such wireless consumption of online content and services with constantly expanding capacity requirements also serves as a major demand "pull" factor for the upgrading of such fixed-line broadband connections.</w:t>
      </w:r>
    </w:p>
    <w:p w14:paraId="60B7DAE1" w14:textId="60006D84" w:rsidR="0003618C" w:rsidRPr="008107D0" w:rsidRDefault="0003618C" w:rsidP="00BA59E7">
      <w:pPr>
        <w:rPr>
          <w:szCs w:val="24"/>
        </w:rPr>
      </w:pPr>
      <w:r w:rsidRPr="00A44A59">
        <w:rPr>
          <w:szCs w:val="24"/>
          <w:lang w:eastAsia="en-US"/>
        </w:rPr>
        <w:t xml:space="preserve">The </w:t>
      </w:r>
      <w:r w:rsidRPr="00A44A59">
        <w:rPr>
          <w:szCs w:val="24"/>
        </w:rPr>
        <w:t>soci</w:t>
      </w:r>
      <w:r>
        <w:rPr>
          <w:szCs w:val="24"/>
        </w:rPr>
        <w:t>o</w:t>
      </w:r>
      <w:r w:rsidRPr="00A44A59">
        <w:rPr>
          <w:szCs w:val="24"/>
        </w:rPr>
        <w:t xml:space="preserve">-economic value </w:t>
      </w:r>
      <w:r w:rsidRPr="00A44A59">
        <w:rPr>
          <w:szCs w:val="24"/>
          <w:lang w:eastAsia="en-US"/>
        </w:rPr>
        <w:t xml:space="preserve">of these bands </w:t>
      </w:r>
      <w:r w:rsidRPr="00FF1B79">
        <w:rPr>
          <w:szCs w:val="24"/>
        </w:rPr>
        <w:t xml:space="preserve">can be compared to the </w:t>
      </w:r>
      <w:r w:rsidRPr="007B3E05">
        <w:rPr>
          <w:szCs w:val="24"/>
        </w:rPr>
        <w:t xml:space="preserve">cost for providing the same </w:t>
      </w:r>
      <w:r w:rsidRPr="008107D0">
        <w:rPr>
          <w:szCs w:val="24"/>
        </w:rPr>
        <w:t>amount of data capacity with cellular technologies alone. While cellular traffic will itself continue to grow by an annual rate of 66%</w:t>
      </w:r>
      <w:r w:rsidRPr="00BA59E7">
        <w:rPr>
          <w:szCs w:val="24"/>
        </w:rPr>
        <w:t xml:space="preserve"> until 2016, it is estimated that </w:t>
      </w:r>
      <w:r w:rsidRPr="00A44A59">
        <w:rPr>
          <w:szCs w:val="24"/>
        </w:rPr>
        <w:t xml:space="preserve">delivering all the 2012 Wi-Fi data traffic </w:t>
      </w:r>
      <w:r w:rsidRPr="00BA59E7">
        <w:rPr>
          <w:szCs w:val="24"/>
        </w:rPr>
        <w:t xml:space="preserve">in the EU </w:t>
      </w:r>
      <w:r>
        <w:rPr>
          <w:szCs w:val="24"/>
        </w:rPr>
        <w:t xml:space="preserve">via </w:t>
      </w:r>
      <w:r w:rsidRPr="00A44A59">
        <w:rPr>
          <w:szCs w:val="24"/>
        </w:rPr>
        <w:t xml:space="preserve">mobile networks would have required infrastructure investments of </w:t>
      </w:r>
      <w:r w:rsidRPr="008107D0">
        <w:rPr>
          <w:szCs w:val="24"/>
        </w:rPr>
        <w:t>€</w:t>
      </w:r>
      <w:r>
        <w:rPr>
          <w:szCs w:val="24"/>
        </w:rPr>
        <w:t> </w:t>
      </w:r>
      <w:r w:rsidRPr="008107D0">
        <w:rPr>
          <w:szCs w:val="24"/>
        </w:rPr>
        <w:t>35bn</w:t>
      </w:r>
      <w:r w:rsidRPr="00BA59E7">
        <w:rPr>
          <w:szCs w:val="24"/>
        </w:rPr>
        <w:t xml:space="preserve">, while in 2016 around </w:t>
      </w:r>
      <w:r>
        <w:rPr>
          <w:szCs w:val="24"/>
        </w:rPr>
        <w:t>€ </w:t>
      </w:r>
      <w:r w:rsidRPr="00BA59E7">
        <w:rPr>
          <w:szCs w:val="24"/>
        </w:rPr>
        <w:t>200bn would be necessary to cope with the projected demand</w:t>
      </w:r>
      <w:r w:rsidRPr="008107D0">
        <w:rPr>
          <w:rStyle w:val="FootnoteReference"/>
          <w:szCs w:val="24"/>
        </w:rPr>
        <w:footnoteReference w:id="4"/>
      </w:r>
      <w:r w:rsidRPr="00BA59E7">
        <w:rPr>
          <w:szCs w:val="24"/>
        </w:rPr>
        <w:t xml:space="preserve">. </w:t>
      </w:r>
      <w:r>
        <w:rPr>
          <w:szCs w:val="24"/>
        </w:rPr>
        <w:t>In reality, given that such costs would be likely to be passed on to consumers, that demand is probably rather elastic. I</w:t>
      </w:r>
      <w:r w:rsidRPr="00BA59E7">
        <w:rPr>
          <w:szCs w:val="24"/>
        </w:rPr>
        <w:t xml:space="preserve">n the absence of Wi-Fi-based connectivity </w:t>
      </w:r>
      <w:r>
        <w:rPr>
          <w:szCs w:val="24"/>
        </w:rPr>
        <w:t>it must be assumed that a significant part</w:t>
      </w:r>
      <w:r w:rsidRPr="00BA59E7">
        <w:rPr>
          <w:szCs w:val="24"/>
        </w:rPr>
        <w:t xml:space="preserve"> of </w:t>
      </w:r>
      <w:r>
        <w:rPr>
          <w:szCs w:val="24"/>
        </w:rPr>
        <w:t xml:space="preserve">the </w:t>
      </w:r>
      <w:r w:rsidRPr="00A44A59">
        <w:rPr>
          <w:szCs w:val="24"/>
        </w:rPr>
        <w:t>measured</w:t>
      </w:r>
      <w:r>
        <w:rPr>
          <w:szCs w:val="24"/>
        </w:rPr>
        <w:t xml:space="preserve"> or projected</w:t>
      </w:r>
      <w:r w:rsidRPr="00A44A59">
        <w:rPr>
          <w:szCs w:val="24"/>
        </w:rPr>
        <w:t xml:space="preserve"> traffic would either not occur or be delivered through </w:t>
      </w:r>
      <w:r>
        <w:rPr>
          <w:szCs w:val="24"/>
        </w:rPr>
        <w:t>fixed line</w:t>
      </w:r>
      <w:r w:rsidRPr="00A44A59">
        <w:rPr>
          <w:szCs w:val="24"/>
        </w:rPr>
        <w:t xml:space="preserve"> broadband connections</w:t>
      </w:r>
      <w:r>
        <w:rPr>
          <w:szCs w:val="24"/>
        </w:rPr>
        <w:t xml:space="preserve"> – hence the description of WAS/RLANs as a largely complementary technology. None the less, these estimates of the cost of provision of the same level of wireless connectivity and convenience through cellular technology alone can serve as an indicator of the scale of the direct benefits to citizens and other end users accruing through the availability of Wi-Fi based networks and of sufficient spectrum to sustain them.</w:t>
      </w:r>
      <w:r w:rsidRPr="008107D0">
        <w:rPr>
          <w:szCs w:val="24"/>
        </w:rPr>
        <w:t xml:space="preserve"> </w:t>
      </w:r>
    </w:p>
    <w:p w14:paraId="0854DA0F" w14:textId="3215AECD" w:rsidR="0003618C" w:rsidRDefault="0003618C" w:rsidP="00EC2AFB">
      <w:pPr>
        <w:rPr>
          <w:szCs w:val="24"/>
        </w:rPr>
      </w:pPr>
      <w:r w:rsidRPr="008107D0">
        <w:rPr>
          <w:szCs w:val="24"/>
        </w:rPr>
        <w:t xml:space="preserve">In view of the </w:t>
      </w:r>
      <w:r w:rsidRPr="008107D0">
        <w:rPr>
          <w:szCs w:val="24"/>
          <w:lang w:eastAsia="en-US"/>
        </w:rPr>
        <w:t xml:space="preserve">Digital Agenda for </w:t>
      </w:r>
      <w:smartTag w:uri="urn:schemas-microsoft-com:office:smarttags" w:element="place">
        <w:r w:rsidRPr="008107D0">
          <w:rPr>
            <w:szCs w:val="24"/>
            <w:lang w:eastAsia="en-US"/>
          </w:rPr>
          <w:t>Europe</w:t>
        </w:r>
      </w:smartTag>
      <w:r w:rsidRPr="008107D0">
        <w:rPr>
          <w:szCs w:val="24"/>
        </w:rPr>
        <w:t xml:space="preserve"> and considering the magnitude of the traffic delivered, </w:t>
      </w:r>
      <w:r w:rsidRPr="00E430D6">
        <w:rPr>
          <w:szCs w:val="24"/>
        </w:rPr>
        <w:t xml:space="preserve">the Commission is of the view that </w:t>
      </w:r>
      <w:r>
        <w:rPr>
          <w:szCs w:val="24"/>
        </w:rPr>
        <w:t xml:space="preserve">WAS/RLAN </w:t>
      </w:r>
      <w:r w:rsidRPr="008107D0">
        <w:rPr>
          <w:szCs w:val="24"/>
          <w:lang w:eastAsia="en-US"/>
        </w:rPr>
        <w:t xml:space="preserve">bands for wireless broadband appear to be an essential spectrum resource for the provision and uptake of internet-based services. </w:t>
      </w:r>
      <w:r w:rsidRPr="008107D0">
        <w:rPr>
          <w:szCs w:val="24"/>
        </w:rPr>
        <w:t xml:space="preserve">It is therefore necessary to ensure that sufficient spectrum resources are available on a harmonised basis to support a long-term future for new generations of </w:t>
      </w:r>
      <w:r>
        <w:rPr>
          <w:szCs w:val="24"/>
        </w:rPr>
        <w:t xml:space="preserve">WAS/RLAN </w:t>
      </w:r>
      <w:r w:rsidRPr="008107D0">
        <w:rPr>
          <w:szCs w:val="24"/>
        </w:rPr>
        <w:t>technologies that will provide increasing data capacity and speed</w:t>
      </w:r>
      <w:r>
        <w:rPr>
          <w:szCs w:val="24"/>
        </w:rPr>
        <w:t xml:space="preserve">, thereby </w:t>
      </w:r>
      <w:r w:rsidRPr="008107D0">
        <w:rPr>
          <w:szCs w:val="24"/>
        </w:rPr>
        <w:t>support</w:t>
      </w:r>
      <w:r>
        <w:rPr>
          <w:szCs w:val="24"/>
        </w:rPr>
        <w:t>ing</w:t>
      </w:r>
      <w:r w:rsidRPr="008107D0">
        <w:rPr>
          <w:szCs w:val="24"/>
        </w:rPr>
        <w:t xml:space="preserve"> the </w:t>
      </w:r>
      <w:r>
        <w:rPr>
          <w:szCs w:val="24"/>
        </w:rPr>
        <w:t xml:space="preserve">convenient and ubiquitous use of </w:t>
      </w:r>
      <w:r w:rsidRPr="008107D0">
        <w:rPr>
          <w:szCs w:val="24"/>
        </w:rPr>
        <w:t xml:space="preserve">high-speed broadband access </w:t>
      </w:r>
      <w:r>
        <w:rPr>
          <w:szCs w:val="24"/>
        </w:rPr>
        <w:t xml:space="preserve">and thus ultimately </w:t>
      </w:r>
      <w:r w:rsidRPr="00A44A59">
        <w:rPr>
          <w:szCs w:val="24"/>
        </w:rPr>
        <w:t xml:space="preserve">the achievement of </w:t>
      </w:r>
      <w:r>
        <w:rPr>
          <w:szCs w:val="24"/>
        </w:rPr>
        <w:t xml:space="preserve">the </w:t>
      </w:r>
      <w:r w:rsidRPr="008107D0">
        <w:rPr>
          <w:szCs w:val="24"/>
        </w:rPr>
        <w:t>infrastructure</w:t>
      </w:r>
      <w:r>
        <w:rPr>
          <w:szCs w:val="24"/>
        </w:rPr>
        <w:t xml:space="preserve"> </w:t>
      </w:r>
      <w:r w:rsidRPr="00A44A59">
        <w:rPr>
          <w:szCs w:val="24"/>
        </w:rPr>
        <w:t>targets set by the Digital Agenda</w:t>
      </w:r>
      <w:r>
        <w:rPr>
          <w:szCs w:val="24"/>
        </w:rPr>
        <w:t xml:space="preserve"> which also depend user </w:t>
      </w:r>
      <w:r w:rsidRPr="008107D0">
        <w:rPr>
          <w:szCs w:val="24"/>
        </w:rPr>
        <w:t>demand</w:t>
      </w:r>
      <w:r w:rsidRPr="00A44A59">
        <w:rPr>
          <w:szCs w:val="24"/>
        </w:rPr>
        <w:t>.</w:t>
      </w:r>
      <w:r w:rsidRPr="001D2AD2">
        <w:rPr>
          <w:szCs w:val="24"/>
        </w:rPr>
        <w:t xml:space="preserve"> </w:t>
      </w:r>
    </w:p>
    <w:p w14:paraId="3A3E2FA4" w14:textId="13AC003C" w:rsidR="0003618C" w:rsidRPr="001D2AD2" w:rsidRDefault="0003618C" w:rsidP="00EC2AFB">
      <w:pPr>
        <w:rPr>
          <w:szCs w:val="24"/>
        </w:rPr>
      </w:pPr>
      <w:r>
        <w:rPr>
          <w:szCs w:val="24"/>
        </w:rPr>
        <w:t xml:space="preserve">However, such an additional </w:t>
      </w:r>
      <w:r w:rsidRPr="008107D0">
        <w:rPr>
          <w:szCs w:val="24"/>
        </w:rPr>
        <w:t xml:space="preserve">harmonised spectrum resource </w:t>
      </w:r>
      <w:r>
        <w:rPr>
          <w:szCs w:val="24"/>
        </w:rPr>
        <w:t xml:space="preserve">would have to be made available on a shared basis with various other applications which are currently operating in the 5 GHz frequency range. Among these are EU priority uses such as </w:t>
      </w:r>
      <w:r w:rsidRPr="001D2AD2">
        <w:rPr>
          <w:szCs w:val="24"/>
        </w:rPr>
        <w:t xml:space="preserve">safety-related ITS systems </w:t>
      </w:r>
      <w:r>
        <w:rPr>
          <w:szCs w:val="24"/>
        </w:rPr>
        <w:t>and GMES/Copernicus satellite systems that support EU policies and require protection.</w:t>
      </w:r>
      <w:r w:rsidRPr="00423806">
        <w:rPr>
          <w:szCs w:val="24"/>
        </w:rPr>
        <w:t xml:space="preserve"> </w:t>
      </w:r>
      <w:r>
        <w:rPr>
          <w:szCs w:val="24"/>
        </w:rPr>
        <w:t xml:space="preserve">ITS systems will facilitate real-time vehicle-to-vehicle as well as vehicle-to-infrastructure communication in order to improve road safety, enhance traffic flows and </w:t>
      </w:r>
      <w:r>
        <w:rPr>
          <w:szCs w:val="24"/>
        </w:rPr>
        <w:lastRenderedPageBreak/>
        <w:t xml:space="preserve">reduce fuel consumption. </w:t>
      </w:r>
      <w:r w:rsidRPr="00FD0F61">
        <w:rPr>
          <w:szCs w:val="24"/>
        </w:rPr>
        <w:t xml:space="preserve">The </w:t>
      </w:r>
      <w:r>
        <w:t xml:space="preserve">European Earth monitoring programme (GMES), </w:t>
      </w:r>
      <w:r w:rsidRPr="00742BCA">
        <w:rPr>
          <w:szCs w:val="24"/>
        </w:rPr>
        <w:t xml:space="preserve">now known as Copernicus, </w:t>
      </w:r>
      <w:r w:rsidRPr="00FD0F61">
        <w:rPr>
          <w:szCs w:val="24"/>
        </w:rPr>
        <w:t>is an EU</w:t>
      </w:r>
      <w:r>
        <w:rPr>
          <w:szCs w:val="24"/>
        </w:rPr>
        <w:t>-</w:t>
      </w:r>
      <w:r w:rsidRPr="00FD0F61">
        <w:rPr>
          <w:szCs w:val="24"/>
        </w:rPr>
        <w:t>lead initiative to provide</w:t>
      </w:r>
      <w:r>
        <w:rPr>
          <w:szCs w:val="24"/>
        </w:rPr>
        <w:t xml:space="preserve"> satellite-based </w:t>
      </w:r>
      <w:r w:rsidRPr="00FD0F61">
        <w:rPr>
          <w:szCs w:val="24"/>
        </w:rPr>
        <w:t xml:space="preserve">information services, inter alia, </w:t>
      </w:r>
      <w:r>
        <w:rPr>
          <w:szCs w:val="24"/>
        </w:rPr>
        <w:t xml:space="preserve">as </w:t>
      </w:r>
      <w:r w:rsidRPr="00FD0F61">
        <w:rPr>
          <w:szCs w:val="24"/>
        </w:rPr>
        <w:t xml:space="preserve">a key tool to support biodiversity, ecosystem management, and climate change mitigation and adaptation. </w:t>
      </w:r>
      <w:r w:rsidRPr="00CF7BE4">
        <w:rPr>
          <w:szCs w:val="24"/>
        </w:rPr>
        <w:t xml:space="preserve">Moreover, there is also a need </w:t>
      </w:r>
      <w:r>
        <w:rPr>
          <w:szCs w:val="24"/>
        </w:rPr>
        <w:t xml:space="preserve">to ensure coexistence between WAS/RLAN and existing </w:t>
      </w:r>
      <w:r w:rsidRPr="00CF7BE4">
        <w:rPr>
          <w:szCs w:val="24"/>
        </w:rPr>
        <w:t>operation</w:t>
      </w:r>
      <w:r>
        <w:rPr>
          <w:szCs w:val="24"/>
        </w:rPr>
        <w:t>s</w:t>
      </w:r>
      <w:r w:rsidRPr="00CF7BE4">
        <w:rPr>
          <w:szCs w:val="24"/>
        </w:rPr>
        <w:t xml:space="preserve"> of military </w:t>
      </w:r>
      <w:r w:rsidR="007B727A">
        <w:rPr>
          <w:szCs w:val="24"/>
        </w:rPr>
        <w:t xml:space="preserve">applications </w:t>
      </w:r>
      <w:r w:rsidRPr="00CF7BE4">
        <w:rPr>
          <w:szCs w:val="24"/>
        </w:rPr>
        <w:t xml:space="preserve">and meteorological radars </w:t>
      </w:r>
      <w:r>
        <w:rPr>
          <w:szCs w:val="24"/>
        </w:rPr>
        <w:t>as well as other primary services.</w:t>
      </w:r>
    </w:p>
    <w:p w14:paraId="7EB67746" w14:textId="77777777" w:rsidR="0003618C" w:rsidRPr="001D2AD2" w:rsidRDefault="0003618C" w:rsidP="00F56707">
      <w:pPr>
        <w:pStyle w:val="Heading1"/>
        <w:numPr>
          <w:ilvl w:val="0"/>
          <w:numId w:val="13"/>
        </w:numPr>
        <w:rPr>
          <w:szCs w:val="24"/>
        </w:rPr>
      </w:pPr>
      <w:r w:rsidRPr="001D2AD2">
        <w:rPr>
          <w:szCs w:val="24"/>
        </w:rPr>
        <w:t>Justification</w:t>
      </w:r>
    </w:p>
    <w:p w14:paraId="390AAA52" w14:textId="77777777" w:rsidR="0003618C" w:rsidRPr="001D2AD2" w:rsidRDefault="0003618C" w:rsidP="00EC2AFB">
      <w:pPr>
        <w:rPr>
          <w:szCs w:val="24"/>
        </w:rPr>
      </w:pPr>
      <w:r w:rsidRPr="001D2AD2">
        <w:rPr>
          <w:szCs w:val="24"/>
        </w:rPr>
        <w:t>Pursuant to Article 4(2) of the Radio Spectrum Decision</w:t>
      </w:r>
      <w:r w:rsidRPr="001D2AD2">
        <w:rPr>
          <w:rStyle w:val="FootnoteReference"/>
          <w:szCs w:val="24"/>
        </w:rPr>
        <w:footnoteReference w:id="5"/>
      </w:r>
      <w:r w:rsidRPr="001D2AD2">
        <w:rPr>
          <w:szCs w:val="24"/>
        </w:rPr>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 </w:t>
      </w:r>
    </w:p>
    <w:p w14:paraId="6934E939" w14:textId="77777777" w:rsidR="0003618C" w:rsidRPr="001D2AD2" w:rsidRDefault="0003618C" w:rsidP="00EC2AFB">
      <w:pPr>
        <w:rPr>
          <w:szCs w:val="24"/>
        </w:rPr>
      </w:pPr>
      <w:r w:rsidRPr="001D2AD2">
        <w:rPr>
          <w:szCs w:val="24"/>
        </w:rPr>
        <w:t>Pursuant to Article 6 of the Radio Spectrum Policy Programme</w:t>
      </w:r>
      <w:r w:rsidRPr="001D2AD2">
        <w:rPr>
          <w:rStyle w:val="FootnoteReference"/>
          <w:szCs w:val="24"/>
        </w:rPr>
        <w:footnoteReference w:id="6"/>
      </w:r>
      <w:r w:rsidRPr="001D2AD2">
        <w:rPr>
          <w:szCs w:val="24"/>
        </w:rPr>
        <w:t>, the Commission shall, in cooperation with Member States, assess the justification and feasibility of extending the allocations of unlicensed spectrum for wireless access systems, including radio local area networks. In 2012 the Commission has announced its intention to consider the designation of additional harmonised licence-exempt spectrum for RLAN (Wi-Fi) services at 5 GHz through a revision of Decision 2005/513/EC</w:t>
      </w:r>
      <w:r>
        <w:rPr>
          <w:szCs w:val="24"/>
        </w:rPr>
        <w:t xml:space="preserve"> as amended by Decision </w:t>
      </w:r>
      <w:r w:rsidRPr="001D2AD2">
        <w:rPr>
          <w:szCs w:val="24"/>
        </w:rPr>
        <w:t>2007/90/EC, depending on the outcome of technical sharing studies and of the impact in the market</w:t>
      </w:r>
      <w:r w:rsidRPr="001D2AD2">
        <w:rPr>
          <w:rStyle w:val="FootnoteReference"/>
          <w:szCs w:val="24"/>
        </w:rPr>
        <w:footnoteReference w:id="7"/>
      </w:r>
      <w:r w:rsidRPr="001D2AD2">
        <w:rPr>
          <w:szCs w:val="24"/>
        </w:rPr>
        <w:t xml:space="preserve">. </w:t>
      </w:r>
    </w:p>
    <w:p w14:paraId="2DE41CF4" w14:textId="77777777" w:rsidR="0003618C" w:rsidRDefault="0003618C" w:rsidP="00EC2AFB">
      <w:pPr>
        <w:rPr>
          <w:noProof/>
          <w:szCs w:val="24"/>
        </w:rPr>
      </w:pPr>
      <w:r w:rsidRPr="001D2AD2">
        <w:rPr>
          <w:szCs w:val="24"/>
        </w:rPr>
        <w:t xml:space="preserve">In addition, the RSPP requires Member States, in cooperation with the Commission, to take all steps necessary to ensure that sufficient spectrum for coverage and capacity purposes is </w:t>
      </w:r>
      <w:r w:rsidRPr="001D2AD2">
        <w:rPr>
          <w:bCs/>
          <w:iCs/>
          <w:szCs w:val="24"/>
        </w:rPr>
        <w:t xml:space="preserve">available </w:t>
      </w:r>
      <w:r w:rsidRPr="001D2AD2">
        <w:rPr>
          <w:szCs w:val="24"/>
        </w:rPr>
        <w:t xml:space="preserve">to achieving the target for all citizens to have access to broadband </w:t>
      </w:r>
      <w:r w:rsidRPr="001D2AD2">
        <w:rPr>
          <w:bCs/>
          <w:iCs/>
          <w:szCs w:val="24"/>
        </w:rPr>
        <w:t>speeds of not less than</w:t>
      </w:r>
      <w:r w:rsidRPr="001D2AD2">
        <w:rPr>
          <w:szCs w:val="24"/>
        </w:rPr>
        <w:t xml:space="preserve"> 30 Mbps by 2020</w:t>
      </w:r>
      <w:r>
        <w:rPr>
          <w:rStyle w:val="FootnoteReference"/>
          <w:szCs w:val="24"/>
        </w:rPr>
        <w:footnoteReference w:id="8"/>
      </w:r>
      <w:r w:rsidRPr="001D2AD2">
        <w:rPr>
          <w:szCs w:val="24"/>
        </w:rPr>
        <w:t xml:space="preserve">. </w:t>
      </w:r>
      <w:r>
        <w:rPr>
          <w:szCs w:val="24"/>
        </w:rPr>
        <w:t xml:space="preserve">Pursuant to Article 8 of the RSPP, </w:t>
      </w:r>
      <w:r w:rsidRPr="001D2AD2">
        <w:rPr>
          <w:noProof/>
          <w:szCs w:val="24"/>
        </w:rPr>
        <w:t>Member States and the Commission shall also ensure spectrum availability and protect the radio frequencies necessary for monitoring the Earth's atmosphere and surface, allowing the development and exploitation of space applications and improving transport systems.</w:t>
      </w:r>
    </w:p>
    <w:p w14:paraId="2337900A" w14:textId="12CB8491" w:rsidR="0003618C" w:rsidRDefault="0003618C" w:rsidP="009D3A47">
      <w:pPr>
        <w:rPr>
          <w:rFonts w:eastAsia="Batang"/>
        </w:rPr>
      </w:pPr>
      <w:r>
        <w:rPr>
          <w:szCs w:val="24"/>
        </w:rPr>
        <w:t xml:space="preserve">The majority of RLAN devices in use today are still operated in the 2.4 GHz band (where, based on EC Decision 2006/771/EC, 83.5 MHz of spectrum is available to a large number of short range devices) </w:t>
      </w:r>
      <w:r w:rsidRPr="008B1DDA">
        <w:rPr>
          <w:rFonts w:eastAsia="Batang"/>
        </w:rPr>
        <w:t xml:space="preserve">because the vast majority of commercially available access points have until recently only been capable of operating </w:t>
      </w:r>
      <w:r>
        <w:rPr>
          <w:rFonts w:eastAsia="Batang"/>
        </w:rPr>
        <w:t>there</w:t>
      </w:r>
      <w:r w:rsidRPr="008B1DDA">
        <w:rPr>
          <w:rFonts w:eastAsia="Batang"/>
        </w:rPr>
        <w:t>.</w:t>
      </w:r>
      <w:r>
        <w:rPr>
          <w:szCs w:val="24"/>
        </w:rPr>
        <w:t xml:space="preserve"> While t</w:t>
      </w:r>
      <w:r w:rsidRPr="008B1DDA">
        <w:rPr>
          <w:rFonts w:eastAsia="Batang"/>
        </w:rPr>
        <w:t xml:space="preserve">here is </w:t>
      </w:r>
      <w:r>
        <w:rPr>
          <w:szCs w:val="24"/>
        </w:rPr>
        <w:t>already 455 MHz of the 5 GHz band harmonised for WAS/RLAN</w:t>
      </w:r>
      <w:r>
        <w:rPr>
          <w:rFonts w:eastAsia="Batang"/>
        </w:rPr>
        <w:t xml:space="preserve">, there is also evidence that </w:t>
      </w:r>
      <w:r w:rsidRPr="008B1DDA">
        <w:rPr>
          <w:rFonts w:eastAsia="Batang"/>
        </w:rPr>
        <w:t>an increasing number of client devices including smart phones and tablets now hav</w:t>
      </w:r>
      <w:r>
        <w:rPr>
          <w:rFonts w:eastAsia="Batang"/>
        </w:rPr>
        <w:t>e</w:t>
      </w:r>
      <w:r w:rsidRPr="008B1DDA">
        <w:rPr>
          <w:rFonts w:eastAsia="Batang"/>
        </w:rPr>
        <w:t xml:space="preserve"> dual</w:t>
      </w:r>
      <w:r>
        <w:rPr>
          <w:rFonts w:eastAsia="Batang"/>
        </w:rPr>
        <w:t>-</w:t>
      </w:r>
      <w:r w:rsidRPr="008B1DDA">
        <w:rPr>
          <w:rFonts w:eastAsia="Batang"/>
        </w:rPr>
        <w:t>band capability</w:t>
      </w:r>
      <w:r>
        <w:rPr>
          <w:rFonts w:eastAsia="Batang"/>
        </w:rPr>
        <w:t xml:space="preserve"> and that </w:t>
      </w:r>
      <w:r w:rsidRPr="008B1DDA">
        <w:rPr>
          <w:rFonts w:eastAsia="Batang"/>
        </w:rPr>
        <w:t>large</w:t>
      </w:r>
      <w:r>
        <w:rPr>
          <w:rFonts w:eastAsia="Batang"/>
        </w:rPr>
        <w:t>-</w:t>
      </w:r>
      <w:r w:rsidRPr="008B1DDA">
        <w:rPr>
          <w:rFonts w:eastAsia="Batang"/>
        </w:rPr>
        <w:t>scale public Wi-Fi networks are a significant driver of 5 GHz use today, particularly where outdoor coverage is being provided</w:t>
      </w:r>
      <w:r>
        <w:rPr>
          <w:rStyle w:val="FootnoteReference"/>
          <w:szCs w:val="24"/>
        </w:rPr>
        <w:footnoteReference w:id="9"/>
      </w:r>
      <w:r w:rsidRPr="008B1DDA">
        <w:rPr>
          <w:rFonts w:eastAsia="Batang"/>
        </w:rPr>
        <w:t xml:space="preserve">. </w:t>
      </w:r>
      <w:r>
        <w:rPr>
          <w:rFonts w:eastAsia="Batang"/>
        </w:rPr>
        <w:t>In this regard, providing an additional spectrum resource on a shared basis without refarming existing usage could provide additional socioeconomic benefits with limited opportunity costs if a sharing possibility can be identified under the applicable preconditions.</w:t>
      </w:r>
      <w:r w:rsidR="001B502D">
        <w:rPr>
          <w:rFonts w:eastAsia="Batang"/>
        </w:rPr>
        <w:t xml:space="preserve"> </w:t>
      </w:r>
    </w:p>
    <w:p w14:paraId="259D897B" w14:textId="04DFCAA3" w:rsidR="0003618C" w:rsidRPr="001D2AD2" w:rsidRDefault="0003618C" w:rsidP="00EC2AFB">
      <w:pPr>
        <w:rPr>
          <w:szCs w:val="24"/>
        </w:rPr>
      </w:pPr>
      <w:r>
        <w:rPr>
          <w:noProof/>
          <w:szCs w:val="24"/>
        </w:rPr>
        <w:t>In addition, a</w:t>
      </w:r>
      <w:r w:rsidRPr="001D2AD2">
        <w:rPr>
          <w:noProof/>
          <w:szCs w:val="24"/>
        </w:rPr>
        <w:t xml:space="preserve"> new generation of RLAN </w:t>
      </w:r>
      <w:r>
        <w:rPr>
          <w:noProof/>
          <w:szCs w:val="24"/>
        </w:rPr>
        <w:t>systems</w:t>
      </w:r>
      <w:r w:rsidRPr="001D2AD2">
        <w:rPr>
          <w:noProof/>
          <w:szCs w:val="24"/>
        </w:rPr>
        <w:t xml:space="preserve"> (known as </w:t>
      </w:r>
      <w:r>
        <w:rPr>
          <w:noProof/>
          <w:szCs w:val="24"/>
        </w:rPr>
        <w:t xml:space="preserve">IEEE </w:t>
      </w:r>
      <w:r w:rsidRPr="001D2AD2">
        <w:rPr>
          <w:noProof/>
          <w:szCs w:val="24"/>
        </w:rPr>
        <w:t xml:space="preserve">802.11ac) will be able to </w:t>
      </w:r>
      <w:r w:rsidRPr="001D2AD2">
        <w:rPr>
          <w:rFonts w:eastAsia="Batang"/>
          <w:szCs w:val="24"/>
        </w:rPr>
        <w:t xml:space="preserve">achieve throughput rates sufficient </w:t>
      </w:r>
      <w:r w:rsidRPr="001D2AD2">
        <w:rPr>
          <w:noProof/>
          <w:szCs w:val="24"/>
        </w:rPr>
        <w:t>to wirelessly ex</w:t>
      </w:r>
      <w:r>
        <w:rPr>
          <w:noProof/>
          <w:szCs w:val="24"/>
        </w:rPr>
        <w:t>t</w:t>
      </w:r>
      <w:r w:rsidRPr="001D2AD2">
        <w:rPr>
          <w:noProof/>
          <w:szCs w:val="24"/>
        </w:rPr>
        <w:t>en</w:t>
      </w:r>
      <w:r>
        <w:rPr>
          <w:noProof/>
          <w:szCs w:val="24"/>
        </w:rPr>
        <w:t>d</w:t>
      </w:r>
      <w:r w:rsidRPr="001D2AD2">
        <w:rPr>
          <w:noProof/>
          <w:szCs w:val="24"/>
        </w:rPr>
        <w:t xml:space="preserve"> high-speed fixed broadband infrastructures</w:t>
      </w:r>
      <w:r>
        <w:rPr>
          <w:noProof/>
          <w:szCs w:val="24"/>
        </w:rPr>
        <w:t xml:space="preserve"> </w:t>
      </w:r>
      <w:r w:rsidRPr="001D2AD2">
        <w:rPr>
          <w:noProof/>
          <w:szCs w:val="24"/>
        </w:rPr>
        <w:t>(of 30 or 100 Mbps</w:t>
      </w:r>
      <w:r>
        <w:rPr>
          <w:noProof/>
          <w:szCs w:val="24"/>
        </w:rPr>
        <w:t xml:space="preserve"> or more</w:t>
      </w:r>
      <w:r w:rsidRPr="001D2AD2">
        <w:rPr>
          <w:noProof/>
          <w:szCs w:val="24"/>
        </w:rPr>
        <w:t xml:space="preserve">) </w:t>
      </w:r>
      <w:r>
        <w:rPr>
          <w:noProof/>
          <w:szCs w:val="24"/>
        </w:rPr>
        <w:t xml:space="preserve">to a broad </w:t>
      </w:r>
      <w:r w:rsidRPr="009261ED">
        <w:rPr>
          <w:noProof/>
          <w:szCs w:val="24"/>
        </w:rPr>
        <w:t>range of client devices</w:t>
      </w:r>
      <w:r w:rsidRPr="001D2AD2">
        <w:rPr>
          <w:noProof/>
          <w:szCs w:val="24"/>
        </w:rPr>
        <w:t xml:space="preserve"> without reductions in speeds if operating in 80 MHz and/or 160 MHz channels. This compares to </w:t>
      </w:r>
      <w:r w:rsidRPr="001D2AD2">
        <w:rPr>
          <w:noProof/>
          <w:szCs w:val="24"/>
        </w:rPr>
        <w:lastRenderedPageBreak/>
        <w:t>the 20 MHz or 40 MHz channels supported by 802.11n which are typically used today. In addition, the increas</w:t>
      </w:r>
      <w:r>
        <w:rPr>
          <w:noProof/>
          <w:szCs w:val="24"/>
        </w:rPr>
        <w:t>e</w:t>
      </w:r>
      <w:r w:rsidRPr="001D2AD2">
        <w:rPr>
          <w:noProof/>
          <w:szCs w:val="24"/>
        </w:rPr>
        <w:t xml:space="preserve">d throughput rates can also </w:t>
      </w:r>
      <w:r w:rsidRPr="00906C5E">
        <w:rPr>
          <w:szCs w:val="24"/>
        </w:rPr>
        <w:t xml:space="preserve">support new applications that rely on </w:t>
      </w:r>
      <w:r>
        <w:rPr>
          <w:szCs w:val="24"/>
        </w:rPr>
        <w:t xml:space="preserve">uncontended channels for </w:t>
      </w:r>
      <w:r w:rsidRPr="00906C5E">
        <w:rPr>
          <w:szCs w:val="24"/>
        </w:rPr>
        <w:t>high</w:t>
      </w:r>
      <w:r>
        <w:rPr>
          <w:szCs w:val="24"/>
        </w:rPr>
        <w:t>-</w:t>
      </w:r>
      <w:r w:rsidRPr="00906C5E">
        <w:rPr>
          <w:szCs w:val="24"/>
        </w:rPr>
        <w:t>speed wireless data transfer between devices</w:t>
      </w:r>
      <w:r>
        <w:rPr>
          <w:szCs w:val="24"/>
        </w:rPr>
        <w:t>, such as for locally streaming HD video</w:t>
      </w:r>
      <w:r w:rsidRPr="00906C5E">
        <w:rPr>
          <w:szCs w:val="24"/>
        </w:rPr>
        <w:t>. In this regard users will have to rely on an uncontended (in geographic terms) 80 MHz channel to leverage new Wi-Fi generations to deliver what will most likely be on average between 63Mbps and 170Mbps</w:t>
      </w:r>
      <w:r w:rsidRPr="00906C5E">
        <w:rPr>
          <w:rStyle w:val="FootnoteReference"/>
          <w:szCs w:val="24"/>
        </w:rPr>
        <w:footnoteReference w:id="10"/>
      </w:r>
      <w:r w:rsidRPr="00906C5E">
        <w:rPr>
          <w:szCs w:val="24"/>
        </w:rPr>
        <w:t>. In high-density residential environments a minimum of eight separate frequency channels are required to ensure that contention between neighbouring access points does not reduce the</w:t>
      </w:r>
      <w:r w:rsidRPr="001D2AD2">
        <w:rPr>
          <w:szCs w:val="24"/>
        </w:rPr>
        <w:t xml:space="preserve"> available bit rate for each user</w:t>
      </w:r>
      <w:r>
        <w:rPr>
          <w:rStyle w:val="FootnoteReference"/>
          <w:szCs w:val="24"/>
        </w:rPr>
        <w:footnoteReference w:id="11"/>
      </w:r>
      <w:r w:rsidRPr="001D2AD2">
        <w:rPr>
          <w:szCs w:val="24"/>
        </w:rPr>
        <w:t xml:space="preserve">. </w:t>
      </w:r>
    </w:p>
    <w:p w14:paraId="27AFEFDA" w14:textId="24A970D7" w:rsidR="0003618C" w:rsidRPr="001D2AD2" w:rsidRDefault="0003618C" w:rsidP="00EC2AFB">
      <w:pPr>
        <w:rPr>
          <w:szCs w:val="24"/>
        </w:rPr>
      </w:pPr>
      <w:r w:rsidRPr="001D2AD2">
        <w:rPr>
          <w:szCs w:val="24"/>
        </w:rPr>
        <w:t xml:space="preserve">In the light of these </w:t>
      </w:r>
      <w:r w:rsidR="00586CC5">
        <w:rPr>
          <w:szCs w:val="24"/>
        </w:rPr>
        <w:t>WAS</w:t>
      </w:r>
      <w:r w:rsidR="00666DF8">
        <w:rPr>
          <w:szCs w:val="24"/>
        </w:rPr>
        <w:t>/</w:t>
      </w:r>
      <w:r>
        <w:rPr>
          <w:szCs w:val="24"/>
        </w:rPr>
        <w:t>RLAN technology trends</w:t>
      </w:r>
      <w:r w:rsidRPr="001D2AD2">
        <w:rPr>
          <w:szCs w:val="24"/>
        </w:rPr>
        <w:t xml:space="preserve">, </w:t>
      </w:r>
      <w:r>
        <w:rPr>
          <w:szCs w:val="24"/>
        </w:rPr>
        <w:t xml:space="preserve">it is appropriate </w:t>
      </w:r>
      <w:r w:rsidRPr="001D2AD2">
        <w:rPr>
          <w:szCs w:val="24"/>
        </w:rPr>
        <w:t xml:space="preserve">to </w:t>
      </w:r>
      <w:r>
        <w:rPr>
          <w:szCs w:val="24"/>
        </w:rPr>
        <w:t>assess and study</w:t>
      </w:r>
      <w:r w:rsidRPr="001D2AD2">
        <w:rPr>
          <w:szCs w:val="24"/>
        </w:rPr>
        <w:t xml:space="preserve"> </w:t>
      </w:r>
      <w:r>
        <w:rPr>
          <w:szCs w:val="24"/>
        </w:rPr>
        <w:t xml:space="preserve">a possible </w:t>
      </w:r>
      <w:r w:rsidRPr="001D2AD2">
        <w:rPr>
          <w:szCs w:val="24"/>
        </w:rPr>
        <w:t xml:space="preserve">extension of the 5 GHz band </w:t>
      </w:r>
      <w:r>
        <w:rPr>
          <w:szCs w:val="24"/>
        </w:rPr>
        <w:t xml:space="preserve">for </w:t>
      </w:r>
      <w:r w:rsidR="00666DF8">
        <w:rPr>
          <w:szCs w:val="24"/>
        </w:rPr>
        <w:t>WAS/</w:t>
      </w:r>
      <w:r>
        <w:rPr>
          <w:szCs w:val="24"/>
        </w:rPr>
        <w:t xml:space="preserve">RLAN usage </w:t>
      </w:r>
      <w:r w:rsidRPr="001D2AD2">
        <w:rPr>
          <w:szCs w:val="24"/>
        </w:rPr>
        <w:t xml:space="preserve">that would result in </w:t>
      </w:r>
      <w:r>
        <w:rPr>
          <w:szCs w:val="24"/>
        </w:rPr>
        <w:t>WAS/</w:t>
      </w:r>
      <w:r w:rsidRPr="001D2AD2">
        <w:rPr>
          <w:szCs w:val="24"/>
        </w:rPr>
        <w:t>RLAN devices</w:t>
      </w:r>
      <w:r>
        <w:rPr>
          <w:szCs w:val="24"/>
        </w:rPr>
        <w:t xml:space="preserve"> </w:t>
      </w:r>
      <w:r w:rsidRPr="001D2AD2">
        <w:rPr>
          <w:szCs w:val="24"/>
        </w:rPr>
        <w:t xml:space="preserve">being able to operate </w:t>
      </w:r>
      <w:r>
        <w:rPr>
          <w:szCs w:val="24"/>
        </w:rPr>
        <w:t xml:space="preserve">on a shared basis </w:t>
      </w:r>
      <w:r w:rsidRPr="001D2AD2">
        <w:rPr>
          <w:szCs w:val="24"/>
        </w:rPr>
        <w:t>within one large uninterrupted block of frequencies starting from 5150 MHz up to 5925 MHz</w:t>
      </w:r>
      <w:r w:rsidRPr="001D2AD2">
        <w:rPr>
          <w:rStyle w:val="FootnoteReference"/>
          <w:szCs w:val="24"/>
        </w:rPr>
        <w:footnoteReference w:id="12"/>
      </w:r>
      <w:r w:rsidRPr="001D2AD2">
        <w:rPr>
          <w:szCs w:val="24"/>
        </w:rPr>
        <w:t>. A recent industry study</w:t>
      </w:r>
      <w:r w:rsidRPr="001D2AD2">
        <w:rPr>
          <w:rStyle w:val="FootnoteReference"/>
          <w:szCs w:val="24"/>
        </w:rPr>
        <w:footnoteReference w:id="13"/>
      </w:r>
      <w:r w:rsidRPr="001D2AD2">
        <w:rPr>
          <w:szCs w:val="24"/>
        </w:rPr>
        <w:t xml:space="preserve"> has estimated that the potential of such a </w:t>
      </w:r>
      <w:r w:rsidR="00666DF8">
        <w:rPr>
          <w:szCs w:val="24"/>
        </w:rPr>
        <w:t>WAS/</w:t>
      </w:r>
      <w:r w:rsidRPr="001D2AD2">
        <w:rPr>
          <w:szCs w:val="24"/>
        </w:rPr>
        <w:t xml:space="preserve">RLAN extension in improvements in speed for residential users and the increased potential for mobile data-offload alone would results in benefits for Europe of €16.3 billion. Designating an uninterrupted block of </w:t>
      </w:r>
      <w:r>
        <w:rPr>
          <w:szCs w:val="24"/>
        </w:rPr>
        <w:t xml:space="preserve">spectrum in the </w:t>
      </w:r>
      <w:r w:rsidRPr="001D2AD2">
        <w:rPr>
          <w:szCs w:val="24"/>
        </w:rPr>
        <w:t xml:space="preserve">5 GHz </w:t>
      </w:r>
      <w:r>
        <w:rPr>
          <w:szCs w:val="24"/>
        </w:rPr>
        <w:t xml:space="preserve">range </w:t>
      </w:r>
      <w:r w:rsidRPr="001D2AD2">
        <w:rPr>
          <w:szCs w:val="24"/>
        </w:rPr>
        <w:t xml:space="preserve">for </w:t>
      </w:r>
      <w:r>
        <w:rPr>
          <w:szCs w:val="24"/>
        </w:rPr>
        <w:t>WAS/</w:t>
      </w:r>
      <w:r w:rsidRPr="001D2AD2">
        <w:rPr>
          <w:szCs w:val="24"/>
        </w:rPr>
        <w:t>RLAN</w:t>
      </w:r>
      <w:r>
        <w:rPr>
          <w:szCs w:val="24"/>
        </w:rPr>
        <w:t>s</w:t>
      </w:r>
      <w:r w:rsidRPr="001D2AD2">
        <w:rPr>
          <w:szCs w:val="24"/>
        </w:rPr>
        <w:t xml:space="preserve"> would result in a 70% increase in available spectrum (up to 7</w:t>
      </w:r>
      <w:r>
        <w:rPr>
          <w:szCs w:val="24"/>
        </w:rPr>
        <w:t>7</w:t>
      </w:r>
      <w:r w:rsidRPr="001D2AD2">
        <w:rPr>
          <w:szCs w:val="24"/>
        </w:rPr>
        <w:t>5 MHz</w:t>
      </w:r>
      <w:r>
        <w:rPr>
          <w:szCs w:val="24"/>
        </w:rPr>
        <w:t xml:space="preserve"> in the range at 5 GHz</w:t>
      </w:r>
      <w:r w:rsidRPr="001D2AD2">
        <w:rPr>
          <w:szCs w:val="24"/>
        </w:rPr>
        <w:t xml:space="preserve">) but </w:t>
      </w:r>
      <w:r>
        <w:rPr>
          <w:szCs w:val="24"/>
        </w:rPr>
        <w:t xml:space="preserve">may also result </w:t>
      </w:r>
      <w:r w:rsidRPr="001D2AD2">
        <w:rPr>
          <w:szCs w:val="24"/>
        </w:rPr>
        <w:t xml:space="preserve">in a 125% increase of </w:t>
      </w:r>
      <w:r>
        <w:rPr>
          <w:szCs w:val="24"/>
        </w:rPr>
        <w:t xml:space="preserve">possible </w:t>
      </w:r>
      <w:r w:rsidRPr="001D2AD2">
        <w:rPr>
          <w:szCs w:val="24"/>
        </w:rPr>
        <w:t xml:space="preserve">available 80 MHz channels (from 4 to 9). Realising a beneficial sharing opportunity for </w:t>
      </w:r>
      <w:r>
        <w:rPr>
          <w:szCs w:val="24"/>
        </w:rPr>
        <w:t>WAS/</w:t>
      </w:r>
      <w:r w:rsidRPr="001D2AD2">
        <w:rPr>
          <w:szCs w:val="24"/>
        </w:rPr>
        <w:t xml:space="preserve">RLAN to operate on a shared basis in an uninterrupted band from 5150 MHz to 5925 MHz would therefore ensure that sufficient spectrum capacity for private and public Wi-Fi deployments </w:t>
      </w:r>
      <w:r>
        <w:rPr>
          <w:szCs w:val="24"/>
        </w:rPr>
        <w:t xml:space="preserve">will be </w:t>
      </w:r>
      <w:r w:rsidRPr="001D2AD2">
        <w:rPr>
          <w:szCs w:val="24"/>
        </w:rPr>
        <w:t xml:space="preserve">available throughout the internal market. </w:t>
      </w:r>
    </w:p>
    <w:p w14:paraId="23915291" w14:textId="2DB8158E" w:rsidR="0003618C" w:rsidRDefault="0003618C" w:rsidP="001D2AD2">
      <w:pPr>
        <w:rPr>
          <w:noProof/>
          <w:szCs w:val="24"/>
        </w:rPr>
      </w:pPr>
      <w:r w:rsidRPr="001D2AD2">
        <w:rPr>
          <w:szCs w:val="24"/>
        </w:rPr>
        <w:t>However, such an opportunity can</w:t>
      </w:r>
      <w:r>
        <w:rPr>
          <w:szCs w:val="24"/>
        </w:rPr>
        <w:t xml:space="preserve"> </w:t>
      </w:r>
      <w:r w:rsidRPr="001D2AD2">
        <w:rPr>
          <w:szCs w:val="24"/>
        </w:rPr>
        <w:t xml:space="preserve">only be realised if </w:t>
      </w:r>
      <w:r>
        <w:rPr>
          <w:szCs w:val="24"/>
        </w:rPr>
        <w:t xml:space="preserve">appropriate </w:t>
      </w:r>
      <w:r>
        <w:rPr>
          <w:noProof/>
          <w:szCs w:val="24"/>
        </w:rPr>
        <w:t>coexistence between WAS/RLAN and those civil and/or military radio applications</w:t>
      </w:r>
      <w:r>
        <w:rPr>
          <w:rStyle w:val="FootnoteReference"/>
          <w:noProof/>
          <w:szCs w:val="24"/>
        </w:rPr>
        <w:footnoteReference w:id="14"/>
      </w:r>
      <w:r>
        <w:rPr>
          <w:noProof/>
          <w:szCs w:val="24"/>
        </w:rPr>
        <w:t xml:space="preserve"> for which the bands 5350-5470 MHz and 5470-5725 MHz are already assigned or designated </w:t>
      </w:r>
      <w:r w:rsidRPr="001D2AD2">
        <w:rPr>
          <w:noProof/>
          <w:szCs w:val="24"/>
        </w:rPr>
        <w:t xml:space="preserve">is </w:t>
      </w:r>
      <w:r>
        <w:rPr>
          <w:noProof/>
          <w:szCs w:val="24"/>
        </w:rPr>
        <w:t>duly safeguarde</w:t>
      </w:r>
      <w:r w:rsidRPr="001D2AD2">
        <w:rPr>
          <w:noProof/>
          <w:szCs w:val="24"/>
        </w:rPr>
        <w:t>d</w:t>
      </w:r>
      <w:r>
        <w:rPr>
          <w:noProof/>
          <w:szCs w:val="24"/>
        </w:rPr>
        <w:t xml:space="preserve">. In particular with regard to radio applications that represent priorities of </w:t>
      </w:r>
      <w:r w:rsidRPr="001D2AD2">
        <w:rPr>
          <w:noProof/>
          <w:szCs w:val="24"/>
        </w:rPr>
        <w:t xml:space="preserve">EU </w:t>
      </w:r>
      <w:r>
        <w:rPr>
          <w:noProof/>
          <w:szCs w:val="24"/>
        </w:rPr>
        <w:t xml:space="preserve">spectrum policy as specifically outlined in the RSPP, such as the </w:t>
      </w:r>
      <w:r w:rsidRPr="001D2AD2">
        <w:rPr>
          <w:noProof/>
          <w:szCs w:val="24"/>
        </w:rPr>
        <w:t>European Earth monitoring programme (GMES)</w:t>
      </w:r>
      <w:r w:rsidRPr="001D2AD2">
        <w:rPr>
          <w:rStyle w:val="FootnoteReference"/>
          <w:szCs w:val="24"/>
        </w:rPr>
        <w:footnoteReference w:id="15"/>
      </w:r>
      <w:r w:rsidRPr="001D2AD2">
        <w:rPr>
          <w:noProof/>
          <w:szCs w:val="24"/>
        </w:rPr>
        <w:t xml:space="preserve"> in the band 5350-5470 MHz a</w:t>
      </w:r>
      <w:r>
        <w:rPr>
          <w:noProof/>
          <w:szCs w:val="24"/>
        </w:rPr>
        <w:t xml:space="preserve">s well as </w:t>
      </w:r>
      <w:r w:rsidRPr="001D2AD2">
        <w:rPr>
          <w:noProof/>
          <w:szCs w:val="24"/>
        </w:rPr>
        <w:t>Intelligent Transport Systems (ITS)</w:t>
      </w:r>
      <w:r w:rsidRPr="001D2AD2">
        <w:rPr>
          <w:rStyle w:val="FootnoteReference"/>
          <w:noProof/>
          <w:szCs w:val="24"/>
        </w:rPr>
        <w:footnoteReference w:id="16"/>
      </w:r>
      <w:r w:rsidRPr="001D2AD2">
        <w:rPr>
          <w:noProof/>
          <w:szCs w:val="24"/>
        </w:rPr>
        <w:t xml:space="preserve"> in the harmonised 5875-5905 MHz band</w:t>
      </w:r>
      <w:r>
        <w:rPr>
          <w:noProof/>
          <w:szCs w:val="24"/>
        </w:rPr>
        <w:t>, it will be necessary to ensure full protection of the envisaged usage</w:t>
      </w:r>
      <w:r w:rsidRPr="001D2AD2">
        <w:rPr>
          <w:noProof/>
          <w:szCs w:val="24"/>
        </w:rPr>
        <w:t xml:space="preserve">. </w:t>
      </w:r>
    </w:p>
    <w:p w14:paraId="19194C63" w14:textId="0A1FA4D5" w:rsidR="0003618C" w:rsidRPr="001D2AD2" w:rsidRDefault="0003618C" w:rsidP="001D2AD2">
      <w:pPr>
        <w:rPr>
          <w:noProof/>
          <w:szCs w:val="24"/>
        </w:rPr>
      </w:pPr>
      <w:r w:rsidRPr="001D2AD2">
        <w:rPr>
          <w:noProof/>
          <w:szCs w:val="24"/>
        </w:rPr>
        <w:t xml:space="preserve">It will therefore be necessary to </w:t>
      </w:r>
      <w:r w:rsidRPr="00BE2ABB">
        <w:rPr>
          <w:noProof/>
          <w:szCs w:val="24"/>
        </w:rPr>
        <w:t xml:space="preserve">carry out the appropriate technical studies and identify suitable sharing conditions </w:t>
      </w:r>
      <w:r w:rsidRPr="001D2AD2">
        <w:rPr>
          <w:noProof/>
          <w:szCs w:val="24"/>
        </w:rPr>
        <w:t xml:space="preserve">to </w:t>
      </w:r>
      <w:r>
        <w:rPr>
          <w:noProof/>
          <w:szCs w:val="24"/>
        </w:rPr>
        <w:t xml:space="preserve">fully </w:t>
      </w:r>
      <w:r w:rsidRPr="001D2AD2">
        <w:rPr>
          <w:noProof/>
          <w:szCs w:val="24"/>
        </w:rPr>
        <w:t>safeguard</w:t>
      </w:r>
      <w:r>
        <w:rPr>
          <w:noProof/>
          <w:szCs w:val="24"/>
        </w:rPr>
        <w:t xml:space="preserve"> </w:t>
      </w:r>
      <w:r w:rsidRPr="001D2AD2">
        <w:rPr>
          <w:noProof/>
          <w:szCs w:val="24"/>
        </w:rPr>
        <w:t xml:space="preserve">the </w:t>
      </w:r>
      <w:r>
        <w:rPr>
          <w:noProof/>
          <w:szCs w:val="24"/>
        </w:rPr>
        <w:t xml:space="preserve">envisaged operation </w:t>
      </w:r>
      <w:r>
        <w:rPr>
          <w:szCs w:val="24"/>
        </w:rPr>
        <w:t>of</w:t>
      </w:r>
      <w:r w:rsidRPr="001D2AD2">
        <w:rPr>
          <w:szCs w:val="24"/>
        </w:rPr>
        <w:t xml:space="preserve"> GMES </w:t>
      </w:r>
      <w:r>
        <w:rPr>
          <w:szCs w:val="24"/>
        </w:rPr>
        <w:t xml:space="preserve">and of </w:t>
      </w:r>
      <w:r w:rsidRPr="001D2AD2">
        <w:rPr>
          <w:noProof/>
          <w:szCs w:val="24"/>
        </w:rPr>
        <w:t>safety-related ITS applications</w:t>
      </w:r>
      <w:r>
        <w:rPr>
          <w:noProof/>
          <w:szCs w:val="24"/>
        </w:rPr>
        <w:t xml:space="preserve"> as well as to study the compatibility of WAS/RLAN with all other radio applications currently operated in these bands as well as in bands adjacent to these bands</w:t>
      </w:r>
      <w:r w:rsidRPr="001D2AD2">
        <w:rPr>
          <w:noProof/>
          <w:szCs w:val="24"/>
        </w:rPr>
        <w:t>.</w:t>
      </w:r>
      <w:r>
        <w:rPr>
          <w:noProof/>
          <w:szCs w:val="24"/>
        </w:rPr>
        <w:t xml:space="preserve"> </w:t>
      </w:r>
    </w:p>
    <w:p w14:paraId="7A941EEB" w14:textId="1DC86FA4" w:rsidR="0003618C" w:rsidRPr="001D2AD2" w:rsidRDefault="0003618C" w:rsidP="002B05D8">
      <w:pPr>
        <w:rPr>
          <w:szCs w:val="24"/>
        </w:rPr>
      </w:pPr>
      <w:r w:rsidRPr="001D2AD2">
        <w:rPr>
          <w:szCs w:val="24"/>
        </w:rPr>
        <w:lastRenderedPageBreak/>
        <w:t>In addition, the deliverables o</w:t>
      </w:r>
      <w:r>
        <w:rPr>
          <w:szCs w:val="24"/>
        </w:rPr>
        <w:t>f</w:t>
      </w:r>
      <w:r w:rsidRPr="001D2AD2">
        <w:rPr>
          <w:szCs w:val="24"/>
        </w:rPr>
        <w:t xml:space="preserve"> this mandate should contribute to consolidating Member States' positions in the on-going activities at CEPT and ITU on defining the technical and regulatory conditions regarding the proposed allocation to the mobile service of additional bands for radio local area networks (RLANs). </w:t>
      </w:r>
      <w:r>
        <w:rPr>
          <w:szCs w:val="24"/>
        </w:rPr>
        <w:t>Taking into account</w:t>
      </w:r>
      <w:r w:rsidRPr="001D2AD2">
        <w:rPr>
          <w:szCs w:val="24"/>
        </w:rPr>
        <w:t xml:space="preserve"> the current activity in the United States to make available an additional 195 megahertz of spectrum in the 5350-5470 MHz and 5850-5925 MHz bands for RLAN, </w:t>
      </w:r>
      <w:r>
        <w:rPr>
          <w:szCs w:val="24"/>
        </w:rPr>
        <w:t xml:space="preserve">there is a possibility for </w:t>
      </w:r>
      <w:r w:rsidRPr="001D2AD2">
        <w:rPr>
          <w:szCs w:val="24"/>
        </w:rPr>
        <w:t xml:space="preserve">global harmonisation </w:t>
      </w:r>
      <w:r>
        <w:rPr>
          <w:szCs w:val="24"/>
        </w:rPr>
        <w:t xml:space="preserve">that </w:t>
      </w:r>
      <w:r w:rsidRPr="001D2AD2">
        <w:rPr>
          <w:szCs w:val="24"/>
        </w:rPr>
        <w:t>would further strengthen the economies of scale for manufacture</w:t>
      </w:r>
      <w:r>
        <w:rPr>
          <w:szCs w:val="24"/>
        </w:rPr>
        <w:t>r</w:t>
      </w:r>
      <w:r w:rsidRPr="001D2AD2">
        <w:rPr>
          <w:szCs w:val="24"/>
        </w:rPr>
        <w:t xml:space="preserve">s. </w:t>
      </w:r>
    </w:p>
    <w:p w14:paraId="1F731CFA" w14:textId="6DABFC0B" w:rsidR="0003618C" w:rsidRDefault="00666DF8" w:rsidP="00120ADE">
      <w:pPr>
        <w:rPr>
          <w:szCs w:val="24"/>
        </w:rPr>
      </w:pPr>
      <w:r>
        <w:rPr>
          <w:szCs w:val="24"/>
        </w:rPr>
        <w:t xml:space="preserve">In this context </w:t>
      </w:r>
      <w:r w:rsidR="0003618C">
        <w:rPr>
          <w:szCs w:val="24"/>
        </w:rPr>
        <w:t>t</w:t>
      </w:r>
      <w:r w:rsidR="0003618C" w:rsidRPr="001D2AD2">
        <w:rPr>
          <w:szCs w:val="24"/>
        </w:rPr>
        <w:t xml:space="preserve">he likely use of an additional allocation </w:t>
      </w:r>
      <w:r w:rsidR="0003618C">
        <w:rPr>
          <w:szCs w:val="24"/>
        </w:rPr>
        <w:t xml:space="preserve">in the requested bands to the mobile service </w:t>
      </w:r>
      <w:r w:rsidR="0003618C" w:rsidRPr="001D2AD2">
        <w:rPr>
          <w:szCs w:val="24"/>
        </w:rPr>
        <w:t>by</w:t>
      </w:r>
      <w:r w:rsidR="0003618C">
        <w:rPr>
          <w:szCs w:val="24"/>
        </w:rPr>
        <w:t xml:space="preserve"> </w:t>
      </w:r>
      <w:r w:rsidR="0003618C" w:rsidRPr="001D2AD2">
        <w:rPr>
          <w:szCs w:val="24"/>
        </w:rPr>
        <w:t xml:space="preserve">unlicensed </w:t>
      </w:r>
      <w:r w:rsidR="0003618C">
        <w:rPr>
          <w:szCs w:val="24"/>
        </w:rPr>
        <w:t>WAS/</w:t>
      </w:r>
      <w:r w:rsidR="0003618C" w:rsidRPr="001D2AD2">
        <w:rPr>
          <w:szCs w:val="24"/>
        </w:rPr>
        <w:t>RLAN devices and their potential proliferation across borders requires the</w:t>
      </w:r>
      <w:r w:rsidR="0003618C">
        <w:rPr>
          <w:szCs w:val="24"/>
        </w:rPr>
        <w:t xml:space="preserve"> detailed</w:t>
      </w:r>
      <w:r w:rsidR="0003618C" w:rsidRPr="001D2AD2">
        <w:rPr>
          <w:szCs w:val="24"/>
        </w:rPr>
        <w:t xml:space="preserve"> development of technical parameters </w:t>
      </w:r>
      <w:r w:rsidR="006778BF">
        <w:rPr>
          <w:szCs w:val="24"/>
        </w:rPr>
        <w:t xml:space="preserve">in order to </w:t>
      </w:r>
      <w:r w:rsidR="006778BF" w:rsidRPr="001D2AD2">
        <w:rPr>
          <w:szCs w:val="24"/>
        </w:rPr>
        <w:t>prevent EU priority applications</w:t>
      </w:r>
      <w:r w:rsidR="006778BF">
        <w:rPr>
          <w:szCs w:val="24"/>
        </w:rPr>
        <w:t xml:space="preserve"> such as GMES</w:t>
      </w:r>
      <w:r w:rsidR="006778BF" w:rsidRPr="001D2AD2">
        <w:rPr>
          <w:szCs w:val="24"/>
        </w:rPr>
        <w:t xml:space="preserve"> </w:t>
      </w:r>
      <w:r w:rsidR="006778BF">
        <w:rPr>
          <w:szCs w:val="24"/>
        </w:rPr>
        <w:t xml:space="preserve">suffering </w:t>
      </w:r>
      <w:r w:rsidR="006778BF" w:rsidRPr="001D2AD2">
        <w:rPr>
          <w:szCs w:val="24"/>
        </w:rPr>
        <w:t>interfere</w:t>
      </w:r>
      <w:r w:rsidR="006778BF">
        <w:rPr>
          <w:szCs w:val="24"/>
        </w:rPr>
        <w:t xml:space="preserve">nce from </w:t>
      </w:r>
      <w:r w:rsidR="006778BF" w:rsidRPr="001D2AD2">
        <w:rPr>
          <w:szCs w:val="24"/>
        </w:rPr>
        <w:t>RLAN systems</w:t>
      </w:r>
      <w:r w:rsidR="006778BF">
        <w:rPr>
          <w:szCs w:val="24"/>
        </w:rPr>
        <w:t xml:space="preserve"> in large parts of the world</w:t>
      </w:r>
      <w:r w:rsidR="006778BF" w:rsidRPr="001D2AD2">
        <w:rPr>
          <w:szCs w:val="24"/>
        </w:rPr>
        <w:t>.</w:t>
      </w:r>
      <w:r w:rsidR="0003618C">
        <w:rPr>
          <w:szCs w:val="24"/>
        </w:rPr>
        <w:t xml:space="preserve"> </w:t>
      </w:r>
    </w:p>
    <w:p w14:paraId="1E2B6330" w14:textId="79F12366" w:rsidR="0003618C" w:rsidRPr="001D2AD2" w:rsidRDefault="0003618C" w:rsidP="002B05D8">
      <w:pPr>
        <w:rPr>
          <w:szCs w:val="24"/>
        </w:rPr>
      </w:pPr>
      <w:r>
        <w:rPr>
          <w:szCs w:val="24"/>
        </w:rPr>
        <w:t>T</w:t>
      </w:r>
      <w:r w:rsidRPr="001D2AD2">
        <w:rPr>
          <w:szCs w:val="24"/>
        </w:rPr>
        <w:t xml:space="preserve">he scope and schedule of the mandate </w:t>
      </w:r>
      <w:r>
        <w:rPr>
          <w:szCs w:val="24"/>
        </w:rPr>
        <w:t>t</w:t>
      </w:r>
      <w:r w:rsidRPr="001D2AD2">
        <w:rPr>
          <w:szCs w:val="24"/>
        </w:rPr>
        <w:t xml:space="preserve">herefore </w:t>
      </w:r>
      <w:r>
        <w:rPr>
          <w:szCs w:val="24"/>
        </w:rPr>
        <w:t xml:space="preserve">also </w:t>
      </w:r>
      <w:r w:rsidRPr="001D2AD2">
        <w:rPr>
          <w:szCs w:val="24"/>
        </w:rPr>
        <w:t>reflect</w:t>
      </w:r>
      <w:r>
        <w:rPr>
          <w:szCs w:val="24"/>
        </w:rPr>
        <w:t>s</w:t>
      </w:r>
      <w:r w:rsidRPr="001D2AD2">
        <w:rPr>
          <w:szCs w:val="24"/>
        </w:rPr>
        <w:t xml:space="preserve"> the need </w:t>
      </w:r>
      <w:r w:rsidR="006778BF">
        <w:rPr>
          <w:szCs w:val="24"/>
        </w:rPr>
        <w:t>f</w:t>
      </w:r>
      <w:r>
        <w:rPr>
          <w:szCs w:val="24"/>
        </w:rPr>
        <w:t>o</w:t>
      </w:r>
      <w:r w:rsidR="006778BF">
        <w:rPr>
          <w:szCs w:val="24"/>
        </w:rPr>
        <w:t>r</w:t>
      </w:r>
      <w:r>
        <w:rPr>
          <w:szCs w:val="24"/>
        </w:rPr>
        <w:t xml:space="preserve"> the European Union and its Member States to develop </w:t>
      </w:r>
      <w:r w:rsidRPr="001D2AD2">
        <w:rPr>
          <w:szCs w:val="24"/>
        </w:rPr>
        <w:t>a timely and co</w:t>
      </w:r>
      <w:r w:rsidR="00666DF8">
        <w:rPr>
          <w:szCs w:val="24"/>
        </w:rPr>
        <w:t>mmon</w:t>
      </w:r>
      <w:r w:rsidRPr="001D2AD2">
        <w:rPr>
          <w:szCs w:val="24"/>
        </w:rPr>
        <w:t xml:space="preserve"> position on </w:t>
      </w:r>
      <w:r w:rsidR="00666DF8">
        <w:rPr>
          <w:szCs w:val="24"/>
        </w:rPr>
        <w:t xml:space="preserve">possible </w:t>
      </w:r>
      <w:r w:rsidRPr="001D2AD2">
        <w:rPr>
          <w:szCs w:val="24"/>
        </w:rPr>
        <w:t>harmonised technical conditions in time for WRC-15.</w:t>
      </w:r>
      <w:r>
        <w:rPr>
          <w:szCs w:val="24"/>
        </w:rPr>
        <w:t xml:space="preserve"> In addition and in order to ensure a p</w:t>
      </w:r>
      <w:r w:rsidRPr="00CF7BE4">
        <w:rPr>
          <w:szCs w:val="24"/>
        </w:rPr>
        <w:t>ossible global harmonisation when developing harmonisation measures on the basis of the response to this mandate</w:t>
      </w:r>
      <w:r>
        <w:rPr>
          <w:szCs w:val="24"/>
        </w:rPr>
        <w:t xml:space="preserve">, it will be necessary to review and/or reconfirm the </w:t>
      </w:r>
      <w:r w:rsidRPr="00CF7BE4">
        <w:rPr>
          <w:szCs w:val="24"/>
        </w:rPr>
        <w:t xml:space="preserve">results of </w:t>
      </w:r>
      <w:r>
        <w:rPr>
          <w:szCs w:val="24"/>
        </w:rPr>
        <w:t xml:space="preserve">the Mandate based on the relevant outcome of </w:t>
      </w:r>
      <w:r w:rsidRPr="00CF7BE4">
        <w:rPr>
          <w:szCs w:val="24"/>
        </w:rPr>
        <w:t>WRC</w:t>
      </w:r>
      <w:r>
        <w:rPr>
          <w:szCs w:val="24"/>
        </w:rPr>
        <w:t>-</w:t>
      </w:r>
      <w:r w:rsidRPr="00CF7BE4">
        <w:rPr>
          <w:szCs w:val="24"/>
        </w:rPr>
        <w:t>15</w:t>
      </w:r>
      <w:r>
        <w:rPr>
          <w:szCs w:val="24"/>
        </w:rPr>
        <w:t>.</w:t>
      </w:r>
    </w:p>
    <w:p w14:paraId="0188DD0B" w14:textId="77777777" w:rsidR="0003618C" w:rsidRPr="001D2AD2" w:rsidRDefault="0003618C" w:rsidP="00EC2AFB">
      <w:pPr>
        <w:pStyle w:val="Heading1"/>
        <w:numPr>
          <w:ilvl w:val="0"/>
          <w:numId w:val="30"/>
        </w:numPr>
        <w:rPr>
          <w:szCs w:val="24"/>
        </w:rPr>
      </w:pPr>
      <w:r w:rsidRPr="001D2AD2">
        <w:rPr>
          <w:szCs w:val="24"/>
        </w:rPr>
        <w:t>Task order and schedule</w:t>
      </w:r>
    </w:p>
    <w:p w14:paraId="7A948FBD" w14:textId="5A092F41" w:rsidR="0003618C" w:rsidRDefault="0003618C" w:rsidP="00EC2AFB">
      <w:pPr>
        <w:rPr>
          <w:szCs w:val="24"/>
        </w:rPr>
      </w:pPr>
      <w:r w:rsidRPr="001D2AD2">
        <w:rPr>
          <w:szCs w:val="24"/>
        </w:rPr>
        <w:t xml:space="preserve">The purpose of this Mandate is to (1) </w:t>
      </w:r>
      <w:r>
        <w:rPr>
          <w:szCs w:val="24"/>
        </w:rPr>
        <w:t xml:space="preserve">study and </w:t>
      </w:r>
      <w:r w:rsidRPr="001D2AD2">
        <w:rPr>
          <w:szCs w:val="24"/>
        </w:rPr>
        <w:t xml:space="preserve">identify </w:t>
      </w:r>
      <w:r>
        <w:rPr>
          <w:szCs w:val="24"/>
          <w:lang w:eastAsia="en-US"/>
        </w:rPr>
        <w:t>harmonised</w:t>
      </w:r>
      <w:r w:rsidRPr="001D2AD2">
        <w:rPr>
          <w:szCs w:val="24"/>
        </w:rPr>
        <w:t xml:space="preserve"> </w:t>
      </w:r>
      <w:r>
        <w:rPr>
          <w:szCs w:val="24"/>
        </w:rPr>
        <w:t xml:space="preserve">compatibility and </w:t>
      </w:r>
      <w:r w:rsidRPr="001D2AD2">
        <w:rPr>
          <w:szCs w:val="24"/>
        </w:rPr>
        <w:t xml:space="preserve">sharing </w:t>
      </w:r>
      <w:r>
        <w:rPr>
          <w:szCs w:val="24"/>
        </w:rPr>
        <w:t xml:space="preserve">scenarios </w:t>
      </w:r>
      <w:r w:rsidRPr="001D2AD2">
        <w:rPr>
          <w:szCs w:val="24"/>
        </w:rPr>
        <w:t xml:space="preserve">for </w:t>
      </w:r>
      <w:r>
        <w:rPr>
          <w:szCs w:val="24"/>
        </w:rPr>
        <w:t>WAS/</w:t>
      </w:r>
      <w:r w:rsidRPr="001D2AD2">
        <w:rPr>
          <w:szCs w:val="24"/>
        </w:rPr>
        <w:t>RLAN</w:t>
      </w:r>
      <w:r>
        <w:rPr>
          <w:szCs w:val="24"/>
        </w:rPr>
        <w:t>s</w:t>
      </w:r>
      <w:r w:rsidRPr="001D2AD2">
        <w:rPr>
          <w:szCs w:val="24"/>
        </w:rPr>
        <w:t xml:space="preserve"> to operate on </w:t>
      </w:r>
      <w:r>
        <w:rPr>
          <w:szCs w:val="24"/>
        </w:rPr>
        <w:t xml:space="preserve">a shared </w:t>
      </w:r>
      <w:r w:rsidRPr="001D2AD2">
        <w:rPr>
          <w:szCs w:val="24"/>
        </w:rPr>
        <w:t xml:space="preserve">basis in an uninterrupted band from 5150 MHz to 5925 MHz under the condition that </w:t>
      </w:r>
      <w:r>
        <w:rPr>
          <w:szCs w:val="24"/>
        </w:rPr>
        <w:t xml:space="preserve">(i) </w:t>
      </w:r>
      <w:r w:rsidRPr="001D2AD2">
        <w:rPr>
          <w:szCs w:val="24"/>
        </w:rPr>
        <w:t xml:space="preserve">appropriate protection of EU priority applications, in particular the planned introduction of GMES in the band 5350-5450 MHz and the use of safety-related ITS applications </w:t>
      </w:r>
      <w:r>
        <w:rPr>
          <w:szCs w:val="24"/>
        </w:rPr>
        <w:t xml:space="preserve">in the frequency band </w:t>
      </w:r>
      <w:r w:rsidRPr="001D2AD2">
        <w:rPr>
          <w:noProof/>
          <w:szCs w:val="24"/>
        </w:rPr>
        <w:t>5875-5905 MHz</w:t>
      </w:r>
      <w:r>
        <w:rPr>
          <w:noProof/>
          <w:szCs w:val="24"/>
        </w:rPr>
        <w:t>,</w:t>
      </w:r>
      <w:r>
        <w:rPr>
          <w:szCs w:val="24"/>
        </w:rPr>
        <w:t xml:space="preserve"> </w:t>
      </w:r>
      <w:r w:rsidRPr="001D2AD2">
        <w:rPr>
          <w:szCs w:val="24"/>
        </w:rPr>
        <w:t>is ensured</w:t>
      </w:r>
      <w:r w:rsidRPr="001D2AD2">
        <w:rPr>
          <w:rStyle w:val="FootnoteReference"/>
          <w:szCs w:val="24"/>
        </w:rPr>
        <w:footnoteReference w:id="17"/>
      </w:r>
      <w:r>
        <w:rPr>
          <w:szCs w:val="24"/>
        </w:rPr>
        <w:t xml:space="preserve"> and (ii) that </w:t>
      </w:r>
      <w:r>
        <w:rPr>
          <w:szCs w:val="24"/>
          <w:lang w:eastAsia="en-US"/>
        </w:rPr>
        <w:t xml:space="preserve">coexistence of WAS/RLAN with other </w:t>
      </w:r>
      <w:r w:rsidR="00D6635C">
        <w:rPr>
          <w:szCs w:val="24"/>
          <w:lang w:eastAsia="en-US"/>
        </w:rPr>
        <w:t xml:space="preserve">current </w:t>
      </w:r>
      <w:r>
        <w:rPr>
          <w:szCs w:val="24"/>
        </w:rPr>
        <w:t>civil and/or military radio</w:t>
      </w:r>
      <w:r>
        <w:rPr>
          <w:szCs w:val="24"/>
          <w:lang w:eastAsia="en-US"/>
        </w:rPr>
        <w:t xml:space="preserve"> systems to which the </w:t>
      </w:r>
      <w:r w:rsidRPr="000627C4">
        <w:rPr>
          <w:szCs w:val="24"/>
          <w:lang w:eastAsia="en-US"/>
        </w:rPr>
        <w:t xml:space="preserve">bands 5350-5470 MHz and 5725-5925 MHz </w:t>
      </w:r>
      <w:r>
        <w:rPr>
          <w:szCs w:val="24"/>
          <w:lang w:eastAsia="en-US"/>
        </w:rPr>
        <w:t>and adjacent bands</w:t>
      </w:r>
      <w:r w:rsidRPr="00903FC9">
        <w:rPr>
          <w:szCs w:val="24"/>
        </w:rPr>
        <w:t xml:space="preserve"> </w:t>
      </w:r>
      <w:r>
        <w:rPr>
          <w:szCs w:val="24"/>
        </w:rPr>
        <w:t xml:space="preserve">have </w:t>
      </w:r>
      <w:r w:rsidRPr="005321D7">
        <w:rPr>
          <w:szCs w:val="24"/>
        </w:rPr>
        <w:t xml:space="preserve">already been </w:t>
      </w:r>
      <w:r>
        <w:rPr>
          <w:szCs w:val="24"/>
        </w:rPr>
        <w:t xml:space="preserve">assigned or </w:t>
      </w:r>
      <w:r w:rsidRPr="005321D7">
        <w:rPr>
          <w:szCs w:val="24"/>
        </w:rPr>
        <w:t>designated</w:t>
      </w:r>
      <w:r>
        <w:rPr>
          <w:szCs w:val="24"/>
          <w:lang w:eastAsia="en-US"/>
        </w:rPr>
        <w:t xml:space="preserve"> </w:t>
      </w:r>
      <w:r>
        <w:rPr>
          <w:szCs w:val="24"/>
        </w:rPr>
        <w:t xml:space="preserve">(see Annex) is </w:t>
      </w:r>
      <w:r>
        <w:rPr>
          <w:szCs w:val="24"/>
          <w:lang w:eastAsia="en-US"/>
        </w:rPr>
        <w:t>safeguarded</w:t>
      </w:r>
      <w:r w:rsidRPr="001D2AD2">
        <w:rPr>
          <w:szCs w:val="24"/>
        </w:rPr>
        <w:t xml:space="preserve">; </w:t>
      </w:r>
      <w:r>
        <w:rPr>
          <w:szCs w:val="24"/>
        </w:rPr>
        <w:t xml:space="preserve">to </w:t>
      </w:r>
      <w:r w:rsidRPr="001D2AD2">
        <w:rPr>
          <w:szCs w:val="24"/>
        </w:rPr>
        <w:t xml:space="preserve">(2) develop appropriate </w:t>
      </w:r>
      <w:r>
        <w:rPr>
          <w:szCs w:val="24"/>
        </w:rPr>
        <w:t xml:space="preserve">compatibility and </w:t>
      </w:r>
      <w:r w:rsidRPr="001D2AD2">
        <w:rPr>
          <w:szCs w:val="24"/>
        </w:rPr>
        <w:t xml:space="preserve">sharing </w:t>
      </w:r>
      <w:r>
        <w:rPr>
          <w:szCs w:val="24"/>
        </w:rPr>
        <w:t xml:space="preserve">conditions </w:t>
      </w:r>
      <w:r w:rsidRPr="001D2AD2">
        <w:rPr>
          <w:szCs w:val="24"/>
        </w:rPr>
        <w:t xml:space="preserve">to ensure a long-term spectrum access resource for </w:t>
      </w:r>
      <w:r>
        <w:rPr>
          <w:szCs w:val="24"/>
        </w:rPr>
        <w:t>WAS/</w:t>
      </w:r>
      <w:r w:rsidRPr="001D2AD2">
        <w:rPr>
          <w:szCs w:val="24"/>
        </w:rPr>
        <w:t>RLAN</w:t>
      </w:r>
      <w:r>
        <w:rPr>
          <w:szCs w:val="24"/>
        </w:rPr>
        <w:t>s</w:t>
      </w:r>
      <w:r w:rsidRPr="001D2AD2">
        <w:rPr>
          <w:szCs w:val="24"/>
        </w:rPr>
        <w:t xml:space="preserve"> to operate on the basis of a general authorisation as </w:t>
      </w:r>
      <w:r>
        <w:rPr>
          <w:szCs w:val="24"/>
        </w:rPr>
        <w:t xml:space="preserve">an </w:t>
      </w:r>
      <w:r w:rsidRPr="001D2AD2">
        <w:rPr>
          <w:szCs w:val="24"/>
        </w:rPr>
        <w:t>essential wireless broadband infrastructure in the internal market</w:t>
      </w:r>
      <w:r>
        <w:rPr>
          <w:szCs w:val="24"/>
        </w:rPr>
        <w:t xml:space="preserve">; and (3) </w:t>
      </w:r>
      <w:r w:rsidRPr="00A61658">
        <w:rPr>
          <w:szCs w:val="24"/>
        </w:rPr>
        <w:t>to review and/or reconfirm the compatibility and sharing conditions developed under task 2 for the Final report after WRC-15</w:t>
      </w:r>
      <w:r>
        <w:rPr>
          <w:szCs w:val="24"/>
        </w:rPr>
        <w:t xml:space="preserve"> t</w:t>
      </w:r>
      <w:r w:rsidRPr="00A61658">
        <w:rPr>
          <w:szCs w:val="24"/>
        </w:rPr>
        <w:t>aking utmost account of the possibility of international harmonisation</w:t>
      </w:r>
      <w:r>
        <w:rPr>
          <w:szCs w:val="24"/>
        </w:rPr>
        <w:t>.</w:t>
      </w:r>
    </w:p>
    <w:p w14:paraId="305B2DF6" w14:textId="77777777" w:rsidR="0003618C" w:rsidRPr="001D2AD2" w:rsidRDefault="0003618C" w:rsidP="00EC2AFB">
      <w:pPr>
        <w:rPr>
          <w:szCs w:val="24"/>
        </w:rPr>
      </w:pPr>
      <w:r w:rsidRPr="001D2AD2">
        <w:rPr>
          <w:szCs w:val="24"/>
        </w:rPr>
        <w:t xml:space="preserve">The CEPT </w:t>
      </w:r>
      <w:r w:rsidRPr="001D2AD2">
        <w:rPr>
          <w:szCs w:val="24"/>
          <w:shd w:val="clear" w:color="auto" w:fill="FFFFFF"/>
        </w:rPr>
        <w:t xml:space="preserve">is hereby mandated </w:t>
      </w:r>
      <w:r w:rsidRPr="001D2AD2">
        <w:rPr>
          <w:szCs w:val="24"/>
        </w:rPr>
        <w:t xml:space="preserve">to undertake the following </w:t>
      </w:r>
      <w:r w:rsidRPr="001D2AD2">
        <w:rPr>
          <w:szCs w:val="24"/>
          <w:u w:val="single"/>
        </w:rPr>
        <w:t>tasks</w:t>
      </w:r>
      <w:r w:rsidRPr="001D2AD2">
        <w:rPr>
          <w:szCs w:val="24"/>
        </w:rPr>
        <w:t>:</w:t>
      </w:r>
    </w:p>
    <w:p w14:paraId="34FF15C0" w14:textId="77777777" w:rsidR="0003618C" w:rsidRPr="001D2AD2" w:rsidRDefault="0003618C" w:rsidP="00704E73">
      <w:pPr>
        <w:pStyle w:val="Heading2"/>
        <w:numPr>
          <w:ilvl w:val="0"/>
          <w:numId w:val="0"/>
        </w:numPr>
        <w:ind w:left="1134" w:hanging="567"/>
      </w:pPr>
      <w:r w:rsidRPr="001D2AD2">
        <w:t xml:space="preserve">Task 1 – Identification of </w:t>
      </w:r>
      <w:r>
        <w:t xml:space="preserve">compatibility and </w:t>
      </w:r>
      <w:r w:rsidRPr="001D2AD2">
        <w:t>sharing scenarios</w:t>
      </w:r>
      <w:r>
        <w:t xml:space="preserve"> </w:t>
      </w:r>
    </w:p>
    <w:p w14:paraId="38F2495B" w14:textId="10086895" w:rsidR="0003618C" w:rsidRPr="001D2AD2" w:rsidRDefault="0003618C" w:rsidP="008C7968">
      <w:pPr>
        <w:ind w:left="567"/>
        <w:rPr>
          <w:szCs w:val="24"/>
        </w:rPr>
      </w:pPr>
      <w:r>
        <w:t xml:space="preserve">Taking into account the relevant developments since </w:t>
      </w:r>
      <w:r w:rsidR="006778BF">
        <w:t xml:space="preserve">the completion of </w:t>
      </w:r>
      <w:r w:rsidRPr="00B332A9">
        <w:t xml:space="preserve">the </w:t>
      </w:r>
      <w:r>
        <w:t xml:space="preserve">original </w:t>
      </w:r>
      <w:r w:rsidRPr="00B332A9">
        <w:t xml:space="preserve">studies carried out prior </w:t>
      </w:r>
      <w:r w:rsidR="006778BF">
        <w:t xml:space="preserve">to </w:t>
      </w:r>
      <w:r w:rsidRPr="00B332A9">
        <w:t>WRC-03 for the bands 5150-5350 MHz and 5470-5725 MHz</w:t>
      </w:r>
      <w:r>
        <w:t>, t</w:t>
      </w:r>
      <w:r w:rsidRPr="001D2AD2">
        <w:rPr>
          <w:szCs w:val="24"/>
        </w:rPr>
        <w:t xml:space="preserve">o </w:t>
      </w:r>
      <w:r>
        <w:rPr>
          <w:szCs w:val="24"/>
        </w:rPr>
        <w:t xml:space="preserve">study and </w:t>
      </w:r>
      <w:r w:rsidRPr="001D2AD2">
        <w:rPr>
          <w:szCs w:val="24"/>
        </w:rPr>
        <w:t xml:space="preserve">identify </w:t>
      </w:r>
      <w:r>
        <w:rPr>
          <w:szCs w:val="24"/>
        </w:rPr>
        <w:t xml:space="preserve">harmonised </w:t>
      </w:r>
      <w:r w:rsidRPr="00E31814">
        <w:rPr>
          <w:szCs w:val="24"/>
        </w:rPr>
        <w:t>compa</w:t>
      </w:r>
      <w:r>
        <w:rPr>
          <w:szCs w:val="24"/>
        </w:rPr>
        <w:t xml:space="preserve">tibility and sharing scenarios </w:t>
      </w:r>
      <w:r w:rsidRPr="001D2AD2">
        <w:rPr>
          <w:szCs w:val="24"/>
        </w:rPr>
        <w:t xml:space="preserve">for </w:t>
      </w:r>
      <w:r w:rsidRPr="00E31814">
        <w:rPr>
          <w:szCs w:val="24"/>
        </w:rPr>
        <w:t xml:space="preserve">WAS/RLANs </w:t>
      </w:r>
      <w:r>
        <w:rPr>
          <w:szCs w:val="24"/>
        </w:rPr>
        <w:t xml:space="preserve">in the bands </w:t>
      </w:r>
      <w:r w:rsidRPr="001D2AD2">
        <w:rPr>
          <w:szCs w:val="24"/>
        </w:rPr>
        <w:t>5350-5470 MHz and 5725-5925 MHz</w:t>
      </w:r>
      <w:r>
        <w:rPr>
          <w:szCs w:val="24"/>
        </w:rPr>
        <w:t xml:space="preserve"> </w:t>
      </w:r>
      <w:r w:rsidRPr="001D2AD2">
        <w:rPr>
          <w:szCs w:val="24"/>
        </w:rPr>
        <w:t xml:space="preserve">based on the latest generation of </w:t>
      </w:r>
      <w:r>
        <w:rPr>
          <w:szCs w:val="24"/>
        </w:rPr>
        <w:t>WAS/</w:t>
      </w:r>
      <w:r w:rsidRPr="001D2AD2">
        <w:rPr>
          <w:szCs w:val="24"/>
        </w:rPr>
        <w:t>RLAN equipment (</w:t>
      </w:r>
      <w:r w:rsidRPr="001D2AD2">
        <w:t xml:space="preserve">EN 301 893 v. 1.6.1. or 1.7.1.) and to </w:t>
      </w:r>
      <w:r w:rsidRPr="001D2AD2">
        <w:rPr>
          <w:szCs w:val="24"/>
        </w:rPr>
        <w:t xml:space="preserve">define relevant protection parameters </w:t>
      </w:r>
      <w:r>
        <w:rPr>
          <w:szCs w:val="24"/>
        </w:rPr>
        <w:t xml:space="preserve">and conditions </w:t>
      </w:r>
      <w:r w:rsidRPr="001D2AD2">
        <w:rPr>
          <w:szCs w:val="24"/>
        </w:rPr>
        <w:t>in close cooperation with all concerned stakeholders for:</w:t>
      </w:r>
    </w:p>
    <w:p w14:paraId="41F50365" w14:textId="7C5582BA" w:rsidR="0003618C" w:rsidRDefault="0003618C" w:rsidP="00640D61">
      <w:pPr>
        <w:numPr>
          <w:ilvl w:val="1"/>
          <w:numId w:val="31"/>
        </w:numPr>
        <w:ind w:left="1134" w:hanging="567"/>
        <w:rPr>
          <w:szCs w:val="24"/>
        </w:rPr>
      </w:pPr>
      <w:r w:rsidRPr="008C7968">
        <w:rPr>
          <w:szCs w:val="24"/>
        </w:rPr>
        <w:lastRenderedPageBreak/>
        <w:t>Ensuring the planned operation of GMES</w:t>
      </w:r>
      <w:r w:rsidR="00825BD9">
        <w:rPr>
          <w:szCs w:val="24"/>
        </w:rPr>
        <w:t>/Copernicus</w:t>
      </w:r>
      <w:r w:rsidRPr="008C7968">
        <w:rPr>
          <w:szCs w:val="24"/>
        </w:rPr>
        <w:t xml:space="preserve"> (such as availability of proper satellite data based on SAR imaging systems) within the band 5350-547</w:t>
      </w:r>
      <w:r w:rsidRPr="00704E73">
        <w:rPr>
          <w:szCs w:val="24"/>
        </w:rPr>
        <w:t>0 MHz</w:t>
      </w:r>
      <w:r w:rsidRPr="001D2AD2">
        <w:rPr>
          <w:rStyle w:val="FootnoteReference"/>
          <w:szCs w:val="24"/>
        </w:rPr>
        <w:footnoteReference w:id="18"/>
      </w:r>
      <w:r w:rsidRPr="008C7968">
        <w:rPr>
          <w:szCs w:val="24"/>
        </w:rPr>
        <w:t>.</w:t>
      </w:r>
    </w:p>
    <w:p w14:paraId="6F9023A3" w14:textId="77777777" w:rsidR="0003618C" w:rsidRPr="008C7968" w:rsidRDefault="0003618C" w:rsidP="00640D61">
      <w:pPr>
        <w:numPr>
          <w:ilvl w:val="1"/>
          <w:numId w:val="31"/>
        </w:numPr>
        <w:ind w:left="1134" w:hanging="567"/>
        <w:rPr>
          <w:szCs w:val="24"/>
        </w:rPr>
      </w:pPr>
      <w:r w:rsidRPr="008C7968">
        <w:rPr>
          <w:szCs w:val="24"/>
        </w:rPr>
        <w:t xml:space="preserve">Ensuring safety-related operation of ground-based ITS systems in the band 5875-5905 MHz in line with the provisions of Decision 2008/671/EC. </w:t>
      </w:r>
    </w:p>
    <w:p w14:paraId="07B41E47" w14:textId="7FDBF077" w:rsidR="0003618C" w:rsidRPr="001D2AD2" w:rsidRDefault="0003618C" w:rsidP="00640D61">
      <w:pPr>
        <w:numPr>
          <w:ilvl w:val="1"/>
          <w:numId w:val="31"/>
        </w:numPr>
        <w:ind w:left="1134" w:hanging="567"/>
        <w:rPr>
          <w:szCs w:val="24"/>
        </w:rPr>
      </w:pPr>
      <w:r w:rsidRPr="001D2AD2">
        <w:rPr>
          <w:szCs w:val="24"/>
        </w:rPr>
        <w:t xml:space="preserve">Facilitating </w:t>
      </w:r>
      <w:r>
        <w:rPr>
          <w:szCs w:val="24"/>
        </w:rPr>
        <w:t>coexistence</w:t>
      </w:r>
      <w:r w:rsidRPr="001D2AD2">
        <w:rPr>
          <w:szCs w:val="24"/>
        </w:rPr>
        <w:t xml:space="preserve"> between RLAN </w:t>
      </w:r>
      <w:r>
        <w:rPr>
          <w:szCs w:val="24"/>
        </w:rPr>
        <w:t>systems</w:t>
      </w:r>
      <w:r w:rsidRPr="001D2AD2">
        <w:rPr>
          <w:szCs w:val="24"/>
        </w:rPr>
        <w:t xml:space="preserve"> and </w:t>
      </w:r>
      <w:r>
        <w:rPr>
          <w:szCs w:val="24"/>
        </w:rPr>
        <w:t xml:space="preserve">other </w:t>
      </w:r>
      <w:r w:rsidRPr="001D2AD2">
        <w:rPr>
          <w:szCs w:val="24"/>
        </w:rPr>
        <w:t>existing usage</w:t>
      </w:r>
      <w:r>
        <w:rPr>
          <w:szCs w:val="24"/>
        </w:rPr>
        <w:t xml:space="preserve"> </w:t>
      </w:r>
      <w:r w:rsidR="004568CB">
        <w:rPr>
          <w:szCs w:val="24"/>
        </w:rPr>
        <w:t xml:space="preserve">in various Member States </w:t>
      </w:r>
      <w:r w:rsidRPr="0041062A">
        <w:rPr>
          <w:szCs w:val="24"/>
        </w:rPr>
        <w:t>in and adjacent to the bands 5350-5470 MHz and 5725-5925 MHz</w:t>
      </w:r>
      <w:r w:rsidR="007018B7">
        <w:rPr>
          <w:szCs w:val="24"/>
        </w:rPr>
        <w:t xml:space="preserve"> as listed in</w:t>
      </w:r>
      <w:r w:rsidR="00FA590B">
        <w:rPr>
          <w:szCs w:val="24"/>
        </w:rPr>
        <w:t xml:space="preserve"> the</w:t>
      </w:r>
      <w:r w:rsidR="007018B7">
        <w:rPr>
          <w:szCs w:val="24"/>
        </w:rPr>
        <w:t xml:space="preserve"> annex</w:t>
      </w:r>
      <w:r>
        <w:rPr>
          <w:szCs w:val="24"/>
        </w:rPr>
        <w:t xml:space="preserve">, including </w:t>
      </w:r>
      <w:r w:rsidR="007018B7">
        <w:rPr>
          <w:szCs w:val="24"/>
        </w:rPr>
        <w:t xml:space="preserve">FSS </w:t>
      </w:r>
      <w:r w:rsidR="006778BF">
        <w:rPr>
          <w:szCs w:val="24"/>
        </w:rPr>
        <w:t xml:space="preserve">in the band 5725-5925 MHz </w:t>
      </w:r>
      <w:r w:rsidR="007018B7">
        <w:rPr>
          <w:szCs w:val="24"/>
        </w:rPr>
        <w:t xml:space="preserve">and </w:t>
      </w:r>
      <w:r>
        <w:rPr>
          <w:szCs w:val="24"/>
        </w:rPr>
        <w:t>r</w:t>
      </w:r>
      <w:r w:rsidRPr="00CF7BE4">
        <w:rPr>
          <w:szCs w:val="24"/>
        </w:rPr>
        <w:t>adiolocation applications in the bands 5350-5470 MHz and 5725-5850 MHz</w:t>
      </w:r>
      <w:r>
        <w:rPr>
          <w:szCs w:val="24"/>
        </w:rPr>
        <w:t>.</w:t>
      </w:r>
    </w:p>
    <w:p w14:paraId="23FA393A" w14:textId="557EB99C" w:rsidR="0003618C" w:rsidRDefault="0003618C" w:rsidP="00640D61">
      <w:pPr>
        <w:numPr>
          <w:ilvl w:val="1"/>
          <w:numId w:val="31"/>
        </w:numPr>
        <w:ind w:left="1134" w:hanging="567"/>
        <w:rPr>
          <w:szCs w:val="24"/>
        </w:rPr>
      </w:pPr>
      <w:r>
        <w:rPr>
          <w:szCs w:val="24"/>
        </w:rPr>
        <w:t>Assessing the impact, if any, of the future use of WAS/RLAN systems</w:t>
      </w:r>
      <w:r w:rsidR="007B727A">
        <w:rPr>
          <w:szCs w:val="24"/>
        </w:rPr>
        <w:t xml:space="preserve"> in the</w:t>
      </w:r>
      <w:r w:rsidR="001B502D">
        <w:rPr>
          <w:szCs w:val="24"/>
        </w:rPr>
        <w:t xml:space="preserve"> </w:t>
      </w:r>
      <w:r w:rsidR="007B727A">
        <w:rPr>
          <w:szCs w:val="24"/>
          <w:lang w:eastAsia="en-US"/>
        </w:rPr>
        <w:t>WAS/</w:t>
      </w:r>
      <w:r w:rsidR="007B727A" w:rsidRPr="001D2AD2">
        <w:rPr>
          <w:szCs w:val="24"/>
          <w:lang w:eastAsia="en-US"/>
        </w:rPr>
        <w:t>RLAN extension bands</w:t>
      </w:r>
      <w:r w:rsidR="007B727A">
        <w:rPr>
          <w:szCs w:val="24"/>
          <w:lang w:eastAsia="en-US"/>
        </w:rPr>
        <w:t xml:space="preserve"> </w:t>
      </w:r>
      <w:r>
        <w:rPr>
          <w:szCs w:val="24"/>
        </w:rPr>
        <w:t xml:space="preserve">on </w:t>
      </w:r>
      <w:r w:rsidRPr="001D2AD2">
        <w:rPr>
          <w:szCs w:val="24"/>
        </w:rPr>
        <w:t xml:space="preserve">SRDs operating in the </w:t>
      </w:r>
      <w:r w:rsidRPr="000E5795">
        <w:rPr>
          <w:szCs w:val="24"/>
        </w:rPr>
        <w:t>bands 4500-7000 MHz,</w:t>
      </w:r>
      <w:r w:rsidRPr="001D2AD2">
        <w:rPr>
          <w:szCs w:val="24"/>
        </w:rPr>
        <w:t xml:space="preserve"> 5725-5875 MHz and 5795-5805 MHz according to the parameters harmonised in Decision 2006/771/EC</w:t>
      </w:r>
      <w:r>
        <w:rPr>
          <w:rStyle w:val="FootnoteReference"/>
          <w:szCs w:val="24"/>
        </w:rPr>
        <w:footnoteReference w:id="19"/>
      </w:r>
      <w:r w:rsidR="00640D61">
        <w:rPr>
          <w:szCs w:val="24"/>
        </w:rPr>
        <w:t>.</w:t>
      </w:r>
    </w:p>
    <w:p w14:paraId="517218B9" w14:textId="2A526629" w:rsidR="0003618C" w:rsidRDefault="0003618C" w:rsidP="008C7968">
      <w:pPr>
        <w:ind w:left="567"/>
        <w:rPr>
          <w:szCs w:val="24"/>
        </w:rPr>
      </w:pPr>
      <w:r w:rsidRPr="001D2AD2">
        <w:rPr>
          <w:szCs w:val="24"/>
        </w:rPr>
        <w:t xml:space="preserve">For each </w:t>
      </w:r>
      <w:r>
        <w:rPr>
          <w:szCs w:val="24"/>
        </w:rPr>
        <w:t xml:space="preserve">compatibility and </w:t>
      </w:r>
      <w:r w:rsidRPr="001D2AD2">
        <w:rPr>
          <w:szCs w:val="24"/>
        </w:rPr>
        <w:t>sharing scenario</w:t>
      </w:r>
      <w:r w:rsidR="00991874">
        <w:rPr>
          <w:szCs w:val="24"/>
        </w:rPr>
        <w:t>,</w:t>
      </w:r>
      <w:r w:rsidRPr="001D2AD2">
        <w:rPr>
          <w:szCs w:val="24"/>
        </w:rPr>
        <w:t xml:space="preserve"> the risk of interference, the deployment assumptions of all applications and the operational footprint of the actual use of the protected services</w:t>
      </w:r>
      <w:r>
        <w:rPr>
          <w:szCs w:val="24"/>
        </w:rPr>
        <w:t>/applications</w:t>
      </w:r>
      <w:r w:rsidRPr="001D2AD2">
        <w:rPr>
          <w:szCs w:val="24"/>
        </w:rPr>
        <w:t xml:space="preserve"> should be identified</w:t>
      </w:r>
      <w:r w:rsidRPr="001D2AD2">
        <w:rPr>
          <w:rStyle w:val="FootnoteReference"/>
          <w:szCs w:val="24"/>
        </w:rPr>
        <w:footnoteReference w:id="20"/>
      </w:r>
      <w:r w:rsidRPr="001D2AD2">
        <w:rPr>
          <w:szCs w:val="24"/>
        </w:rPr>
        <w:t xml:space="preserve">. </w:t>
      </w:r>
    </w:p>
    <w:p w14:paraId="212B42F5" w14:textId="720A2234" w:rsidR="0003618C" w:rsidRDefault="0003618C" w:rsidP="008C7968">
      <w:pPr>
        <w:ind w:left="567"/>
        <w:rPr>
          <w:szCs w:val="24"/>
        </w:rPr>
      </w:pPr>
      <w:r w:rsidRPr="001D2AD2">
        <w:rPr>
          <w:szCs w:val="24"/>
        </w:rPr>
        <w:t xml:space="preserve">In addition, </w:t>
      </w:r>
      <w:r>
        <w:rPr>
          <w:szCs w:val="24"/>
        </w:rPr>
        <w:t xml:space="preserve">it should also be assessed whether and how coexistence can be ensured between the </w:t>
      </w:r>
      <w:r w:rsidRPr="001D2AD2">
        <w:rPr>
          <w:szCs w:val="24"/>
        </w:rPr>
        <w:t xml:space="preserve">future </w:t>
      </w:r>
      <w:r>
        <w:rPr>
          <w:szCs w:val="24"/>
        </w:rPr>
        <w:t>WAS/</w:t>
      </w:r>
      <w:r w:rsidRPr="001D2AD2">
        <w:rPr>
          <w:szCs w:val="24"/>
        </w:rPr>
        <w:t>RLAN usage</w:t>
      </w:r>
      <w:r w:rsidR="00666DF8">
        <w:rPr>
          <w:szCs w:val="24"/>
        </w:rPr>
        <w:t>,</w:t>
      </w:r>
      <w:r w:rsidRPr="001D2AD2">
        <w:rPr>
          <w:szCs w:val="24"/>
        </w:rPr>
        <w:t xml:space="preserve"> </w:t>
      </w:r>
      <w:r>
        <w:rPr>
          <w:szCs w:val="24"/>
        </w:rPr>
        <w:t xml:space="preserve">as </w:t>
      </w:r>
      <w:r w:rsidR="00666DF8" w:rsidRPr="001D2AD2">
        <w:rPr>
          <w:szCs w:val="24"/>
        </w:rPr>
        <w:t>a</w:t>
      </w:r>
      <w:r w:rsidR="00666DF8">
        <w:rPr>
          <w:szCs w:val="24"/>
        </w:rPr>
        <w:t>n</w:t>
      </w:r>
      <w:r w:rsidR="00666DF8" w:rsidRPr="001D2AD2">
        <w:rPr>
          <w:szCs w:val="24"/>
        </w:rPr>
        <w:t xml:space="preserve"> </w:t>
      </w:r>
      <w:r w:rsidR="00666DF8">
        <w:rPr>
          <w:szCs w:val="24"/>
        </w:rPr>
        <w:t>essential element</w:t>
      </w:r>
      <w:r w:rsidR="00666DF8" w:rsidRPr="001D2AD2">
        <w:rPr>
          <w:szCs w:val="24"/>
        </w:rPr>
        <w:t xml:space="preserve"> </w:t>
      </w:r>
      <w:r w:rsidR="00666DF8">
        <w:rPr>
          <w:szCs w:val="24"/>
        </w:rPr>
        <w:t xml:space="preserve">of </w:t>
      </w:r>
      <w:r w:rsidR="007B10B4">
        <w:rPr>
          <w:szCs w:val="24"/>
        </w:rPr>
        <w:t xml:space="preserve">the </w:t>
      </w:r>
      <w:r w:rsidR="00666DF8" w:rsidRPr="001D2AD2">
        <w:rPr>
          <w:szCs w:val="24"/>
        </w:rPr>
        <w:t>wireless broadband</w:t>
      </w:r>
      <w:r>
        <w:rPr>
          <w:szCs w:val="24"/>
        </w:rPr>
        <w:t xml:space="preserve"> EU priority</w:t>
      </w:r>
      <w:r w:rsidR="00666DF8">
        <w:rPr>
          <w:szCs w:val="24"/>
        </w:rPr>
        <w:t xml:space="preserve">, </w:t>
      </w:r>
      <w:r>
        <w:rPr>
          <w:szCs w:val="24"/>
        </w:rPr>
        <w:t xml:space="preserve">and other uses of the 5 GHz band that are currently considered on a shared basis, </w:t>
      </w:r>
      <w:r w:rsidRPr="00C77449">
        <w:rPr>
          <w:szCs w:val="24"/>
        </w:rPr>
        <w:t xml:space="preserve">taking into account </w:t>
      </w:r>
      <w:r w:rsidR="007018B7" w:rsidRPr="00C77449">
        <w:rPr>
          <w:szCs w:val="24"/>
        </w:rPr>
        <w:t xml:space="preserve">studies </w:t>
      </w:r>
      <w:r w:rsidRPr="00C77449">
        <w:rPr>
          <w:szCs w:val="24"/>
        </w:rPr>
        <w:t>on-going</w:t>
      </w:r>
      <w:r w:rsidR="007018B7">
        <w:rPr>
          <w:szCs w:val="24"/>
        </w:rPr>
        <w:t xml:space="preserve"> in CEPT</w:t>
      </w:r>
      <w:r w:rsidR="007018B7">
        <w:rPr>
          <w:rStyle w:val="FootnoteReference"/>
          <w:szCs w:val="24"/>
        </w:rPr>
        <w:footnoteReference w:id="21"/>
      </w:r>
      <w:r w:rsidRPr="00C77449">
        <w:rPr>
          <w:szCs w:val="24"/>
        </w:rPr>
        <w:t>.</w:t>
      </w:r>
    </w:p>
    <w:p w14:paraId="13B46B00" w14:textId="622CF373" w:rsidR="0003618C" w:rsidRPr="001D2AD2" w:rsidRDefault="0003618C" w:rsidP="00704E73">
      <w:pPr>
        <w:pStyle w:val="Heading2"/>
        <w:numPr>
          <w:ilvl w:val="0"/>
          <w:numId w:val="0"/>
        </w:numPr>
        <w:ind w:left="1134" w:hanging="567"/>
      </w:pPr>
      <w:r w:rsidRPr="001D2AD2">
        <w:t xml:space="preserve">Task 2 – Development of </w:t>
      </w:r>
      <w:r>
        <w:t xml:space="preserve">compatibility and </w:t>
      </w:r>
      <w:r w:rsidRPr="001D2AD2">
        <w:t xml:space="preserve">sharing </w:t>
      </w:r>
      <w:r>
        <w:t>conditions</w:t>
      </w:r>
    </w:p>
    <w:p w14:paraId="0B79A91C" w14:textId="52E79E03" w:rsidR="0003618C" w:rsidRPr="001D2AD2" w:rsidRDefault="0003618C" w:rsidP="008C7968">
      <w:pPr>
        <w:pStyle w:val="Text1"/>
        <w:ind w:left="567"/>
        <w:rPr>
          <w:szCs w:val="24"/>
        </w:rPr>
      </w:pPr>
      <w:r w:rsidRPr="001D2AD2">
        <w:rPr>
          <w:szCs w:val="24"/>
        </w:rPr>
        <w:t xml:space="preserve">Taking into account the expected development of </w:t>
      </w:r>
      <w:r>
        <w:rPr>
          <w:szCs w:val="24"/>
        </w:rPr>
        <w:t>WAS/</w:t>
      </w:r>
      <w:r w:rsidRPr="001D2AD2">
        <w:rPr>
          <w:szCs w:val="24"/>
        </w:rPr>
        <w:t xml:space="preserve">RLAN technology </w:t>
      </w:r>
      <w:r w:rsidR="007018B7">
        <w:rPr>
          <w:szCs w:val="24"/>
        </w:rPr>
        <w:t xml:space="preserve">and of the relevant standards </w:t>
      </w:r>
      <w:r w:rsidRPr="001D2AD2">
        <w:rPr>
          <w:szCs w:val="24"/>
        </w:rPr>
        <w:t>until 2020, in particular the use of la</w:t>
      </w:r>
      <w:r>
        <w:rPr>
          <w:szCs w:val="24"/>
        </w:rPr>
        <w:t>r</w:t>
      </w:r>
      <w:r w:rsidRPr="001D2AD2">
        <w:rPr>
          <w:szCs w:val="24"/>
        </w:rPr>
        <w:t>ger channel bandwidth</w:t>
      </w:r>
      <w:r>
        <w:rPr>
          <w:szCs w:val="24"/>
        </w:rPr>
        <w:t>s</w:t>
      </w:r>
      <w:r w:rsidRPr="001D2AD2">
        <w:rPr>
          <w:szCs w:val="24"/>
        </w:rPr>
        <w:t xml:space="preserve">, as well as the </w:t>
      </w:r>
      <w:r>
        <w:rPr>
          <w:szCs w:val="24"/>
        </w:rPr>
        <w:t>outcome of</w:t>
      </w:r>
      <w:r w:rsidRPr="001D2AD2">
        <w:rPr>
          <w:szCs w:val="24"/>
        </w:rPr>
        <w:t xml:space="preserve"> Task 1, </w:t>
      </w:r>
      <w:r w:rsidRPr="00AE6885">
        <w:rPr>
          <w:szCs w:val="24"/>
        </w:rPr>
        <w:t>appropriate mitigation techniques</w:t>
      </w:r>
      <w:r>
        <w:rPr>
          <w:szCs w:val="24"/>
        </w:rPr>
        <w:t xml:space="preserve"> and/or operational compatibility and sharing conditions </w:t>
      </w:r>
      <w:r w:rsidRPr="001D2AD2">
        <w:rPr>
          <w:szCs w:val="24"/>
        </w:rPr>
        <w:t xml:space="preserve">should be developed in close cooperation with all concerned stakeholders. </w:t>
      </w:r>
    </w:p>
    <w:p w14:paraId="55593CEF" w14:textId="190DFDF1" w:rsidR="0003618C" w:rsidRDefault="0003618C" w:rsidP="008C7968">
      <w:pPr>
        <w:pStyle w:val="Text1"/>
        <w:ind w:left="567"/>
        <w:rPr>
          <w:szCs w:val="24"/>
        </w:rPr>
      </w:pPr>
      <w:r>
        <w:rPr>
          <w:szCs w:val="24"/>
        </w:rPr>
        <w:t xml:space="preserve">Based on the </w:t>
      </w:r>
      <w:r w:rsidR="007B10B4">
        <w:rPr>
          <w:szCs w:val="24"/>
        </w:rPr>
        <w:t xml:space="preserve">working </w:t>
      </w:r>
      <w:r>
        <w:rPr>
          <w:szCs w:val="24"/>
        </w:rPr>
        <w:t>assumption that WAS/</w:t>
      </w:r>
      <w:r w:rsidRPr="001D2AD2">
        <w:rPr>
          <w:szCs w:val="24"/>
        </w:rPr>
        <w:t>RLAN</w:t>
      </w:r>
      <w:r>
        <w:rPr>
          <w:szCs w:val="24"/>
        </w:rPr>
        <w:t xml:space="preserve">s would operate </w:t>
      </w:r>
      <w:r w:rsidRPr="00787B03">
        <w:rPr>
          <w:szCs w:val="24"/>
        </w:rPr>
        <w:t>on a</w:t>
      </w:r>
      <w:r>
        <w:rPr>
          <w:szCs w:val="24"/>
        </w:rPr>
        <w:t xml:space="preserve"> co-</w:t>
      </w:r>
      <w:r w:rsidRPr="00787B03">
        <w:rPr>
          <w:szCs w:val="24"/>
        </w:rPr>
        <w:t xml:space="preserve">primary basis </w:t>
      </w:r>
      <w:r>
        <w:rPr>
          <w:szCs w:val="24"/>
        </w:rPr>
        <w:t xml:space="preserve">under an appropriate mobile allocation in the </w:t>
      </w:r>
      <w:r w:rsidRPr="00787B03">
        <w:rPr>
          <w:szCs w:val="24"/>
        </w:rPr>
        <w:t>whole 5150 MHz to 5925 MHz band</w:t>
      </w:r>
      <w:r>
        <w:rPr>
          <w:szCs w:val="24"/>
        </w:rPr>
        <w:t>,</w:t>
      </w:r>
      <w:r w:rsidR="007B10B4">
        <w:rPr>
          <w:szCs w:val="24"/>
        </w:rPr>
        <w:t xml:space="preserve"> and in the light of experience,</w:t>
      </w:r>
      <w:r>
        <w:rPr>
          <w:szCs w:val="24"/>
        </w:rPr>
        <w:t xml:space="preserve"> the</w:t>
      </w:r>
      <w:r w:rsidRPr="001D2AD2">
        <w:rPr>
          <w:szCs w:val="24"/>
        </w:rPr>
        <w:t xml:space="preserve"> </w:t>
      </w:r>
      <w:r>
        <w:rPr>
          <w:szCs w:val="24"/>
        </w:rPr>
        <w:t xml:space="preserve">compatibility and </w:t>
      </w:r>
      <w:r w:rsidRPr="001D2AD2">
        <w:rPr>
          <w:szCs w:val="24"/>
        </w:rPr>
        <w:t xml:space="preserve">sharing </w:t>
      </w:r>
      <w:r>
        <w:rPr>
          <w:szCs w:val="24"/>
        </w:rPr>
        <w:t xml:space="preserve">conditions </w:t>
      </w:r>
      <w:r w:rsidRPr="001D2AD2">
        <w:rPr>
          <w:szCs w:val="24"/>
        </w:rPr>
        <w:t>should in particular identify t</w:t>
      </w:r>
      <w:r>
        <w:rPr>
          <w:szCs w:val="24"/>
        </w:rPr>
        <w:t>he technical parameters that would be</w:t>
      </w:r>
      <w:r w:rsidRPr="001D2AD2">
        <w:rPr>
          <w:szCs w:val="24"/>
        </w:rPr>
        <w:t xml:space="preserve"> needed to ensure in the internal market consistent harmonised </w:t>
      </w:r>
      <w:r>
        <w:rPr>
          <w:szCs w:val="24"/>
        </w:rPr>
        <w:t xml:space="preserve">conditions and </w:t>
      </w:r>
      <w:r w:rsidRPr="001D2AD2">
        <w:rPr>
          <w:szCs w:val="24"/>
        </w:rPr>
        <w:t xml:space="preserve">requirements for </w:t>
      </w:r>
      <w:r>
        <w:rPr>
          <w:szCs w:val="24"/>
        </w:rPr>
        <w:t>WAS/</w:t>
      </w:r>
      <w:r w:rsidRPr="001D2AD2">
        <w:rPr>
          <w:szCs w:val="24"/>
        </w:rPr>
        <w:t>RLAN</w:t>
      </w:r>
      <w:r>
        <w:rPr>
          <w:szCs w:val="24"/>
        </w:rPr>
        <w:t>s</w:t>
      </w:r>
      <w:r w:rsidRPr="001D2AD2">
        <w:rPr>
          <w:szCs w:val="24"/>
        </w:rPr>
        <w:t xml:space="preserve"> operating</w:t>
      </w:r>
      <w:r>
        <w:rPr>
          <w:szCs w:val="24"/>
        </w:rPr>
        <w:t xml:space="preserve"> on a shared basis</w:t>
      </w:r>
      <w:r w:rsidRPr="001D2AD2">
        <w:rPr>
          <w:szCs w:val="24"/>
        </w:rPr>
        <w:t xml:space="preserve"> across the entire 5 GHz band</w:t>
      </w:r>
      <w:r>
        <w:rPr>
          <w:szCs w:val="24"/>
        </w:rPr>
        <w:t xml:space="preserve">. </w:t>
      </w:r>
    </w:p>
    <w:p w14:paraId="5B838BA4" w14:textId="49E8C432" w:rsidR="0003618C" w:rsidRDefault="0003618C" w:rsidP="008C7968">
      <w:pPr>
        <w:pStyle w:val="Text1"/>
        <w:ind w:left="567"/>
        <w:rPr>
          <w:szCs w:val="24"/>
        </w:rPr>
      </w:pPr>
      <w:r>
        <w:rPr>
          <w:szCs w:val="24"/>
        </w:rPr>
        <w:lastRenderedPageBreak/>
        <w:t>To enable WAS/</w:t>
      </w:r>
      <w:r w:rsidRPr="001D2AD2">
        <w:rPr>
          <w:szCs w:val="24"/>
        </w:rPr>
        <w:t>RLAN</w:t>
      </w:r>
      <w:r>
        <w:rPr>
          <w:szCs w:val="24"/>
        </w:rPr>
        <w:t xml:space="preserve">s to operate on the basis of a general authorisation only those </w:t>
      </w:r>
      <w:r w:rsidRPr="001D2AD2">
        <w:rPr>
          <w:szCs w:val="24"/>
        </w:rPr>
        <w:t>requirements</w:t>
      </w:r>
      <w:r>
        <w:rPr>
          <w:szCs w:val="24"/>
        </w:rPr>
        <w:t xml:space="preserve"> should</w:t>
      </w:r>
      <w:r w:rsidRPr="001D2AD2">
        <w:rPr>
          <w:szCs w:val="24"/>
        </w:rPr>
        <w:t xml:space="preserve"> be implement</w:t>
      </w:r>
      <w:r>
        <w:rPr>
          <w:szCs w:val="24"/>
        </w:rPr>
        <w:t xml:space="preserve">able </w:t>
      </w:r>
      <w:r w:rsidRPr="001D2AD2">
        <w:rPr>
          <w:szCs w:val="24"/>
        </w:rPr>
        <w:t xml:space="preserve">on the basis of </w:t>
      </w:r>
      <w:r>
        <w:rPr>
          <w:szCs w:val="24"/>
        </w:rPr>
        <w:t xml:space="preserve">harmonised </w:t>
      </w:r>
      <w:r w:rsidRPr="001D2AD2">
        <w:rPr>
          <w:szCs w:val="24"/>
        </w:rPr>
        <w:t>standards and foster economies of scale in order to meet EU spectrum policy objectives</w:t>
      </w:r>
      <w:r>
        <w:rPr>
          <w:szCs w:val="24"/>
        </w:rPr>
        <w:t xml:space="preserve">, in particular taking into account </w:t>
      </w:r>
      <w:r w:rsidRPr="001D2AD2">
        <w:rPr>
          <w:szCs w:val="24"/>
        </w:rPr>
        <w:t xml:space="preserve">sharing technologies </w:t>
      </w:r>
      <w:r>
        <w:rPr>
          <w:szCs w:val="24"/>
        </w:rPr>
        <w:t xml:space="preserve">and mitigation approaches </w:t>
      </w:r>
      <w:r w:rsidRPr="001D2AD2">
        <w:rPr>
          <w:szCs w:val="24"/>
        </w:rPr>
        <w:t xml:space="preserve">implemented </w:t>
      </w:r>
      <w:r>
        <w:rPr>
          <w:szCs w:val="24"/>
        </w:rPr>
        <w:t>for existing</w:t>
      </w:r>
      <w:r w:rsidRPr="001D2AD2">
        <w:rPr>
          <w:szCs w:val="24"/>
        </w:rPr>
        <w:t xml:space="preserve"> </w:t>
      </w:r>
      <w:r>
        <w:rPr>
          <w:szCs w:val="24"/>
        </w:rPr>
        <w:t>WAS/</w:t>
      </w:r>
      <w:r w:rsidRPr="001D2AD2">
        <w:rPr>
          <w:szCs w:val="24"/>
        </w:rPr>
        <w:t>RLAN</w:t>
      </w:r>
      <w:r>
        <w:rPr>
          <w:szCs w:val="24"/>
        </w:rPr>
        <w:t xml:space="preserve"> equipment. These requirements should also take into account the regulatory and enforcement context of general authorisation. The compatibility and sharing conditions should also define the </w:t>
      </w:r>
      <w:r w:rsidR="007E72C1">
        <w:rPr>
          <w:szCs w:val="24"/>
        </w:rPr>
        <w:t xml:space="preserve">coexistence </w:t>
      </w:r>
      <w:r>
        <w:rPr>
          <w:szCs w:val="24"/>
        </w:rPr>
        <w:t xml:space="preserve">criteria that need to be taken into account </w:t>
      </w:r>
      <w:r w:rsidR="007E72C1">
        <w:rPr>
          <w:szCs w:val="24"/>
        </w:rPr>
        <w:t xml:space="preserve">by </w:t>
      </w:r>
      <w:r>
        <w:rPr>
          <w:szCs w:val="24"/>
        </w:rPr>
        <w:t xml:space="preserve">any other potential future use of </w:t>
      </w:r>
      <w:r>
        <w:rPr>
          <w:noProof/>
          <w:szCs w:val="24"/>
        </w:rPr>
        <w:t xml:space="preserve">the 5 GHz band in order to avoid interference </w:t>
      </w:r>
      <w:r w:rsidR="007E72C1">
        <w:rPr>
          <w:noProof/>
          <w:szCs w:val="24"/>
        </w:rPr>
        <w:t xml:space="preserve">with </w:t>
      </w:r>
      <w:r>
        <w:rPr>
          <w:szCs w:val="24"/>
        </w:rPr>
        <w:t>WAS/</w:t>
      </w:r>
      <w:r w:rsidRPr="001D2AD2">
        <w:rPr>
          <w:szCs w:val="24"/>
        </w:rPr>
        <w:t xml:space="preserve">RLAN usage </w:t>
      </w:r>
      <w:r>
        <w:rPr>
          <w:szCs w:val="24"/>
        </w:rPr>
        <w:t>of the 5 GHz band.</w:t>
      </w:r>
    </w:p>
    <w:p w14:paraId="60910537" w14:textId="77777777" w:rsidR="0003618C" w:rsidRPr="001D2AD2" w:rsidRDefault="0003618C" w:rsidP="00704E73">
      <w:pPr>
        <w:pStyle w:val="Heading2"/>
        <w:numPr>
          <w:ilvl w:val="0"/>
          <w:numId w:val="0"/>
        </w:numPr>
        <w:ind w:left="1134" w:hanging="567"/>
      </w:pPr>
      <w:r w:rsidRPr="001D2AD2">
        <w:t xml:space="preserve">Task </w:t>
      </w:r>
      <w:r>
        <w:t xml:space="preserve">3 – Review of compatibility and </w:t>
      </w:r>
      <w:r w:rsidRPr="001D2AD2">
        <w:t xml:space="preserve">sharing </w:t>
      </w:r>
      <w:r>
        <w:t xml:space="preserve">conditions after WRC-15 </w:t>
      </w:r>
    </w:p>
    <w:p w14:paraId="36820BBD" w14:textId="77777777" w:rsidR="0003618C" w:rsidRPr="00427D0A" w:rsidRDefault="0003618C" w:rsidP="00704E73">
      <w:pPr>
        <w:ind w:left="567"/>
      </w:pPr>
      <w:r w:rsidRPr="00CF7BE4">
        <w:rPr>
          <w:szCs w:val="24"/>
        </w:rPr>
        <w:t>T</w:t>
      </w:r>
      <w:r w:rsidRPr="00CF7BE4">
        <w:t>aking utmost account of the possibility of international harmonisation</w:t>
      </w:r>
      <w:r w:rsidRPr="00CF7BE4">
        <w:rPr>
          <w:vertAlign w:val="superscript"/>
        </w:rPr>
        <w:footnoteReference w:id="22"/>
      </w:r>
      <w:r w:rsidRPr="00CF7BE4">
        <w:t>, to assess the need to</w:t>
      </w:r>
      <w:r w:rsidRPr="00CF7BE4">
        <w:rPr>
          <w:i/>
        </w:rPr>
        <w:t xml:space="preserve"> </w:t>
      </w:r>
      <w:r w:rsidRPr="00CF7BE4">
        <w:t>re</w:t>
      </w:r>
      <w:r>
        <w:t xml:space="preserve">view and/or reconfirm </w:t>
      </w:r>
      <w:r w:rsidRPr="00CF7BE4">
        <w:t xml:space="preserve">the </w:t>
      </w:r>
      <w:r>
        <w:t xml:space="preserve">compatibility and </w:t>
      </w:r>
      <w:r w:rsidRPr="001D2AD2">
        <w:t xml:space="preserve">sharing </w:t>
      </w:r>
      <w:r>
        <w:t>conditions</w:t>
      </w:r>
      <w:r w:rsidRPr="00CF7BE4">
        <w:t xml:space="preserve"> developed under task 2</w:t>
      </w:r>
      <w:r>
        <w:t xml:space="preserve"> for the Final report based on the result of WRC-15</w:t>
      </w:r>
      <w:r w:rsidRPr="003F7C68">
        <w:t>,</w:t>
      </w:r>
      <w:r w:rsidRPr="003F7C68">
        <w:rPr>
          <w:color w:val="000000"/>
          <w:szCs w:val="24"/>
          <w:lang w:eastAsia="en-GB"/>
        </w:rPr>
        <w:t xml:space="preserve"> </w:t>
      </w:r>
      <w:r w:rsidRPr="00640D61">
        <w:rPr>
          <w:bCs/>
          <w:color w:val="000000"/>
          <w:lang w:eastAsia="en-GB"/>
        </w:rPr>
        <w:t>in the event that this would have a material effect on the parameters chosen for completion of tasks 1 and 2</w:t>
      </w:r>
      <w:r w:rsidRPr="003F7C68">
        <w:t>.</w:t>
      </w:r>
    </w:p>
    <w:p w14:paraId="360915B2" w14:textId="77777777" w:rsidR="0003618C" w:rsidRDefault="0003618C" w:rsidP="00AE6885">
      <w:pPr>
        <w:pStyle w:val="Text1"/>
        <w:ind w:left="0"/>
        <w:rPr>
          <w:szCs w:val="24"/>
        </w:rPr>
      </w:pPr>
      <w:r w:rsidRPr="001D2AD2">
        <w:rPr>
          <w:szCs w:val="24"/>
        </w:rPr>
        <w:t xml:space="preserve">In the work carried out under the Mandate, the overall policy objectives of the RSPP, such as effective and efficient spectrum use and the support for specific Union policies shall be given utmost consideration. In implementing this mandate, the CEPT shall, where relevant, take utmost account of EU law applicable and support the principles of service and technological neutrality, non-discrimination and proportionality insofar as technically possible. </w:t>
      </w:r>
    </w:p>
    <w:p w14:paraId="159224CF" w14:textId="77777777" w:rsidR="0003618C" w:rsidRDefault="0003618C" w:rsidP="00AE6885">
      <w:pPr>
        <w:pStyle w:val="Text1"/>
        <w:ind w:left="0"/>
        <w:rPr>
          <w:szCs w:val="24"/>
        </w:rPr>
      </w:pPr>
      <w:r w:rsidRPr="001D2AD2">
        <w:rPr>
          <w:szCs w:val="24"/>
        </w:rPr>
        <w:t>CEPT is also requested to collaborate actively with all concerned stakeholders</w:t>
      </w:r>
      <w:r>
        <w:rPr>
          <w:szCs w:val="24"/>
        </w:rPr>
        <w:t xml:space="preserve"> and</w:t>
      </w:r>
      <w:r w:rsidRPr="001D2AD2">
        <w:rPr>
          <w:szCs w:val="24"/>
        </w:rPr>
        <w:t xml:space="preserve"> the European Telecommunications Standardisation Institute (ETSI) which develops harmonised standards for conformity under Directive 1999/5/EC. </w:t>
      </w:r>
    </w:p>
    <w:p w14:paraId="6DAB256F" w14:textId="77777777" w:rsidR="00B35667" w:rsidRDefault="00B35667" w:rsidP="001D2AD2">
      <w:pPr>
        <w:pStyle w:val="Text1"/>
        <w:ind w:left="0"/>
        <w:rPr>
          <w:szCs w:val="24"/>
        </w:rPr>
      </w:pPr>
    </w:p>
    <w:p w14:paraId="229AD631" w14:textId="77777777" w:rsidR="0003618C" w:rsidRDefault="0003618C" w:rsidP="001D2AD2">
      <w:pPr>
        <w:pStyle w:val="Text1"/>
        <w:ind w:left="0"/>
        <w:rPr>
          <w:szCs w:val="24"/>
        </w:rPr>
      </w:pPr>
      <w:r w:rsidRPr="001D2AD2">
        <w:rPr>
          <w:szCs w:val="24"/>
        </w:rPr>
        <w:t>CEPT should provide deliverables according to the following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0"/>
        <w:gridCol w:w="2730"/>
        <w:gridCol w:w="3847"/>
      </w:tblGrid>
      <w:tr w:rsidR="0003618C" w:rsidRPr="001D2AD2" w14:paraId="16F9DACD" w14:textId="77777777" w:rsidTr="00ED6C7B">
        <w:tc>
          <w:tcPr>
            <w:tcW w:w="2140" w:type="dxa"/>
          </w:tcPr>
          <w:p w14:paraId="2917EA19" w14:textId="77777777" w:rsidR="0003618C" w:rsidRPr="001D2AD2" w:rsidRDefault="0003618C" w:rsidP="0033091B">
            <w:pPr>
              <w:pStyle w:val="Text1"/>
              <w:ind w:left="142"/>
              <w:rPr>
                <w:b/>
                <w:szCs w:val="24"/>
              </w:rPr>
            </w:pPr>
            <w:r w:rsidRPr="001D2AD2">
              <w:rPr>
                <w:b/>
                <w:szCs w:val="24"/>
              </w:rPr>
              <w:t>Delivery date</w:t>
            </w:r>
          </w:p>
        </w:tc>
        <w:tc>
          <w:tcPr>
            <w:tcW w:w="2730" w:type="dxa"/>
          </w:tcPr>
          <w:p w14:paraId="157C81D3" w14:textId="77777777" w:rsidR="0003618C" w:rsidRPr="001D2AD2" w:rsidRDefault="0003618C" w:rsidP="0033091B">
            <w:pPr>
              <w:pStyle w:val="Text1"/>
              <w:ind w:left="142"/>
              <w:rPr>
                <w:b/>
                <w:szCs w:val="24"/>
              </w:rPr>
            </w:pPr>
            <w:r w:rsidRPr="001D2AD2">
              <w:rPr>
                <w:b/>
                <w:szCs w:val="24"/>
              </w:rPr>
              <w:t>Deliverable</w:t>
            </w:r>
          </w:p>
        </w:tc>
        <w:tc>
          <w:tcPr>
            <w:tcW w:w="3847" w:type="dxa"/>
          </w:tcPr>
          <w:p w14:paraId="648D2CBA" w14:textId="77777777" w:rsidR="0003618C" w:rsidRPr="001D2AD2" w:rsidRDefault="0003618C" w:rsidP="0033091B">
            <w:pPr>
              <w:pStyle w:val="Text1"/>
              <w:ind w:left="142"/>
              <w:rPr>
                <w:b/>
                <w:szCs w:val="24"/>
              </w:rPr>
            </w:pPr>
            <w:r w:rsidRPr="001D2AD2">
              <w:rPr>
                <w:b/>
                <w:szCs w:val="24"/>
              </w:rPr>
              <w:t>Subject</w:t>
            </w:r>
          </w:p>
        </w:tc>
      </w:tr>
      <w:tr w:rsidR="0003618C" w:rsidRPr="001D2AD2" w14:paraId="7F52758C" w14:textId="77777777" w:rsidTr="00ED6C7B">
        <w:tc>
          <w:tcPr>
            <w:tcW w:w="2140" w:type="dxa"/>
          </w:tcPr>
          <w:p w14:paraId="0A4BAE49" w14:textId="2C5918EC" w:rsidR="0003618C" w:rsidRPr="001D2AD2" w:rsidRDefault="0003618C" w:rsidP="00BC30C3">
            <w:pPr>
              <w:pStyle w:val="Text1"/>
              <w:ind w:left="142"/>
              <w:jc w:val="left"/>
              <w:rPr>
                <w:szCs w:val="24"/>
              </w:rPr>
            </w:pPr>
            <w:r>
              <w:rPr>
                <w:szCs w:val="24"/>
              </w:rPr>
              <w:t>March</w:t>
            </w:r>
            <w:r w:rsidRPr="001D2AD2">
              <w:rPr>
                <w:szCs w:val="24"/>
              </w:rPr>
              <w:t xml:space="preserve"> 201</w:t>
            </w:r>
            <w:r>
              <w:rPr>
                <w:szCs w:val="24"/>
              </w:rPr>
              <w:t>4</w:t>
            </w:r>
          </w:p>
        </w:tc>
        <w:tc>
          <w:tcPr>
            <w:tcW w:w="2730" w:type="dxa"/>
          </w:tcPr>
          <w:p w14:paraId="1469E8C2" w14:textId="77777777" w:rsidR="0003618C" w:rsidRPr="001D2AD2" w:rsidRDefault="0003618C" w:rsidP="001D2AD2">
            <w:pPr>
              <w:pStyle w:val="Text1"/>
              <w:ind w:left="142"/>
              <w:jc w:val="left"/>
              <w:rPr>
                <w:szCs w:val="24"/>
              </w:rPr>
            </w:pPr>
            <w:r w:rsidRPr="001D2AD2">
              <w:rPr>
                <w:szCs w:val="24"/>
              </w:rPr>
              <w:t>Interim Report from CEPT to the Commission</w:t>
            </w:r>
          </w:p>
        </w:tc>
        <w:tc>
          <w:tcPr>
            <w:tcW w:w="3847" w:type="dxa"/>
          </w:tcPr>
          <w:p w14:paraId="3E1323D5" w14:textId="01BB82CB" w:rsidR="0003618C" w:rsidRPr="001D2AD2" w:rsidRDefault="0003618C" w:rsidP="007E72C1">
            <w:pPr>
              <w:pStyle w:val="Text1"/>
              <w:ind w:left="142"/>
              <w:jc w:val="left"/>
              <w:rPr>
                <w:szCs w:val="24"/>
              </w:rPr>
            </w:pPr>
            <w:r w:rsidRPr="001D2AD2">
              <w:rPr>
                <w:szCs w:val="24"/>
              </w:rPr>
              <w:t xml:space="preserve">Description of work undertaken and </w:t>
            </w:r>
            <w:r w:rsidR="007E72C1">
              <w:rPr>
                <w:szCs w:val="24"/>
              </w:rPr>
              <w:t>interim</w:t>
            </w:r>
            <w:r w:rsidR="007E72C1" w:rsidRPr="001D2AD2">
              <w:rPr>
                <w:szCs w:val="24"/>
              </w:rPr>
              <w:t xml:space="preserve"> </w:t>
            </w:r>
            <w:r w:rsidRPr="001D2AD2">
              <w:rPr>
                <w:szCs w:val="24"/>
              </w:rPr>
              <w:t>results under tasks (1) and (2) of this Mandate</w:t>
            </w:r>
            <w:r>
              <w:rPr>
                <w:szCs w:val="24"/>
              </w:rPr>
              <w:t xml:space="preserve"> </w:t>
            </w:r>
          </w:p>
        </w:tc>
      </w:tr>
      <w:tr w:rsidR="0003618C" w:rsidRPr="001D2AD2" w14:paraId="4601CA77" w14:textId="77777777" w:rsidTr="00D344B7">
        <w:tc>
          <w:tcPr>
            <w:tcW w:w="2140" w:type="dxa"/>
          </w:tcPr>
          <w:p w14:paraId="19746D87" w14:textId="265C561D" w:rsidR="0003618C" w:rsidRPr="001D2AD2" w:rsidRDefault="00466863" w:rsidP="00282BE5">
            <w:pPr>
              <w:pStyle w:val="Text1"/>
              <w:ind w:left="142"/>
              <w:jc w:val="left"/>
              <w:rPr>
                <w:szCs w:val="24"/>
              </w:rPr>
            </w:pPr>
            <w:bookmarkStart w:id="1" w:name="_Ref329375136"/>
            <w:r>
              <w:rPr>
                <w:szCs w:val="24"/>
              </w:rPr>
              <w:t>November</w:t>
            </w:r>
            <w:r w:rsidRPr="001D2AD2">
              <w:rPr>
                <w:szCs w:val="24"/>
              </w:rPr>
              <w:t xml:space="preserve"> </w:t>
            </w:r>
            <w:r w:rsidR="0003618C" w:rsidRPr="001D2AD2">
              <w:rPr>
                <w:szCs w:val="24"/>
              </w:rPr>
              <w:t>2014</w:t>
            </w:r>
            <w:r w:rsidR="0003618C" w:rsidRPr="001D2AD2">
              <w:rPr>
                <w:rStyle w:val="FootnoteReference"/>
                <w:szCs w:val="24"/>
              </w:rPr>
              <w:footnoteReference w:id="23"/>
            </w:r>
            <w:bookmarkEnd w:id="1"/>
          </w:p>
        </w:tc>
        <w:tc>
          <w:tcPr>
            <w:tcW w:w="2730" w:type="dxa"/>
          </w:tcPr>
          <w:p w14:paraId="229A9CA7" w14:textId="77777777" w:rsidR="0003618C" w:rsidRPr="001D2AD2" w:rsidRDefault="0003618C" w:rsidP="000C5415">
            <w:pPr>
              <w:pStyle w:val="Text1"/>
              <w:ind w:left="142"/>
              <w:jc w:val="left"/>
              <w:rPr>
                <w:szCs w:val="24"/>
              </w:rPr>
            </w:pPr>
            <w:r w:rsidRPr="001D2AD2">
              <w:rPr>
                <w:szCs w:val="24"/>
              </w:rPr>
              <w:t>Final Draft Report</w:t>
            </w:r>
            <w:r>
              <w:rPr>
                <w:szCs w:val="24"/>
              </w:rPr>
              <w:t xml:space="preserve"> A</w:t>
            </w:r>
            <w:r w:rsidRPr="001D2AD2">
              <w:rPr>
                <w:szCs w:val="24"/>
              </w:rPr>
              <w:t xml:space="preserve"> from CEPT to the Commission </w:t>
            </w:r>
          </w:p>
        </w:tc>
        <w:tc>
          <w:tcPr>
            <w:tcW w:w="3847" w:type="dxa"/>
          </w:tcPr>
          <w:p w14:paraId="20786685" w14:textId="77777777" w:rsidR="0003618C" w:rsidRPr="001D2AD2" w:rsidRDefault="0003618C" w:rsidP="000C5415">
            <w:pPr>
              <w:pStyle w:val="Text1"/>
              <w:ind w:left="142"/>
              <w:jc w:val="left"/>
              <w:rPr>
                <w:szCs w:val="24"/>
              </w:rPr>
            </w:pPr>
            <w:r w:rsidRPr="001D2AD2">
              <w:rPr>
                <w:szCs w:val="24"/>
              </w:rPr>
              <w:t>Description of work undertaken and final results under tasks (1) and (2) of this Mandate</w:t>
            </w:r>
          </w:p>
        </w:tc>
      </w:tr>
      <w:tr w:rsidR="0003618C" w:rsidRPr="001D2AD2" w14:paraId="13FAFFCB" w14:textId="77777777" w:rsidTr="00D344B7">
        <w:tc>
          <w:tcPr>
            <w:tcW w:w="2140" w:type="dxa"/>
            <w:tcBorders>
              <w:bottom w:val="single" w:sz="12" w:space="0" w:color="auto"/>
            </w:tcBorders>
          </w:tcPr>
          <w:p w14:paraId="4DC12261" w14:textId="6C91006C" w:rsidR="0003618C" w:rsidRPr="001D2AD2" w:rsidRDefault="00466863" w:rsidP="005779D0">
            <w:pPr>
              <w:pStyle w:val="Text1"/>
              <w:ind w:left="142"/>
              <w:jc w:val="left"/>
              <w:rPr>
                <w:szCs w:val="24"/>
              </w:rPr>
            </w:pPr>
            <w:r>
              <w:rPr>
                <w:szCs w:val="24"/>
              </w:rPr>
              <w:t>March</w:t>
            </w:r>
            <w:r w:rsidRPr="001D2AD2">
              <w:rPr>
                <w:szCs w:val="24"/>
              </w:rPr>
              <w:t xml:space="preserve"> </w:t>
            </w:r>
            <w:r w:rsidR="0003618C" w:rsidRPr="001D2AD2">
              <w:rPr>
                <w:szCs w:val="24"/>
              </w:rPr>
              <w:t>201</w:t>
            </w:r>
            <w:r w:rsidR="005779D0">
              <w:rPr>
                <w:szCs w:val="24"/>
              </w:rPr>
              <w:t>5</w:t>
            </w:r>
          </w:p>
        </w:tc>
        <w:tc>
          <w:tcPr>
            <w:tcW w:w="2730" w:type="dxa"/>
            <w:tcBorders>
              <w:bottom w:val="single" w:sz="12" w:space="0" w:color="auto"/>
            </w:tcBorders>
          </w:tcPr>
          <w:p w14:paraId="0550B357" w14:textId="77777777" w:rsidR="0003618C" w:rsidRPr="001D2AD2" w:rsidRDefault="0003618C" w:rsidP="000C5415">
            <w:pPr>
              <w:pStyle w:val="Text1"/>
              <w:ind w:left="142"/>
              <w:jc w:val="left"/>
              <w:rPr>
                <w:szCs w:val="24"/>
              </w:rPr>
            </w:pPr>
            <w:r w:rsidRPr="001D2AD2">
              <w:rPr>
                <w:szCs w:val="24"/>
              </w:rPr>
              <w:t>Final Report</w:t>
            </w:r>
            <w:r>
              <w:rPr>
                <w:szCs w:val="24"/>
              </w:rPr>
              <w:t xml:space="preserve"> A</w:t>
            </w:r>
            <w:r w:rsidRPr="001D2AD2">
              <w:rPr>
                <w:szCs w:val="24"/>
              </w:rPr>
              <w:t xml:space="preserve"> from CEPT to the Commission taking into account the outcome of the public consultation</w:t>
            </w:r>
          </w:p>
        </w:tc>
        <w:tc>
          <w:tcPr>
            <w:tcW w:w="3847" w:type="dxa"/>
            <w:tcBorders>
              <w:bottom w:val="single" w:sz="12" w:space="0" w:color="auto"/>
            </w:tcBorders>
          </w:tcPr>
          <w:p w14:paraId="03FCCAC1" w14:textId="77777777" w:rsidR="0003618C" w:rsidRPr="001D2AD2" w:rsidRDefault="0003618C" w:rsidP="000C5415">
            <w:pPr>
              <w:pStyle w:val="Text1"/>
              <w:ind w:left="142"/>
              <w:jc w:val="left"/>
              <w:rPr>
                <w:szCs w:val="24"/>
              </w:rPr>
            </w:pPr>
            <w:r w:rsidRPr="001D2AD2">
              <w:rPr>
                <w:szCs w:val="24"/>
              </w:rPr>
              <w:t>Description of work undertaken and final results under this Mandate taking into account the results of the public consultation</w:t>
            </w:r>
          </w:p>
        </w:tc>
      </w:tr>
      <w:tr w:rsidR="0003618C" w:rsidRPr="001D2AD2" w14:paraId="53F30C0B" w14:textId="77777777" w:rsidTr="00D344B7">
        <w:tc>
          <w:tcPr>
            <w:tcW w:w="2140" w:type="dxa"/>
            <w:tcBorders>
              <w:top w:val="single" w:sz="12" w:space="0" w:color="auto"/>
            </w:tcBorders>
          </w:tcPr>
          <w:p w14:paraId="1F33D2A2" w14:textId="2C777C33" w:rsidR="0003618C" w:rsidRPr="001D2AD2" w:rsidRDefault="0003618C" w:rsidP="002D7EFD">
            <w:pPr>
              <w:pStyle w:val="Text1"/>
              <w:ind w:left="0"/>
              <w:jc w:val="center"/>
              <w:rPr>
                <w:szCs w:val="24"/>
              </w:rPr>
            </w:pPr>
            <w:r w:rsidRPr="00C655CC">
              <w:rPr>
                <w:lang w:val="fr-FR"/>
              </w:rPr>
              <w:t>March 201</w:t>
            </w:r>
            <w:r w:rsidR="00521129">
              <w:rPr>
                <w:lang w:val="fr-FR"/>
              </w:rPr>
              <w:t>6</w:t>
            </w:r>
            <w:r>
              <w:rPr>
                <w:vertAlign w:val="superscript"/>
                <w:lang w:val="fr-FR"/>
              </w:rPr>
              <w:t>2</w:t>
            </w:r>
            <w:r w:rsidR="00165D5B">
              <w:rPr>
                <w:vertAlign w:val="superscript"/>
                <w:lang w:val="fr-FR"/>
              </w:rPr>
              <w:t>5</w:t>
            </w:r>
          </w:p>
          <w:p w14:paraId="22245A0F" w14:textId="77777777" w:rsidR="0003618C" w:rsidRPr="002D7EFD" w:rsidRDefault="0003618C" w:rsidP="002D7EFD">
            <w:pPr>
              <w:pStyle w:val="Text1"/>
              <w:ind w:left="0"/>
              <w:rPr>
                <w:szCs w:val="24"/>
                <w:vertAlign w:val="superscript"/>
              </w:rPr>
            </w:pPr>
          </w:p>
        </w:tc>
        <w:tc>
          <w:tcPr>
            <w:tcW w:w="2730" w:type="dxa"/>
            <w:tcBorders>
              <w:top w:val="single" w:sz="12" w:space="0" w:color="auto"/>
            </w:tcBorders>
          </w:tcPr>
          <w:p w14:paraId="679FB6AE" w14:textId="180C4F13" w:rsidR="0003618C" w:rsidRPr="001D2AD2" w:rsidRDefault="0003618C" w:rsidP="001D2AD2">
            <w:pPr>
              <w:pStyle w:val="Text1"/>
              <w:ind w:left="142"/>
              <w:jc w:val="left"/>
              <w:rPr>
                <w:szCs w:val="24"/>
              </w:rPr>
            </w:pPr>
            <w:r w:rsidRPr="000D6463">
              <w:lastRenderedPageBreak/>
              <w:t xml:space="preserve">Final Draft Report B from CEPT to the </w:t>
            </w:r>
            <w:r w:rsidRPr="000D6463">
              <w:lastRenderedPageBreak/>
              <w:t>Commission</w:t>
            </w:r>
          </w:p>
        </w:tc>
        <w:tc>
          <w:tcPr>
            <w:tcW w:w="3847" w:type="dxa"/>
            <w:tcBorders>
              <w:top w:val="single" w:sz="12" w:space="0" w:color="auto"/>
            </w:tcBorders>
          </w:tcPr>
          <w:p w14:paraId="75302B1E" w14:textId="07201C21" w:rsidR="0003618C" w:rsidRPr="001D2AD2" w:rsidRDefault="0003618C" w:rsidP="000C5415">
            <w:pPr>
              <w:pStyle w:val="Text1"/>
              <w:ind w:left="142"/>
              <w:jc w:val="left"/>
              <w:rPr>
                <w:szCs w:val="24"/>
              </w:rPr>
            </w:pPr>
            <w:r>
              <w:lastRenderedPageBreak/>
              <w:t>R</w:t>
            </w:r>
            <w:r w:rsidRPr="00CF7BE4">
              <w:t>e</w:t>
            </w:r>
            <w:r>
              <w:t xml:space="preserve">view and/or reconfirmation of the </w:t>
            </w:r>
            <w:r w:rsidRPr="001D2AD2">
              <w:rPr>
                <w:szCs w:val="24"/>
              </w:rPr>
              <w:t xml:space="preserve">final results under this Mandate </w:t>
            </w:r>
            <w:r w:rsidRPr="001D2AD2">
              <w:rPr>
                <w:szCs w:val="24"/>
              </w:rPr>
              <w:lastRenderedPageBreak/>
              <w:t xml:space="preserve">taking into account the results of </w:t>
            </w:r>
            <w:r w:rsidRPr="000D6463">
              <w:t>WRC-15</w:t>
            </w:r>
            <w:r>
              <w:t>. D</w:t>
            </w:r>
            <w:r w:rsidRPr="000D6463">
              <w:t xml:space="preserve">escription </w:t>
            </w:r>
            <w:r>
              <w:t xml:space="preserve">and assessment </w:t>
            </w:r>
            <w:r w:rsidRPr="000D6463">
              <w:t xml:space="preserve">of </w:t>
            </w:r>
            <w:r>
              <w:t xml:space="preserve">relevant results of WRC-15 regarding </w:t>
            </w:r>
            <w:r w:rsidRPr="000D6463">
              <w:t>final results of the Mandate on tasks (1) and (2)</w:t>
            </w:r>
            <w:r>
              <w:t xml:space="preserve"> and final </w:t>
            </w:r>
            <w:r w:rsidRPr="000D6463">
              <w:t xml:space="preserve">results of </w:t>
            </w:r>
            <w:r>
              <w:t>task (3)</w:t>
            </w:r>
            <w:r w:rsidRPr="000D6463">
              <w:t xml:space="preserve"> </w:t>
            </w:r>
          </w:p>
        </w:tc>
      </w:tr>
      <w:tr w:rsidR="0003618C" w:rsidRPr="001D2AD2" w14:paraId="7DC197FE" w14:textId="77777777" w:rsidTr="00ED6C7B">
        <w:tc>
          <w:tcPr>
            <w:tcW w:w="2140" w:type="dxa"/>
          </w:tcPr>
          <w:p w14:paraId="2E21DC49" w14:textId="6F48238C" w:rsidR="0003618C" w:rsidRPr="00C655CC" w:rsidRDefault="0003618C" w:rsidP="00BC30C3">
            <w:pPr>
              <w:pStyle w:val="Text1"/>
              <w:ind w:left="142"/>
              <w:jc w:val="left"/>
              <w:rPr>
                <w:lang w:val="fr-FR"/>
              </w:rPr>
            </w:pPr>
            <w:r w:rsidRPr="00CF7BE4">
              <w:lastRenderedPageBreak/>
              <w:t>July 201</w:t>
            </w:r>
            <w:r w:rsidR="00521129">
              <w:t>6</w:t>
            </w:r>
          </w:p>
        </w:tc>
        <w:tc>
          <w:tcPr>
            <w:tcW w:w="2730" w:type="dxa"/>
          </w:tcPr>
          <w:p w14:paraId="640CB1A3" w14:textId="40911CA5" w:rsidR="0003618C" w:rsidRPr="001D2AD2" w:rsidRDefault="0003618C" w:rsidP="00A61658">
            <w:pPr>
              <w:pStyle w:val="Text1"/>
              <w:ind w:left="142"/>
              <w:jc w:val="left"/>
              <w:rPr>
                <w:szCs w:val="24"/>
              </w:rPr>
            </w:pPr>
            <w:r w:rsidRPr="000D6463">
              <w:t>Final Report B from CEPT to the Commission</w:t>
            </w:r>
          </w:p>
        </w:tc>
        <w:tc>
          <w:tcPr>
            <w:tcW w:w="3847" w:type="dxa"/>
          </w:tcPr>
          <w:p w14:paraId="5607A13D" w14:textId="25BE65FD" w:rsidR="0003618C" w:rsidRPr="001D2AD2" w:rsidRDefault="0003618C" w:rsidP="009C7293">
            <w:pPr>
              <w:pStyle w:val="Text1"/>
              <w:ind w:left="142"/>
              <w:jc w:val="left"/>
              <w:rPr>
                <w:szCs w:val="24"/>
              </w:rPr>
            </w:pPr>
            <w:r>
              <w:t>R</w:t>
            </w:r>
            <w:r w:rsidRPr="00CF7BE4">
              <w:t>e</w:t>
            </w:r>
            <w:r>
              <w:t xml:space="preserve">view and/or reconfirmation of the </w:t>
            </w:r>
            <w:r w:rsidRPr="001D2AD2">
              <w:rPr>
                <w:szCs w:val="24"/>
              </w:rPr>
              <w:t xml:space="preserve">final results under this Mandate </w:t>
            </w:r>
            <w:r>
              <w:rPr>
                <w:szCs w:val="24"/>
              </w:rPr>
              <w:t>based on t</w:t>
            </w:r>
            <w:r w:rsidRPr="001D2AD2">
              <w:rPr>
                <w:szCs w:val="24"/>
              </w:rPr>
              <w:t xml:space="preserve">he results of </w:t>
            </w:r>
            <w:r w:rsidRPr="000D6463">
              <w:t>WRC-15</w:t>
            </w:r>
            <w:r>
              <w:t xml:space="preserve">. Final </w:t>
            </w:r>
            <w:r w:rsidRPr="000D6463">
              <w:t xml:space="preserve">results of </w:t>
            </w:r>
            <w:r>
              <w:t xml:space="preserve">task (3), </w:t>
            </w:r>
            <w:r w:rsidRPr="00CF7BE4">
              <w:t>taking into account the results of the public consultation.</w:t>
            </w:r>
          </w:p>
        </w:tc>
      </w:tr>
    </w:tbl>
    <w:p w14:paraId="06F0EEA0" w14:textId="77777777" w:rsidR="0003618C" w:rsidRDefault="0003618C" w:rsidP="00EC2AFB">
      <w:pPr>
        <w:pStyle w:val="Text1"/>
        <w:ind w:left="0"/>
        <w:rPr>
          <w:szCs w:val="24"/>
        </w:rPr>
      </w:pPr>
    </w:p>
    <w:p w14:paraId="63FF33A2" w14:textId="77777777" w:rsidR="0003618C" w:rsidRPr="001D2AD2" w:rsidRDefault="0003618C" w:rsidP="00EC2AFB">
      <w:pPr>
        <w:pStyle w:val="Text1"/>
        <w:ind w:left="0"/>
        <w:rPr>
          <w:szCs w:val="24"/>
        </w:rPr>
      </w:pPr>
      <w:r w:rsidRPr="001D2AD2">
        <w:rPr>
          <w:szCs w:val="24"/>
        </w:rPr>
        <w:t xml:space="preserve">In addition, CEPT is requested to report on the progress of its work pursuant to this Mandate to all meetings of the Radio Spectrum Committee taking place during the course of the Mandate. </w:t>
      </w:r>
    </w:p>
    <w:p w14:paraId="506CC0F1" w14:textId="77777777" w:rsidR="0003618C" w:rsidRPr="001D2AD2" w:rsidRDefault="0003618C" w:rsidP="002911FE">
      <w:pPr>
        <w:pStyle w:val="Text1"/>
        <w:ind w:left="0"/>
        <w:rPr>
          <w:szCs w:val="24"/>
        </w:rPr>
      </w:pPr>
      <w:r w:rsidRPr="001D2AD2">
        <w:rPr>
          <w:szCs w:val="24"/>
        </w:rPr>
        <w:t>The Commission, with the assistance of the Radio Spectrum Committee and pursuant to the Radio Spectrum Decision, may consider applying the results of this mandate in the EU, pursuant to Article 4 of the Radio Spectrum Decision.</w:t>
      </w:r>
    </w:p>
    <w:p w14:paraId="7732B763" w14:textId="77777777" w:rsidR="0003618C" w:rsidRPr="001D2AD2" w:rsidRDefault="0003618C" w:rsidP="002D7EFD">
      <w:pPr>
        <w:pStyle w:val="Text1"/>
        <w:ind w:left="0"/>
        <w:rPr>
          <w:szCs w:val="24"/>
        </w:rPr>
      </w:pPr>
    </w:p>
    <w:p w14:paraId="6FB248FF" w14:textId="77777777" w:rsidR="0003618C" w:rsidRPr="001D2AD2" w:rsidRDefault="0003618C" w:rsidP="00EC2AFB">
      <w:pPr>
        <w:pStyle w:val="Text1"/>
        <w:rPr>
          <w:szCs w:val="24"/>
        </w:rPr>
      </w:pPr>
    </w:p>
    <w:p w14:paraId="25A75E64" w14:textId="77777777" w:rsidR="0003618C" w:rsidRPr="001D2AD2" w:rsidRDefault="0003618C" w:rsidP="00EC2AFB">
      <w:pPr>
        <w:pStyle w:val="Text1"/>
        <w:rPr>
          <w:szCs w:val="24"/>
        </w:rPr>
        <w:sectPr w:rsidR="0003618C" w:rsidRPr="001D2AD2" w:rsidSect="00CE17E9">
          <w:footerReference w:type="first" r:id="rId25"/>
          <w:pgSz w:w="11906" w:h="16838" w:code="9"/>
          <w:pgMar w:top="851" w:right="1559" w:bottom="851" w:left="1588" w:header="601" w:footer="851" w:gutter="0"/>
          <w:cols w:space="720"/>
          <w:titlePg/>
          <w:docGrid w:linePitch="326"/>
        </w:sectPr>
      </w:pPr>
    </w:p>
    <w:p w14:paraId="20DCF0A1" w14:textId="77777777" w:rsidR="0003618C" w:rsidRPr="00DF787F" w:rsidRDefault="0003618C" w:rsidP="00FE5716">
      <w:pPr>
        <w:pStyle w:val="Text1"/>
        <w:jc w:val="left"/>
        <w:rPr>
          <w:szCs w:val="24"/>
        </w:rPr>
      </w:pPr>
      <w:r w:rsidRPr="00DF787F">
        <w:rPr>
          <w:szCs w:val="24"/>
        </w:rPr>
        <w:lastRenderedPageBreak/>
        <w:t>Annex:</w:t>
      </w:r>
    </w:p>
    <w:p w14:paraId="57082335" w14:textId="77777777" w:rsidR="0003618C" w:rsidRPr="001D2AD2" w:rsidRDefault="0003618C" w:rsidP="00FE5716">
      <w:pPr>
        <w:pStyle w:val="Text1"/>
        <w:jc w:val="left"/>
        <w:rPr>
          <w:b/>
          <w:szCs w:val="24"/>
        </w:rPr>
      </w:pPr>
      <w:r w:rsidRPr="00DF787F">
        <w:rPr>
          <w:b/>
          <w:szCs w:val="24"/>
        </w:rPr>
        <w:t xml:space="preserve">The RSPG has recently identified the following preliminary candidate bands and relevant considerations for an </w:t>
      </w:r>
      <w:r w:rsidRPr="00DF787F">
        <w:rPr>
          <w:b/>
          <w:smallCaps/>
          <w:szCs w:val="24"/>
        </w:rPr>
        <w:t xml:space="preserve">RLAN </w:t>
      </w:r>
      <w:r w:rsidRPr="00DF787F">
        <w:rPr>
          <w:b/>
          <w:szCs w:val="24"/>
        </w:rPr>
        <w:t xml:space="preserve">extension in the </w:t>
      </w:r>
      <w:r w:rsidRPr="00DF787F">
        <w:rPr>
          <w:b/>
          <w:color w:val="000000"/>
          <w:szCs w:val="24"/>
        </w:rPr>
        <w:t>medium timeframe (beyond 2015)</w:t>
      </w:r>
      <w:r w:rsidRPr="00DF787F">
        <w:rPr>
          <w:rStyle w:val="FootnoteReference"/>
          <w:b/>
          <w:color w:val="000000"/>
          <w:szCs w:val="24"/>
        </w:rPr>
        <w:footnoteReference w:id="24"/>
      </w:r>
      <w:r w:rsidRPr="001D2AD2" w:rsidDel="00E71FF9">
        <w:rPr>
          <w:szCs w:val="24"/>
        </w:rPr>
        <w:t xml:space="preserve"> </w:t>
      </w:r>
    </w:p>
    <w:tbl>
      <w:tblPr>
        <w:tblW w:w="14085"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850"/>
        <w:gridCol w:w="2308"/>
        <w:gridCol w:w="2769"/>
        <w:gridCol w:w="2612"/>
        <w:gridCol w:w="3986"/>
      </w:tblGrid>
      <w:tr w:rsidR="0003618C" w:rsidRPr="001D2AD2" w14:paraId="4926B6CE" w14:textId="77777777" w:rsidTr="000E5795">
        <w:trPr>
          <w:cantSplit/>
          <w:trHeight w:val="494"/>
          <w:tblHeader/>
          <w:jc w:val="center"/>
        </w:trPr>
        <w:tc>
          <w:tcPr>
            <w:tcW w:w="1560" w:type="dxa"/>
          </w:tcPr>
          <w:p w14:paraId="6E3B9679" w14:textId="77777777" w:rsidR="0003618C" w:rsidRPr="000E5795" w:rsidRDefault="0003618C" w:rsidP="00FE5716">
            <w:pPr>
              <w:pStyle w:val="Text1"/>
              <w:spacing w:after="120"/>
              <w:ind w:left="0"/>
              <w:jc w:val="left"/>
              <w:rPr>
                <w:b/>
                <w:bCs/>
                <w:color w:val="000000"/>
                <w:sz w:val="18"/>
                <w:szCs w:val="18"/>
              </w:rPr>
            </w:pPr>
            <w:r w:rsidRPr="000E5795">
              <w:rPr>
                <w:b/>
                <w:bCs/>
                <w:color w:val="000000"/>
                <w:sz w:val="18"/>
                <w:szCs w:val="18"/>
              </w:rPr>
              <w:t>Frequency band [MHz]</w:t>
            </w:r>
          </w:p>
        </w:tc>
        <w:tc>
          <w:tcPr>
            <w:tcW w:w="850" w:type="dxa"/>
          </w:tcPr>
          <w:p w14:paraId="7F088136" w14:textId="77777777" w:rsidR="0003618C" w:rsidRPr="000E5795" w:rsidRDefault="0003618C" w:rsidP="00FE5716">
            <w:pPr>
              <w:pStyle w:val="Text1"/>
              <w:spacing w:after="120"/>
              <w:ind w:left="0"/>
              <w:jc w:val="left"/>
              <w:rPr>
                <w:b/>
                <w:bCs/>
                <w:color w:val="000000"/>
                <w:sz w:val="18"/>
                <w:szCs w:val="18"/>
              </w:rPr>
            </w:pPr>
            <w:r w:rsidRPr="000E5795">
              <w:rPr>
                <w:b/>
                <w:bCs/>
                <w:color w:val="000000"/>
                <w:sz w:val="18"/>
                <w:szCs w:val="18"/>
              </w:rPr>
              <w:t>Size [MHz]</w:t>
            </w:r>
          </w:p>
        </w:tc>
        <w:tc>
          <w:tcPr>
            <w:tcW w:w="2308" w:type="dxa"/>
          </w:tcPr>
          <w:p w14:paraId="0451EBFB" w14:textId="77777777" w:rsidR="0003618C" w:rsidRPr="000E5795" w:rsidRDefault="0003618C" w:rsidP="00FE5716">
            <w:pPr>
              <w:pStyle w:val="Text1"/>
              <w:spacing w:after="120"/>
              <w:ind w:left="0"/>
              <w:jc w:val="left"/>
              <w:rPr>
                <w:b/>
                <w:bCs/>
                <w:color w:val="000000"/>
                <w:sz w:val="18"/>
                <w:szCs w:val="18"/>
              </w:rPr>
            </w:pPr>
            <w:r w:rsidRPr="000E5795">
              <w:rPr>
                <w:b/>
                <w:bCs/>
                <w:color w:val="000000"/>
                <w:sz w:val="18"/>
                <w:szCs w:val="18"/>
              </w:rPr>
              <w:t>Current Use</w:t>
            </w:r>
          </w:p>
        </w:tc>
        <w:tc>
          <w:tcPr>
            <w:tcW w:w="2769" w:type="dxa"/>
          </w:tcPr>
          <w:p w14:paraId="55D6BD4C" w14:textId="77777777" w:rsidR="0003618C" w:rsidRPr="000E5795" w:rsidRDefault="0003618C" w:rsidP="00FE5716">
            <w:pPr>
              <w:pStyle w:val="Text1"/>
              <w:spacing w:after="120"/>
              <w:ind w:left="0"/>
              <w:jc w:val="left"/>
              <w:rPr>
                <w:b/>
                <w:bCs/>
                <w:color w:val="000000"/>
                <w:sz w:val="18"/>
                <w:szCs w:val="18"/>
              </w:rPr>
            </w:pPr>
            <w:r w:rsidRPr="000E5795">
              <w:rPr>
                <w:b/>
                <w:bCs/>
                <w:color w:val="000000"/>
                <w:sz w:val="18"/>
                <w:szCs w:val="18"/>
              </w:rPr>
              <w:t>Pros of WBB in band</w:t>
            </w:r>
          </w:p>
        </w:tc>
        <w:tc>
          <w:tcPr>
            <w:tcW w:w="2612" w:type="dxa"/>
          </w:tcPr>
          <w:p w14:paraId="2A28E088" w14:textId="77777777" w:rsidR="0003618C" w:rsidRPr="000E5795" w:rsidRDefault="0003618C" w:rsidP="00FE5716">
            <w:pPr>
              <w:pStyle w:val="Text1"/>
              <w:spacing w:after="120"/>
              <w:ind w:left="0"/>
              <w:jc w:val="left"/>
              <w:rPr>
                <w:b/>
                <w:bCs/>
                <w:color w:val="000000"/>
                <w:sz w:val="18"/>
                <w:szCs w:val="18"/>
              </w:rPr>
            </w:pPr>
            <w:r w:rsidRPr="000E5795">
              <w:rPr>
                <w:b/>
                <w:bCs/>
                <w:color w:val="000000"/>
                <w:sz w:val="18"/>
                <w:szCs w:val="18"/>
              </w:rPr>
              <w:t>Cons of WBB in band</w:t>
            </w:r>
          </w:p>
        </w:tc>
        <w:tc>
          <w:tcPr>
            <w:tcW w:w="3986" w:type="dxa"/>
          </w:tcPr>
          <w:p w14:paraId="7D3A85AA" w14:textId="77777777" w:rsidR="0003618C" w:rsidRPr="000E5795" w:rsidRDefault="0003618C" w:rsidP="00FE5716">
            <w:pPr>
              <w:pStyle w:val="Text1"/>
              <w:spacing w:after="120"/>
              <w:ind w:left="0"/>
              <w:jc w:val="left"/>
              <w:rPr>
                <w:b/>
                <w:bCs/>
                <w:color w:val="000000"/>
                <w:sz w:val="18"/>
                <w:szCs w:val="18"/>
              </w:rPr>
            </w:pPr>
            <w:r w:rsidRPr="000E5795">
              <w:rPr>
                <w:b/>
                <w:bCs/>
                <w:color w:val="000000"/>
                <w:sz w:val="18"/>
                <w:szCs w:val="18"/>
              </w:rPr>
              <w:t>Action to make band available for WBB</w:t>
            </w:r>
          </w:p>
        </w:tc>
      </w:tr>
      <w:tr w:rsidR="0003618C" w:rsidRPr="001D2AD2" w14:paraId="17FDA8D7" w14:textId="77777777" w:rsidTr="000E5795">
        <w:trPr>
          <w:trHeight w:val="1507"/>
          <w:jc w:val="center"/>
        </w:trPr>
        <w:tc>
          <w:tcPr>
            <w:tcW w:w="1560" w:type="dxa"/>
          </w:tcPr>
          <w:p w14:paraId="6D3FD3D3" w14:textId="77777777" w:rsidR="0003618C" w:rsidRPr="000E5795" w:rsidRDefault="0003618C" w:rsidP="00FE5716">
            <w:pPr>
              <w:pStyle w:val="Text1"/>
              <w:spacing w:after="120"/>
              <w:ind w:left="0"/>
              <w:jc w:val="left"/>
              <w:rPr>
                <w:b/>
                <w:bCs/>
                <w:color w:val="000000"/>
                <w:sz w:val="18"/>
                <w:szCs w:val="18"/>
              </w:rPr>
            </w:pPr>
            <w:r w:rsidRPr="000E5795">
              <w:rPr>
                <w:b/>
                <w:bCs/>
                <w:color w:val="000000"/>
                <w:sz w:val="18"/>
                <w:szCs w:val="18"/>
              </w:rPr>
              <w:t xml:space="preserve">5350 - 5470 </w:t>
            </w:r>
          </w:p>
          <w:p w14:paraId="44AE416F" w14:textId="77777777" w:rsidR="0003618C" w:rsidRPr="000E5795" w:rsidRDefault="0003618C" w:rsidP="00FE5716">
            <w:pPr>
              <w:pStyle w:val="Text1"/>
              <w:spacing w:after="120"/>
              <w:ind w:left="0"/>
              <w:jc w:val="left"/>
              <w:rPr>
                <w:b/>
                <w:bCs/>
                <w:color w:val="000000"/>
                <w:sz w:val="18"/>
                <w:szCs w:val="18"/>
              </w:rPr>
            </w:pPr>
          </w:p>
        </w:tc>
        <w:tc>
          <w:tcPr>
            <w:tcW w:w="850" w:type="dxa"/>
          </w:tcPr>
          <w:p w14:paraId="6C111BDC"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120</w:t>
            </w:r>
          </w:p>
        </w:tc>
        <w:tc>
          <w:tcPr>
            <w:tcW w:w="2308" w:type="dxa"/>
          </w:tcPr>
          <w:p w14:paraId="6766AD46"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 xml:space="preserve">Active Sensors, Defence Systems, Position fixing, Radiodetermination applications, Shipborne &amp; VTS radar, Weather radar </w:t>
            </w:r>
          </w:p>
        </w:tc>
        <w:tc>
          <w:tcPr>
            <w:tcW w:w="2769" w:type="dxa"/>
          </w:tcPr>
          <w:p w14:paraId="691234E9"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Potential band for Wi-Fi applications</w:t>
            </w:r>
            <w:r>
              <w:rPr>
                <w:color w:val="000000"/>
                <w:sz w:val="18"/>
                <w:szCs w:val="18"/>
              </w:rPr>
              <w:t>.</w:t>
            </w:r>
          </w:p>
          <w:p w14:paraId="7A84D0B7"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Allocating the band for Wi-Fi could be useful to mobile networks in providing data offload and indoor wireless connectivity</w:t>
            </w:r>
            <w:r>
              <w:rPr>
                <w:color w:val="000000"/>
                <w:sz w:val="18"/>
                <w:szCs w:val="18"/>
              </w:rPr>
              <w:t>.</w:t>
            </w:r>
          </w:p>
        </w:tc>
        <w:tc>
          <w:tcPr>
            <w:tcW w:w="2612" w:type="dxa"/>
          </w:tcPr>
          <w:p w14:paraId="54480945"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New routers would be required to utilise this additional spectrum for Wi-Fi</w:t>
            </w:r>
            <w:r>
              <w:rPr>
                <w:color w:val="000000"/>
                <w:sz w:val="18"/>
                <w:szCs w:val="18"/>
              </w:rPr>
              <w:t>.</w:t>
            </w:r>
          </w:p>
          <w:p w14:paraId="6A988198"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Existing harmonised Wi-Fi standards needs to be developed further</w:t>
            </w:r>
            <w:r>
              <w:rPr>
                <w:color w:val="000000"/>
                <w:sz w:val="18"/>
                <w:szCs w:val="18"/>
              </w:rPr>
              <w:t>.</w:t>
            </w:r>
          </w:p>
        </w:tc>
        <w:tc>
          <w:tcPr>
            <w:tcW w:w="3986" w:type="dxa"/>
          </w:tcPr>
          <w:p w14:paraId="77B082C6" w14:textId="77777777" w:rsidR="0003618C" w:rsidRPr="000E5795" w:rsidRDefault="0003618C" w:rsidP="001D2AD2">
            <w:pPr>
              <w:pStyle w:val="Text1"/>
              <w:spacing w:after="120"/>
              <w:ind w:left="0"/>
              <w:jc w:val="left"/>
              <w:rPr>
                <w:color w:val="000000"/>
                <w:sz w:val="18"/>
                <w:szCs w:val="18"/>
              </w:rPr>
            </w:pPr>
            <w:r w:rsidRPr="000E5795">
              <w:rPr>
                <w:color w:val="000000"/>
                <w:sz w:val="18"/>
                <w:szCs w:val="18"/>
              </w:rPr>
              <w:t>Sharing studies underway in JTG 4-5-6-7.</w:t>
            </w:r>
          </w:p>
          <w:p w14:paraId="4995EEF9" w14:textId="77777777" w:rsidR="0003618C" w:rsidRPr="000E5795" w:rsidRDefault="0003618C" w:rsidP="001D2AD2">
            <w:pPr>
              <w:pStyle w:val="Text1"/>
              <w:spacing w:after="120"/>
              <w:ind w:left="0"/>
              <w:jc w:val="left"/>
              <w:rPr>
                <w:color w:val="000000"/>
                <w:sz w:val="18"/>
                <w:szCs w:val="18"/>
              </w:rPr>
            </w:pPr>
            <w:r w:rsidRPr="000E5795">
              <w:rPr>
                <w:color w:val="000000"/>
                <w:sz w:val="18"/>
                <w:szCs w:val="18"/>
              </w:rPr>
              <w:t>Studies should be undertaken to see if band could be utilised for Wi-Fi</w:t>
            </w:r>
            <w:r>
              <w:rPr>
                <w:color w:val="000000"/>
                <w:sz w:val="18"/>
                <w:szCs w:val="18"/>
              </w:rPr>
              <w:t>.</w:t>
            </w:r>
          </w:p>
        </w:tc>
      </w:tr>
      <w:tr w:rsidR="0003618C" w:rsidRPr="001D2AD2" w14:paraId="13FD4C15" w14:textId="77777777" w:rsidTr="000E5795">
        <w:trPr>
          <w:trHeight w:val="1117"/>
          <w:jc w:val="center"/>
        </w:trPr>
        <w:tc>
          <w:tcPr>
            <w:tcW w:w="1560" w:type="dxa"/>
          </w:tcPr>
          <w:p w14:paraId="79430689" w14:textId="77777777" w:rsidR="0003618C" w:rsidRPr="000E5795" w:rsidRDefault="0003618C" w:rsidP="00FE5716">
            <w:pPr>
              <w:pStyle w:val="Text1"/>
              <w:spacing w:after="120"/>
              <w:ind w:left="0"/>
              <w:jc w:val="left"/>
              <w:rPr>
                <w:b/>
                <w:bCs/>
                <w:color w:val="000000"/>
                <w:sz w:val="18"/>
                <w:szCs w:val="18"/>
              </w:rPr>
            </w:pPr>
            <w:r w:rsidRPr="000E5795">
              <w:rPr>
                <w:b/>
                <w:bCs/>
                <w:color w:val="000000"/>
                <w:sz w:val="18"/>
                <w:szCs w:val="18"/>
              </w:rPr>
              <w:t xml:space="preserve">5725-5875 </w:t>
            </w:r>
          </w:p>
        </w:tc>
        <w:tc>
          <w:tcPr>
            <w:tcW w:w="850" w:type="dxa"/>
          </w:tcPr>
          <w:p w14:paraId="1B5EAC15"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150</w:t>
            </w:r>
          </w:p>
        </w:tc>
        <w:tc>
          <w:tcPr>
            <w:tcW w:w="2308" w:type="dxa"/>
          </w:tcPr>
          <w:p w14:paraId="19FC7447"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Amateur, BFWA, Defence systems, ISM, SRDs, Radio determination applications, RTTT, Weather radars, Fixed links, FSS, UWB</w:t>
            </w:r>
          </w:p>
        </w:tc>
        <w:tc>
          <w:tcPr>
            <w:tcW w:w="2769" w:type="dxa"/>
          </w:tcPr>
          <w:p w14:paraId="050588AF"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Band identified by CEPT for Broadband Fixed Wireless Access (ECC/REC/(06)04)</w:t>
            </w:r>
            <w:r>
              <w:rPr>
                <w:color w:val="000000"/>
                <w:sz w:val="18"/>
                <w:szCs w:val="18"/>
              </w:rPr>
              <w:t>.</w:t>
            </w:r>
          </w:p>
          <w:p w14:paraId="40596097"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See also ECC Report 68</w:t>
            </w:r>
            <w:r>
              <w:rPr>
                <w:color w:val="000000"/>
                <w:sz w:val="18"/>
                <w:szCs w:val="18"/>
              </w:rPr>
              <w:t>.</w:t>
            </w:r>
          </w:p>
        </w:tc>
        <w:tc>
          <w:tcPr>
            <w:tcW w:w="2612" w:type="dxa"/>
          </w:tcPr>
          <w:p w14:paraId="3FDB517B"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May not be available in all Member States due to e.g. defence systems</w:t>
            </w:r>
            <w:r>
              <w:rPr>
                <w:color w:val="000000"/>
                <w:sz w:val="18"/>
                <w:szCs w:val="18"/>
              </w:rPr>
              <w:t xml:space="preserve"> or RTTT.</w:t>
            </w:r>
          </w:p>
        </w:tc>
        <w:tc>
          <w:tcPr>
            <w:tcW w:w="3986" w:type="dxa"/>
          </w:tcPr>
          <w:p w14:paraId="5BD1A03E"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Studies should be undertaken to see if this band could be more widely available for wireless broadband including Wi-Fi, taking into account the to the need to protect services in the upper adjacent band</w:t>
            </w:r>
            <w:r>
              <w:rPr>
                <w:color w:val="000000"/>
                <w:sz w:val="18"/>
                <w:szCs w:val="18"/>
              </w:rPr>
              <w:t>.</w:t>
            </w:r>
          </w:p>
        </w:tc>
      </w:tr>
      <w:tr w:rsidR="0003618C" w:rsidRPr="001D2AD2" w14:paraId="2CDA8355" w14:textId="77777777" w:rsidTr="000E5795">
        <w:trPr>
          <w:trHeight w:val="1994"/>
          <w:jc w:val="center"/>
        </w:trPr>
        <w:tc>
          <w:tcPr>
            <w:tcW w:w="1560" w:type="dxa"/>
          </w:tcPr>
          <w:p w14:paraId="775C8822" w14:textId="77777777" w:rsidR="0003618C" w:rsidRPr="000E5795" w:rsidRDefault="0003618C" w:rsidP="00FE5716">
            <w:pPr>
              <w:pStyle w:val="Text1"/>
              <w:spacing w:after="120"/>
              <w:ind w:left="0"/>
              <w:jc w:val="left"/>
              <w:rPr>
                <w:b/>
                <w:bCs/>
                <w:color w:val="000000"/>
                <w:sz w:val="18"/>
                <w:szCs w:val="18"/>
              </w:rPr>
            </w:pPr>
            <w:r w:rsidRPr="000E5795">
              <w:rPr>
                <w:b/>
                <w:bCs/>
                <w:color w:val="000000"/>
                <w:sz w:val="18"/>
                <w:szCs w:val="18"/>
              </w:rPr>
              <w:t xml:space="preserve">5875-5925 </w:t>
            </w:r>
          </w:p>
        </w:tc>
        <w:tc>
          <w:tcPr>
            <w:tcW w:w="850" w:type="dxa"/>
          </w:tcPr>
          <w:p w14:paraId="33DF7DA2"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50</w:t>
            </w:r>
          </w:p>
        </w:tc>
        <w:tc>
          <w:tcPr>
            <w:tcW w:w="2308" w:type="dxa"/>
          </w:tcPr>
          <w:p w14:paraId="1FE37E4E"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RTTT (ITS), Fixed links, FSS, UWB</w:t>
            </w:r>
          </w:p>
        </w:tc>
        <w:tc>
          <w:tcPr>
            <w:tcW w:w="2769" w:type="dxa"/>
          </w:tcPr>
          <w:p w14:paraId="757130A1"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Potential for Wi-Fi</w:t>
            </w:r>
            <w:r>
              <w:rPr>
                <w:color w:val="000000"/>
                <w:sz w:val="18"/>
                <w:szCs w:val="18"/>
              </w:rPr>
              <w:t>.</w:t>
            </w:r>
          </w:p>
        </w:tc>
        <w:tc>
          <w:tcPr>
            <w:tcW w:w="2612" w:type="dxa"/>
          </w:tcPr>
          <w:p w14:paraId="12637678"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Sharing with FSS Earth stations may impose geographical constraints on usage</w:t>
            </w:r>
            <w:r>
              <w:rPr>
                <w:color w:val="000000"/>
                <w:sz w:val="18"/>
                <w:szCs w:val="18"/>
              </w:rPr>
              <w:t>.</w:t>
            </w:r>
          </w:p>
          <w:p w14:paraId="0CC49551" w14:textId="77777777" w:rsidR="0003618C" w:rsidRPr="000E5795" w:rsidRDefault="0003618C" w:rsidP="00FE5716">
            <w:pPr>
              <w:pStyle w:val="Text1"/>
              <w:spacing w:after="120"/>
              <w:ind w:left="0"/>
              <w:jc w:val="left"/>
              <w:rPr>
                <w:color w:val="000000"/>
                <w:sz w:val="18"/>
                <w:szCs w:val="18"/>
              </w:rPr>
            </w:pPr>
            <w:r>
              <w:rPr>
                <w:color w:val="000000"/>
                <w:sz w:val="18"/>
                <w:szCs w:val="18"/>
              </w:rPr>
              <w:t xml:space="preserve">Decision </w:t>
            </w:r>
            <w:r w:rsidRPr="000E5795">
              <w:rPr>
                <w:color w:val="000000"/>
                <w:sz w:val="18"/>
                <w:szCs w:val="18"/>
              </w:rPr>
              <w:t>2008/671/EC on the harmonised use of radio spectrum in the 5875 - 5905 MHz frequency band for safety related applications of Intelligent Transport Systems</w:t>
            </w:r>
            <w:r>
              <w:rPr>
                <w:color w:val="000000"/>
                <w:sz w:val="18"/>
                <w:szCs w:val="18"/>
              </w:rPr>
              <w:t>.</w:t>
            </w:r>
          </w:p>
        </w:tc>
        <w:tc>
          <w:tcPr>
            <w:tcW w:w="3986" w:type="dxa"/>
          </w:tcPr>
          <w:p w14:paraId="6CA0EEFC" w14:textId="77777777" w:rsidR="0003618C" w:rsidRDefault="0003618C" w:rsidP="00FE5716">
            <w:pPr>
              <w:pStyle w:val="Text1"/>
              <w:spacing w:after="120"/>
              <w:ind w:left="0"/>
              <w:jc w:val="left"/>
              <w:rPr>
                <w:color w:val="000000"/>
                <w:sz w:val="18"/>
                <w:szCs w:val="18"/>
              </w:rPr>
            </w:pPr>
            <w:r w:rsidRPr="000E5795">
              <w:rPr>
                <w:color w:val="000000"/>
                <w:sz w:val="18"/>
                <w:szCs w:val="18"/>
              </w:rPr>
              <w:t>Sharing studies underway in JTG 4-5-6-7.</w:t>
            </w:r>
            <w:r>
              <w:rPr>
                <w:color w:val="000000"/>
                <w:sz w:val="18"/>
                <w:szCs w:val="18"/>
              </w:rPr>
              <w:t xml:space="preserve"> </w:t>
            </w:r>
          </w:p>
          <w:p w14:paraId="74FD19FA" w14:textId="77777777" w:rsidR="0003618C" w:rsidRPr="000E5795" w:rsidRDefault="0003618C" w:rsidP="00FE5716">
            <w:pPr>
              <w:pStyle w:val="Text1"/>
              <w:spacing w:after="120"/>
              <w:ind w:left="0"/>
              <w:jc w:val="left"/>
              <w:rPr>
                <w:color w:val="000000"/>
                <w:sz w:val="18"/>
                <w:szCs w:val="18"/>
              </w:rPr>
            </w:pPr>
            <w:r w:rsidRPr="000E5795">
              <w:rPr>
                <w:color w:val="000000"/>
                <w:sz w:val="18"/>
                <w:szCs w:val="18"/>
              </w:rPr>
              <w:t>Studies should be undertaken to see if band could be utilised for Wi-Fi</w:t>
            </w:r>
            <w:r>
              <w:rPr>
                <w:color w:val="000000"/>
                <w:sz w:val="18"/>
                <w:szCs w:val="18"/>
              </w:rPr>
              <w:t>.</w:t>
            </w:r>
          </w:p>
        </w:tc>
      </w:tr>
    </w:tbl>
    <w:p w14:paraId="55ED22ED" w14:textId="77777777" w:rsidR="0003618C" w:rsidRPr="001D2AD2" w:rsidRDefault="0003618C" w:rsidP="000E5795">
      <w:pPr>
        <w:pStyle w:val="Text1"/>
        <w:ind w:left="0"/>
        <w:jc w:val="left"/>
        <w:rPr>
          <w:sz w:val="20"/>
        </w:rPr>
      </w:pPr>
    </w:p>
    <w:sectPr w:rsidR="0003618C" w:rsidRPr="001D2AD2" w:rsidSect="00031906">
      <w:pgSz w:w="16838" w:h="11906" w:orient="landscape" w:code="9"/>
      <w:pgMar w:top="1588" w:right="851" w:bottom="1559" w:left="851" w:header="601"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E999C" w14:textId="77777777" w:rsidR="00F56A88" w:rsidRDefault="00F56A88">
      <w:r>
        <w:separator/>
      </w:r>
    </w:p>
  </w:endnote>
  <w:endnote w:type="continuationSeparator" w:id="0">
    <w:p w14:paraId="671E99CA" w14:textId="77777777" w:rsidR="00F56A88" w:rsidRDefault="00F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6A186" w14:textId="77777777" w:rsidR="0003618C" w:rsidRDefault="000361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F831E" w14:textId="77777777" w:rsidR="0003618C" w:rsidRDefault="000361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074F0" w14:textId="77777777" w:rsidR="0003618C" w:rsidRDefault="000361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0250">
      <w:rPr>
        <w:rStyle w:val="PageNumber"/>
        <w:noProof/>
      </w:rPr>
      <w:t>9</w:t>
    </w:r>
    <w:r>
      <w:rPr>
        <w:rStyle w:val="PageNumber"/>
      </w:rPr>
      <w:fldChar w:fldCharType="end"/>
    </w:r>
  </w:p>
  <w:p w14:paraId="7FC2CCF0" w14:textId="77777777" w:rsidR="0003618C" w:rsidRDefault="000361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B5DC3" w14:textId="77777777" w:rsidR="0003618C" w:rsidRDefault="0003618C">
    <w:pPr>
      <w:pStyle w:val="Footer"/>
    </w:pPr>
  </w:p>
  <w:p w14:paraId="4668D7A2" w14:textId="29EFC3AF" w:rsidR="0003618C" w:rsidRPr="002C2FC1" w:rsidRDefault="00F56A88">
    <w:pPr>
      <w:pStyle w:val="Footer"/>
      <w:ind w:left="284"/>
      <w:rPr>
        <w:rFonts w:cs="Arial"/>
        <w:szCs w:val="16"/>
      </w:rPr>
    </w:pPr>
    <w:hyperlink r:id="rId1" w:history="1"/>
    <w:r w:rsidR="0003618C" w:rsidRPr="002C2FC1">
      <w:rPr>
        <w:rFonts w:cs="Arial"/>
        <w:szCs w:val="16"/>
      </w:rPr>
      <w:t xml:space="preserve">European Commission, </w:t>
    </w:r>
    <w:r w:rsidR="0003618C" w:rsidRPr="003E0163">
      <w:t xml:space="preserve">DG </w:t>
    </w:r>
    <w:r w:rsidR="0003618C">
      <w:t>Communications Networks Content &amp; Technology</w:t>
    </w:r>
    <w:r w:rsidR="0003618C" w:rsidRPr="002C2FC1">
      <w:rPr>
        <w:rFonts w:cs="Arial"/>
        <w:szCs w:val="16"/>
      </w:rPr>
      <w:t>, 200 Rue de la Loi, B-1049</w:t>
    </w:r>
    <w:r w:rsidR="001B502D">
      <w:rPr>
        <w:rFonts w:cs="Arial"/>
        <w:szCs w:val="16"/>
      </w:rPr>
      <w:t xml:space="preserve">  </w:t>
    </w:r>
    <w:r w:rsidR="0003618C" w:rsidRPr="002C2FC1">
      <w:rPr>
        <w:rFonts w:cs="Arial"/>
        <w:szCs w:val="16"/>
      </w:rPr>
      <w:t>Bruxelles</w:t>
    </w:r>
    <w:r w:rsidR="001B502D">
      <w:rPr>
        <w:rFonts w:cs="Arial"/>
        <w:noProof/>
        <w:szCs w:val="16"/>
      </w:rPr>
      <w:t xml:space="preserve">  </w:t>
    </w:r>
    <w:r w:rsidR="0003618C" w:rsidRPr="002C2FC1">
      <w:rPr>
        <w:rFonts w:cs="Arial"/>
        <w:noProof/>
        <w:szCs w:val="16"/>
      </w:rPr>
      <w:br/>
    </w:r>
    <w:r w:rsidR="0003618C" w:rsidRPr="002C2FC1">
      <w:rPr>
        <w:rFonts w:cs="Arial"/>
        <w:szCs w:val="16"/>
      </w:rPr>
      <w:t>RSC Secretariat, Avenue de Beaulieu 33, B-1160</w:t>
    </w:r>
    <w:r w:rsidR="001B502D">
      <w:rPr>
        <w:rFonts w:cs="Arial"/>
        <w:szCs w:val="16"/>
      </w:rPr>
      <w:t xml:space="preserve">  </w:t>
    </w:r>
    <w:r w:rsidR="0003618C" w:rsidRPr="002C2FC1">
      <w:rPr>
        <w:rFonts w:cs="Arial"/>
        <w:szCs w:val="16"/>
      </w:rPr>
      <w:t>Brussels - Belgium - Office BU33 7/09</w:t>
    </w:r>
    <w:r w:rsidR="0003618C" w:rsidRPr="002C2FC1">
      <w:rPr>
        <w:rFonts w:cs="Arial"/>
        <w:szCs w:val="16"/>
      </w:rPr>
      <w:br/>
    </w:r>
    <w:r w:rsidR="0003618C" w:rsidRPr="002C2FC1">
      <w:rPr>
        <w:rFonts w:cs="Arial"/>
        <w:noProof/>
        <w:szCs w:val="16"/>
      </w:rPr>
      <w:t>Telephone:</w:t>
    </w:r>
    <w:r w:rsidR="0003618C" w:rsidRPr="002C2FC1">
      <w:rPr>
        <w:rFonts w:cs="Arial"/>
        <w:szCs w:val="16"/>
      </w:rPr>
      <w:t xml:space="preserve"> </w:t>
    </w:r>
    <w:r w:rsidR="0003618C" w:rsidRPr="002C2FC1">
      <w:rPr>
        <w:rFonts w:cs="Arial"/>
        <w:noProof/>
        <w:szCs w:val="16"/>
      </w:rPr>
      <w:t>direct line (+32-2)29</w:t>
    </w:r>
    <w:r w:rsidR="0003618C">
      <w:rPr>
        <w:rFonts w:cs="Arial"/>
        <w:noProof/>
        <w:szCs w:val="16"/>
      </w:rPr>
      <w:t>5</w:t>
    </w:r>
    <w:r w:rsidR="0003618C" w:rsidRPr="002C2FC1">
      <w:rPr>
        <w:rFonts w:cs="Arial"/>
        <w:noProof/>
        <w:szCs w:val="16"/>
      </w:rPr>
      <w:t>.</w:t>
    </w:r>
    <w:r w:rsidR="0003618C">
      <w:rPr>
        <w:rFonts w:cs="Arial"/>
        <w:noProof/>
        <w:szCs w:val="16"/>
      </w:rPr>
      <w:t>6512</w:t>
    </w:r>
    <w:r w:rsidR="0003618C" w:rsidRPr="002C2FC1">
      <w:rPr>
        <w:rFonts w:cs="Arial"/>
        <w:noProof/>
        <w:szCs w:val="16"/>
      </w:rPr>
      <w:t>, switchboard (+32-2)299.11.11.</w:t>
    </w:r>
    <w:r w:rsidR="0003618C" w:rsidRPr="002C2FC1">
      <w:rPr>
        <w:rFonts w:cs="Arial"/>
        <w:szCs w:val="16"/>
      </w:rPr>
      <w:t xml:space="preserve"> </w:t>
    </w:r>
    <w:r w:rsidR="0003618C" w:rsidRPr="002C2FC1">
      <w:rPr>
        <w:rFonts w:cs="Arial"/>
        <w:noProof/>
        <w:szCs w:val="16"/>
      </w:rPr>
      <w:t>Fax:</w:t>
    </w:r>
    <w:r w:rsidR="0003618C" w:rsidRPr="002C2FC1">
      <w:rPr>
        <w:rFonts w:cs="Arial"/>
        <w:szCs w:val="16"/>
      </w:rPr>
      <w:t xml:space="preserve"> (</w:t>
    </w:r>
    <w:r w:rsidR="0003618C" w:rsidRPr="002C2FC1">
      <w:rPr>
        <w:rFonts w:cs="Arial"/>
        <w:noProof/>
        <w:szCs w:val="16"/>
      </w:rPr>
      <w:t>+32-2) 296.38.95</w:t>
    </w:r>
    <w:r w:rsidR="0003618C" w:rsidRPr="002C2FC1">
      <w:rPr>
        <w:rFonts w:cs="Arial"/>
        <w:noProof/>
        <w:szCs w:val="16"/>
      </w:rPr>
      <w:br/>
      <w:t>E-mail :</w:t>
    </w:r>
    <w:r w:rsidR="0003618C" w:rsidRPr="002C2FC1">
      <w:rPr>
        <w:rFonts w:cs="Arial"/>
        <w:szCs w:val="16"/>
      </w:rPr>
      <w:t xml:space="preserve"> </w:t>
    </w:r>
    <w:hyperlink r:id="rId2" w:history="1">
      <w:r w:rsidR="0003618C" w:rsidRPr="00F976EC">
        <w:rPr>
          <w:rStyle w:val="Hyperlink"/>
          <w:rFonts w:cs="Arial"/>
          <w:noProof/>
          <w:szCs w:val="16"/>
        </w:rPr>
        <w:t>cnect-rsc@ec.europa.eu</w:t>
      </w:r>
    </w:hyperlink>
  </w:p>
  <w:p w14:paraId="3F253ADE" w14:textId="77777777" w:rsidR="0003618C" w:rsidRPr="00551855" w:rsidRDefault="0003618C">
    <w:pPr>
      <w:pStyle w:val="Footer"/>
      <w:rPr>
        <w:sz w:val="12"/>
      </w:rPr>
    </w:pPr>
  </w:p>
  <w:p w14:paraId="12502866" w14:textId="77777777" w:rsidR="0003618C" w:rsidRPr="00551855" w:rsidRDefault="0003618C">
    <w:pPr>
      <w:pStyle w:val="Footer"/>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53BD5" w14:textId="77777777" w:rsidR="0003618C" w:rsidRPr="008E57D8" w:rsidRDefault="00036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847FD" w14:textId="77777777" w:rsidR="00F56A88" w:rsidRDefault="00F56A88">
      <w:r>
        <w:separator/>
      </w:r>
    </w:p>
  </w:footnote>
  <w:footnote w:type="continuationSeparator" w:id="0">
    <w:p w14:paraId="49538AB5" w14:textId="77777777" w:rsidR="00F56A88" w:rsidRDefault="00F56A88">
      <w:r>
        <w:continuationSeparator/>
      </w:r>
    </w:p>
  </w:footnote>
  <w:footnote w:id="1">
    <w:p w14:paraId="0561D024" w14:textId="7EE47A1A"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sz w:val="18"/>
          <w:lang w:val="en-GB"/>
        </w:rPr>
        <w:t xml:space="preserve"> The parts of the 5 GHz range that are currently used in the EU for WAS/RLAN systems are subject to different usage conditions which reflect the results of previous coexistence studies. These conditions include the restriction of the use to indoor use only as well as the implementation of mitigation techniques, such as Transmitter Power Control (TPC) and Dynamic Frequency Selection (DFS). Pursuant to Art. 4(5) of Decision 2005/513/EC Member States shall keep mitigation techniques under regular review and report to the Commission thereupon. In this regard the Commission services are monitoring the investigations that are on-going in CEPT</w:t>
      </w:r>
      <w:r w:rsidR="00466863">
        <w:rPr>
          <w:sz w:val="18"/>
          <w:lang w:val="en-GB"/>
        </w:rPr>
        <w:t xml:space="preserve"> on t</w:t>
      </w:r>
      <w:r w:rsidR="00466863" w:rsidRPr="00466863">
        <w:rPr>
          <w:sz w:val="18"/>
          <w:lang w:val="en-GB"/>
        </w:rPr>
        <w:t xml:space="preserve">he </w:t>
      </w:r>
      <w:r w:rsidR="00466863">
        <w:rPr>
          <w:sz w:val="18"/>
          <w:lang w:val="en-GB"/>
        </w:rPr>
        <w:t>c</w:t>
      </w:r>
      <w:r w:rsidR="00466863" w:rsidRPr="00466863">
        <w:rPr>
          <w:sz w:val="18"/>
          <w:lang w:val="en-GB"/>
        </w:rPr>
        <w:t xml:space="preserve">urrent </w:t>
      </w:r>
      <w:r w:rsidR="00466863">
        <w:rPr>
          <w:sz w:val="18"/>
          <w:lang w:val="en-GB"/>
        </w:rPr>
        <w:t>s</w:t>
      </w:r>
      <w:r w:rsidR="00466863" w:rsidRPr="00466863">
        <w:rPr>
          <w:sz w:val="18"/>
          <w:lang w:val="en-GB"/>
        </w:rPr>
        <w:t xml:space="preserve">tatus </w:t>
      </w:r>
      <w:r w:rsidR="00466863">
        <w:rPr>
          <w:sz w:val="18"/>
          <w:lang w:val="en-GB"/>
        </w:rPr>
        <w:t xml:space="preserve">of </w:t>
      </w:r>
      <w:r w:rsidR="00466863" w:rsidRPr="00466863">
        <w:rPr>
          <w:sz w:val="18"/>
          <w:lang w:val="en-GB"/>
        </w:rPr>
        <w:t xml:space="preserve">DFS </w:t>
      </w:r>
      <w:r w:rsidR="00466863">
        <w:rPr>
          <w:sz w:val="18"/>
          <w:lang w:val="en-GB"/>
        </w:rPr>
        <w:t>in the 5 GHz f</w:t>
      </w:r>
      <w:r w:rsidR="00466863" w:rsidRPr="00466863">
        <w:rPr>
          <w:sz w:val="18"/>
          <w:lang w:val="en-GB"/>
        </w:rPr>
        <w:t xml:space="preserve">requency </w:t>
      </w:r>
      <w:r w:rsidR="00466863">
        <w:rPr>
          <w:sz w:val="18"/>
          <w:lang w:val="en-GB"/>
        </w:rPr>
        <w:t>r</w:t>
      </w:r>
      <w:r w:rsidR="00466863" w:rsidRPr="00466863">
        <w:rPr>
          <w:sz w:val="18"/>
          <w:lang w:val="en-GB"/>
        </w:rPr>
        <w:t>ange</w:t>
      </w:r>
      <w:r w:rsidRPr="00B40A4D">
        <w:rPr>
          <w:sz w:val="18"/>
          <w:lang w:val="en-GB"/>
        </w:rPr>
        <w:t>.</w:t>
      </w:r>
    </w:p>
  </w:footnote>
  <w:footnote w:id="2">
    <w:p w14:paraId="147ABA17" w14:textId="79B4861B"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w:t>
      </w:r>
      <w:r w:rsidRPr="00B40A4D">
        <w:rPr>
          <w:sz w:val="18"/>
          <w:lang w:val="en-GB"/>
        </w:rPr>
        <w:t>Study on the "</w:t>
      </w:r>
      <w:r w:rsidRPr="00B40A4D">
        <w:rPr>
          <w:rStyle w:val="FootnoteReference"/>
          <w:sz w:val="18"/>
          <w:vertAlign w:val="baseline"/>
          <w:lang w:val="en-GB"/>
        </w:rPr>
        <w:t>Impact of traffic off-loading and related technological trends on the demand for wireless broadband spectrum</w:t>
      </w:r>
      <w:r w:rsidRPr="00B40A4D">
        <w:rPr>
          <w:sz w:val="18"/>
          <w:lang w:val="en-GB"/>
        </w:rPr>
        <w:t>"</w:t>
      </w:r>
      <w:r w:rsidRPr="00B40A4D">
        <w:rPr>
          <w:rStyle w:val="FootnoteReference"/>
          <w:sz w:val="18"/>
          <w:vertAlign w:val="baseline"/>
          <w:lang w:val="en-GB"/>
        </w:rPr>
        <w:t>, WIK/Aegis, 2013 (SMART 2012/0015)</w:t>
      </w:r>
      <w:r w:rsidRPr="00B40A4D">
        <w:rPr>
          <w:sz w:val="18"/>
          <w:lang w:val="en-GB"/>
        </w:rPr>
        <w:t>.</w:t>
      </w:r>
    </w:p>
  </w:footnote>
  <w:footnote w:id="3">
    <w:p w14:paraId="4341C2FF"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sz w:val="18"/>
          <w:lang w:val="en-GB"/>
        </w:rPr>
        <w:t xml:space="preserve"> Based on the use of Android phones and tablet computers in France, Germany, Italy and the UK, see ibid.</w:t>
      </w:r>
    </w:p>
  </w:footnote>
  <w:footnote w:id="4">
    <w:p w14:paraId="4CE284C8"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w:t>
      </w:r>
      <w:r w:rsidRPr="00B40A4D">
        <w:rPr>
          <w:sz w:val="18"/>
          <w:lang w:val="en-GB"/>
        </w:rPr>
        <w:t xml:space="preserve">Annualised savings in network cost due to off-load, see ibid. </w:t>
      </w:r>
    </w:p>
  </w:footnote>
  <w:footnote w:id="5">
    <w:p w14:paraId="290CC5D3"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Decision 676/2002/EC of the European Parliament and of the Council of 7 March 2002 on a regulatory framework for radio spectrum policy in the European Community, OJL 108 of 24.4.2002</w:t>
      </w:r>
    </w:p>
  </w:footnote>
  <w:footnote w:id="6">
    <w:p w14:paraId="6A0DE8F8" w14:textId="6E32C7B8"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001B502D">
        <w:rPr>
          <w:rStyle w:val="FootnoteReference"/>
          <w:sz w:val="18"/>
          <w:vertAlign w:val="baseline"/>
          <w:lang w:val="en-GB"/>
        </w:rPr>
        <w:t xml:space="preserve">  </w:t>
      </w:r>
      <w:r w:rsidRPr="00B40A4D">
        <w:rPr>
          <w:rStyle w:val="FootnoteReference"/>
          <w:sz w:val="18"/>
          <w:vertAlign w:val="baseline"/>
          <w:lang w:val="en-GB"/>
        </w:rPr>
        <w:t>Decision 243/2012/EU of 14 March 2012, OJ L 81 of 21.3.2012</w:t>
      </w:r>
    </w:p>
  </w:footnote>
  <w:footnote w:id="7">
    <w:p w14:paraId="32AF7093"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Commission Communication on promoting the shared use of radio spectrum resources in the internal market (COM(2012)478)</w:t>
      </w:r>
      <w:r w:rsidRPr="00B40A4D">
        <w:rPr>
          <w:sz w:val="18"/>
          <w:lang w:val="en-GB"/>
        </w:rPr>
        <w:t>.</w:t>
      </w:r>
    </w:p>
  </w:footnote>
  <w:footnote w:id="8">
    <w:p w14:paraId="0F7E8242"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Article 3(c)</w:t>
      </w:r>
      <w:r w:rsidRPr="00B40A4D">
        <w:rPr>
          <w:sz w:val="18"/>
          <w:lang w:val="en-GB"/>
        </w:rPr>
        <w:t>.</w:t>
      </w:r>
    </w:p>
  </w:footnote>
  <w:footnote w:id="9">
    <w:p w14:paraId="0357E311"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sz w:val="18"/>
          <w:lang w:val="en-GB"/>
        </w:rPr>
        <w:t xml:space="preserve"> See WIK/Aegis, 2013, current use of the 5 GHz band.</w:t>
      </w:r>
    </w:p>
  </w:footnote>
  <w:footnote w:id="10">
    <w:p w14:paraId="5DAEA26B"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sz w:val="18"/>
          <w:lang w:val="en-GB"/>
        </w:rPr>
        <w:t xml:space="preserve"> In comparison to the headline speeds, the average usable throughput is considered to be substantially lower in real deployments depending, inter alia, on the user's distance from the access point or the use of one or two streams, whereby most current battery-powered portable devices can only support a single spatial stream. Compare the current status of Wi-Fi technology and its capabilities in Study on "traffic off-loading" (SMART2012/0015).</w:t>
      </w:r>
    </w:p>
  </w:footnote>
  <w:footnote w:id="11">
    <w:p w14:paraId="0F99D943"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sz w:val="18"/>
          <w:lang w:val="en-GB"/>
        </w:rPr>
        <w:t xml:space="preserve"> Ibid, see estimation of Wi-Fi spectrum demand in typical off-load scenarios.</w:t>
      </w:r>
    </w:p>
  </w:footnote>
  <w:footnote w:id="12">
    <w:p w14:paraId="1C309285"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See: </w:t>
      </w:r>
      <w:hyperlink r:id="rId1" w:history="1">
        <w:r w:rsidRPr="00B40A4D">
          <w:rPr>
            <w:rStyle w:val="FootnoteReference"/>
            <w:sz w:val="18"/>
            <w:vertAlign w:val="baseline"/>
            <w:lang w:val="en-GB"/>
          </w:rPr>
          <w:t>http://www.digitaleurope.org/DesktopModules/Bring2mind/DMX/Download.aspx?Command=Core_Download&amp;EntryId=525&amp;PortalId=0&amp;TabId=353</w:t>
        </w:r>
      </w:hyperlink>
    </w:p>
  </w:footnote>
  <w:footnote w:id="13">
    <w:p w14:paraId="0E71AE1E"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Williamson et al. (2013) Future proofing Wi-Fi – the case for more spectrum. A report for Cisco, </w:t>
      </w:r>
      <w:hyperlink r:id="rId2" w:history="1">
        <w:r w:rsidRPr="00B40A4D">
          <w:rPr>
            <w:rStyle w:val="FootnoteReference"/>
            <w:sz w:val="18"/>
            <w:vertAlign w:val="baseline"/>
            <w:lang w:val="en-GB"/>
          </w:rPr>
          <w:t>http://www.plumconsulting.co.uk/pdfs/Plum_Jan2013_Future_proofing_Wi-Fi.pdf</w:t>
        </w:r>
      </w:hyperlink>
    </w:p>
  </w:footnote>
  <w:footnote w:id="14">
    <w:p w14:paraId="3A317869" w14:textId="77777777" w:rsidR="0003618C" w:rsidRPr="00B40A4D" w:rsidRDefault="0003618C" w:rsidP="002D7EFD">
      <w:pPr>
        <w:pStyle w:val="FootnoteText"/>
        <w:spacing w:after="0"/>
        <w:rPr>
          <w:lang w:val="en-GB"/>
        </w:rPr>
      </w:pPr>
      <w:r w:rsidRPr="00B40A4D">
        <w:rPr>
          <w:rStyle w:val="FootnoteReference"/>
          <w:sz w:val="18"/>
          <w:vertAlign w:val="baseline"/>
          <w:lang w:val="en-GB"/>
        </w:rPr>
        <w:footnoteRef/>
      </w:r>
      <w:r w:rsidRPr="00B40A4D">
        <w:rPr>
          <w:sz w:val="18"/>
          <w:lang w:val="en-GB"/>
        </w:rPr>
        <w:t xml:space="preserve"> These include in some Member States various types of radars operating in the bands 5350-5470 MHz and 5725-5850 MHz for aeronautical and defence purposes.</w:t>
      </w:r>
    </w:p>
  </w:footnote>
  <w:footnote w:id="15">
    <w:p w14:paraId="16E520E0"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Based on Regulation (EU) No 911/2010 of the European Parliament and of the Council of 22 September 2010 on the European Earth monitoring programme (GMES) and its initial operations (2011 to 2013) (OJ L 276, 20.10.2010, p. 1) and Article 8(1) RSPP.</w:t>
      </w:r>
    </w:p>
  </w:footnote>
  <w:footnote w:id="16">
    <w:p w14:paraId="6F2AE4D9"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Decision 2008/671/EC</w:t>
      </w:r>
      <w:r w:rsidRPr="00B40A4D">
        <w:rPr>
          <w:sz w:val="18"/>
          <w:lang w:val="en-GB"/>
        </w:rPr>
        <w:t>.</w:t>
      </w:r>
    </w:p>
  </w:footnote>
  <w:footnote w:id="17">
    <w:p w14:paraId="5B9A50DE" w14:textId="2C6F4E68"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In regard to the protection of the EU priority usages by GMES and ITS the Commission (DG JRC) will invite stakeholders to</w:t>
      </w:r>
      <w:r w:rsidRPr="00B40A4D">
        <w:rPr>
          <w:lang w:val="en-GB"/>
        </w:rPr>
        <w:t xml:space="preserve"> </w:t>
      </w:r>
      <w:r w:rsidRPr="00B40A4D">
        <w:rPr>
          <w:rStyle w:val="FootnoteReference"/>
          <w:sz w:val="18"/>
          <w:vertAlign w:val="baseline"/>
          <w:lang w:val="en-GB"/>
        </w:rPr>
        <w:t xml:space="preserve">establish commonly accepted </w:t>
      </w:r>
      <w:r w:rsidRPr="00B40A4D">
        <w:rPr>
          <w:sz w:val="18"/>
          <w:lang w:val="en-GB"/>
        </w:rPr>
        <w:t xml:space="preserve">deployments assumptions for RLAN, ITS and GMES/SAR and where technically feasible to </w:t>
      </w:r>
      <w:r w:rsidRPr="00B40A4D">
        <w:rPr>
          <w:rStyle w:val="FootnoteReference"/>
          <w:sz w:val="18"/>
          <w:vertAlign w:val="baseline"/>
          <w:lang w:val="en-GB"/>
        </w:rPr>
        <w:t>conduct laboratory tests with sample equipment to establish</w:t>
      </w:r>
      <w:r w:rsidRPr="00B40A4D">
        <w:rPr>
          <w:sz w:val="18"/>
          <w:lang w:val="en-GB"/>
        </w:rPr>
        <w:t xml:space="preserve"> </w:t>
      </w:r>
      <w:r w:rsidRPr="00B40A4D">
        <w:rPr>
          <w:rStyle w:val="FootnoteReference"/>
          <w:sz w:val="18"/>
          <w:vertAlign w:val="baseline"/>
          <w:lang w:val="en-GB"/>
        </w:rPr>
        <w:t>accepted interference protection limits.</w:t>
      </w:r>
    </w:p>
  </w:footnote>
  <w:footnote w:id="18">
    <w:p w14:paraId="4A1D2E0A" w14:textId="6C9D1113"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The c</w:t>
      </w:r>
      <w:r w:rsidRPr="00B40A4D">
        <w:rPr>
          <w:sz w:val="18"/>
          <w:lang w:val="en-GB"/>
        </w:rPr>
        <w:t>entre frequency of the SAR on Sentinel-1 is 5405 MHz with an operating bandwidth of 90 MHz and centre frequency of the Altimeter on Sentinel-3 is 5410 MHz with an operating bandwidth of 320 MHz.</w:t>
      </w:r>
    </w:p>
  </w:footnote>
  <w:footnote w:id="19">
    <w:p w14:paraId="5C7C03DB" w14:textId="77777777" w:rsidR="0003618C" w:rsidRPr="00B40A4D" w:rsidRDefault="0003618C" w:rsidP="008C7968">
      <w:pPr>
        <w:pStyle w:val="FootnoteText"/>
        <w:spacing w:after="0"/>
        <w:rPr>
          <w:lang w:val="en-GB"/>
        </w:rPr>
      </w:pPr>
      <w:r w:rsidRPr="00B40A4D">
        <w:rPr>
          <w:rStyle w:val="FootnoteReference"/>
          <w:sz w:val="18"/>
          <w:szCs w:val="18"/>
          <w:vertAlign w:val="baseline"/>
          <w:lang w:val="en-GB"/>
        </w:rPr>
        <w:footnoteRef/>
      </w:r>
      <w:r w:rsidRPr="00B40A4D">
        <w:rPr>
          <w:rStyle w:val="FootnoteReference"/>
          <w:sz w:val="18"/>
          <w:szCs w:val="18"/>
          <w:vertAlign w:val="baseline"/>
          <w:lang w:val="en-GB"/>
        </w:rPr>
        <w:t xml:space="preserve"> Including bands agreed for inclusion in the forthcoming 5th update, such as those for road tolling. </w:t>
      </w:r>
    </w:p>
  </w:footnote>
  <w:footnote w:id="20">
    <w:p w14:paraId="1CACDAAD" w14:textId="25D50538"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In particular where the use of the bands by primary radio services is not harmonised in the EU</w:t>
      </w:r>
      <w:r w:rsidR="00FA590B">
        <w:rPr>
          <w:sz w:val="18"/>
          <w:lang w:val="en-GB"/>
        </w:rPr>
        <w:t xml:space="preserve">. </w:t>
      </w:r>
      <w:r w:rsidR="004568CB">
        <w:rPr>
          <w:sz w:val="18"/>
          <w:lang w:val="en-GB"/>
        </w:rPr>
        <w:t xml:space="preserve">Consistent with the approach </w:t>
      </w:r>
      <w:r w:rsidR="00825BD9">
        <w:rPr>
          <w:sz w:val="18"/>
          <w:lang w:val="en-GB"/>
        </w:rPr>
        <w:t xml:space="preserve">to </w:t>
      </w:r>
      <w:r w:rsidR="00CD278A" w:rsidRPr="00CD278A">
        <w:rPr>
          <w:sz w:val="18"/>
          <w:lang w:val="en-GB"/>
        </w:rPr>
        <w:t>collect on a case-by-case basis comprehensive data for frequency ranges</w:t>
      </w:r>
      <w:r w:rsidR="003E76BF">
        <w:rPr>
          <w:sz w:val="18"/>
          <w:lang w:val="en-GB"/>
        </w:rPr>
        <w:t xml:space="preserve"> </w:t>
      </w:r>
      <w:r w:rsidR="00825BD9">
        <w:rPr>
          <w:sz w:val="18"/>
          <w:lang w:val="en-GB"/>
        </w:rPr>
        <w:t xml:space="preserve">as </w:t>
      </w:r>
      <w:r w:rsidR="007E72C1">
        <w:rPr>
          <w:sz w:val="18"/>
          <w:lang w:val="en-GB"/>
        </w:rPr>
        <w:t xml:space="preserve">proposed in </w:t>
      </w:r>
      <w:r w:rsidR="004568CB">
        <w:rPr>
          <w:sz w:val="18"/>
          <w:lang w:val="en-GB"/>
        </w:rPr>
        <w:t>CEPT Report</w:t>
      </w:r>
      <w:r w:rsidR="007E72C1">
        <w:rPr>
          <w:sz w:val="18"/>
          <w:lang w:val="en-GB"/>
        </w:rPr>
        <w:t xml:space="preserve"> 46</w:t>
      </w:r>
      <w:r w:rsidR="00991874">
        <w:rPr>
          <w:sz w:val="18"/>
          <w:lang w:val="en-GB"/>
        </w:rPr>
        <w:t xml:space="preserve">, and with a view to lightening the administrative burden of individual Member States, </w:t>
      </w:r>
      <w:r w:rsidR="007E72C1">
        <w:rPr>
          <w:sz w:val="18"/>
          <w:lang w:val="en-GB"/>
        </w:rPr>
        <w:t xml:space="preserve">the </w:t>
      </w:r>
      <w:r w:rsidR="007018B7">
        <w:rPr>
          <w:sz w:val="18"/>
          <w:lang w:val="en-GB"/>
        </w:rPr>
        <w:t>information</w:t>
      </w:r>
      <w:r w:rsidR="00FA590B">
        <w:rPr>
          <w:sz w:val="18"/>
          <w:lang w:val="en-GB"/>
        </w:rPr>
        <w:t xml:space="preserve"> on </w:t>
      </w:r>
      <w:r w:rsidR="006778BF">
        <w:rPr>
          <w:sz w:val="18"/>
          <w:lang w:val="en-GB"/>
        </w:rPr>
        <w:t xml:space="preserve">the </w:t>
      </w:r>
      <w:r w:rsidR="006778BF" w:rsidRPr="006778BF">
        <w:rPr>
          <w:sz w:val="18"/>
          <w:lang w:val="en-GB"/>
        </w:rPr>
        <w:t xml:space="preserve">operational footprint of the actual use of the </w:t>
      </w:r>
      <w:r w:rsidR="006778BF">
        <w:rPr>
          <w:sz w:val="18"/>
          <w:lang w:val="en-GB"/>
        </w:rPr>
        <w:t xml:space="preserve">relevant </w:t>
      </w:r>
      <w:r w:rsidR="006778BF" w:rsidRPr="006778BF">
        <w:rPr>
          <w:sz w:val="18"/>
          <w:lang w:val="en-GB"/>
        </w:rPr>
        <w:t>protected services/applications</w:t>
      </w:r>
      <w:r w:rsidR="00991874">
        <w:rPr>
          <w:sz w:val="18"/>
          <w:lang w:val="en-GB"/>
        </w:rPr>
        <w:t xml:space="preserve"> collected for the purposes of this mandate </w:t>
      </w:r>
      <w:r w:rsidR="007018B7">
        <w:rPr>
          <w:sz w:val="18"/>
          <w:lang w:val="en-GB"/>
        </w:rPr>
        <w:t xml:space="preserve">should be </w:t>
      </w:r>
      <w:r w:rsidR="007018B7" w:rsidRPr="007018B7">
        <w:rPr>
          <w:sz w:val="18"/>
          <w:lang w:val="en-GB"/>
        </w:rPr>
        <w:t>made available</w:t>
      </w:r>
      <w:r w:rsidR="007018B7">
        <w:rPr>
          <w:sz w:val="18"/>
          <w:lang w:val="en-GB"/>
        </w:rPr>
        <w:t xml:space="preserve"> together with the Final Report </w:t>
      </w:r>
      <w:r w:rsidR="007018B7" w:rsidRPr="007018B7">
        <w:rPr>
          <w:sz w:val="18"/>
          <w:lang w:val="en-GB"/>
        </w:rPr>
        <w:t>in a machine readable format</w:t>
      </w:r>
      <w:r w:rsidR="007E72C1">
        <w:rPr>
          <w:sz w:val="18"/>
          <w:lang w:val="en-GB"/>
        </w:rPr>
        <w:t>.</w:t>
      </w:r>
    </w:p>
  </w:footnote>
  <w:footnote w:id="21">
    <w:p w14:paraId="1795AA9B" w14:textId="0BCD3425" w:rsidR="007018B7" w:rsidRPr="008D519D" w:rsidRDefault="007018B7" w:rsidP="008D519D">
      <w:pPr>
        <w:pStyle w:val="FootnoteText"/>
        <w:jc w:val="left"/>
        <w:rPr>
          <w:sz w:val="18"/>
          <w:szCs w:val="18"/>
          <w:lang w:val="en-GB"/>
        </w:rPr>
      </w:pPr>
      <w:r w:rsidRPr="008D519D">
        <w:rPr>
          <w:rStyle w:val="FootnoteReference"/>
          <w:sz w:val="18"/>
          <w:szCs w:val="18"/>
          <w:vertAlign w:val="baseline"/>
        </w:rPr>
        <w:footnoteRef/>
      </w:r>
      <w:r w:rsidRPr="008D519D">
        <w:rPr>
          <w:sz w:val="18"/>
          <w:szCs w:val="18"/>
          <w:lang w:val="en-GB"/>
        </w:rPr>
        <w:t>Such as on Broadband Direct-Air-to-Ground Communications (DA2GC) in the band 5855-5875 MHz or Wireless Avionics Intra-Communications (WAIC) in the band 5350-5460 MHz as well as Wireless Industrial Applications in the band 5 725-5 875 MHz</w:t>
      </w:r>
      <w:r w:rsidR="004568CB">
        <w:rPr>
          <w:sz w:val="18"/>
          <w:szCs w:val="18"/>
          <w:lang w:val="en-GB"/>
        </w:rPr>
        <w:t>. This is without prejudice to the final decisions that may be taken on any such usage in this or any other band.</w:t>
      </w:r>
    </w:p>
  </w:footnote>
  <w:footnote w:id="22">
    <w:p w14:paraId="2E4DEAD4"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sz w:val="18"/>
          <w:lang w:val="en-GB"/>
        </w:rPr>
        <w:t xml:space="preserve"> Such as resolutions at the ITU WRC-15.</w:t>
      </w:r>
    </w:p>
  </w:footnote>
  <w:footnote w:id="23">
    <w:p w14:paraId="7E368188" w14:textId="77777777"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Subject to subsequent public consultation</w:t>
      </w:r>
      <w:r w:rsidRPr="00B40A4D">
        <w:rPr>
          <w:sz w:val="18"/>
          <w:lang w:val="en-GB"/>
        </w:rPr>
        <w:t>.</w:t>
      </w:r>
    </w:p>
  </w:footnote>
  <w:footnote w:id="24">
    <w:p w14:paraId="0C14394B" w14:textId="49DED47B" w:rsidR="0003618C" w:rsidRPr="00B40A4D" w:rsidRDefault="0003618C" w:rsidP="002D7EFD">
      <w:pPr>
        <w:pStyle w:val="FootnoteText"/>
        <w:spacing w:after="0"/>
        <w:jc w:val="left"/>
        <w:rPr>
          <w:lang w:val="en-GB"/>
        </w:rPr>
      </w:pPr>
      <w:r w:rsidRPr="00B40A4D">
        <w:rPr>
          <w:rStyle w:val="FootnoteReference"/>
          <w:sz w:val="18"/>
          <w:vertAlign w:val="baseline"/>
          <w:lang w:val="en-GB"/>
        </w:rPr>
        <w:footnoteRef/>
      </w:r>
      <w:r w:rsidRPr="00B40A4D">
        <w:rPr>
          <w:rStyle w:val="FootnoteReference"/>
          <w:sz w:val="18"/>
          <w:vertAlign w:val="baseline"/>
          <w:lang w:val="en-GB"/>
        </w:rPr>
        <w:t xml:space="preserve"> See Annex </w:t>
      </w:r>
      <w:r w:rsidRPr="00B40A4D">
        <w:rPr>
          <w:sz w:val="18"/>
          <w:lang w:val="en-GB"/>
        </w:rPr>
        <w:t xml:space="preserve">1 and </w:t>
      </w:r>
      <w:r w:rsidRPr="00B40A4D">
        <w:rPr>
          <w:rStyle w:val="FootnoteReference"/>
          <w:sz w:val="18"/>
          <w:vertAlign w:val="baseline"/>
          <w:lang w:val="en-GB"/>
        </w:rPr>
        <w:t xml:space="preserve">2, as well as </w:t>
      </w:r>
      <w:r w:rsidRPr="00B40A4D">
        <w:rPr>
          <w:sz w:val="18"/>
          <w:lang w:val="en-GB"/>
        </w:rPr>
        <w:t xml:space="preserve">section 9.7 </w:t>
      </w:r>
      <w:r w:rsidRPr="00B40A4D">
        <w:rPr>
          <w:rStyle w:val="FootnoteReference"/>
          <w:sz w:val="18"/>
          <w:vertAlign w:val="baseline"/>
          <w:lang w:val="en-GB"/>
        </w:rPr>
        <w:t>of the RSPG Opinion on Strategic Challenges facing Europe in addressing the Growing Spectrum Demand for Wireless Broadband (RSPG13-5</w:t>
      </w:r>
      <w:r w:rsidRPr="00B40A4D">
        <w:rPr>
          <w:sz w:val="18"/>
          <w:lang w:val="en-GB"/>
        </w:rPr>
        <w:t>2</w:t>
      </w:r>
      <w:r w:rsidRPr="00B40A4D">
        <w:rPr>
          <w:rStyle w:val="FootnoteReference"/>
          <w:sz w:val="18"/>
          <w:vertAlign w:val="baseline"/>
          <w:lang w:val="en-GB"/>
        </w:rPr>
        <w:t>1)</w:t>
      </w:r>
      <w:r w:rsidR="000A3FE7">
        <w:rPr>
          <w:sz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ECEF1" w14:textId="77777777" w:rsidR="0003618C" w:rsidRDefault="0003618C">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7D"/>
    <w:multiLevelType w:val="singleLevel"/>
    <w:tmpl w:val="73CCE406"/>
    <w:lvl w:ilvl="0">
      <w:start w:val="1"/>
      <w:numFmt w:val="decimal"/>
      <w:lvlText w:val="%1."/>
      <w:lvlJc w:val="left"/>
      <w:pPr>
        <w:tabs>
          <w:tab w:val="num" w:pos="1209"/>
        </w:tabs>
        <w:ind w:left="1209" w:hanging="360"/>
      </w:pPr>
    </w:lvl>
  </w:abstractNum>
  <w:abstractNum w:abstractNumId="2">
    <w:nsid w:val="FFFFFF7E"/>
    <w:multiLevelType w:val="singleLevel"/>
    <w:tmpl w:val="9B02322E"/>
    <w:lvl w:ilvl="0">
      <w:start w:val="1"/>
      <w:numFmt w:val="decimal"/>
      <w:lvlText w:val="%1."/>
      <w:lvlJc w:val="left"/>
      <w:pPr>
        <w:tabs>
          <w:tab w:val="num" w:pos="926"/>
        </w:tabs>
        <w:ind w:left="926" w:hanging="360"/>
      </w:pPr>
    </w:lvl>
  </w:abstractNum>
  <w:abstractNum w:abstractNumId="3">
    <w:nsid w:val="FFFFFF7F"/>
    <w:multiLevelType w:val="singleLevel"/>
    <w:tmpl w:val="A79CB71E"/>
    <w:lvl w:ilvl="0">
      <w:start w:val="1"/>
      <w:numFmt w:val="decimal"/>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CC0CCCE"/>
    <w:lvl w:ilvl="0">
      <w:start w:val="1"/>
      <w:numFmt w:val="bullet"/>
      <w:pStyle w:val="ListBullet"/>
      <w:lvlText w:val=""/>
      <w:lvlJc w:val="left"/>
      <w:pPr>
        <w:tabs>
          <w:tab w:val="num" w:pos="1209"/>
        </w:tabs>
        <w:ind w:left="1209" w:hanging="360"/>
      </w:pPr>
      <w:rPr>
        <w:rFonts w:ascii="Symbol" w:hAnsi="Symbol" w:hint="default"/>
      </w:rPr>
    </w:lvl>
  </w:abstractNum>
  <w:abstractNum w:abstractNumId="6">
    <w:nsid w:val="FFFFFF82"/>
    <w:multiLevelType w:val="singleLevel"/>
    <w:tmpl w:val="8202E6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EAFE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C2DF00"/>
    <w:lvl w:ilvl="0">
      <w:start w:val="1"/>
      <w:numFmt w:val="decimal"/>
      <w:lvlText w:val="%1."/>
      <w:lvlJc w:val="left"/>
      <w:pPr>
        <w:tabs>
          <w:tab w:val="num" w:pos="360"/>
        </w:tabs>
        <w:ind w:left="360" w:hanging="360"/>
      </w:pPr>
    </w:lvl>
  </w:abstractNum>
  <w:abstractNum w:abstractNumId="9">
    <w:nsid w:val="FFFFFF89"/>
    <w:multiLevelType w:val="singleLevel"/>
    <w:tmpl w:val="BC70CD5A"/>
    <w:lvl w:ilvl="0">
      <w:start w:val="1"/>
      <w:numFmt w:val="bullet"/>
      <w:lvlText w:val=""/>
      <w:lvlJc w:val="left"/>
      <w:pPr>
        <w:tabs>
          <w:tab w:val="num" w:pos="360"/>
        </w:tabs>
        <w:ind w:left="360" w:hanging="360"/>
      </w:pPr>
      <w:rPr>
        <w:rFonts w:ascii="Symbol" w:hAnsi="Symbol" w:hint="default"/>
      </w:rPr>
    </w:lvl>
  </w:abstractNum>
  <w:abstractNum w:abstractNumId="10">
    <w:nsid w:val="00000014"/>
    <w:multiLevelType w:val="singleLevel"/>
    <w:tmpl w:val="00000014"/>
    <w:name w:val="WW8Num20"/>
    <w:lvl w:ilvl="0">
      <w:start w:val="1"/>
      <w:numFmt w:val="bullet"/>
      <w:lvlText w:val="–"/>
      <w:lvlJc w:val="left"/>
      <w:pPr>
        <w:tabs>
          <w:tab w:val="num" w:pos="765"/>
        </w:tabs>
        <w:ind w:left="765" w:hanging="283"/>
      </w:pPr>
      <w:rPr>
        <w:rFonts w:ascii="Times New Roman" w:hAnsi="Times New Roman"/>
      </w:rPr>
    </w:lvl>
  </w:abstractNum>
  <w:abstractNum w:abstractNumId="11">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nsid w:val="305F6EE0"/>
    <w:multiLevelType w:val="singleLevel"/>
    <w:tmpl w:val="4B6018F6"/>
    <w:lvl w:ilvl="0">
      <w:start w:val="1"/>
      <w:numFmt w:val="decimal"/>
      <w:lvlRestart w:val="0"/>
      <w:pStyle w:val="Considrant"/>
      <w:lvlText w:val="(%1)"/>
      <w:lvlJc w:val="left"/>
      <w:pPr>
        <w:tabs>
          <w:tab w:val="num" w:pos="709"/>
        </w:tabs>
        <w:ind w:left="709" w:hanging="709"/>
      </w:pPr>
      <w:rPr>
        <w:rFonts w:cs="Times New Roman"/>
      </w:rPr>
    </w:lvl>
  </w:abstractNum>
  <w:abstractNum w:abstractNumId="17">
    <w:nsid w:val="3A7730C4"/>
    <w:multiLevelType w:val="singleLevel"/>
    <w:tmpl w:val="456C96DE"/>
    <w:lvl w:ilvl="0">
      <w:start w:val="1"/>
      <w:numFmt w:val="bullet"/>
      <w:pStyle w:val="ListNumber1Level4"/>
      <w:lvlText w:val=""/>
      <w:lvlJc w:val="left"/>
      <w:pPr>
        <w:tabs>
          <w:tab w:val="num" w:pos="765"/>
        </w:tabs>
        <w:ind w:left="765" w:hanging="283"/>
      </w:pPr>
      <w:rPr>
        <w:rFonts w:ascii="Symbol" w:hAnsi="Symbol"/>
      </w:rPr>
    </w:lvl>
  </w:abstractNum>
  <w:abstractNum w:abstractNumId="18">
    <w:nsid w:val="3F6B1E9A"/>
    <w:multiLevelType w:val="multilevel"/>
    <w:tmpl w:val="7DB0655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FFB3383"/>
    <w:multiLevelType w:val="multilevel"/>
    <w:tmpl w:val="C2FE4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28415E7"/>
    <w:multiLevelType w:val="multilevel"/>
    <w:tmpl w:val="92100ADA"/>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65D172F"/>
    <w:multiLevelType w:val="multilevel"/>
    <w:tmpl w:val="6AEE9BA4"/>
    <w:lvl w:ilvl="0">
      <w:start w:val="1"/>
      <w:numFmt w:val="decimal"/>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4BD0BEC"/>
    <w:multiLevelType w:val="singleLevel"/>
    <w:tmpl w:val="72D6F376"/>
    <w:lvl w:ilvl="0">
      <w:start w:val="1"/>
      <w:numFmt w:val="bullet"/>
      <w:pStyle w:val="ListNumberLevel4"/>
      <w:lvlText w:val=""/>
      <w:lvlJc w:val="left"/>
      <w:pPr>
        <w:tabs>
          <w:tab w:val="num" w:pos="283"/>
        </w:tabs>
        <w:ind w:left="283" w:hanging="283"/>
      </w:pPr>
      <w:rPr>
        <w:rFonts w:ascii="Symbol" w:hAnsi="Symbol"/>
      </w:r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D2B5511"/>
    <w:multiLevelType w:val="singleLevel"/>
    <w:tmpl w:val="74A09970"/>
    <w:name w:val="List Bullet"/>
    <w:lvl w:ilvl="0">
      <w:start w:val="1"/>
      <w:numFmt w:val="bullet"/>
      <w:lvlRestart w:val="0"/>
      <w:lvlText w:val=""/>
      <w:lvlJc w:val="left"/>
      <w:pPr>
        <w:tabs>
          <w:tab w:val="num" w:pos="283"/>
        </w:tabs>
        <w:ind w:left="283" w:hanging="283"/>
      </w:pPr>
      <w:rPr>
        <w:rFonts w:ascii="Symbol" w:hAnsi="Symbol" w:hint="default"/>
      </w:r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24"/>
  </w:num>
  <w:num w:numId="14">
    <w:abstractNumId w:val="25"/>
  </w:num>
  <w:num w:numId="15">
    <w:abstractNumId w:val="17"/>
  </w:num>
  <w:num w:numId="16">
    <w:abstractNumId w:val="15"/>
  </w:num>
  <w:num w:numId="17">
    <w:abstractNumId w:val="13"/>
  </w:num>
  <w:num w:numId="18">
    <w:abstractNumId w:val="12"/>
  </w:num>
  <w:num w:numId="19">
    <w:abstractNumId w:val="26"/>
  </w:num>
  <w:num w:numId="20">
    <w:abstractNumId w:val="28"/>
  </w:num>
  <w:num w:numId="21">
    <w:abstractNumId w:val="27"/>
  </w:num>
  <w:num w:numId="22">
    <w:abstractNumId w:val="30"/>
  </w:num>
  <w:num w:numId="23">
    <w:abstractNumId w:val="14"/>
  </w:num>
  <w:num w:numId="24">
    <w:abstractNumId w:val="20"/>
  </w:num>
  <w:num w:numId="25">
    <w:abstractNumId w:val="22"/>
  </w:num>
  <w:num w:numId="26">
    <w:abstractNumId w:val="21"/>
  </w:num>
  <w:num w:numId="27">
    <w:abstractNumId w:val="11"/>
  </w:num>
  <w:num w:numId="28">
    <w:abstractNumId w:val="23"/>
  </w:num>
  <w:num w:numId="29">
    <w:abstractNumId w:val="16"/>
  </w:num>
  <w:num w:numId="30">
    <w:abstractNumId w:val="24"/>
  </w:num>
  <w:num w:numId="31">
    <w:abstractNumId w:val="18"/>
  </w:num>
  <w:num w:numId="3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27EEC"/>
    <w:rsid w:val="00001AFC"/>
    <w:rsid w:val="0000209E"/>
    <w:rsid w:val="0000239B"/>
    <w:rsid w:val="00002B6D"/>
    <w:rsid w:val="00003925"/>
    <w:rsid w:val="00006DB6"/>
    <w:rsid w:val="000074B9"/>
    <w:rsid w:val="00010C9C"/>
    <w:rsid w:val="0001126E"/>
    <w:rsid w:val="0001178F"/>
    <w:rsid w:val="0001376F"/>
    <w:rsid w:val="000140F9"/>
    <w:rsid w:val="00014B75"/>
    <w:rsid w:val="000163BC"/>
    <w:rsid w:val="000178A0"/>
    <w:rsid w:val="00024D24"/>
    <w:rsid w:val="00025B91"/>
    <w:rsid w:val="00031906"/>
    <w:rsid w:val="00031C2C"/>
    <w:rsid w:val="00033508"/>
    <w:rsid w:val="00033E39"/>
    <w:rsid w:val="00034D51"/>
    <w:rsid w:val="0003618C"/>
    <w:rsid w:val="0004390A"/>
    <w:rsid w:val="00043CE0"/>
    <w:rsid w:val="0004433C"/>
    <w:rsid w:val="00045330"/>
    <w:rsid w:val="00045E27"/>
    <w:rsid w:val="00050678"/>
    <w:rsid w:val="00050F81"/>
    <w:rsid w:val="00051906"/>
    <w:rsid w:val="0005420B"/>
    <w:rsid w:val="00057AF1"/>
    <w:rsid w:val="00060913"/>
    <w:rsid w:val="0006126C"/>
    <w:rsid w:val="000627C4"/>
    <w:rsid w:val="000668C6"/>
    <w:rsid w:val="000738C0"/>
    <w:rsid w:val="00074B07"/>
    <w:rsid w:val="000750A0"/>
    <w:rsid w:val="0007684E"/>
    <w:rsid w:val="00077F92"/>
    <w:rsid w:val="0008059D"/>
    <w:rsid w:val="00080633"/>
    <w:rsid w:val="00081A45"/>
    <w:rsid w:val="00084090"/>
    <w:rsid w:val="00084A5E"/>
    <w:rsid w:val="00085F9C"/>
    <w:rsid w:val="0009059A"/>
    <w:rsid w:val="00090F36"/>
    <w:rsid w:val="00091485"/>
    <w:rsid w:val="00095A25"/>
    <w:rsid w:val="00096A14"/>
    <w:rsid w:val="000A3FE7"/>
    <w:rsid w:val="000A64E3"/>
    <w:rsid w:val="000B163F"/>
    <w:rsid w:val="000B220A"/>
    <w:rsid w:val="000B3C88"/>
    <w:rsid w:val="000B492E"/>
    <w:rsid w:val="000B5716"/>
    <w:rsid w:val="000B67A7"/>
    <w:rsid w:val="000B733F"/>
    <w:rsid w:val="000C09C7"/>
    <w:rsid w:val="000C3601"/>
    <w:rsid w:val="000C3F20"/>
    <w:rsid w:val="000C5415"/>
    <w:rsid w:val="000C6FD6"/>
    <w:rsid w:val="000D0827"/>
    <w:rsid w:val="000D0BB2"/>
    <w:rsid w:val="000D0CBD"/>
    <w:rsid w:val="000D2BB1"/>
    <w:rsid w:val="000D3869"/>
    <w:rsid w:val="000D6463"/>
    <w:rsid w:val="000D6664"/>
    <w:rsid w:val="000D779E"/>
    <w:rsid w:val="000D7849"/>
    <w:rsid w:val="000E3326"/>
    <w:rsid w:val="000E5795"/>
    <w:rsid w:val="000E6B40"/>
    <w:rsid w:val="000E6F5E"/>
    <w:rsid w:val="000F2EDB"/>
    <w:rsid w:val="000F71D8"/>
    <w:rsid w:val="00100A82"/>
    <w:rsid w:val="00101272"/>
    <w:rsid w:val="001025C5"/>
    <w:rsid w:val="0010266D"/>
    <w:rsid w:val="00102810"/>
    <w:rsid w:val="0010291E"/>
    <w:rsid w:val="00103D4B"/>
    <w:rsid w:val="001064E1"/>
    <w:rsid w:val="00112E61"/>
    <w:rsid w:val="001138CB"/>
    <w:rsid w:val="00114C36"/>
    <w:rsid w:val="001155E2"/>
    <w:rsid w:val="00120ADE"/>
    <w:rsid w:val="001262BD"/>
    <w:rsid w:val="001301E1"/>
    <w:rsid w:val="00135D5D"/>
    <w:rsid w:val="001408B6"/>
    <w:rsid w:val="00141DC3"/>
    <w:rsid w:val="001431B9"/>
    <w:rsid w:val="00144B87"/>
    <w:rsid w:val="0015014F"/>
    <w:rsid w:val="00150CB5"/>
    <w:rsid w:val="0015154B"/>
    <w:rsid w:val="00151890"/>
    <w:rsid w:val="00151DAC"/>
    <w:rsid w:val="0015213C"/>
    <w:rsid w:val="0016337B"/>
    <w:rsid w:val="00165D5B"/>
    <w:rsid w:val="00167B4C"/>
    <w:rsid w:val="00174799"/>
    <w:rsid w:val="001748E3"/>
    <w:rsid w:val="001758F3"/>
    <w:rsid w:val="001840A1"/>
    <w:rsid w:val="00186B59"/>
    <w:rsid w:val="001909D3"/>
    <w:rsid w:val="00191C67"/>
    <w:rsid w:val="00193000"/>
    <w:rsid w:val="001944D1"/>
    <w:rsid w:val="001A0123"/>
    <w:rsid w:val="001A337C"/>
    <w:rsid w:val="001A4511"/>
    <w:rsid w:val="001A6B42"/>
    <w:rsid w:val="001A7052"/>
    <w:rsid w:val="001A73BA"/>
    <w:rsid w:val="001A75BF"/>
    <w:rsid w:val="001B2B26"/>
    <w:rsid w:val="001B38CB"/>
    <w:rsid w:val="001B3F51"/>
    <w:rsid w:val="001B502D"/>
    <w:rsid w:val="001B5189"/>
    <w:rsid w:val="001C085E"/>
    <w:rsid w:val="001C1B49"/>
    <w:rsid w:val="001C1DCD"/>
    <w:rsid w:val="001C1FF1"/>
    <w:rsid w:val="001C3D8F"/>
    <w:rsid w:val="001C5C7A"/>
    <w:rsid w:val="001C6145"/>
    <w:rsid w:val="001D1229"/>
    <w:rsid w:val="001D2951"/>
    <w:rsid w:val="001D2AD2"/>
    <w:rsid w:val="001D660F"/>
    <w:rsid w:val="001E2C66"/>
    <w:rsid w:val="001E595C"/>
    <w:rsid w:val="001E722B"/>
    <w:rsid w:val="001E7763"/>
    <w:rsid w:val="001F01FC"/>
    <w:rsid w:val="001F6296"/>
    <w:rsid w:val="00206860"/>
    <w:rsid w:val="00211661"/>
    <w:rsid w:val="0021396D"/>
    <w:rsid w:val="002224EB"/>
    <w:rsid w:val="00222B95"/>
    <w:rsid w:val="00222D47"/>
    <w:rsid w:val="00223638"/>
    <w:rsid w:val="00224DD2"/>
    <w:rsid w:val="00226DCE"/>
    <w:rsid w:val="002302A4"/>
    <w:rsid w:val="002325BE"/>
    <w:rsid w:val="00233152"/>
    <w:rsid w:val="00234087"/>
    <w:rsid w:val="00234A72"/>
    <w:rsid w:val="00235DFA"/>
    <w:rsid w:val="002362C1"/>
    <w:rsid w:val="0024073A"/>
    <w:rsid w:val="00242217"/>
    <w:rsid w:val="00242887"/>
    <w:rsid w:val="00242AF8"/>
    <w:rsid w:val="0024411C"/>
    <w:rsid w:val="00244446"/>
    <w:rsid w:val="002444B6"/>
    <w:rsid w:val="0024596A"/>
    <w:rsid w:val="0024637D"/>
    <w:rsid w:val="00247903"/>
    <w:rsid w:val="0025198B"/>
    <w:rsid w:val="0025351A"/>
    <w:rsid w:val="002569B3"/>
    <w:rsid w:val="0026014E"/>
    <w:rsid w:val="00260250"/>
    <w:rsid w:val="00260E06"/>
    <w:rsid w:val="0026109B"/>
    <w:rsid w:val="00261E05"/>
    <w:rsid w:val="00263518"/>
    <w:rsid w:val="00270C1A"/>
    <w:rsid w:val="002710F3"/>
    <w:rsid w:val="00272710"/>
    <w:rsid w:val="0027315A"/>
    <w:rsid w:val="00273B13"/>
    <w:rsid w:val="00282BE5"/>
    <w:rsid w:val="002832CC"/>
    <w:rsid w:val="00285227"/>
    <w:rsid w:val="002911FE"/>
    <w:rsid w:val="00292CDB"/>
    <w:rsid w:val="00294F35"/>
    <w:rsid w:val="00295A93"/>
    <w:rsid w:val="00297221"/>
    <w:rsid w:val="00297669"/>
    <w:rsid w:val="00297976"/>
    <w:rsid w:val="002A0116"/>
    <w:rsid w:val="002A2C93"/>
    <w:rsid w:val="002A5656"/>
    <w:rsid w:val="002A6CF6"/>
    <w:rsid w:val="002B05D8"/>
    <w:rsid w:val="002B275E"/>
    <w:rsid w:val="002B5A26"/>
    <w:rsid w:val="002B627C"/>
    <w:rsid w:val="002C24D8"/>
    <w:rsid w:val="002C2FC1"/>
    <w:rsid w:val="002C3548"/>
    <w:rsid w:val="002C5EAF"/>
    <w:rsid w:val="002C6201"/>
    <w:rsid w:val="002D4F98"/>
    <w:rsid w:val="002D620E"/>
    <w:rsid w:val="002D6598"/>
    <w:rsid w:val="002D7EFD"/>
    <w:rsid w:val="002E04F5"/>
    <w:rsid w:val="002E2798"/>
    <w:rsid w:val="002E35B7"/>
    <w:rsid w:val="002E3F47"/>
    <w:rsid w:val="002E5E49"/>
    <w:rsid w:val="002F0539"/>
    <w:rsid w:val="002F2ED8"/>
    <w:rsid w:val="002F39F4"/>
    <w:rsid w:val="002F3C4C"/>
    <w:rsid w:val="002F3DED"/>
    <w:rsid w:val="002F4185"/>
    <w:rsid w:val="002F496B"/>
    <w:rsid w:val="002F531F"/>
    <w:rsid w:val="002F69D1"/>
    <w:rsid w:val="003020A4"/>
    <w:rsid w:val="00304058"/>
    <w:rsid w:val="0030577D"/>
    <w:rsid w:val="0030686A"/>
    <w:rsid w:val="00307C68"/>
    <w:rsid w:val="00313666"/>
    <w:rsid w:val="00313C39"/>
    <w:rsid w:val="00314CA4"/>
    <w:rsid w:val="00322B03"/>
    <w:rsid w:val="00325280"/>
    <w:rsid w:val="00327BA5"/>
    <w:rsid w:val="0033091B"/>
    <w:rsid w:val="00330A0E"/>
    <w:rsid w:val="0033222F"/>
    <w:rsid w:val="00334047"/>
    <w:rsid w:val="00334E4B"/>
    <w:rsid w:val="00336350"/>
    <w:rsid w:val="00336FBB"/>
    <w:rsid w:val="00342F9C"/>
    <w:rsid w:val="003437E9"/>
    <w:rsid w:val="00343901"/>
    <w:rsid w:val="00343971"/>
    <w:rsid w:val="00344298"/>
    <w:rsid w:val="00346804"/>
    <w:rsid w:val="00352ADB"/>
    <w:rsid w:val="00354000"/>
    <w:rsid w:val="00356698"/>
    <w:rsid w:val="00361EA3"/>
    <w:rsid w:val="00363177"/>
    <w:rsid w:val="003658C7"/>
    <w:rsid w:val="003730D2"/>
    <w:rsid w:val="003742E7"/>
    <w:rsid w:val="00374FD8"/>
    <w:rsid w:val="0037501B"/>
    <w:rsid w:val="00375586"/>
    <w:rsid w:val="00375AF8"/>
    <w:rsid w:val="00376464"/>
    <w:rsid w:val="00376EB1"/>
    <w:rsid w:val="00376F72"/>
    <w:rsid w:val="003806E6"/>
    <w:rsid w:val="0038083C"/>
    <w:rsid w:val="00381002"/>
    <w:rsid w:val="00381FC2"/>
    <w:rsid w:val="00386A99"/>
    <w:rsid w:val="00390E12"/>
    <w:rsid w:val="00396B99"/>
    <w:rsid w:val="00396F6C"/>
    <w:rsid w:val="003A563A"/>
    <w:rsid w:val="003B2A00"/>
    <w:rsid w:val="003B48C6"/>
    <w:rsid w:val="003B5708"/>
    <w:rsid w:val="003B6820"/>
    <w:rsid w:val="003B76AD"/>
    <w:rsid w:val="003C261E"/>
    <w:rsid w:val="003C58C6"/>
    <w:rsid w:val="003C7017"/>
    <w:rsid w:val="003C7D33"/>
    <w:rsid w:val="003D0B77"/>
    <w:rsid w:val="003D2849"/>
    <w:rsid w:val="003D3A1B"/>
    <w:rsid w:val="003D4833"/>
    <w:rsid w:val="003D4A17"/>
    <w:rsid w:val="003D4FE3"/>
    <w:rsid w:val="003D6644"/>
    <w:rsid w:val="003D6873"/>
    <w:rsid w:val="003D740C"/>
    <w:rsid w:val="003D7918"/>
    <w:rsid w:val="003E0163"/>
    <w:rsid w:val="003E0ABE"/>
    <w:rsid w:val="003E0FCD"/>
    <w:rsid w:val="003E2D2F"/>
    <w:rsid w:val="003E48CE"/>
    <w:rsid w:val="003E581F"/>
    <w:rsid w:val="003E70F0"/>
    <w:rsid w:val="003E7546"/>
    <w:rsid w:val="003E76BF"/>
    <w:rsid w:val="003E794B"/>
    <w:rsid w:val="003F0059"/>
    <w:rsid w:val="003F5F1C"/>
    <w:rsid w:val="003F7C68"/>
    <w:rsid w:val="004006E2"/>
    <w:rsid w:val="004008B2"/>
    <w:rsid w:val="00403927"/>
    <w:rsid w:val="00404718"/>
    <w:rsid w:val="00405D43"/>
    <w:rsid w:val="00406D8C"/>
    <w:rsid w:val="0041062A"/>
    <w:rsid w:val="00411934"/>
    <w:rsid w:val="00412629"/>
    <w:rsid w:val="004142D1"/>
    <w:rsid w:val="00414B74"/>
    <w:rsid w:val="00414F20"/>
    <w:rsid w:val="004153C0"/>
    <w:rsid w:val="00416911"/>
    <w:rsid w:val="004171CE"/>
    <w:rsid w:val="004175AE"/>
    <w:rsid w:val="00417C80"/>
    <w:rsid w:val="004216FF"/>
    <w:rsid w:val="00423806"/>
    <w:rsid w:val="00423898"/>
    <w:rsid w:val="0042435D"/>
    <w:rsid w:val="00424378"/>
    <w:rsid w:val="004253B7"/>
    <w:rsid w:val="00427D0A"/>
    <w:rsid w:val="00430188"/>
    <w:rsid w:val="004314C9"/>
    <w:rsid w:val="00432860"/>
    <w:rsid w:val="0043390A"/>
    <w:rsid w:val="00433AB3"/>
    <w:rsid w:val="00433B69"/>
    <w:rsid w:val="004344F2"/>
    <w:rsid w:val="004354F9"/>
    <w:rsid w:val="004404D3"/>
    <w:rsid w:val="00441648"/>
    <w:rsid w:val="0044595B"/>
    <w:rsid w:val="0045093A"/>
    <w:rsid w:val="00450D80"/>
    <w:rsid w:val="00451297"/>
    <w:rsid w:val="00451712"/>
    <w:rsid w:val="004531E4"/>
    <w:rsid w:val="0045451E"/>
    <w:rsid w:val="004547D7"/>
    <w:rsid w:val="00455C15"/>
    <w:rsid w:val="004568CB"/>
    <w:rsid w:val="00457666"/>
    <w:rsid w:val="00460EBB"/>
    <w:rsid w:val="004611BF"/>
    <w:rsid w:val="0046131B"/>
    <w:rsid w:val="00461DFB"/>
    <w:rsid w:val="00461EB6"/>
    <w:rsid w:val="00465757"/>
    <w:rsid w:val="00466863"/>
    <w:rsid w:val="00470704"/>
    <w:rsid w:val="004714D0"/>
    <w:rsid w:val="00472D83"/>
    <w:rsid w:val="00474F7A"/>
    <w:rsid w:val="004757EB"/>
    <w:rsid w:val="00476C18"/>
    <w:rsid w:val="00476D27"/>
    <w:rsid w:val="004775B0"/>
    <w:rsid w:val="00481BA9"/>
    <w:rsid w:val="0048272E"/>
    <w:rsid w:val="004837A5"/>
    <w:rsid w:val="00485CB9"/>
    <w:rsid w:val="004863BE"/>
    <w:rsid w:val="00487540"/>
    <w:rsid w:val="00487C78"/>
    <w:rsid w:val="00491AAB"/>
    <w:rsid w:val="00494B7F"/>
    <w:rsid w:val="00497FB0"/>
    <w:rsid w:val="004A1E79"/>
    <w:rsid w:val="004A27AA"/>
    <w:rsid w:val="004A328A"/>
    <w:rsid w:val="004A3759"/>
    <w:rsid w:val="004A5904"/>
    <w:rsid w:val="004A67D3"/>
    <w:rsid w:val="004B0CEC"/>
    <w:rsid w:val="004B2B1A"/>
    <w:rsid w:val="004C26DE"/>
    <w:rsid w:val="004C3755"/>
    <w:rsid w:val="004C4AA8"/>
    <w:rsid w:val="004C64CE"/>
    <w:rsid w:val="004C7FDD"/>
    <w:rsid w:val="004D0E4C"/>
    <w:rsid w:val="004D25C8"/>
    <w:rsid w:val="004D3E3E"/>
    <w:rsid w:val="004D5657"/>
    <w:rsid w:val="004D56B7"/>
    <w:rsid w:val="004D7127"/>
    <w:rsid w:val="004E153C"/>
    <w:rsid w:val="004E1D0B"/>
    <w:rsid w:val="004E2BEF"/>
    <w:rsid w:val="004E4C31"/>
    <w:rsid w:val="004E5A05"/>
    <w:rsid w:val="004E5D89"/>
    <w:rsid w:val="004E613A"/>
    <w:rsid w:val="004F053E"/>
    <w:rsid w:val="004F2EA8"/>
    <w:rsid w:val="004F4618"/>
    <w:rsid w:val="004F747C"/>
    <w:rsid w:val="00501E49"/>
    <w:rsid w:val="00502130"/>
    <w:rsid w:val="00503BD7"/>
    <w:rsid w:val="005065B2"/>
    <w:rsid w:val="005132C8"/>
    <w:rsid w:val="00514E1F"/>
    <w:rsid w:val="00516759"/>
    <w:rsid w:val="005200C5"/>
    <w:rsid w:val="00521129"/>
    <w:rsid w:val="005268E6"/>
    <w:rsid w:val="00526BD2"/>
    <w:rsid w:val="00526D33"/>
    <w:rsid w:val="0052767C"/>
    <w:rsid w:val="005321D7"/>
    <w:rsid w:val="00532B12"/>
    <w:rsid w:val="00533250"/>
    <w:rsid w:val="00535519"/>
    <w:rsid w:val="00535886"/>
    <w:rsid w:val="0053588B"/>
    <w:rsid w:val="00540845"/>
    <w:rsid w:val="00542190"/>
    <w:rsid w:val="00542280"/>
    <w:rsid w:val="00542C84"/>
    <w:rsid w:val="00545F8A"/>
    <w:rsid w:val="0054753D"/>
    <w:rsid w:val="0055010B"/>
    <w:rsid w:val="005501F8"/>
    <w:rsid w:val="00551855"/>
    <w:rsid w:val="00551905"/>
    <w:rsid w:val="00556172"/>
    <w:rsid w:val="005609E1"/>
    <w:rsid w:val="00560D16"/>
    <w:rsid w:val="00562AAA"/>
    <w:rsid w:val="00563A5C"/>
    <w:rsid w:val="00566207"/>
    <w:rsid w:val="00567416"/>
    <w:rsid w:val="00567A72"/>
    <w:rsid w:val="00571BEF"/>
    <w:rsid w:val="005779D0"/>
    <w:rsid w:val="005805A6"/>
    <w:rsid w:val="00583549"/>
    <w:rsid w:val="0058582A"/>
    <w:rsid w:val="00586CC5"/>
    <w:rsid w:val="00587540"/>
    <w:rsid w:val="005912FB"/>
    <w:rsid w:val="00593A82"/>
    <w:rsid w:val="005941A5"/>
    <w:rsid w:val="005941FD"/>
    <w:rsid w:val="00594E0D"/>
    <w:rsid w:val="00595790"/>
    <w:rsid w:val="005970A2"/>
    <w:rsid w:val="005A0361"/>
    <w:rsid w:val="005A423B"/>
    <w:rsid w:val="005A4640"/>
    <w:rsid w:val="005A618E"/>
    <w:rsid w:val="005B045B"/>
    <w:rsid w:val="005B0C02"/>
    <w:rsid w:val="005B4A12"/>
    <w:rsid w:val="005B7C0D"/>
    <w:rsid w:val="005C0946"/>
    <w:rsid w:val="005C104B"/>
    <w:rsid w:val="005C1362"/>
    <w:rsid w:val="005C3917"/>
    <w:rsid w:val="005C5E91"/>
    <w:rsid w:val="005C736F"/>
    <w:rsid w:val="005C741E"/>
    <w:rsid w:val="005C7B8A"/>
    <w:rsid w:val="005D06BF"/>
    <w:rsid w:val="005D0FBC"/>
    <w:rsid w:val="005D2F44"/>
    <w:rsid w:val="005D3FF4"/>
    <w:rsid w:val="005D44F2"/>
    <w:rsid w:val="005D4B86"/>
    <w:rsid w:val="005E002B"/>
    <w:rsid w:val="005E1D43"/>
    <w:rsid w:val="005E5171"/>
    <w:rsid w:val="005E6DFA"/>
    <w:rsid w:val="005E7495"/>
    <w:rsid w:val="005E7958"/>
    <w:rsid w:val="005F1BF9"/>
    <w:rsid w:val="005F40E0"/>
    <w:rsid w:val="005F4B9A"/>
    <w:rsid w:val="005F67D8"/>
    <w:rsid w:val="005F7B52"/>
    <w:rsid w:val="00600B98"/>
    <w:rsid w:val="00600EDA"/>
    <w:rsid w:val="006018DA"/>
    <w:rsid w:val="00607F27"/>
    <w:rsid w:val="00611393"/>
    <w:rsid w:val="00612164"/>
    <w:rsid w:val="006129D0"/>
    <w:rsid w:val="006138E6"/>
    <w:rsid w:val="0061509B"/>
    <w:rsid w:val="006216EF"/>
    <w:rsid w:val="00626112"/>
    <w:rsid w:val="006267B5"/>
    <w:rsid w:val="0062680D"/>
    <w:rsid w:val="00626F48"/>
    <w:rsid w:val="0063001C"/>
    <w:rsid w:val="00633220"/>
    <w:rsid w:val="006350AB"/>
    <w:rsid w:val="006356B1"/>
    <w:rsid w:val="00635794"/>
    <w:rsid w:val="0063677F"/>
    <w:rsid w:val="00636E7E"/>
    <w:rsid w:val="00640D61"/>
    <w:rsid w:val="00640F48"/>
    <w:rsid w:val="0064167F"/>
    <w:rsid w:val="00641ADC"/>
    <w:rsid w:val="00644BB6"/>
    <w:rsid w:val="00650FB1"/>
    <w:rsid w:val="0065412E"/>
    <w:rsid w:val="006548D3"/>
    <w:rsid w:val="00654F58"/>
    <w:rsid w:val="00656A15"/>
    <w:rsid w:val="00656ED1"/>
    <w:rsid w:val="006604C4"/>
    <w:rsid w:val="00661886"/>
    <w:rsid w:val="006640D6"/>
    <w:rsid w:val="00664247"/>
    <w:rsid w:val="00665152"/>
    <w:rsid w:val="0066592C"/>
    <w:rsid w:val="006659C5"/>
    <w:rsid w:val="00666DF8"/>
    <w:rsid w:val="00670A42"/>
    <w:rsid w:val="0067148F"/>
    <w:rsid w:val="00672A2F"/>
    <w:rsid w:val="0067364F"/>
    <w:rsid w:val="0067447B"/>
    <w:rsid w:val="006750FC"/>
    <w:rsid w:val="006766BE"/>
    <w:rsid w:val="00676D1F"/>
    <w:rsid w:val="006771E9"/>
    <w:rsid w:val="006778BF"/>
    <w:rsid w:val="00680780"/>
    <w:rsid w:val="00681846"/>
    <w:rsid w:val="006819F3"/>
    <w:rsid w:val="00684F85"/>
    <w:rsid w:val="00685047"/>
    <w:rsid w:val="006868C8"/>
    <w:rsid w:val="00687A92"/>
    <w:rsid w:val="00690A7B"/>
    <w:rsid w:val="00694D13"/>
    <w:rsid w:val="00694DB2"/>
    <w:rsid w:val="0069784E"/>
    <w:rsid w:val="006A0751"/>
    <w:rsid w:val="006A20DF"/>
    <w:rsid w:val="006A4213"/>
    <w:rsid w:val="006A47ED"/>
    <w:rsid w:val="006A50DE"/>
    <w:rsid w:val="006A5197"/>
    <w:rsid w:val="006A6DAF"/>
    <w:rsid w:val="006B1C7F"/>
    <w:rsid w:val="006C2584"/>
    <w:rsid w:val="006C7685"/>
    <w:rsid w:val="006D1801"/>
    <w:rsid w:val="006D2C76"/>
    <w:rsid w:val="006D3D2E"/>
    <w:rsid w:val="006E03C9"/>
    <w:rsid w:val="006E07C2"/>
    <w:rsid w:val="006E0AE5"/>
    <w:rsid w:val="006E11C5"/>
    <w:rsid w:val="006E1248"/>
    <w:rsid w:val="006E133F"/>
    <w:rsid w:val="006E2488"/>
    <w:rsid w:val="006E2B7A"/>
    <w:rsid w:val="006E3656"/>
    <w:rsid w:val="006E58FC"/>
    <w:rsid w:val="006E7812"/>
    <w:rsid w:val="006F017C"/>
    <w:rsid w:val="006F233E"/>
    <w:rsid w:val="006F42C9"/>
    <w:rsid w:val="006F4736"/>
    <w:rsid w:val="007004D3"/>
    <w:rsid w:val="007018B7"/>
    <w:rsid w:val="00702A0A"/>
    <w:rsid w:val="00704D36"/>
    <w:rsid w:val="00704E73"/>
    <w:rsid w:val="007075C9"/>
    <w:rsid w:val="007078B4"/>
    <w:rsid w:val="00710DA3"/>
    <w:rsid w:val="0071183A"/>
    <w:rsid w:val="007121C0"/>
    <w:rsid w:val="00712D5B"/>
    <w:rsid w:val="0071442E"/>
    <w:rsid w:val="00714556"/>
    <w:rsid w:val="0071719C"/>
    <w:rsid w:val="00720AC7"/>
    <w:rsid w:val="00721FB5"/>
    <w:rsid w:val="007328A0"/>
    <w:rsid w:val="00732D83"/>
    <w:rsid w:val="00733000"/>
    <w:rsid w:val="00734AD5"/>
    <w:rsid w:val="00734F14"/>
    <w:rsid w:val="00735179"/>
    <w:rsid w:val="007378DA"/>
    <w:rsid w:val="00737BDF"/>
    <w:rsid w:val="00737FB2"/>
    <w:rsid w:val="00741620"/>
    <w:rsid w:val="00741E59"/>
    <w:rsid w:val="00742356"/>
    <w:rsid w:val="007425B6"/>
    <w:rsid w:val="00742BCA"/>
    <w:rsid w:val="00743C69"/>
    <w:rsid w:val="007466D1"/>
    <w:rsid w:val="00746F43"/>
    <w:rsid w:val="00747E0C"/>
    <w:rsid w:val="0075005B"/>
    <w:rsid w:val="00750B32"/>
    <w:rsid w:val="00752DDB"/>
    <w:rsid w:val="00753232"/>
    <w:rsid w:val="007536C9"/>
    <w:rsid w:val="00754D80"/>
    <w:rsid w:val="007568FD"/>
    <w:rsid w:val="00760431"/>
    <w:rsid w:val="00763B97"/>
    <w:rsid w:val="00766EA3"/>
    <w:rsid w:val="00771850"/>
    <w:rsid w:val="00774628"/>
    <w:rsid w:val="007747DF"/>
    <w:rsid w:val="00775395"/>
    <w:rsid w:val="00775766"/>
    <w:rsid w:val="007758E2"/>
    <w:rsid w:val="00775D3D"/>
    <w:rsid w:val="007819E8"/>
    <w:rsid w:val="00783AA1"/>
    <w:rsid w:val="00785D9E"/>
    <w:rsid w:val="00785E96"/>
    <w:rsid w:val="007861E0"/>
    <w:rsid w:val="007873F4"/>
    <w:rsid w:val="00787B03"/>
    <w:rsid w:val="00790C41"/>
    <w:rsid w:val="007926DF"/>
    <w:rsid w:val="007931B4"/>
    <w:rsid w:val="00794001"/>
    <w:rsid w:val="007953C9"/>
    <w:rsid w:val="007A0E56"/>
    <w:rsid w:val="007A1026"/>
    <w:rsid w:val="007A1C8F"/>
    <w:rsid w:val="007A3E52"/>
    <w:rsid w:val="007A7B7B"/>
    <w:rsid w:val="007B03CB"/>
    <w:rsid w:val="007B10B4"/>
    <w:rsid w:val="007B161B"/>
    <w:rsid w:val="007B2A00"/>
    <w:rsid w:val="007B3E05"/>
    <w:rsid w:val="007B627E"/>
    <w:rsid w:val="007B6790"/>
    <w:rsid w:val="007B727A"/>
    <w:rsid w:val="007C19AF"/>
    <w:rsid w:val="007C23A8"/>
    <w:rsid w:val="007C4951"/>
    <w:rsid w:val="007C65BF"/>
    <w:rsid w:val="007C6A99"/>
    <w:rsid w:val="007C7FB7"/>
    <w:rsid w:val="007D4EAB"/>
    <w:rsid w:val="007D760E"/>
    <w:rsid w:val="007E21B3"/>
    <w:rsid w:val="007E3FAB"/>
    <w:rsid w:val="007E5EC9"/>
    <w:rsid w:val="007E72C1"/>
    <w:rsid w:val="007F0998"/>
    <w:rsid w:val="007F183B"/>
    <w:rsid w:val="007F367B"/>
    <w:rsid w:val="007F7947"/>
    <w:rsid w:val="00803758"/>
    <w:rsid w:val="00805761"/>
    <w:rsid w:val="0080764B"/>
    <w:rsid w:val="00807901"/>
    <w:rsid w:val="00807CF7"/>
    <w:rsid w:val="00810519"/>
    <w:rsid w:val="008107D0"/>
    <w:rsid w:val="0081377D"/>
    <w:rsid w:val="00813E7B"/>
    <w:rsid w:val="0081463F"/>
    <w:rsid w:val="008168BA"/>
    <w:rsid w:val="0081706B"/>
    <w:rsid w:val="00825BD9"/>
    <w:rsid w:val="008312B5"/>
    <w:rsid w:val="008314FC"/>
    <w:rsid w:val="008316FB"/>
    <w:rsid w:val="0083343F"/>
    <w:rsid w:val="00833FF8"/>
    <w:rsid w:val="00834AEF"/>
    <w:rsid w:val="008359B7"/>
    <w:rsid w:val="008434DE"/>
    <w:rsid w:val="00844A3E"/>
    <w:rsid w:val="00844FFB"/>
    <w:rsid w:val="00847E6A"/>
    <w:rsid w:val="008506CE"/>
    <w:rsid w:val="00852E8A"/>
    <w:rsid w:val="0085305D"/>
    <w:rsid w:val="00855317"/>
    <w:rsid w:val="00855696"/>
    <w:rsid w:val="00855D21"/>
    <w:rsid w:val="008561D4"/>
    <w:rsid w:val="00856F90"/>
    <w:rsid w:val="0086361D"/>
    <w:rsid w:val="0086569E"/>
    <w:rsid w:val="00871DB8"/>
    <w:rsid w:val="008756F5"/>
    <w:rsid w:val="00876291"/>
    <w:rsid w:val="00876FD5"/>
    <w:rsid w:val="00880A38"/>
    <w:rsid w:val="008832DA"/>
    <w:rsid w:val="00883317"/>
    <w:rsid w:val="00885621"/>
    <w:rsid w:val="00891AB5"/>
    <w:rsid w:val="00894B90"/>
    <w:rsid w:val="00895595"/>
    <w:rsid w:val="00897FC8"/>
    <w:rsid w:val="008A3955"/>
    <w:rsid w:val="008A54C0"/>
    <w:rsid w:val="008A591E"/>
    <w:rsid w:val="008A6196"/>
    <w:rsid w:val="008A6B4E"/>
    <w:rsid w:val="008A6E5A"/>
    <w:rsid w:val="008B0C03"/>
    <w:rsid w:val="008B1DDA"/>
    <w:rsid w:val="008B54B7"/>
    <w:rsid w:val="008B70E8"/>
    <w:rsid w:val="008C094F"/>
    <w:rsid w:val="008C135F"/>
    <w:rsid w:val="008C57A0"/>
    <w:rsid w:val="008C7968"/>
    <w:rsid w:val="008D15AF"/>
    <w:rsid w:val="008D29E2"/>
    <w:rsid w:val="008D519D"/>
    <w:rsid w:val="008D5325"/>
    <w:rsid w:val="008D6E5F"/>
    <w:rsid w:val="008D739A"/>
    <w:rsid w:val="008D747F"/>
    <w:rsid w:val="008E03C1"/>
    <w:rsid w:val="008E409F"/>
    <w:rsid w:val="008E57D8"/>
    <w:rsid w:val="008E69D7"/>
    <w:rsid w:val="008F432B"/>
    <w:rsid w:val="008F5B6A"/>
    <w:rsid w:val="00900732"/>
    <w:rsid w:val="00901E6B"/>
    <w:rsid w:val="009030D0"/>
    <w:rsid w:val="00903FC9"/>
    <w:rsid w:val="00904287"/>
    <w:rsid w:val="009056D4"/>
    <w:rsid w:val="00906C5E"/>
    <w:rsid w:val="009070AC"/>
    <w:rsid w:val="0091197D"/>
    <w:rsid w:val="0091390E"/>
    <w:rsid w:val="00913BC7"/>
    <w:rsid w:val="00915AB4"/>
    <w:rsid w:val="00916904"/>
    <w:rsid w:val="00916CBB"/>
    <w:rsid w:val="00920636"/>
    <w:rsid w:val="00922118"/>
    <w:rsid w:val="00925799"/>
    <w:rsid w:val="00925F10"/>
    <w:rsid w:val="009261ED"/>
    <w:rsid w:val="00926D2B"/>
    <w:rsid w:val="00930516"/>
    <w:rsid w:val="009308B9"/>
    <w:rsid w:val="0093118E"/>
    <w:rsid w:val="009316B4"/>
    <w:rsid w:val="009325E4"/>
    <w:rsid w:val="00933710"/>
    <w:rsid w:val="0093478B"/>
    <w:rsid w:val="009354FC"/>
    <w:rsid w:val="0093564A"/>
    <w:rsid w:val="00941B17"/>
    <w:rsid w:val="00941F05"/>
    <w:rsid w:val="00942D67"/>
    <w:rsid w:val="00943CC0"/>
    <w:rsid w:val="00943D7D"/>
    <w:rsid w:val="00944AD0"/>
    <w:rsid w:val="00946AC4"/>
    <w:rsid w:val="009507B6"/>
    <w:rsid w:val="0095399F"/>
    <w:rsid w:val="00961CBD"/>
    <w:rsid w:val="0096398D"/>
    <w:rsid w:val="009645BE"/>
    <w:rsid w:val="009669AA"/>
    <w:rsid w:val="00966A1D"/>
    <w:rsid w:val="009717D4"/>
    <w:rsid w:val="00971E1E"/>
    <w:rsid w:val="00972262"/>
    <w:rsid w:val="0097501E"/>
    <w:rsid w:val="00975B24"/>
    <w:rsid w:val="00976B28"/>
    <w:rsid w:val="009816EB"/>
    <w:rsid w:val="00983688"/>
    <w:rsid w:val="00984029"/>
    <w:rsid w:val="00984DD6"/>
    <w:rsid w:val="0098567C"/>
    <w:rsid w:val="00986216"/>
    <w:rsid w:val="00986DB7"/>
    <w:rsid w:val="0098745C"/>
    <w:rsid w:val="009876A6"/>
    <w:rsid w:val="009903BF"/>
    <w:rsid w:val="00991874"/>
    <w:rsid w:val="00992FD9"/>
    <w:rsid w:val="009935A4"/>
    <w:rsid w:val="009956D2"/>
    <w:rsid w:val="00995B46"/>
    <w:rsid w:val="00995B98"/>
    <w:rsid w:val="009A1F5D"/>
    <w:rsid w:val="009A3467"/>
    <w:rsid w:val="009A3D6D"/>
    <w:rsid w:val="009A43BA"/>
    <w:rsid w:val="009B3CEA"/>
    <w:rsid w:val="009B44EA"/>
    <w:rsid w:val="009B46AE"/>
    <w:rsid w:val="009B51A3"/>
    <w:rsid w:val="009B53CB"/>
    <w:rsid w:val="009B6559"/>
    <w:rsid w:val="009B6C5A"/>
    <w:rsid w:val="009B7192"/>
    <w:rsid w:val="009B7F2F"/>
    <w:rsid w:val="009C3DFF"/>
    <w:rsid w:val="009C7293"/>
    <w:rsid w:val="009D1E8E"/>
    <w:rsid w:val="009D3A47"/>
    <w:rsid w:val="009D3A6B"/>
    <w:rsid w:val="009E2C9A"/>
    <w:rsid w:val="009E51AF"/>
    <w:rsid w:val="009E59F0"/>
    <w:rsid w:val="009E7051"/>
    <w:rsid w:val="009E7FC8"/>
    <w:rsid w:val="009F469F"/>
    <w:rsid w:val="009F4FCF"/>
    <w:rsid w:val="009F6F89"/>
    <w:rsid w:val="00A026C9"/>
    <w:rsid w:val="00A02C23"/>
    <w:rsid w:val="00A03EC5"/>
    <w:rsid w:val="00A047A5"/>
    <w:rsid w:val="00A0545D"/>
    <w:rsid w:val="00A059C3"/>
    <w:rsid w:val="00A06306"/>
    <w:rsid w:val="00A1011F"/>
    <w:rsid w:val="00A13D1D"/>
    <w:rsid w:val="00A151B8"/>
    <w:rsid w:val="00A15CB6"/>
    <w:rsid w:val="00A162ED"/>
    <w:rsid w:val="00A17DE8"/>
    <w:rsid w:val="00A22171"/>
    <w:rsid w:val="00A22F0B"/>
    <w:rsid w:val="00A23595"/>
    <w:rsid w:val="00A23F49"/>
    <w:rsid w:val="00A26CFD"/>
    <w:rsid w:val="00A31297"/>
    <w:rsid w:val="00A32959"/>
    <w:rsid w:val="00A32F81"/>
    <w:rsid w:val="00A33D3A"/>
    <w:rsid w:val="00A34E73"/>
    <w:rsid w:val="00A3506A"/>
    <w:rsid w:val="00A37046"/>
    <w:rsid w:val="00A3763E"/>
    <w:rsid w:val="00A41E71"/>
    <w:rsid w:val="00A427DA"/>
    <w:rsid w:val="00A44039"/>
    <w:rsid w:val="00A44A59"/>
    <w:rsid w:val="00A44F9A"/>
    <w:rsid w:val="00A47154"/>
    <w:rsid w:val="00A4783D"/>
    <w:rsid w:val="00A540EF"/>
    <w:rsid w:val="00A544B8"/>
    <w:rsid w:val="00A5646E"/>
    <w:rsid w:val="00A61658"/>
    <w:rsid w:val="00A66965"/>
    <w:rsid w:val="00A70A0F"/>
    <w:rsid w:val="00A714C8"/>
    <w:rsid w:val="00A7205A"/>
    <w:rsid w:val="00A72AC4"/>
    <w:rsid w:val="00A7428A"/>
    <w:rsid w:val="00A74CA1"/>
    <w:rsid w:val="00A80AED"/>
    <w:rsid w:val="00A80DF2"/>
    <w:rsid w:val="00A8379B"/>
    <w:rsid w:val="00A87F6A"/>
    <w:rsid w:val="00A9475B"/>
    <w:rsid w:val="00A9482D"/>
    <w:rsid w:val="00A95008"/>
    <w:rsid w:val="00AA1761"/>
    <w:rsid w:val="00AA2305"/>
    <w:rsid w:val="00AA24BF"/>
    <w:rsid w:val="00AA34E1"/>
    <w:rsid w:val="00AA4FE2"/>
    <w:rsid w:val="00AA622E"/>
    <w:rsid w:val="00AA6CDC"/>
    <w:rsid w:val="00AB0717"/>
    <w:rsid w:val="00AB392B"/>
    <w:rsid w:val="00AB6749"/>
    <w:rsid w:val="00AB69A1"/>
    <w:rsid w:val="00AB715D"/>
    <w:rsid w:val="00AC58B5"/>
    <w:rsid w:val="00AC6246"/>
    <w:rsid w:val="00AC7F99"/>
    <w:rsid w:val="00AD34D3"/>
    <w:rsid w:val="00AD73A4"/>
    <w:rsid w:val="00AD771C"/>
    <w:rsid w:val="00AE084A"/>
    <w:rsid w:val="00AE166B"/>
    <w:rsid w:val="00AE2B73"/>
    <w:rsid w:val="00AE6885"/>
    <w:rsid w:val="00AF03FF"/>
    <w:rsid w:val="00AF1270"/>
    <w:rsid w:val="00AF26C6"/>
    <w:rsid w:val="00AF4B72"/>
    <w:rsid w:val="00AF6594"/>
    <w:rsid w:val="00B0242F"/>
    <w:rsid w:val="00B03728"/>
    <w:rsid w:val="00B0446A"/>
    <w:rsid w:val="00B069A9"/>
    <w:rsid w:val="00B121E0"/>
    <w:rsid w:val="00B1338C"/>
    <w:rsid w:val="00B16B5F"/>
    <w:rsid w:val="00B200B7"/>
    <w:rsid w:val="00B20A65"/>
    <w:rsid w:val="00B20FC2"/>
    <w:rsid w:val="00B2111C"/>
    <w:rsid w:val="00B24530"/>
    <w:rsid w:val="00B265C0"/>
    <w:rsid w:val="00B30D05"/>
    <w:rsid w:val="00B3123F"/>
    <w:rsid w:val="00B317A7"/>
    <w:rsid w:val="00B332A9"/>
    <w:rsid w:val="00B33B66"/>
    <w:rsid w:val="00B34C29"/>
    <w:rsid w:val="00B35667"/>
    <w:rsid w:val="00B3567C"/>
    <w:rsid w:val="00B36601"/>
    <w:rsid w:val="00B37349"/>
    <w:rsid w:val="00B3798C"/>
    <w:rsid w:val="00B40A4D"/>
    <w:rsid w:val="00B4479E"/>
    <w:rsid w:val="00B45561"/>
    <w:rsid w:val="00B53FA6"/>
    <w:rsid w:val="00B55195"/>
    <w:rsid w:val="00B56ECF"/>
    <w:rsid w:val="00B638C1"/>
    <w:rsid w:val="00B66B66"/>
    <w:rsid w:val="00B66F1C"/>
    <w:rsid w:val="00B67375"/>
    <w:rsid w:val="00B67B1F"/>
    <w:rsid w:val="00B72940"/>
    <w:rsid w:val="00B735F7"/>
    <w:rsid w:val="00B82FDA"/>
    <w:rsid w:val="00B873D8"/>
    <w:rsid w:val="00B900EA"/>
    <w:rsid w:val="00B9139C"/>
    <w:rsid w:val="00B92263"/>
    <w:rsid w:val="00B970FC"/>
    <w:rsid w:val="00B976A3"/>
    <w:rsid w:val="00B97C4F"/>
    <w:rsid w:val="00BA2A27"/>
    <w:rsid w:val="00BA3BB7"/>
    <w:rsid w:val="00BA59E7"/>
    <w:rsid w:val="00BA71C8"/>
    <w:rsid w:val="00BA7A8D"/>
    <w:rsid w:val="00BB03E7"/>
    <w:rsid w:val="00BB0CA8"/>
    <w:rsid w:val="00BB32DA"/>
    <w:rsid w:val="00BB62BC"/>
    <w:rsid w:val="00BB633D"/>
    <w:rsid w:val="00BB66B7"/>
    <w:rsid w:val="00BB785D"/>
    <w:rsid w:val="00BB7D4A"/>
    <w:rsid w:val="00BC30C3"/>
    <w:rsid w:val="00BC3830"/>
    <w:rsid w:val="00BC499F"/>
    <w:rsid w:val="00BC56C1"/>
    <w:rsid w:val="00BD196B"/>
    <w:rsid w:val="00BD1F18"/>
    <w:rsid w:val="00BD1F9C"/>
    <w:rsid w:val="00BD2607"/>
    <w:rsid w:val="00BD2BCE"/>
    <w:rsid w:val="00BD5496"/>
    <w:rsid w:val="00BD6AE7"/>
    <w:rsid w:val="00BD7F69"/>
    <w:rsid w:val="00BE0AF7"/>
    <w:rsid w:val="00BE237A"/>
    <w:rsid w:val="00BE2ABB"/>
    <w:rsid w:val="00BE31CB"/>
    <w:rsid w:val="00BE4AEC"/>
    <w:rsid w:val="00BE5571"/>
    <w:rsid w:val="00BE68CB"/>
    <w:rsid w:val="00BE6E97"/>
    <w:rsid w:val="00BF3DA3"/>
    <w:rsid w:val="00BF4577"/>
    <w:rsid w:val="00BF572D"/>
    <w:rsid w:val="00BF6133"/>
    <w:rsid w:val="00BF64B1"/>
    <w:rsid w:val="00BF6587"/>
    <w:rsid w:val="00BF6650"/>
    <w:rsid w:val="00BF750C"/>
    <w:rsid w:val="00BF786A"/>
    <w:rsid w:val="00C00812"/>
    <w:rsid w:val="00C01171"/>
    <w:rsid w:val="00C03C6A"/>
    <w:rsid w:val="00C04C71"/>
    <w:rsid w:val="00C056A6"/>
    <w:rsid w:val="00C05E26"/>
    <w:rsid w:val="00C1078F"/>
    <w:rsid w:val="00C116F8"/>
    <w:rsid w:val="00C12123"/>
    <w:rsid w:val="00C1317F"/>
    <w:rsid w:val="00C134F6"/>
    <w:rsid w:val="00C16B16"/>
    <w:rsid w:val="00C17ABE"/>
    <w:rsid w:val="00C20370"/>
    <w:rsid w:val="00C22883"/>
    <w:rsid w:val="00C24F9C"/>
    <w:rsid w:val="00C26EAC"/>
    <w:rsid w:val="00C4041A"/>
    <w:rsid w:val="00C40DFA"/>
    <w:rsid w:val="00C422CA"/>
    <w:rsid w:val="00C44CC0"/>
    <w:rsid w:val="00C468E7"/>
    <w:rsid w:val="00C5171E"/>
    <w:rsid w:val="00C51A63"/>
    <w:rsid w:val="00C524F2"/>
    <w:rsid w:val="00C52BB6"/>
    <w:rsid w:val="00C60ED9"/>
    <w:rsid w:val="00C616F0"/>
    <w:rsid w:val="00C6209C"/>
    <w:rsid w:val="00C6386A"/>
    <w:rsid w:val="00C655CC"/>
    <w:rsid w:val="00C66BAF"/>
    <w:rsid w:val="00C679DB"/>
    <w:rsid w:val="00C71D2D"/>
    <w:rsid w:val="00C72FFF"/>
    <w:rsid w:val="00C7316E"/>
    <w:rsid w:val="00C7431A"/>
    <w:rsid w:val="00C745B0"/>
    <w:rsid w:val="00C759DE"/>
    <w:rsid w:val="00C76A1F"/>
    <w:rsid w:val="00C77449"/>
    <w:rsid w:val="00C839D8"/>
    <w:rsid w:val="00C83B99"/>
    <w:rsid w:val="00C85205"/>
    <w:rsid w:val="00C858BA"/>
    <w:rsid w:val="00C865EC"/>
    <w:rsid w:val="00C86B60"/>
    <w:rsid w:val="00C8712B"/>
    <w:rsid w:val="00C902A6"/>
    <w:rsid w:val="00C95F64"/>
    <w:rsid w:val="00CA2E0E"/>
    <w:rsid w:val="00CA44F9"/>
    <w:rsid w:val="00CA61DE"/>
    <w:rsid w:val="00CB0AAD"/>
    <w:rsid w:val="00CB1535"/>
    <w:rsid w:val="00CB2B5E"/>
    <w:rsid w:val="00CB3362"/>
    <w:rsid w:val="00CB5200"/>
    <w:rsid w:val="00CB534A"/>
    <w:rsid w:val="00CB7E9A"/>
    <w:rsid w:val="00CC3188"/>
    <w:rsid w:val="00CC62D2"/>
    <w:rsid w:val="00CD0B18"/>
    <w:rsid w:val="00CD11F7"/>
    <w:rsid w:val="00CD278A"/>
    <w:rsid w:val="00CD5780"/>
    <w:rsid w:val="00CD62A3"/>
    <w:rsid w:val="00CE17E9"/>
    <w:rsid w:val="00CE22D9"/>
    <w:rsid w:val="00CE2452"/>
    <w:rsid w:val="00CE2E06"/>
    <w:rsid w:val="00CE4E07"/>
    <w:rsid w:val="00CE5D72"/>
    <w:rsid w:val="00CE5E58"/>
    <w:rsid w:val="00CF3BFA"/>
    <w:rsid w:val="00CF4F36"/>
    <w:rsid w:val="00CF7BE4"/>
    <w:rsid w:val="00D01422"/>
    <w:rsid w:val="00D03E0F"/>
    <w:rsid w:val="00D076AC"/>
    <w:rsid w:val="00D12FF7"/>
    <w:rsid w:val="00D15C49"/>
    <w:rsid w:val="00D167C1"/>
    <w:rsid w:val="00D17F94"/>
    <w:rsid w:val="00D236CC"/>
    <w:rsid w:val="00D26D06"/>
    <w:rsid w:val="00D278D2"/>
    <w:rsid w:val="00D27EEC"/>
    <w:rsid w:val="00D321B1"/>
    <w:rsid w:val="00D3229B"/>
    <w:rsid w:val="00D334B9"/>
    <w:rsid w:val="00D335E5"/>
    <w:rsid w:val="00D33A97"/>
    <w:rsid w:val="00D344B7"/>
    <w:rsid w:val="00D45BB1"/>
    <w:rsid w:val="00D475F7"/>
    <w:rsid w:val="00D519C5"/>
    <w:rsid w:val="00D51E36"/>
    <w:rsid w:val="00D52167"/>
    <w:rsid w:val="00D52465"/>
    <w:rsid w:val="00D52645"/>
    <w:rsid w:val="00D53BC7"/>
    <w:rsid w:val="00D5438F"/>
    <w:rsid w:val="00D5457A"/>
    <w:rsid w:val="00D620FF"/>
    <w:rsid w:val="00D625F7"/>
    <w:rsid w:val="00D6635C"/>
    <w:rsid w:val="00D738CE"/>
    <w:rsid w:val="00D74E1C"/>
    <w:rsid w:val="00D75BF4"/>
    <w:rsid w:val="00D8022A"/>
    <w:rsid w:val="00D81300"/>
    <w:rsid w:val="00D8263D"/>
    <w:rsid w:val="00D840B1"/>
    <w:rsid w:val="00D84222"/>
    <w:rsid w:val="00D85DBB"/>
    <w:rsid w:val="00D9147A"/>
    <w:rsid w:val="00D93517"/>
    <w:rsid w:val="00D9435B"/>
    <w:rsid w:val="00D94B91"/>
    <w:rsid w:val="00D94FDA"/>
    <w:rsid w:val="00D961FF"/>
    <w:rsid w:val="00D96928"/>
    <w:rsid w:val="00DA1986"/>
    <w:rsid w:val="00DA2B0E"/>
    <w:rsid w:val="00DA2C0A"/>
    <w:rsid w:val="00DA2ED3"/>
    <w:rsid w:val="00DA3D8C"/>
    <w:rsid w:val="00DA46CE"/>
    <w:rsid w:val="00DA4A88"/>
    <w:rsid w:val="00DA6F49"/>
    <w:rsid w:val="00DB27E5"/>
    <w:rsid w:val="00DB3AE3"/>
    <w:rsid w:val="00DC02AF"/>
    <w:rsid w:val="00DC18FB"/>
    <w:rsid w:val="00DC3299"/>
    <w:rsid w:val="00DC5ED1"/>
    <w:rsid w:val="00DC6B90"/>
    <w:rsid w:val="00DC75E0"/>
    <w:rsid w:val="00DD119D"/>
    <w:rsid w:val="00DD13F1"/>
    <w:rsid w:val="00DD552D"/>
    <w:rsid w:val="00DD7415"/>
    <w:rsid w:val="00DE03FE"/>
    <w:rsid w:val="00DE1BA5"/>
    <w:rsid w:val="00DE364D"/>
    <w:rsid w:val="00DE3A4F"/>
    <w:rsid w:val="00DE4AA1"/>
    <w:rsid w:val="00DE7A10"/>
    <w:rsid w:val="00DF410E"/>
    <w:rsid w:val="00DF5948"/>
    <w:rsid w:val="00DF68E9"/>
    <w:rsid w:val="00DF787F"/>
    <w:rsid w:val="00E0305B"/>
    <w:rsid w:val="00E06FA9"/>
    <w:rsid w:val="00E07E4B"/>
    <w:rsid w:val="00E10C63"/>
    <w:rsid w:val="00E13E8A"/>
    <w:rsid w:val="00E16EE7"/>
    <w:rsid w:val="00E2258B"/>
    <w:rsid w:val="00E22EBB"/>
    <w:rsid w:val="00E24487"/>
    <w:rsid w:val="00E24EE6"/>
    <w:rsid w:val="00E27B6D"/>
    <w:rsid w:val="00E312EC"/>
    <w:rsid w:val="00E31814"/>
    <w:rsid w:val="00E364D2"/>
    <w:rsid w:val="00E36810"/>
    <w:rsid w:val="00E41822"/>
    <w:rsid w:val="00E4254A"/>
    <w:rsid w:val="00E430D6"/>
    <w:rsid w:val="00E43362"/>
    <w:rsid w:val="00E43720"/>
    <w:rsid w:val="00E444B9"/>
    <w:rsid w:val="00E450E3"/>
    <w:rsid w:val="00E45574"/>
    <w:rsid w:val="00E478DD"/>
    <w:rsid w:val="00E47F65"/>
    <w:rsid w:val="00E509E9"/>
    <w:rsid w:val="00E55597"/>
    <w:rsid w:val="00E555F4"/>
    <w:rsid w:val="00E55B27"/>
    <w:rsid w:val="00E60F0B"/>
    <w:rsid w:val="00E60F3E"/>
    <w:rsid w:val="00E618AB"/>
    <w:rsid w:val="00E63EAE"/>
    <w:rsid w:val="00E65844"/>
    <w:rsid w:val="00E675F2"/>
    <w:rsid w:val="00E71FF9"/>
    <w:rsid w:val="00E82962"/>
    <w:rsid w:val="00E83BD4"/>
    <w:rsid w:val="00E87FF9"/>
    <w:rsid w:val="00E91B37"/>
    <w:rsid w:val="00E947B7"/>
    <w:rsid w:val="00E94EE4"/>
    <w:rsid w:val="00E97C49"/>
    <w:rsid w:val="00EA0912"/>
    <w:rsid w:val="00EA234B"/>
    <w:rsid w:val="00EA3D89"/>
    <w:rsid w:val="00EA3EB6"/>
    <w:rsid w:val="00EA488F"/>
    <w:rsid w:val="00EB0A5B"/>
    <w:rsid w:val="00EB19FE"/>
    <w:rsid w:val="00EB27EF"/>
    <w:rsid w:val="00EB3696"/>
    <w:rsid w:val="00EB3B86"/>
    <w:rsid w:val="00EB5A3C"/>
    <w:rsid w:val="00EB6C4A"/>
    <w:rsid w:val="00EB6FB2"/>
    <w:rsid w:val="00EB7413"/>
    <w:rsid w:val="00EC148F"/>
    <w:rsid w:val="00EC186F"/>
    <w:rsid w:val="00EC2AFB"/>
    <w:rsid w:val="00EC340E"/>
    <w:rsid w:val="00EC5C0F"/>
    <w:rsid w:val="00EC6CF2"/>
    <w:rsid w:val="00EC6E0E"/>
    <w:rsid w:val="00EC7CE9"/>
    <w:rsid w:val="00EC7DD9"/>
    <w:rsid w:val="00ED34E6"/>
    <w:rsid w:val="00ED4211"/>
    <w:rsid w:val="00ED6C7B"/>
    <w:rsid w:val="00ED7978"/>
    <w:rsid w:val="00EE0B9C"/>
    <w:rsid w:val="00EE1466"/>
    <w:rsid w:val="00EE5A42"/>
    <w:rsid w:val="00EE7825"/>
    <w:rsid w:val="00EF183F"/>
    <w:rsid w:val="00EF25DC"/>
    <w:rsid w:val="00EF4681"/>
    <w:rsid w:val="00F0160A"/>
    <w:rsid w:val="00F02AD2"/>
    <w:rsid w:val="00F07C66"/>
    <w:rsid w:val="00F1295A"/>
    <w:rsid w:val="00F12C98"/>
    <w:rsid w:val="00F1455B"/>
    <w:rsid w:val="00F15011"/>
    <w:rsid w:val="00F1568F"/>
    <w:rsid w:val="00F165A9"/>
    <w:rsid w:val="00F20056"/>
    <w:rsid w:val="00F215B3"/>
    <w:rsid w:val="00F220E8"/>
    <w:rsid w:val="00F23648"/>
    <w:rsid w:val="00F26309"/>
    <w:rsid w:val="00F30290"/>
    <w:rsid w:val="00F3059E"/>
    <w:rsid w:val="00F306CA"/>
    <w:rsid w:val="00F316F5"/>
    <w:rsid w:val="00F31A3F"/>
    <w:rsid w:val="00F31D22"/>
    <w:rsid w:val="00F32BE4"/>
    <w:rsid w:val="00F33852"/>
    <w:rsid w:val="00F367D0"/>
    <w:rsid w:val="00F370CC"/>
    <w:rsid w:val="00F372DD"/>
    <w:rsid w:val="00F41D84"/>
    <w:rsid w:val="00F424F5"/>
    <w:rsid w:val="00F434A1"/>
    <w:rsid w:val="00F43D2C"/>
    <w:rsid w:val="00F44421"/>
    <w:rsid w:val="00F44C47"/>
    <w:rsid w:val="00F457D9"/>
    <w:rsid w:val="00F4620C"/>
    <w:rsid w:val="00F52759"/>
    <w:rsid w:val="00F528E8"/>
    <w:rsid w:val="00F53512"/>
    <w:rsid w:val="00F56707"/>
    <w:rsid w:val="00F56A88"/>
    <w:rsid w:val="00F6100D"/>
    <w:rsid w:val="00F63720"/>
    <w:rsid w:val="00F70AEF"/>
    <w:rsid w:val="00F71DB6"/>
    <w:rsid w:val="00F770AE"/>
    <w:rsid w:val="00F80838"/>
    <w:rsid w:val="00F80F37"/>
    <w:rsid w:val="00F81469"/>
    <w:rsid w:val="00F816BA"/>
    <w:rsid w:val="00F825F8"/>
    <w:rsid w:val="00F833F4"/>
    <w:rsid w:val="00F83F0B"/>
    <w:rsid w:val="00F8452D"/>
    <w:rsid w:val="00F84601"/>
    <w:rsid w:val="00F84D54"/>
    <w:rsid w:val="00F85643"/>
    <w:rsid w:val="00F85C7B"/>
    <w:rsid w:val="00F9078E"/>
    <w:rsid w:val="00F920E2"/>
    <w:rsid w:val="00F921FE"/>
    <w:rsid w:val="00F93EA3"/>
    <w:rsid w:val="00F95344"/>
    <w:rsid w:val="00F95EC5"/>
    <w:rsid w:val="00F964E5"/>
    <w:rsid w:val="00F96F47"/>
    <w:rsid w:val="00F97040"/>
    <w:rsid w:val="00F976EC"/>
    <w:rsid w:val="00FA0818"/>
    <w:rsid w:val="00FA0E7B"/>
    <w:rsid w:val="00FA2DE0"/>
    <w:rsid w:val="00FA3233"/>
    <w:rsid w:val="00FA590B"/>
    <w:rsid w:val="00FB0204"/>
    <w:rsid w:val="00FB2450"/>
    <w:rsid w:val="00FB287C"/>
    <w:rsid w:val="00FC0E9B"/>
    <w:rsid w:val="00FC30A7"/>
    <w:rsid w:val="00FC61D2"/>
    <w:rsid w:val="00FC7A57"/>
    <w:rsid w:val="00FD0237"/>
    <w:rsid w:val="00FD0F61"/>
    <w:rsid w:val="00FD19B5"/>
    <w:rsid w:val="00FD2267"/>
    <w:rsid w:val="00FD7AEA"/>
    <w:rsid w:val="00FE0600"/>
    <w:rsid w:val="00FE1C65"/>
    <w:rsid w:val="00FE3A1B"/>
    <w:rsid w:val="00FE44D5"/>
    <w:rsid w:val="00FE5716"/>
    <w:rsid w:val="00FE7976"/>
    <w:rsid w:val="00FF1B79"/>
    <w:rsid w:val="00FF45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026C9"/>
    <w:pPr>
      <w:spacing w:after="240"/>
      <w:jc w:val="both"/>
    </w:pPr>
    <w:rPr>
      <w:sz w:val="24"/>
      <w:szCs w:val="20"/>
      <w:lang w:val="en-GB"/>
    </w:rPr>
  </w:style>
  <w:style w:type="paragraph" w:styleId="Heading1">
    <w:name w:val="heading 1"/>
    <w:basedOn w:val="Normal"/>
    <w:next w:val="Text1"/>
    <w:link w:val="Heading1Char"/>
    <w:uiPriority w:val="99"/>
    <w:qFormat/>
    <w:rsid w:val="00A13D1D"/>
    <w:pPr>
      <w:keepNext/>
      <w:tabs>
        <w:tab w:val="num" w:pos="480"/>
      </w:tabs>
      <w:spacing w:before="240"/>
      <w:ind w:left="480" w:hanging="480"/>
      <w:outlineLvl w:val="0"/>
    </w:pPr>
    <w:rPr>
      <w:b/>
      <w:smallCaps/>
      <w:lang w:eastAsia="en-US"/>
    </w:rPr>
  </w:style>
  <w:style w:type="paragraph" w:styleId="Heading2">
    <w:name w:val="heading 2"/>
    <w:aliases w:val="h2,H2,h21,Heading Two,R2,l2,Sub-section"/>
    <w:basedOn w:val="Normal"/>
    <w:next w:val="Text2"/>
    <w:link w:val="Heading2Char"/>
    <w:uiPriority w:val="99"/>
    <w:qFormat/>
    <w:rsid w:val="00A13D1D"/>
    <w:pPr>
      <w:keepNext/>
      <w:numPr>
        <w:ilvl w:val="1"/>
        <w:numId w:val="10"/>
      </w:numPr>
      <w:tabs>
        <w:tab w:val="clear" w:pos="1492"/>
        <w:tab w:val="num" w:pos="1080"/>
      </w:tabs>
      <w:ind w:left="1080" w:hanging="600"/>
      <w:outlineLvl w:val="1"/>
    </w:pPr>
    <w:rPr>
      <w:b/>
      <w:lang w:eastAsia="en-US"/>
    </w:rPr>
  </w:style>
  <w:style w:type="paragraph" w:styleId="Heading3">
    <w:name w:val="heading 3"/>
    <w:aliases w:val="h3,3"/>
    <w:basedOn w:val="Normal"/>
    <w:next w:val="Text3"/>
    <w:link w:val="Heading3Char"/>
    <w:uiPriority w:val="99"/>
    <w:qFormat/>
    <w:rsid w:val="00A13D1D"/>
    <w:pPr>
      <w:keepNext/>
      <w:numPr>
        <w:ilvl w:val="2"/>
        <w:numId w:val="10"/>
      </w:numPr>
      <w:tabs>
        <w:tab w:val="clear" w:pos="1492"/>
        <w:tab w:val="num" w:pos="1920"/>
      </w:tabs>
      <w:ind w:left="1920" w:hanging="840"/>
      <w:outlineLvl w:val="2"/>
    </w:pPr>
    <w:rPr>
      <w:i/>
      <w:lang w:eastAsia="en-US"/>
    </w:rPr>
  </w:style>
  <w:style w:type="paragraph" w:styleId="Heading4">
    <w:name w:val="heading 4"/>
    <w:basedOn w:val="Normal"/>
    <w:next w:val="Text4"/>
    <w:link w:val="Heading4Char"/>
    <w:uiPriority w:val="99"/>
    <w:qFormat/>
    <w:rsid w:val="00A13D1D"/>
    <w:pPr>
      <w:keepNext/>
      <w:numPr>
        <w:ilvl w:val="3"/>
        <w:numId w:val="10"/>
      </w:numPr>
      <w:tabs>
        <w:tab w:val="clear" w:pos="1492"/>
        <w:tab w:val="num" w:pos="2880"/>
      </w:tabs>
      <w:ind w:left="2880" w:hanging="960"/>
      <w:outlineLvl w:val="3"/>
    </w:pPr>
    <w:rPr>
      <w:lang w:eastAsia="en-US"/>
    </w:rPr>
  </w:style>
  <w:style w:type="paragraph" w:styleId="Heading5">
    <w:name w:val="heading 5"/>
    <w:basedOn w:val="Normal"/>
    <w:next w:val="Normal"/>
    <w:link w:val="Heading5Char"/>
    <w:uiPriority w:val="99"/>
    <w:qFormat/>
    <w:rsid w:val="00A026C9"/>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rsid w:val="00A026C9"/>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rsid w:val="00A026C9"/>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rsid w:val="00A026C9"/>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rsid w:val="00A026C9"/>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5BF4"/>
    <w:rPr>
      <w:b/>
      <w:smallCaps/>
      <w:sz w:val="24"/>
      <w:szCs w:val="20"/>
      <w:lang w:val="en-GB" w:eastAsia="en-US"/>
    </w:rPr>
  </w:style>
  <w:style w:type="character" w:customStyle="1" w:styleId="Heading2Char">
    <w:name w:val="Heading 2 Char"/>
    <w:aliases w:val="h2 Char,H2 Char,h21 Char,Heading Two Char,R2 Char,l2 Char,Sub-section Char"/>
    <w:basedOn w:val="DefaultParagraphFont"/>
    <w:link w:val="Heading2"/>
    <w:uiPriority w:val="9"/>
    <w:semiHidden/>
    <w:rsid w:val="00D85BF4"/>
    <w:rPr>
      <w:rFonts w:asciiTheme="majorHAnsi" w:eastAsiaTheme="majorEastAsia" w:hAnsiTheme="majorHAnsi" w:cstheme="majorBidi"/>
      <w:b/>
      <w:bCs/>
      <w:i/>
      <w:iCs/>
      <w:sz w:val="28"/>
      <w:szCs w:val="28"/>
      <w:lang w:val="en-GB"/>
    </w:rPr>
  </w:style>
  <w:style w:type="character" w:customStyle="1" w:styleId="Heading3Char">
    <w:name w:val="Heading 3 Char"/>
    <w:aliases w:val="h3 Char,3 Char"/>
    <w:basedOn w:val="DefaultParagraphFont"/>
    <w:link w:val="Heading3"/>
    <w:uiPriority w:val="9"/>
    <w:semiHidden/>
    <w:rsid w:val="00D85BF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D85BF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D85BF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D85BF4"/>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D85BF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D85BF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D85BF4"/>
    <w:rPr>
      <w:rFonts w:asciiTheme="majorHAnsi" w:eastAsiaTheme="majorEastAsia" w:hAnsiTheme="majorHAnsi" w:cstheme="majorBidi"/>
      <w:lang w:val="en-GB"/>
    </w:rPr>
  </w:style>
  <w:style w:type="paragraph" w:customStyle="1" w:styleId="Text1">
    <w:name w:val="Text 1"/>
    <w:basedOn w:val="Normal"/>
    <w:rsid w:val="00A026C9"/>
    <w:pPr>
      <w:ind w:left="482"/>
    </w:pPr>
  </w:style>
  <w:style w:type="paragraph" w:customStyle="1" w:styleId="Text2">
    <w:name w:val="Text 2"/>
    <w:basedOn w:val="Normal"/>
    <w:uiPriority w:val="99"/>
    <w:rsid w:val="00A026C9"/>
    <w:pPr>
      <w:tabs>
        <w:tab w:val="left" w:pos="2160"/>
      </w:tabs>
      <w:ind w:left="1077"/>
    </w:pPr>
  </w:style>
  <w:style w:type="paragraph" w:customStyle="1" w:styleId="Text3">
    <w:name w:val="Text 3"/>
    <w:basedOn w:val="Normal"/>
    <w:uiPriority w:val="99"/>
    <w:rsid w:val="00A026C9"/>
    <w:pPr>
      <w:tabs>
        <w:tab w:val="left" w:pos="2302"/>
      </w:tabs>
      <w:ind w:left="1916"/>
    </w:pPr>
  </w:style>
  <w:style w:type="paragraph" w:customStyle="1" w:styleId="Text4">
    <w:name w:val="Text 4"/>
    <w:basedOn w:val="Normal"/>
    <w:uiPriority w:val="99"/>
    <w:rsid w:val="00A026C9"/>
    <w:pPr>
      <w:ind w:left="2880"/>
    </w:pPr>
  </w:style>
  <w:style w:type="paragraph" w:customStyle="1" w:styleId="Address">
    <w:name w:val="Address"/>
    <w:basedOn w:val="Normal"/>
    <w:uiPriority w:val="99"/>
    <w:rsid w:val="00A026C9"/>
    <w:pPr>
      <w:spacing w:after="0"/>
      <w:jc w:val="left"/>
    </w:pPr>
  </w:style>
  <w:style w:type="paragraph" w:customStyle="1" w:styleId="AddressTL">
    <w:name w:val="AddressTL"/>
    <w:basedOn w:val="Normal"/>
    <w:next w:val="Normal"/>
    <w:uiPriority w:val="99"/>
    <w:rsid w:val="00A026C9"/>
    <w:pPr>
      <w:spacing w:after="720"/>
      <w:jc w:val="left"/>
    </w:pPr>
  </w:style>
  <w:style w:type="paragraph" w:customStyle="1" w:styleId="AddressTR">
    <w:name w:val="AddressTR"/>
    <w:basedOn w:val="Normal"/>
    <w:next w:val="Normal"/>
    <w:uiPriority w:val="99"/>
    <w:rsid w:val="00A026C9"/>
    <w:pPr>
      <w:spacing w:after="720"/>
      <w:ind w:left="5103"/>
      <w:jc w:val="left"/>
    </w:pPr>
  </w:style>
  <w:style w:type="paragraph" w:styleId="BlockText">
    <w:name w:val="Block Text"/>
    <w:basedOn w:val="Normal"/>
    <w:uiPriority w:val="99"/>
    <w:rsid w:val="00A026C9"/>
    <w:pPr>
      <w:spacing w:after="120"/>
      <w:ind w:left="1440" w:right="1440"/>
    </w:pPr>
  </w:style>
  <w:style w:type="paragraph" w:styleId="BodyText">
    <w:name w:val="Body Text"/>
    <w:basedOn w:val="Normal"/>
    <w:link w:val="BodyTextChar"/>
    <w:uiPriority w:val="99"/>
    <w:rsid w:val="00A026C9"/>
    <w:pPr>
      <w:spacing w:after="120"/>
    </w:pPr>
  </w:style>
  <w:style w:type="character" w:customStyle="1" w:styleId="BodyTextChar">
    <w:name w:val="Body Text Char"/>
    <w:basedOn w:val="DefaultParagraphFont"/>
    <w:link w:val="BodyText"/>
    <w:uiPriority w:val="99"/>
    <w:semiHidden/>
    <w:rsid w:val="00D85BF4"/>
    <w:rPr>
      <w:sz w:val="24"/>
      <w:szCs w:val="20"/>
      <w:lang w:val="en-GB"/>
    </w:rPr>
  </w:style>
  <w:style w:type="paragraph" w:styleId="BodyText2">
    <w:name w:val="Body Text 2"/>
    <w:basedOn w:val="Normal"/>
    <w:link w:val="BodyText2Char"/>
    <w:uiPriority w:val="99"/>
    <w:rsid w:val="00A026C9"/>
    <w:pPr>
      <w:spacing w:after="120" w:line="480" w:lineRule="auto"/>
    </w:pPr>
  </w:style>
  <w:style w:type="character" w:customStyle="1" w:styleId="BodyText2Char">
    <w:name w:val="Body Text 2 Char"/>
    <w:basedOn w:val="DefaultParagraphFont"/>
    <w:link w:val="BodyText2"/>
    <w:uiPriority w:val="99"/>
    <w:semiHidden/>
    <w:rsid w:val="00D85BF4"/>
    <w:rPr>
      <w:sz w:val="24"/>
      <w:szCs w:val="20"/>
      <w:lang w:val="en-GB"/>
    </w:rPr>
  </w:style>
  <w:style w:type="paragraph" w:styleId="BodyText3">
    <w:name w:val="Body Text 3"/>
    <w:basedOn w:val="Normal"/>
    <w:link w:val="BodyText3Char"/>
    <w:uiPriority w:val="99"/>
    <w:rsid w:val="00A026C9"/>
    <w:pPr>
      <w:spacing w:after="120"/>
    </w:pPr>
    <w:rPr>
      <w:sz w:val="16"/>
    </w:rPr>
  </w:style>
  <w:style w:type="character" w:customStyle="1" w:styleId="BodyText3Char">
    <w:name w:val="Body Text 3 Char"/>
    <w:basedOn w:val="DefaultParagraphFont"/>
    <w:link w:val="BodyText3"/>
    <w:uiPriority w:val="99"/>
    <w:semiHidden/>
    <w:rsid w:val="00D85BF4"/>
    <w:rPr>
      <w:sz w:val="16"/>
      <w:szCs w:val="16"/>
      <w:lang w:val="en-GB"/>
    </w:rPr>
  </w:style>
  <w:style w:type="paragraph" w:styleId="BodyTextFirstIndent">
    <w:name w:val="Body Text First Indent"/>
    <w:basedOn w:val="BodyText"/>
    <w:link w:val="BodyTextFirstIndentChar"/>
    <w:uiPriority w:val="99"/>
    <w:rsid w:val="00A026C9"/>
    <w:pPr>
      <w:ind w:firstLine="210"/>
    </w:pPr>
  </w:style>
  <w:style w:type="character" w:customStyle="1" w:styleId="BodyTextFirstIndentChar">
    <w:name w:val="Body Text First Indent Char"/>
    <w:basedOn w:val="BodyTextChar"/>
    <w:link w:val="BodyTextFirstIndent"/>
    <w:uiPriority w:val="99"/>
    <w:semiHidden/>
    <w:rsid w:val="00D85BF4"/>
    <w:rPr>
      <w:sz w:val="24"/>
      <w:szCs w:val="20"/>
      <w:lang w:val="en-GB"/>
    </w:rPr>
  </w:style>
  <w:style w:type="paragraph" w:styleId="BodyTextIndent">
    <w:name w:val="Body Text Indent"/>
    <w:basedOn w:val="Normal"/>
    <w:link w:val="BodyTextIndentChar"/>
    <w:uiPriority w:val="99"/>
    <w:rsid w:val="00A026C9"/>
    <w:pPr>
      <w:spacing w:after="120"/>
      <w:ind w:left="283"/>
    </w:pPr>
  </w:style>
  <w:style w:type="character" w:customStyle="1" w:styleId="BodyTextIndentChar">
    <w:name w:val="Body Text Indent Char"/>
    <w:basedOn w:val="DefaultParagraphFont"/>
    <w:link w:val="BodyTextIndent"/>
    <w:uiPriority w:val="99"/>
    <w:semiHidden/>
    <w:rsid w:val="00D85BF4"/>
    <w:rPr>
      <w:sz w:val="24"/>
      <w:szCs w:val="20"/>
      <w:lang w:val="en-GB"/>
    </w:rPr>
  </w:style>
  <w:style w:type="paragraph" w:styleId="BodyTextFirstIndent2">
    <w:name w:val="Body Text First Indent 2"/>
    <w:basedOn w:val="BodyTextIndent"/>
    <w:link w:val="BodyTextFirstIndent2Char"/>
    <w:uiPriority w:val="99"/>
    <w:rsid w:val="00A026C9"/>
    <w:pPr>
      <w:ind w:firstLine="210"/>
    </w:pPr>
  </w:style>
  <w:style w:type="character" w:customStyle="1" w:styleId="BodyTextFirstIndent2Char">
    <w:name w:val="Body Text First Indent 2 Char"/>
    <w:basedOn w:val="BodyTextIndentChar"/>
    <w:link w:val="BodyTextFirstIndent2"/>
    <w:uiPriority w:val="99"/>
    <w:semiHidden/>
    <w:rsid w:val="00D85BF4"/>
    <w:rPr>
      <w:sz w:val="24"/>
      <w:szCs w:val="20"/>
      <w:lang w:val="en-GB"/>
    </w:rPr>
  </w:style>
  <w:style w:type="paragraph" w:styleId="BodyTextIndent2">
    <w:name w:val="Body Text Indent 2"/>
    <w:basedOn w:val="Normal"/>
    <w:link w:val="BodyTextIndent2Char"/>
    <w:uiPriority w:val="99"/>
    <w:rsid w:val="00A026C9"/>
    <w:pPr>
      <w:spacing w:after="120" w:line="480" w:lineRule="auto"/>
      <w:ind w:left="283"/>
    </w:pPr>
  </w:style>
  <w:style w:type="character" w:customStyle="1" w:styleId="BodyTextIndent2Char">
    <w:name w:val="Body Text Indent 2 Char"/>
    <w:basedOn w:val="DefaultParagraphFont"/>
    <w:link w:val="BodyTextIndent2"/>
    <w:uiPriority w:val="99"/>
    <w:semiHidden/>
    <w:rsid w:val="00D85BF4"/>
    <w:rPr>
      <w:sz w:val="24"/>
      <w:szCs w:val="20"/>
      <w:lang w:val="en-GB"/>
    </w:rPr>
  </w:style>
  <w:style w:type="paragraph" w:styleId="BodyTextIndent3">
    <w:name w:val="Body Text Indent 3"/>
    <w:basedOn w:val="Normal"/>
    <w:link w:val="BodyTextIndent3Char"/>
    <w:uiPriority w:val="99"/>
    <w:rsid w:val="00A026C9"/>
    <w:pPr>
      <w:spacing w:after="120"/>
      <w:ind w:left="283"/>
    </w:pPr>
    <w:rPr>
      <w:sz w:val="16"/>
    </w:rPr>
  </w:style>
  <w:style w:type="character" w:customStyle="1" w:styleId="BodyTextIndent3Char">
    <w:name w:val="Body Text Indent 3 Char"/>
    <w:basedOn w:val="DefaultParagraphFont"/>
    <w:link w:val="BodyTextIndent3"/>
    <w:uiPriority w:val="99"/>
    <w:semiHidden/>
    <w:rsid w:val="00D85BF4"/>
    <w:rPr>
      <w:sz w:val="16"/>
      <w:szCs w:val="16"/>
      <w:lang w:val="en-GB"/>
    </w:rPr>
  </w:style>
  <w:style w:type="paragraph" w:styleId="Caption">
    <w:name w:val="caption"/>
    <w:basedOn w:val="Normal"/>
    <w:next w:val="Normal"/>
    <w:uiPriority w:val="99"/>
    <w:qFormat/>
    <w:rsid w:val="00A026C9"/>
    <w:pPr>
      <w:spacing w:before="120" w:after="120"/>
    </w:pPr>
    <w:rPr>
      <w:b/>
    </w:rPr>
  </w:style>
  <w:style w:type="paragraph" w:styleId="Closing">
    <w:name w:val="Closing"/>
    <w:basedOn w:val="Normal"/>
    <w:next w:val="Signature"/>
    <w:link w:val="ClosingChar"/>
    <w:uiPriority w:val="99"/>
    <w:rsid w:val="00A026C9"/>
    <w:pPr>
      <w:tabs>
        <w:tab w:val="left" w:pos="5103"/>
      </w:tabs>
      <w:spacing w:before="240"/>
      <w:ind w:left="5103"/>
      <w:jc w:val="left"/>
    </w:pPr>
  </w:style>
  <w:style w:type="character" w:customStyle="1" w:styleId="ClosingChar">
    <w:name w:val="Closing Char"/>
    <w:basedOn w:val="DefaultParagraphFont"/>
    <w:link w:val="Closing"/>
    <w:uiPriority w:val="99"/>
    <w:semiHidden/>
    <w:rsid w:val="00D85BF4"/>
    <w:rPr>
      <w:sz w:val="24"/>
      <w:szCs w:val="20"/>
      <w:lang w:val="en-GB"/>
    </w:rPr>
  </w:style>
  <w:style w:type="paragraph" w:styleId="Signature">
    <w:name w:val="Signature"/>
    <w:basedOn w:val="Normal"/>
    <w:next w:val="Contact"/>
    <w:link w:val="SignatureChar"/>
    <w:uiPriority w:val="99"/>
    <w:rsid w:val="00A026C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sid w:val="00D85BF4"/>
    <w:rPr>
      <w:sz w:val="24"/>
      <w:szCs w:val="20"/>
      <w:lang w:val="en-GB"/>
    </w:rPr>
  </w:style>
  <w:style w:type="paragraph" w:customStyle="1" w:styleId="Enclosures">
    <w:name w:val="Enclosures"/>
    <w:basedOn w:val="Normal"/>
    <w:next w:val="Participants"/>
    <w:uiPriority w:val="99"/>
    <w:rsid w:val="00A026C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rsid w:val="00A026C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rsid w:val="00A026C9"/>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semiHidden/>
    <w:rsid w:val="00A026C9"/>
    <w:rPr>
      <w:sz w:val="20"/>
    </w:rPr>
  </w:style>
  <w:style w:type="character" w:customStyle="1" w:styleId="CommentTextChar">
    <w:name w:val="Comment Text Char"/>
    <w:basedOn w:val="DefaultParagraphFont"/>
    <w:link w:val="CommentText"/>
    <w:uiPriority w:val="99"/>
    <w:semiHidden/>
    <w:rsid w:val="00D85BF4"/>
    <w:rPr>
      <w:sz w:val="20"/>
      <w:szCs w:val="20"/>
      <w:lang w:val="en-GB"/>
    </w:rPr>
  </w:style>
  <w:style w:type="paragraph" w:styleId="Date">
    <w:name w:val="Date"/>
    <w:basedOn w:val="Normal"/>
    <w:next w:val="References"/>
    <w:link w:val="DateChar"/>
    <w:uiPriority w:val="99"/>
    <w:rsid w:val="00A026C9"/>
    <w:pPr>
      <w:spacing w:after="0"/>
      <w:ind w:left="5103" w:right="-567"/>
      <w:jc w:val="left"/>
    </w:pPr>
  </w:style>
  <w:style w:type="character" w:customStyle="1" w:styleId="DateChar">
    <w:name w:val="Date Char"/>
    <w:basedOn w:val="DefaultParagraphFont"/>
    <w:link w:val="Date"/>
    <w:uiPriority w:val="99"/>
    <w:semiHidden/>
    <w:rsid w:val="00D85BF4"/>
    <w:rPr>
      <w:sz w:val="24"/>
      <w:szCs w:val="20"/>
      <w:lang w:val="en-GB"/>
    </w:rPr>
  </w:style>
  <w:style w:type="paragraph" w:customStyle="1" w:styleId="References">
    <w:name w:val="References"/>
    <w:basedOn w:val="Normal"/>
    <w:next w:val="AddressTR"/>
    <w:uiPriority w:val="99"/>
    <w:rsid w:val="00A026C9"/>
    <w:pPr>
      <w:ind w:left="5103"/>
      <w:jc w:val="left"/>
    </w:pPr>
    <w:rPr>
      <w:sz w:val="20"/>
    </w:rPr>
  </w:style>
  <w:style w:type="paragraph" w:styleId="DocumentMap">
    <w:name w:val="Document Map"/>
    <w:basedOn w:val="Normal"/>
    <w:link w:val="DocumentMapChar"/>
    <w:uiPriority w:val="99"/>
    <w:semiHidden/>
    <w:rsid w:val="00A026C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D85BF4"/>
    <w:rPr>
      <w:sz w:val="0"/>
      <w:szCs w:val="0"/>
      <w:lang w:val="en-GB"/>
    </w:rPr>
  </w:style>
  <w:style w:type="paragraph" w:customStyle="1" w:styleId="DoubSign">
    <w:name w:val="DoubSign"/>
    <w:basedOn w:val="Normal"/>
    <w:next w:val="Contact"/>
    <w:uiPriority w:val="99"/>
    <w:rsid w:val="00A026C9"/>
    <w:pPr>
      <w:tabs>
        <w:tab w:val="left" w:pos="5103"/>
      </w:tabs>
      <w:spacing w:before="1200" w:after="0"/>
      <w:jc w:val="left"/>
    </w:pPr>
  </w:style>
  <w:style w:type="paragraph" w:styleId="EndnoteText">
    <w:name w:val="endnote text"/>
    <w:basedOn w:val="Normal"/>
    <w:link w:val="EndnoteTextChar"/>
    <w:uiPriority w:val="99"/>
    <w:semiHidden/>
    <w:rsid w:val="00A026C9"/>
    <w:rPr>
      <w:sz w:val="20"/>
    </w:rPr>
  </w:style>
  <w:style w:type="character" w:customStyle="1" w:styleId="EndnoteTextChar">
    <w:name w:val="Endnote Text Char"/>
    <w:basedOn w:val="DefaultParagraphFont"/>
    <w:link w:val="EndnoteText"/>
    <w:uiPriority w:val="99"/>
    <w:semiHidden/>
    <w:rsid w:val="00D85BF4"/>
    <w:rPr>
      <w:sz w:val="20"/>
      <w:szCs w:val="20"/>
      <w:lang w:val="en-GB"/>
    </w:rPr>
  </w:style>
  <w:style w:type="paragraph" w:styleId="EnvelopeAddress">
    <w:name w:val="envelope address"/>
    <w:basedOn w:val="Normal"/>
    <w:uiPriority w:val="99"/>
    <w:rsid w:val="00A026C9"/>
    <w:pPr>
      <w:framePr w:w="7920" w:h="1980" w:hRule="exact" w:hSpace="180" w:wrap="auto" w:hAnchor="page" w:xAlign="center" w:yAlign="bottom"/>
      <w:spacing w:after="0"/>
    </w:pPr>
  </w:style>
  <w:style w:type="paragraph" w:styleId="EnvelopeReturn">
    <w:name w:val="envelope return"/>
    <w:basedOn w:val="Normal"/>
    <w:uiPriority w:val="99"/>
    <w:rsid w:val="00A026C9"/>
    <w:pPr>
      <w:spacing w:after="0"/>
    </w:pPr>
    <w:rPr>
      <w:sz w:val="20"/>
    </w:rPr>
  </w:style>
  <w:style w:type="paragraph" w:styleId="Footer">
    <w:name w:val="footer"/>
    <w:basedOn w:val="Normal"/>
    <w:link w:val="FooterChar"/>
    <w:uiPriority w:val="99"/>
    <w:rsid w:val="00A026C9"/>
    <w:pPr>
      <w:spacing w:after="0"/>
      <w:ind w:right="-567"/>
      <w:jc w:val="left"/>
    </w:pPr>
    <w:rPr>
      <w:rFonts w:ascii="Arial" w:hAnsi="Arial"/>
      <w:sz w:val="16"/>
    </w:rPr>
  </w:style>
  <w:style w:type="character" w:customStyle="1" w:styleId="FooterChar">
    <w:name w:val="Footer Char"/>
    <w:basedOn w:val="DefaultParagraphFont"/>
    <w:link w:val="Footer"/>
    <w:uiPriority w:val="99"/>
    <w:semiHidden/>
    <w:rsid w:val="00D85BF4"/>
    <w:rPr>
      <w:sz w:val="24"/>
      <w:szCs w:val="20"/>
      <w:lang w:val="en-GB"/>
    </w:rPr>
  </w:style>
  <w:style w:type="paragraph" w:styleId="FootnoteText">
    <w:name w:val="footnote text"/>
    <w:aliases w:val="ALTS FOOTNOTE,footnote text"/>
    <w:basedOn w:val="Normal"/>
    <w:link w:val="FootnoteTextChar1"/>
    <w:rsid w:val="001B3F51"/>
    <w:pPr>
      <w:ind w:left="142" w:hanging="142"/>
    </w:pPr>
    <w:rPr>
      <w:sz w:val="20"/>
      <w:lang w:val="fr-BE"/>
    </w:rPr>
  </w:style>
  <w:style w:type="character" w:customStyle="1" w:styleId="FootnoteTextChar">
    <w:name w:val="Footnote Text Char"/>
    <w:aliases w:val="ALTS FOOTNOTE Char,footnote text Char"/>
    <w:basedOn w:val="DefaultParagraphFont"/>
    <w:rsid w:val="00D85BF4"/>
    <w:rPr>
      <w:sz w:val="20"/>
      <w:szCs w:val="20"/>
      <w:lang w:val="en-GB"/>
    </w:rPr>
  </w:style>
  <w:style w:type="paragraph" w:styleId="Header">
    <w:name w:val="header"/>
    <w:basedOn w:val="Normal"/>
    <w:link w:val="HeaderChar"/>
    <w:uiPriority w:val="99"/>
    <w:rsid w:val="00A026C9"/>
    <w:pPr>
      <w:tabs>
        <w:tab w:val="center" w:pos="4153"/>
        <w:tab w:val="right" w:pos="8306"/>
      </w:tabs>
    </w:pPr>
  </w:style>
  <w:style w:type="character" w:customStyle="1" w:styleId="HeaderChar">
    <w:name w:val="Header Char"/>
    <w:basedOn w:val="DefaultParagraphFont"/>
    <w:link w:val="Header"/>
    <w:uiPriority w:val="99"/>
    <w:semiHidden/>
    <w:rsid w:val="00D85BF4"/>
    <w:rPr>
      <w:sz w:val="24"/>
      <w:szCs w:val="20"/>
      <w:lang w:val="en-GB"/>
    </w:rPr>
  </w:style>
  <w:style w:type="paragraph" w:styleId="Index1">
    <w:name w:val="index 1"/>
    <w:basedOn w:val="Normal"/>
    <w:next w:val="Normal"/>
    <w:autoRedefine/>
    <w:uiPriority w:val="99"/>
    <w:semiHidden/>
    <w:rsid w:val="00A026C9"/>
    <w:pPr>
      <w:ind w:left="240" w:hanging="240"/>
    </w:pPr>
  </w:style>
  <w:style w:type="paragraph" w:styleId="Index2">
    <w:name w:val="index 2"/>
    <w:basedOn w:val="Normal"/>
    <w:next w:val="Normal"/>
    <w:autoRedefine/>
    <w:uiPriority w:val="99"/>
    <w:semiHidden/>
    <w:rsid w:val="00A026C9"/>
    <w:pPr>
      <w:ind w:left="480" w:hanging="240"/>
    </w:pPr>
  </w:style>
  <w:style w:type="paragraph" w:styleId="Index3">
    <w:name w:val="index 3"/>
    <w:basedOn w:val="Normal"/>
    <w:next w:val="Normal"/>
    <w:autoRedefine/>
    <w:uiPriority w:val="99"/>
    <w:semiHidden/>
    <w:rsid w:val="00A026C9"/>
    <w:pPr>
      <w:ind w:left="720" w:hanging="240"/>
    </w:pPr>
  </w:style>
  <w:style w:type="paragraph" w:styleId="Index4">
    <w:name w:val="index 4"/>
    <w:basedOn w:val="Normal"/>
    <w:next w:val="Normal"/>
    <w:autoRedefine/>
    <w:uiPriority w:val="99"/>
    <w:semiHidden/>
    <w:rsid w:val="00A026C9"/>
    <w:pPr>
      <w:ind w:left="960" w:hanging="240"/>
    </w:pPr>
  </w:style>
  <w:style w:type="paragraph" w:styleId="Index5">
    <w:name w:val="index 5"/>
    <w:basedOn w:val="Normal"/>
    <w:next w:val="Normal"/>
    <w:autoRedefine/>
    <w:uiPriority w:val="99"/>
    <w:semiHidden/>
    <w:rsid w:val="00A026C9"/>
    <w:pPr>
      <w:ind w:left="1200" w:hanging="240"/>
    </w:pPr>
  </w:style>
  <w:style w:type="paragraph" w:styleId="Index6">
    <w:name w:val="index 6"/>
    <w:basedOn w:val="Normal"/>
    <w:next w:val="Normal"/>
    <w:autoRedefine/>
    <w:uiPriority w:val="99"/>
    <w:semiHidden/>
    <w:rsid w:val="00A026C9"/>
    <w:pPr>
      <w:ind w:left="1440" w:hanging="240"/>
    </w:pPr>
  </w:style>
  <w:style w:type="paragraph" w:styleId="Index7">
    <w:name w:val="index 7"/>
    <w:basedOn w:val="Normal"/>
    <w:next w:val="Normal"/>
    <w:autoRedefine/>
    <w:uiPriority w:val="99"/>
    <w:semiHidden/>
    <w:rsid w:val="00A026C9"/>
    <w:pPr>
      <w:ind w:left="1680" w:hanging="240"/>
    </w:pPr>
  </w:style>
  <w:style w:type="paragraph" w:styleId="Index8">
    <w:name w:val="index 8"/>
    <w:basedOn w:val="Normal"/>
    <w:next w:val="Normal"/>
    <w:autoRedefine/>
    <w:uiPriority w:val="99"/>
    <w:semiHidden/>
    <w:rsid w:val="00A026C9"/>
    <w:pPr>
      <w:ind w:left="1920" w:hanging="240"/>
    </w:pPr>
  </w:style>
  <w:style w:type="paragraph" w:styleId="Index9">
    <w:name w:val="index 9"/>
    <w:basedOn w:val="Normal"/>
    <w:next w:val="Normal"/>
    <w:autoRedefine/>
    <w:uiPriority w:val="99"/>
    <w:semiHidden/>
    <w:rsid w:val="00A026C9"/>
    <w:pPr>
      <w:ind w:left="2160" w:hanging="240"/>
    </w:pPr>
  </w:style>
  <w:style w:type="paragraph" w:styleId="IndexHeading">
    <w:name w:val="index heading"/>
    <w:basedOn w:val="Normal"/>
    <w:next w:val="Index1"/>
    <w:uiPriority w:val="99"/>
    <w:semiHidden/>
    <w:rsid w:val="00A026C9"/>
    <w:rPr>
      <w:rFonts w:ascii="Arial" w:hAnsi="Arial"/>
      <w:b/>
    </w:rPr>
  </w:style>
  <w:style w:type="paragraph" w:styleId="List">
    <w:name w:val="List"/>
    <w:basedOn w:val="Normal"/>
    <w:uiPriority w:val="99"/>
    <w:rsid w:val="00A026C9"/>
    <w:pPr>
      <w:ind w:left="283" w:hanging="283"/>
    </w:pPr>
  </w:style>
  <w:style w:type="paragraph" w:styleId="List2">
    <w:name w:val="List 2"/>
    <w:basedOn w:val="Normal"/>
    <w:uiPriority w:val="99"/>
    <w:rsid w:val="00A026C9"/>
    <w:pPr>
      <w:ind w:left="566" w:hanging="283"/>
    </w:pPr>
  </w:style>
  <w:style w:type="paragraph" w:styleId="List3">
    <w:name w:val="List 3"/>
    <w:basedOn w:val="Normal"/>
    <w:uiPriority w:val="99"/>
    <w:rsid w:val="00A026C9"/>
    <w:pPr>
      <w:ind w:left="849" w:hanging="283"/>
    </w:pPr>
  </w:style>
  <w:style w:type="paragraph" w:styleId="List4">
    <w:name w:val="List 4"/>
    <w:basedOn w:val="Normal"/>
    <w:uiPriority w:val="99"/>
    <w:rsid w:val="00A026C9"/>
    <w:pPr>
      <w:ind w:left="1132" w:hanging="283"/>
    </w:pPr>
  </w:style>
  <w:style w:type="paragraph" w:styleId="List5">
    <w:name w:val="List 5"/>
    <w:basedOn w:val="Normal"/>
    <w:uiPriority w:val="99"/>
    <w:rsid w:val="00A026C9"/>
    <w:pPr>
      <w:ind w:left="1415" w:hanging="283"/>
    </w:pPr>
  </w:style>
  <w:style w:type="paragraph" w:styleId="ListBullet">
    <w:name w:val="List Bullet"/>
    <w:basedOn w:val="Normal"/>
    <w:uiPriority w:val="99"/>
    <w:rsid w:val="00A026C9"/>
    <w:pPr>
      <w:numPr>
        <w:numId w:val="4"/>
      </w:numPr>
      <w:tabs>
        <w:tab w:val="clear" w:pos="1209"/>
        <w:tab w:val="num" w:pos="283"/>
      </w:tabs>
      <w:ind w:left="283" w:hanging="283"/>
    </w:pPr>
  </w:style>
  <w:style w:type="paragraph" w:styleId="ListBullet2">
    <w:name w:val="List Bullet 2"/>
    <w:basedOn w:val="Text2"/>
    <w:uiPriority w:val="99"/>
    <w:rsid w:val="00A026C9"/>
    <w:pPr>
      <w:numPr>
        <w:numId w:val="16"/>
      </w:numPr>
      <w:tabs>
        <w:tab w:val="clear" w:pos="2160"/>
      </w:tabs>
    </w:pPr>
  </w:style>
  <w:style w:type="paragraph" w:styleId="ListBullet3">
    <w:name w:val="List Bullet 3"/>
    <w:basedOn w:val="Text3"/>
    <w:uiPriority w:val="99"/>
    <w:rsid w:val="00A026C9"/>
    <w:pPr>
      <w:numPr>
        <w:numId w:val="17"/>
      </w:numPr>
      <w:tabs>
        <w:tab w:val="clear" w:pos="2302"/>
      </w:tabs>
    </w:pPr>
  </w:style>
  <w:style w:type="paragraph" w:styleId="ListBullet4">
    <w:name w:val="List Bullet 4"/>
    <w:basedOn w:val="Text4"/>
    <w:uiPriority w:val="99"/>
    <w:rsid w:val="00A026C9"/>
    <w:pPr>
      <w:numPr>
        <w:numId w:val="18"/>
      </w:numPr>
    </w:pPr>
  </w:style>
  <w:style w:type="paragraph" w:styleId="ListBullet5">
    <w:name w:val="List Bullet 5"/>
    <w:basedOn w:val="Normal"/>
    <w:autoRedefine/>
    <w:uiPriority w:val="99"/>
    <w:rsid w:val="00A026C9"/>
    <w:pPr>
      <w:numPr>
        <w:numId w:val="11"/>
      </w:numPr>
    </w:pPr>
  </w:style>
  <w:style w:type="paragraph" w:styleId="ListContinue">
    <w:name w:val="List Continue"/>
    <w:basedOn w:val="Normal"/>
    <w:uiPriority w:val="99"/>
    <w:rsid w:val="00A026C9"/>
    <w:pPr>
      <w:spacing w:after="120"/>
      <w:ind w:left="283"/>
    </w:pPr>
  </w:style>
  <w:style w:type="paragraph" w:styleId="ListContinue2">
    <w:name w:val="List Continue 2"/>
    <w:basedOn w:val="Normal"/>
    <w:uiPriority w:val="99"/>
    <w:rsid w:val="00A026C9"/>
    <w:pPr>
      <w:spacing w:after="120"/>
      <w:ind w:left="566"/>
    </w:pPr>
  </w:style>
  <w:style w:type="paragraph" w:styleId="ListContinue3">
    <w:name w:val="List Continue 3"/>
    <w:basedOn w:val="Normal"/>
    <w:uiPriority w:val="99"/>
    <w:rsid w:val="00A026C9"/>
    <w:pPr>
      <w:spacing w:after="120"/>
      <w:ind w:left="849"/>
    </w:pPr>
  </w:style>
  <w:style w:type="paragraph" w:styleId="ListContinue4">
    <w:name w:val="List Continue 4"/>
    <w:basedOn w:val="Normal"/>
    <w:uiPriority w:val="99"/>
    <w:rsid w:val="00A026C9"/>
    <w:pPr>
      <w:spacing w:after="120"/>
      <w:ind w:left="1132"/>
    </w:pPr>
  </w:style>
  <w:style w:type="paragraph" w:styleId="ListContinue5">
    <w:name w:val="List Continue 5"/>
    <w:basedOn w:val="Normal"/>
    <w:uiPriority w:val="99"/>
    <w:rsid w:val="00A026C9"/>
    <w:pPr>
      <w:spacing w:after="120"/>
      <w:ind w:left="1415"/>
    </w:pPr>
  </w:style>
  <w:style w:type="paragraph" w:styleId="ListNumber">
    <w:name w:val="List Number"/>
    <w:basedOn w:val="Normal"/>
    <w:uiPriority w:val="99"/>
    <w:rsid w:val="00A026C9"/>
    <w:pPr>
      <w:tabs>
        <w:tab w:val="num" w:pos="709"/>
      </w:tabs>
      <w:ind w:left="709" w:hanging="709"/>
    </w:pPr>
  </w:style>
  <w:style w:type="paragraph" w:styleId="ListNumber2">
    <w:name w:val="List Number 2"/>
    <w:basedOn w:val="Text2"/>
    <w:uiPriority w:val="99"/>
    <w:rsid w:val="00A026C9"/>
    <w:pPr>
      <w:numPr>
        <w:numId w:val="26"/>
      </w:numPr>
      <w:tabs>
        <w:tab w:val="clear" w:pos="2160"/>
      </w:tabs>
    </w:pPr>
  </w:style>
  <w:style w:type="paragraph" w:styleId="ListNumber3">
    <w:name w:val="List Number 3"/>
    <w:basedOn w:val="Text3"/>
    <w:uiPriority w:val="99"/>
    <w:rsid w:val="00A026C9"/>
    <w:pPr>
      <w:numPr>
        <w:numId w:val="27"/>
      </w:numPr>
      <w:tabs>
        <w:tab w:val="clear" w:pos="2302"/>
      </w:tabs>
    </w:pPr>
  </w:style>
  <w:style w:type="paragraph" w:styleId="ListNumber4">
    <w:name w:val="List Number 4"/>
    <w:basedOn w:val="Text4"/>
    <w:uiPriority w:val="99"/>
    <w:rsid w:val="00A026C9"/>
    <w:pPr>
      <w:numPr>
        <w:numId w:val="28"/>
      </w:numPr>
    </w:pPr>
  </w:style>
  <w:style w:type="paragraph" w:styleId="ListNumber5">
    <w:name w:val="List Number 5"/>
    <w:basedOn w:val="Normal"/>
    <w:uiPriority w:val="99"/>
    <w:rsid w:val="00A026C9"/>
    <w:pPr>
      <w:tabs>
        <w:tab w:val="num" w:pos="1492"/>
      </w:tabs>
      <w:ind w:left="1492" w:hanging="360"/>
    </w:pPr>
  </w:style>
  <w:style w:type="paragraph" w:styleId="MacroText">
    <w:name w:val="macro"/>
    <w:link w:val="MacroTextChar"/>
    <w:uiPriority w:val="99"/>
    <w:semiHidden/>
    <w:rsid w:val="00A026C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rsid w:val="00D85BF4"/>
    <w:rPr>
      <w:rFonts w:ascii="Courier New" w:hAnsi="Courier New" w:cs="Courier New"/>
      <w:sz w:val="20"/>
      <w:szCs w:val="20"/>
      <w:lang w:val="en-GB"/>
    </w:rPr>
  </w:style>
  <w:style w:type="paragraph" w:styleId="MessageHeader">
    <w:name w:val="Message Header"/>
    <w:basedOn w:val="Normal"/>
    <w:link w:val="MessageHeaderChar"/>
    <w:uiPriority w:val="99"/>
    <w:rsid w:val="00A026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rsid w:val="00D85BF4"/>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rsid w:val="00A026C9"/>
    <w:pPr>
      <w:ind w:left="720"/>
    </w:pPr>
  </w:style>
  <w:style w:type="paragraph" w:styleId="NoteHeading">
    <w:name w:val="Note Heading"/>
    <w:basedOn w:val="Normal"/>
    <w:next w:val="Normal"/>
    <w:link w:val="NoteHeadingChar"/>
    <w:uiPriority w:val="99"/>
    <w:rsid w:val="00A026C9"/>
  </w:style>
  <w:style w:type="character" w:customStyle="1" w:styleId="NoteHeadingChar">
    <w:name w:val="Note Heading Char"/>
    <w:basedOn w:val="DefaultParagraphFont"/>
    <w:link w:val="NoteHeading"/>
    <w:uiPriority w:val="99"/>
    <w:semiHidden/>
    <w:rsid w:val="00D85BF4"/>
    <w:rPr>
      <w:sz w:val="24"/>
      <w:szCs w:val="20"/>
      <w:lang w:val="en-GB"/>
    </w:rPr>
  </w:style>
  <w:style w:type="paragraph" w:customStyle="1" w:styleId="NoteHead">
    <w:name w:val="NoteHead"/>
    <w:basedOn w:val="Normal"/>
    <w:next w:val="Subject"/>
    <w:uiPriority w:val="99"/>
    <w:rsid w:val="00A026C9"/>
    <w:pPr>
      <w:spacing w:before="720" w:after="720"/>
      <w:jc w:val="center"/>
    </w:pPr>
    <w:rPr>
      <w:b/>
      <w:smallCaps/>
    </w:rPr>
  </w:style>
  <w:style w:type="paragraph" w:customStyle="1" w:styleId="Subject">
    <w:name w:val="Subject"/>
    <w:basedOn w:val="Normal"/>
    <w:next w:val="Normal"/>
    <w:uiPriority w:val="99"/>
    <w:rsid w:val="00A026C9"/>
    <w:pPr>
      <w:spacing w:after="480"/>
      <w:ind w:left="1191" w:hanging="1191"/>
      <w:jc w:val="left"/>
    </w:pPr>
    <w:rPr>
      <w:b/>
    </w:rPr>
  </w:style>
  <w:style w:type="paragraph" w:customStyle="1" w:styleId="NoteList">
    <w:name w:val="NoteList"/>
    <w:basedOn w:val="Normal"/>
    <w:next w:val="Subject"/>
    <w:uiPriority w:val="99"/>
    <w:rsid w:val="00A026C9"/>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A026C9"/>
    <w:pPr>
      <w:keepNext w:val="0"/>
      <w:spacing w:before="0"/>
      <w:outlineLvl w:val="9"/>
    </w:pPr>
    <w:rPr>
      <w:b w:val="0"/>
      <w:smallCaps w:val="0"/>
    </w:rPr>
  </w:style>
  <w:style w:type="paragraph" w:customStyle="1" w:styleId="NumPar2">
    <w:name w:val="NumPar 2"/>
    <w:basedOn w:val="Heading2"/>
    <w:next w:val="Text2"/>
    <w:uiPriority w:val="99"/>
    <w:rsid w:val="00A026C9"/>
    <w:pPr>
      <w:keepNext w:val="0"/>
      <w:outlineLvl w:val="9"/>
    </w:pPr>
    <w:rPr>
      <w:b w:val="0"/>
    </w:rPr>
  </w:style>
  <w:style w:type="paragraph" w:customStyle="1" w:styleId="NumPar3">
    <w:name w:val="NumPar 3"/>
    <w:basedOn w:val="Heading3"/>
    <w:next w:val="Text3"/>
    <w:uiPriority w:val="99"/>
    <w:rsid w:val="00A026C9"/>
    <w:pPr>
      <w:keepNext w:val="0"/>
      <w:outlineLvl w:val="9"/>
    </w:pPr>
    <w:rPr>
      <w:i w:val="0"/>
    </w:rPr>
  </w:style>
  <w:style w:type="paragraph" w:customStyle="1" w:styleId="NumPar4">
    <w:name w:val="NumPar 4"/>
    <w:basedOn w:val="Heading4"/>
    <w:next w:val="Text4"/>
    <w:uiPriority w:val="99"/>
    <w:rsid w:val="00A026C9"/>
    <w:pPr>
      <w:keepNext w:val="0"/>
      <w:outlineLvl w:val="9"/>
    </w:pPr>
  </w:style>
  <w:style w:type="paragraph" w:styleId="PlainText">
    <w:name w:val="Plain Text"/>
    <w:basedOn w:val="Normal"/>
    <w:link w:val="PlainTextChar"/>
    <w:uiPriority w:val="99"/>
    <w:rsid w:val="00A026C9"/>
    <w:rPr>
      <w:rFonts w:ascii="Courier New" w:hAnsi="Courier New"/>
      <w:sz w:val="20"/>
    </w:rPr>
  </w:style>
  <w:style w:type="character" w:customStyle="1" w:styleId="PlainTextChar">
    <w:name w:val="Plain Text Char"/>
    <w:basedOn w:val="DefaultParagraphFont"/>
    <w:link w:val="PlainText"/>
    <w:uiPriority w:val="99"/>
    <w:semiHidden/>
    <w:rsid w:val="00D85BF4"/>
    <w:rPr>
      <w:rFonts w:ascii="Courier New" w:hAnsi="Courier New" w:cs="Courier New"/>
      <w:sz w:val="20"/>
      <w:szCs w:val="20"/>
      <w:lang w:val="en-GB"/>
    </w:rPr>
  </w:style>
  <w:style w:type="paragraph" w:styleId="Salutation">
    <w:name w:val="Salutation"/>
    <w:basedOn w:val="Normal"/>
    <w:next w:val="Normal"/>
    <w:link w:val="SalutationChar"/>
    <w:uiPriority w:val="99"/>
    <w:rsid w:val="00A026C9"/>
  </w:style>
  <w:style w:type="character" w:customStyle="1" w:styleId="SalutationChar">
    <w:name w:val="Salutation Char"/>
    <w:basedOn w:val="DefaultParagraphFont"/>
    <w:link w:val="Salutation"/>
    <w:uiPriority w:val="99"/>
    <w:semiHidden/>
    <w:rsid w:val="00D85BF4"/>
    <w:rPr>
      <w:sz w:val="24"/>
      <w:szCs w:val="20"/>
      <w:lang w:val="en-GB"/>
    </w:rPr>
  </w:style>
  <w:style w:type="paragraph" w:styleId="Subtitle">
    <w:name w:val="Subtitle"/>
    <w:basedOn w:val="Normal"/>
    <w:link w:val="SubtitleChar"/>
    <w:uiPriority w:val="99"/>
    <w:qFormat/>
    <w:rsid w:val="00A026C9"/>
    <w:pPr>
      <w:spacing w:after="60"/>
      <w:jc w:val="center"/>
      <w:outlineLvl w:val="1"/>
    </w:pPr>
    <w:rPr>
      <w:rFonts w:ascii="Arial" w:hAnsi="Arial"/>
    </w:rPr>
  </w:style>
  <w:style w:type="character" w:customStyle="1" w:styleId="SubtitleChar">
    <w:name w:val="Subtitle Char"/>
    <w:basedOn w:val="DefaultParagraphFont"/>
    <w:link w:val="Subtitle"/>
    <w:uiPriority w:val="11"/>
    <w:rsid w:val="00D85BF4"/>
    <w:rPr>
      <w:rFonts w:asciiTheme="majorHAnsi" w:eastAsiaTheme="majorEastAsia" w:hAnsiTheme="majorHAnsi" w:cstheme="majorBidi"/>
      <w:sz w:val="24"/>
      <w:szCs w:val="24"/>
      <w:lang w:val="en-GB"/>
    </w:rPr>
  </w:style>
  <w:style w:type="paragraph" w:styleId="TableofAuthorities">
    <w:name w:val="table of authorities"/>
    <w:basedOn w:val="Normal"/>
    <w:next w:val="Normal"/>
    <w:uiPriority w:val="99"/>
    <w:semiHidden/>
    <w:rsid w:val="00A026C9"/>
    <w:pPr>
      <w:ind w:left="240" w:hanging="240"/>
    </w:pPr>
  </w:style>
  <w:style w:type="paragraph" w:styleId="TableofFigures">
    <w:name w:val="table of figures"/>
    <w:basedOn w:val="Normal"/>
    <w:next w:val="Normal"/>
    <w:uiPriority w:val="99"/>
    <w:semiHidden/>
    <w:rsid w:val="00A026C9"/>
    <w:pPr>
      <w:ind w:left="480" w:hanging="480"/>
    </w:pPr>
  </w:style>
  <w:style w:type="paragraph" w:styleId="Title">
    <w:name w:val="Title"/>
    <w:basedOn w:val="Normal"/>
    <w:link w:val="TitleChar"/>
    <w:uiPriority w:val="99"/>
    <w:qFormat/>
    <w:rsid w:val="00A026C9"/>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5BF4"/>
    <w:rPr>
      <w:rFonts w:asciiTheme="majorHAnsi" w:eastAsiaTheme="majorEastAsia" w:hAnsiTheme="majorHAnsi" w:cstheme="majorBidi"/>
      <w:b/>
      <w:bCs/>
      <w:kern w:val="28"/>
      <w:sz w:val="32"/>
      <w:szCs w:val="32"/>
      <w:lang w:val="en-GB"/>
    </w:rPr>
  </w:style>
  <w:style w:type="paragraph" w:styleId="TOAHeading">
    <w:name w:val="toa heading"/>
    <w:basedOn w:val="Normal"/>
    <w:next w:val="Normal"/>
    <w:uiPriority w:val="99"/>
    <w:semiHidden/>
    <w:rsid w:val="00A026C9"/>
    <w:pPr>
      <w:spacing w:before="120"/>
    </w:pPr>
    <w:rPr>
      <w:rFonts w:ascii="Arial" w:hAnsi="Arial"/>
      <w:b/>
    </w:rPr>
  </w:style>
  <w:style w:type="paragraph" w:styleId="TOC1">
    <w:name w:val="toc 1"/>
    <w:basedOn w:val="Normal"/>
    <w:next w:val="Normal"/>
    <w:uiPriority w:val="99"/>
    <w:semiHidden/>
    <w:rsid w:val="00A026C9"/>
    <w:pPr>
      <w:tabs>
        <w:tab w:val="right" w:leader="dot" w:pos="8640"/>
      </w:tabs>
      <w:spacing w:before="120" w:after="120"/>
      <w:ind w:left="482" w:right="720" w:hanging="482"/>
    </w:pPr>
    <w:rPr>
      <w:caps/>
    </w:rPr>
  </w:style>
  <w:style w:type="paragraph" w:styleId="TOC2">
    <w:name w:val="toc 2"/>
    <w:basedOn w:val="Normal"/>
    <w:next w:val="Normal"/>
    <w:uiPriority w:val="99"/>
    <w:semiHidden/>
    <w:rsid w:val="00A026C9"/>
    <w:pPr>
      <w:tabs>
        <w:tab w:val="right" w:leader="dot" w:pos="8640"/>
      </w:tabs>
      <w:spacing w:before="60" w:after="60"/>
      <w:ind w:left="1077" w:right="720" w:hanging="595"/>
    </w:pPr>
  </w:style>
  <w:style w:type="paragraph" w:styleId="TOC3">
    <w:name w:val="toc 3"/>
    <w:basedOn w:val="Normal"/>
    <w:next w:val="Normal"/>
    <w:uiPriority w:val="99"/>
    <w:semiHidden/>
    <w:rsid w:val="00A026C9"/>
    <w:pPr>
      <w:tabs>
        <w:tab w:val="right" w:leader="dot" w:pos="8640"/>
      </w:tabs>
      <w:spacing w:before="60" w:after="60"/>
      <w:ind w:left="1916" w:right="720" w:hanging="839"/>
    </w:pPr>
  </w:style>
  <w:style w:type="paragraph" w:styleId="TOC4">
    <w:name w:val="toc 4"/>
    <w:basedOn w:val="Normal"/>
    <w:next w:val="Normal"/>
    <w:uiPriority w:val="99"/>
    <w:semiHidden/>
    <w:rsid w:val="00A026C9"/>
    <w:pPr>
      <w:tabs>
        <w:tab w:val="right" w:leader="dot" w:pos="8641"/>
      </w:tabs>
      <w:spacing w:before="60" w:after="60"/>
      <w:ind w:left="2880" w:right="720" w:hanging="964"/>
    </w:pPr>
  </w:style>
  <w:style w:type="paragraph" w:styleId="TOC5">
    <w:name w:val="toc 5"/>
    <w:basedOn w:val="Normal"/>
    <w:next w:val="Normal"/>
    <w:uiPriority w:val="99"/>
    <w:semiHidden/>
    <w:rsid w:val="00A026C9"/>
    <w:pPr>
      <w:tabs>
        <w:tab w:val="right" w:leader="dot" w:pos="8641"/>
      </w:tabs>
      <w:spacing w:before="240" w:after="120"/>
      <w:ind w:right="720"/>
    </w:pPr>
    <w:rPr>
      <w:caps/>
    </w:rPr>
  </w:style>
  <w:style w:type="paragraph" w:styleId="TOC6">
    <w:name w:val="toc 6"/>
    <w:basedOn w:val="Normal"/>
    <w:next w:val="Normal"/>
    <w:autoRedefine/>
    <w:uiPriority w:val="99"/>
    <w:semiHidden/>
    <w:rsid w:val="00A026C9"/>
    <w:pPr>
      <w:ind w:left="1200"/>
    </w:pPr>
  </w:style>
  <w:style w:type="paragraph" w:styleId="TOC7">
    <w:name w:val="toc 7"/>
    <w:basedOn w:val="Normal"/>
    <w:next w:val="Normal"/>
    <w:autoRedefine/>
    <w:uiPriority w:val="99"/>
    <w:semiHidden/>
    <w:rsid w:val="00A026C9"/>
    <w:pPr>
      <w:ind w:left="1440"/>
    </w:pPr>
  </w:style>
  <w:style w:type="paragraph" w:styleId="TOC8">
    <w:name w:val="toc 8"/>
    <w:basedOn w:val="Normal"/>
    <w:next w:val="Normal"/>
    <w:autoRedefine/>
    <w:uiPriority w:val="99"/>
    <w:semiHidden/>
    <w:rsid w:val="00A026C9"/>
    <w:pPr>
      <w:ind w:left="1680"/>
    </w:pPr>
  </w:style>
  <w:style w:type="paragraph" w:styleId="TOC9">
    <w:name w:val="toc 9"/>
    <w:basedOn w:val="Normal"/>
    <w:next w:val="Normal"/>
    <w:autoRedefine/>
    <w:uiPriority w:val="99"/>
    <w:semiHidden/>
    <w:rsid w:val="00A026C9"/>
    <w:pPr>
      <w:ind w:left="1920"/>
    </w:pPr>
  </w:style>
  <w:style w:type="paragraph" w:customStyle="1" w:styleId="YReferences">
    <w:name w:val="YReferences"/>
    <w:basedOn w:val="Normal"/>
    <w:next w:val="Normal"/>
    <w:uiPriority w:val="99"/>
    <w:rsid w:val="00A026C9"/>
    <w:pPr>
      <w:spacing w:after="480"/>
      <w:ind w:left="1191" w:hanging="1191"/>
    </w:pPr>
  </w:style>
  <w:style w:type="paragraph" w:customStyle="1" w:styleId="ListBullet1">
    <w:name w:val="List Bullet 1"/>
    <w:basedOn w:val="Text1"/>
    <w:uiPriority w:val="99"/>
    <w:rsid w:val="00A026C9"/>
    <w:pPr>
      <w:tabs>
        <w:tab w:val="num" w:pos="765"/>
      </w:tabs>
      <w:ind w:left="765" w:hanging="283"/>
    </w:pPr>
  </w:style>
  <w:style w:type="paragraph" w:customStyle="1" w:styleId="ListDash">
    <w:name w:val="List Dash"/>
    <w:basedOn w:val="Normal"/>
    <w:uiPriority w:val="99"/>
    <w:rsid w:val="00A026C9"/>
    <w:pPr>
      <w:numPr>
        <w:numId w:val="19"/>
      </w:numPr>
    </w:pPr>
  </w:style>
  <w:style w:type="paragraph" w:customStyle="1" w:styleId="ListDash1">
    <w:name w:val="List Dash 1"/>
    <w:basedOn w:val="Text1"/>
    <w:uiPriority w:val="99"/>
    <w:rsid w:val="00A026C9"/>
    <w:pPr>
      <w:numPr>
        <w:numId w:val="20"/>
      </w:numPr>
    </w:pPr>
  </w:style>
  <w:style w:type="paragraph" w:customStyle="1" w:styleId="ListDash2">
    <w:name w:val="List Dash 2"/>
    <w:basedOn w:val="Text2"/>
    <w:uiPriority w:val="99"/>
    <w:rsid w:val="00A026C9"/>
    <w:pPr>
      <w:numPr>
        <w:numId w:val="21"/>
      </w:numPr>
      <w:tabs>
        <w:tab w:val="clear" w:pos="2160"/>
      </w:tabs>
    </w:pPr>
  </w:style>
  <w:style w:type="paragraph" w:customStyle="1" w:styleId="ListDash3">
    <w:name w:val="List Dash 3"/>
    <w:basedOn w:val="Text3"/>
    <w:uiPriority w:val="99"/>
    <w:rsid w:val="00A026C9"/>
    <w:pPr>
      <w:numPr>
        <w:numId w:val="22"/>
      </w:numPr>
      <w:tabs>
        <w:tab w:val="clear" w:pos="2302"/>
      </w:tabs>
    </w:pPr>
  </w:style>
  <w:style w:type="paragraph" w:customStyle="1" w:styleId="ListDash4">
    <w:name w:val="List Dash 4"/>
    <w:basedOn w:val="Text4"/>
    <w:uiPriority w:val="99"/>
    <w:rsid w:val="00A026C9"/>
    <w:pPr>
      <w:numPr>
        <w:numId w:val="23"/>
      </w:numPr>
    </w:pPr>
  </w:style>
  <w:style w:type="paragraph" w:customStyle="1" w:styleId="ListNumberLevel2">
    <w:name w:val="List Number (Level 2)"/>
    <w:basedOn w:val="Normal"/>
    <w:uiPriority w:val="99"/>
    <w:rsid w:val="00A026C9"/>
    <w:pPr>
      <w:numPr>
        <w:ilvl w:val="1"/>
        <w:numId w:val="14"/>
      </w:numPr>
      <w:tabs>
        <w:tab w:val="clear" w:pos="283"/>
        <w:tab w:val="num" w:pos="1417"/>
      </w:tabs>
      <w:ind w:left="1417" w:hanging="708"/>
    </w:pPr>
  </w:style>
  <w:style w:type="paragraph" w:customStyle="1" w:styleId="ListNumberLevel3">
    <w:name w:val="List Number (Level 3)"/>
    <w:basedOn w:val="Normal"/>
    <w:uiPriority w:val="99"/>
    <w:rsid w:val="00A026C9"/>
    <w:pPr>
      <w:numPr>
        <w:ilvl w:val="2"/>
        <w:numId w:val="14"/>
      </w:numPr>
      <w:tabs>
        <w:tab w:val="clear" w:pos="283"/>
        <w:tab w:val="num" w:pos="2126"/>
      </w:tabs>
      <w:ind w:left="2126" w:hanging="709"/>
    </w:pPr>
  </w:style>
  <w:style w:type="paragraph" w:customStyle="1" w:styleId="ListNumberLevel4">
    <w:name w:val="List Number (Level 4)"/>
    <w:basedOn w:val="Normal"/>
    <w:uiPriority w:val="99"/>
    <w:rsid w:val="00A026C9"/>
    <w:pPr>
      <w:numPr>
        <w:ilvl w:val="3"/>
        <w:numId w:val="14"/>
      </w:numPr>
      <w:tabs>
        <w:tab w:val="clear" w:pos="283"/>
        <w:tab w:val="num" w:pos="2835"/>
      </w:tabs>
      <w:ind w:left="2835" w:hanging="709"/>
    </w:pPr>
  </w:style>
  <w:style w:type="paragraph" w:customStyle="1" w:styleId="ListNumber1">
    <w:name w:val="List Number 1"/>
    <w:basedOn w:val="Text1"/>
    <w:uiPriority w:val="99"/>
    <w:rsid w:val="00A026C9"/>
    <w:pPr>
      <w:tabs>
        <w:tab w:val="num" w:pos="1191"/>
      </w:tabs>
      <w:ind w:left="1191" w:hanging="709"/>
    </w:pPr>
  </w:style>
  <w:style w:type="paragraph" w:customStyle="1" w:styleId="ListNumber1Level2">
    <w:name w:val="List Number 1 (Level 2)"/>
    <w:basedOn w:val="Text1"/>
    <w:uiPriority w:val="99"/>
    <w:rsid w:val="00A026C9"/>
    <w:pPr>
      <w:numPr>
        <w:ilvl w:val="1"/>
        <w:numId w:val="15"/>
      </w:numPr>
      <w:tabs>
        <w:tab w:val="clear" w:pos="765"/>
        <w:tab w:val="num" w:pos="1899"/>
      </w:tabs>
      <w:ind w:left="1899" w:hanging="708"/>
    </w:pPr>
  </w:style>
  <w:style w:type="paragraph" w:customStyle="1" w:styleId="ListNumber1Level3">
    <w:name w:val="List Number 1 (Level 3)"/>
    <w:basedOn w:val="Text1"/>
    <w:uiPriority w:val="99"/>
    <w:rsid w:val="00A026C9"/>
    <w:pPr>
      <w:numPr>
        <w:ilvl w:val="2"/>
        <w:numId w:val="15"/>
      </w:numPr>
      <w:tabs>
        <w:tab w:val="clear" w:pos="765"/>
        <w:tab w:val="num" w:pos="2608"/>
      </w:tabs>
      <w:ind w:left="2608" w:hanging="709"/>
    </w:pPr>
  </w:style>
  <w:style w:type="paragraph" w:customStyle="1" w:styleId="ListNumber1Level4">
    <w:name w:val="List Number 1 (Level 4)"/>
    <w:basedOn w:val="Text1"/>
    <w:uiPriority w:val="99"/>
    <w:rsid w:val="00A026C9"/>
    <w:pPr>
      <w:numPr>
        <w:ilvl w:val="3"/>
        <w:numId w:val="15"/>
      </w:numPr>
      <w:tabs>
        <w:tab w:val="clear" w:pos="765"/>
        <w:tab w:val="num" w:pos="3317"/>
      </w:tabs>
      <w:ind w:left="3317" w:hanging="709"/>
    </w:pPr>
  </w:style>
  <w:style w:type="paragraph" w:customStyle="1" w:styleId="ListNumber2Level2">
    <w:name w:val="List Number 2 (Level 2)"/>
    <w:basedOn w:val="Text2"/>
    <w:uiPriority w:val="99"/>
    <w:rsid w:val="00A026C9"/>
    <w:pPr>
      <w:numPr>
        <w:ilvl w:val="1"/>
        <w:numId w:val="26"/>
      </w:numPr>
      <w:tabs>
        <w:tab w:val="clear" w:pos="2160"/>
      </w:tabs>
    </w:pPr>
  </w:style>
  <w:style w:type="paragraph" w:customStyle="1" w:styleId="ListNumber2Level3">
    <w:name w:val="List Number 2 (Level 3)"/>
    <w:basedOn w:val="Text2"/>
    <w:uiPriority w:val="99"/>
    <w:rsid w:val="00A026C9"/>
    <w:pPr>
      <w:numPr>
        <w:ilvl w:val="2"/>
        <w:numId w:val="26"/>
      </w:numPr>
      <w:tabs>
        <w:tab w:val="clear" w:pos="2160"/>
      </w:tabs>
    </w:pPr>
  </w:style>
  <w:style w:type="paragraph" w:customStyle="1" w:styleId="ListNumber2Level4">
    <w:name w:val="List Number 2 (Level 4)"/>
    <w:basedOn w:val="Text2"/>
    <w:uiPriority w:val="99"/>
    <w:rsid w:val="00A026C9"/>
    <w:pPr>
      <w:numPr>
        <w:ilvl w:val="3"/>
        <w:numId w:val="26"/>
      </w:numPr>
      <w:tabs>
        <w:tab w:val="clear" w:pos="2160"/>
      </w:tabs>
      <w:ind w:left="3901" w:hanging="703"/>
    </w:pPr>
  </w:style>
  <w:style w:type="paragraph" w:customStyle="1" w:styleId="ListNumber3Level2">
    <w:name w:val="List Number 3 (Level 2)"/>
    <w:basedOn w:val="Text3"/>
    <w:uiPriority w:val="99"/>
    <w:rsid w:val="00A026C9"/>
    <w:pPr>
      <w:numPr>
        <w:ilvl w:val="1"/>
        <w:numId w:val="27"/>
      </w:numPr>
      <w:tabs>
        <w:tab w:val="clear" w:pos="2302"/>
      </w:tabs>
    </w:pPr>
  </w:style>
  <w:style w:type="paragraph" w:customStyle="1" w:styleId="ListNumber3Level3">
    <w:name w:val="List Number 3 (Level 3)"/>
    <w:basedOn w:val="Text3"/>
    <w:uiPriority w:val="99"/>
    <w:rsid w:val="00A026C9"/>
    <w:pPr>
      <w:numPr>
        <w:ilvl w:val="2"/>
        <w:numId w:val="27"/>
      </w:numPr>
      <w:tabs>
        <w:tab w:val="clear" w:pos="2302"/>
      </w:tabs>
    </w:pPr>
  </w:style>
  <w:style w:type="paragraph" w:customStyle="1" w:styleId="ListNumber3Level4">
    <w:name w:val="List Number 3 (Level 4)"/>
    <w:basedOn w:val="Text3"/>
    <w:uiPriority w:val="99"/>
    <w:rsid w:val="00A026C9"/>
    <w:pPr>
      <w:numPr>
        <w:ilvl w:val="3"/>
        <w:numId w:val="27"/>
      </w:numPr>
      <w:tabs>
        <w:tab w:val="clear" w:pos="2302"/>
      </w:tabs>
    </w:pPr>
  </w:style>
  <w:style w:type="paragraph" w:customStyle="1" w:styleId="ListNumber4Level2">
    <w:name w:val="List Number 4 (Level 2)"/>
    <w:basedOn w:val="Text4"/>
    <w:uiPriority w:val="99"/>
    <w:rsid w:val="00A026C9"/>
    <w:pPr>
      <w:numPr>
        <w:ilvl w:val="1"/>
        <w:numId w:val="28"/>
      </w:numPr>
    </w:pPr>
  </w:style>
  <w:style w:type="paragraph" w:customStyle="1" w:styleId="ListNumber4Level3">
    <w:name w:val="List Number 4 (Level 3)"/>
    <w:basedOn w:val="Text4"/>
    <w:uiPriority w:val="99"/>
    <w:rsid w:val="00A026C9"/>
    <w:pPr>
      <w:numPr>
        <w:ilvl w:val="2"/>
        <w:numId w:val="28"/>
      </w:numPr>
    </w:pPr>
  </w:style>
  <w:style w:type="paragraph" w:customStyle="1" w:styleId="ListNumber4Level4">
    <w:name w:val="List Number 4 (Level 4)"/>
    <w:basedOn w:val="Text4"/>
    <w:uiPriority w:val="99"/>
    <w:rsid w:val="00A026C9"/>
    <w:pPr>
      <w:numPr>
        <w:ilvl w:val="3"/>
        <w:numId w:val="28"/>
      </w:numPr>
    </w:pPr>
  </w:style>
  <w:style w:type="paragraph" w:styleId="TOCHeading">
    <w:name w:val="TOC Heading"/>
    <w:basedOn w:val="Normal"/>
    <w:next w:val="Normal"/>
    <w:uiPriority w:val="99"/>
    <w:qFormat/>
    <w:rsid w:val="00A026C9"/>
    <w:pPr>
      <w:keepNext/>
      <w:spacing w:before="240"/>
      <w:jc w:val="center"/>
    </w:pPr>
    <w:rPr>
      <w:b/>
    </w:rPr>
  </w:style>
  <w:style w:type="paragraph" w:customStyle="1" w:styleId="Contact">
    <w:name w:val="Contact"/>
    <w:basedOn w:val="Normal"/>
    <w:next w:val="Enclosures"/>
    <w:uiPriority w:val="99"/>
    <w:rsid w:val="00A026C9"/>
    <w:pPr>
      <w:spacing w:before="480" w:after="0"/>
      <w:ind w:left="567" w:hanging="567"/>
      <w:jc w:val="left"/>
    </w:pPr>
  </w:style>
  <w:style w:type="paragraph" w:customStyle="1" w:styleId="DisclaimerNotice">
    <w:name w:val="Disclaimer Notice"/>
    <w:basedOn w:val="Normal"/>
    <w:next w:val="AddressTR"/>
    <w:uiPriority w:val="99"/>
    <w:rsid w:val="00A026C9"/>
    <w:pPr>
      <w:ind w:left="5103"/>
      <w:jc w:val="left"/>
    </w:pPr>
    <w:rPr>
      <w:b/>
      <w:smallCaps/>
      <w:sz w:val="20"/>
      <w:u w:val="single"/>
    </w:rPr>
  </w:style>
  <w:style w:type="paragraph" w:customStyle="1" w:styleId="Disclaimer">
    <w:name w:val="Disclaimer"/>
    <w:basedOn w:val="Normal"/>
    <w:uiPriority w:val="99"/>
    <w:rsid w:val="00A026C9"/>
    <w:pPr>
      <w:keepLines/>
      <w:pBdr>
        <w:top w:val="single" w:sz="4" w:space="1" w:color="auto"/>
      </w:pBdr>
      <w:spacing w:before="480" w:after="0"/>
    </w:pPr>
    <w:rPr>
      <w:i/>
    </w:rPr>
  </w:style>
  <w:style w:type="character" w:styleId="FollowedHyperlink">
    <w:name w:val="FollowedHyperlink"/>
    <w:basedOn w:val="DefaultParagraphFont"/>
    <w:uiPriority w:val="99"/>
    <w:rsid w:val="00A026C9"/>
    <w:rPr>
      <w:rFonts w:cs="Times New Roman"/>
      <w:color w:val="800080"/>
      <w:u w:val="single"/>
    </w:rPr>
  </w:style>
  <w:style w:type="paragraph" w:customStyle="1" w:styleId="DisclaimerSJ">
    <w:name w:val="Disclaimer_SJ"/>
    <w:basedOn w:val="Normal"/>
    <w:next w:val="Normal"/>
    <w:uiPriority w:val="99"/>
    <w:rsid w:val="00A026C9"/>
    <w:pPr>
      <w:spacing w:after="0"/>
    </w:pPr>
    <w:rPr>
      <w:rFonts w:ascii="Arial" w:hAnsi="Arial"/>
      <w:b/>
      <w:sz w:val="16"/>
    </w:rPr>
  </w:style>
  <w:style w:type="paragraph" w:customStyle="1" w:styleId="ZCom">
    <w:name w:val="Z_Com"/>
    <w:basedOn w:val="Normal"/>
    <w:next w:val="ZDGName"/>
    <w:uiPriority w:val="99"/>
    <w:rsid w:val="00A026C9"/>
    <w:pPr>
      <w:widowControl w:val="0"/>
      <w:spacing w:after="0"/>
      <w:ind w:right="85"/>
    </w:pPr>
    <w:rPr>
      <w:rFonts w:ascii="Arial" w:hAnsi="Arial"/>
      <w:lang w:eastAsia="en-US"/>
    </w:rPr>
  </w:style>
  <w:style w:type="paragraph" w:customStyle="1" w:styleId="ZDGName">
    <w:name w:val="Z_DGName"/>
    <w:basedOn w:val="Normal"/>
    <w:uiPriority w:val="99"/>
    <w:rsid w:val="00A026C9"/>
    <w:pPr>
      <w:widowControl w:val="0"/>
      <w:spacing w:after="0"/>
      <w:ind w:right="85"/>
      <w:jc w:val="left"/>
    </w:pPr>
    <w:rPr>
      <w:rFonts w:ascii="Arial" w:hAnsi="Arial"/>
      <w:sz w:val="16"/>
      <w:lang w:eastAsia="en-US"/>
    </w:rPr>
  </w:style>
  <w:style w:type="paragraph" w:styleId="BalloonText">
    <w:name w:val="Balloon Text"/>
    <w:basedOn w:val="Normal"/>
    <w:link w:val="BalloonTextChar"/>
    <w:uiPriority w:val="99"/>
    <w:rsid w:val="00A026C9"/>
    <w:rPr>
      <w:rFonts w:ascii="Tahoma" w:hAnsi="Tahoma"/>
      <w:sz w:val="16"/>
      <w:szCs w:val="16"/>
      <w:lang w:val="fr-BE"/>
    </w:rPr>
  </w:style>
  <w:style w:type="character" w:customStyle="1" w:styleId="BalloonTextChar">
    <w:name w:val="Balloon Text Char"/>
    <w:basedOn w:val="DefaultParagraphFont"/>
    <w:link w:val="BalloonText"/>
    <w:uiPriority w:val="99"/>
    <w:locked/>
    <w:rsid w:val="00E71FF9"/>
    <w:rPr>
      <w:rFonts w:ascii="Tahoma" w:hAnsi="Tahoma"/>
      <w:sz w:val="16"/>
      <w:lang w:eastAsia="fr-BE"/>
    </w:rPr>
  </w:style>
  <w:style w:type="character" w:styleId="FootnoteReference">
    <w:name w:val="footnote reference"/>
    <w:aliases w:val="Appel note de bas de p,Nota,Footnote symbol,Footnote"/>
    <w:basedOn w:val="DefaultParagraphFont"/>
    <w:rsid w:val="00A026C9"/>
    <w:rPr>
      <w:rFonts w:cs="Times New Roman"/>
      <w:vertAlign w:val="superscript"/>
    </w:rPr>
  </w:style>
  <w:style w:type="character" w:customStyle="1" w:styleId="Marker">
    <w:name w:val="Marker"/>
    <w:uiPriority w:val="99"/>
    <w:rsid w:val="00A026C9"/>
    <w:rPr>
      <w:color w:val="0000FF"/>
    </w:rPr>
  </w:style>
  <w:style w:type="paragraph" w:customStyle="1" w:styleId="Considrant">
    <w:name w:val="Considérant"/>
    <w:basedOn w:val="Normal"/>
    <w:uiPriority w:val="99"/>
    <w:rsid w:val="00A026C9"/>
    <w:pPr>
      <w:numPr>
        <w:numId w:val="29"/>
      </w:numPr>
      <w:spacing w:before="120" w:after="120"/>
    </w:pPr>
    <w:rPr>
      <w:lang w:eastAsia="zh-CN"/>
    </w:rPr>
  </w:style>
  <w:style w:type="paragraph" w:customStyle="1" w:styleId="Datedadoption">
    <w:name w:val="Date d'adoption"/>
    <w:basedOn w:val="Normal"/>
    <w:next w:val="Titreobjet"/>
    <w:uiPriority w:val="99"/>
    <w:rsid w:val="00A026C9"/>
    <w:pPr>
      <w:spacing w:before="360" w:after="0"/>
      <w:jc w:val="center"/>
    </w:pPr>
    <w:rPr>
      <w:b/>
      <w:lang w:eastAsia="zh-CN"/>
    </w:rPr>
  </w:style>
  <w:style w:type="paragraph" w:customStyle="1" w:styleId="Emission">
    <w:name w:val="Emission"/>
    <w:basedOn w:val="Normal"/>
    <w:next w:val="Rfrenceinstitutionelle"/>
    <w:uiPriority w:val="99"/>
    <w:rsid w:val="00A026C9"/>
    <w:pPr>
      <w:spacing w:after="0"/>
      <w:ind w:left="5103"/>
      <w:jc w:val="left"/>
    </w:pPr>
    <w:rPr>
      <w:lang w:eastAsia="zh-CN"/>
    </w:rPr>
  </w:style>
  <w:style w:type="paragraph" w:customStyle="1" w:styleId="Fait">
    <w:name w:val="Fait à"/>
    <w:basedOn w:val="Normal"/>
    <w:next w:val="Institutionquisigne"/>
    <w:uiPriority w:val="99"/>
    <w:rsid w:val="00A026C9"/>
    <w:pPr>
      <w:keepNext/>
      <w:spacing w:before="120" w:after="0"/>
    </w:pPr>
    <w:rPr>
      <w:lang w:eastAsia="zh-CN"/>
    </w:rPr>
  </w:style>
  <w:style w:type="paragraph" w:customStyle="1" w:styleId="Formuledadoption">
    <w:name w:val="Formule d'adoption"/>
    <w:basedOn w:val="Normal"/>
    <w:next w:val="Titrearticle"/>
    <w:uiPriority w:val="99"/>
    <w:rsid w:val="00A026C9"/>
    <w:pPr>
      <w:keepNext/>
      <w:spacing w:before="120" w:after="120"/>
    </w:pPr>
    <w:rPr>
      <w:lang w:eastAsia="zh-CN"/>
    </w:rPr>
  </w:style>
  <w:style w:type="paragraph" w:customStyle="1" w:styleId="Institutionquiagit">
    <w:name w:val="Institution qui agit"/>
    <w:basedOn w:val="Normal"/>
    <w:next w:val="Normal"/>
    <w:uiPriority w:val="99"/>
    <w:rsid w:val="00A026C9"/>
    <w:pPr>
      <w:keepNext/>
      <w:spacing w:before="600" w:after="120"/>
    </w:pPr>
    <w:rPr>
      <w:lang w:eastAsia="zh-CN"/>
    </w:rPr>
  </w:style>
  <w:style w:type="paragraph" w:customStyle="1" w:styleId="Institutionquisigne">
    <w:name w:val="Institution qui signe"/>
    <w:basedOn w:val="Normal"/>
    <w:next w:val="Personnequisigne"/>
    <w:uiPriority w:val="99"/>
    <w:rsid w:val="00A026C9"/>
    <w:pPr>
      <w:keepNext/>
      <w:tabs>
        <w:tab w:val="left" w:pos="4252"/>
      </w:tabs>
      <w:spacing w:before="720" w:after="0"/>
    </w:pPr>
    <w:rPr>
      <w:i/>
      <w:lang w:eastAsia="zh-CN"/>
    </w:rPr>
  </w:style>
  <w:style w:type="paragraph" w:customStyle="1" w:styleId="Langue">
    <w:name w:val="Langue"/>
    <w:basedOn w:val="Normal"/>
    <w:next w:val="Normal"/>
    <w:uiPriority w:val="99"/>
    <w:rsid w:val="00A026C9"/>
    <w:pPr>
      <w:spacing w:after="600"/>
      <w:jc w:val="center"/>
    </w:pPr>
    <w:rPr>
      <w:b/>
      <w:caps/>
      <w:lang w:eastAsia="zh-CN"/>
    </w:rPr>
  </w:style>
  <w:style w:type="paragraph" w:customStyle="1" w:styleId="Langueoriginale">
    <w:name w:val="Langue originale"/>
    <w:basedOn w:val="Normal"/>
    <w:next w:val="Phrasefinale"/>
    <w:uiPriority w:val="99"/>
    <w:rsid w:val="00A026C9"/>
    <w:pPr>
      <w:spacing w:before="360" w:after="120"/>
      <w:jc w:val="center"/>
    </w:pPr>
    <w:rPr>
      <w:caps/>
      <w:lang w:eastAsia="zh-CN"/>
    </w:rPr>
  </w:style>
  <w:style w:type="paragraph" w:customStyle="1" w:styleId="Nomdelinstitution">
    <w:name w:val="Nom de l'institution"/>
    <w:basedOn w:val="Normal"/>
    <w:next w:val="Emission"/>
    <w:uiPriority w:val="99"/>
    <w:rsid w:val="00A026C9"/>
    <w:pPr>
      <w:spacing w:after="0"/>
      <w:jc w:val="left"/>
    </w:pPr>
    <w:rPr>
      <w:rFonts w:ascii="Arial" w:hAnsi="Arial"/>
      <w:lang w:eastAsia="zh-CN"/>
    </w:rPr>
  </w:style>
  <w:style w:type="paragraph" w:customStyle="1" w:styleId="Personnequisigne">
    <w:name w:val="Personne qui signe"/>
    <w:basedOn w:val="Normal"/>
    <w:next w:val="Institutionquisigne"/>
    <w:uiPriority w:val="99"/>
    <w:rsid w:val="00A026C9"/>
    <w:pPr>
      <w:tabs>
        <w:tab w:val="left" w:pos="4252"/>
      </w:tabs>
      <w:spacing w:after="0"/>
      <w:jc w:val="left"/>
    </w:pPr>
    <w:rPr>
      <w:i/>
      <w:lang w:eastAsia="zh-CN"/>
    </w:rPr>
  </w:style>
  <w:style w:type="paragraph" w:customStyle="1" w:styleId="Phrasefinale">
    <w:name w:val="Phrase finale"/>
    <w:basedOn w:val="Normal"/>
    <w:next w:val="Normal"/>
    <w:uiPriority w:val="99"/>
    <w:rsid w:val="00A026C9"/>
    <w:pPr>
      <w:spacing w:before="360" w:after="0"/>
      <w:jc w:val="center"/>
    </w:pPr>
    <w:rPr>
      <w:lang w:eastAsia="zh-CN"/>
    </w:rPr>
  </w:style>
  <w:style w:type="paragraph" w:customStyle="1" w:styleId="Rfrenceinstitutionelle">
    <w:name w:val="Référence institutionelle"/>
    <w:basedOn w:val="Normal"/>
    <w:next w:val="Statut"/>
    <w:uiPriority w:val="99"/>
    <w:rsid w:val="00A026C9"/>
    <w:pPr>
      <w:ind w:left="5103"/>
      <w:jc w:val="left"/>
    </w:pPr>
    <w:rPr>
      <w:lang w:eastAsia="zh-CN"/>
    </w:rPr>
  </w:style>
  <w:style w:type="paragraph" w:customStyle="1" w:styleId="Statut">
    <w:name w:val="Statut"/>
    <w:basedOn w:val="Normal"/>
    <w:next w:val="Typedudocument"/>
    <w:uiPriority w:val="99"/>
    <w:rsid w:val="00A026C9"/>
    <w:pPr>
      <w:spacing w:before="360" w:after="0"/>
      <w:jc w:val="center"/>
    </w:pPr>
    <w:rPr>
      <w:lang w:eastAsia="zh-CN"/>
    </w:rPr>
  </w:style>
  <w:style w:type="paragraph" w:customStyle="1" w:styleId="Titrearticle">
    <w:name w:val="Titre article"/>
    <w:basedOn w:val="Normal"/>
    <w:next w:val="Normal"/>
    <w:uiPriority w:val="99"/>
    <w:rsid w:val="00A026C9"/>
    <w:pPr>
      <w:keepNext/>
      <w:spacing w:before="360" w:after="120"/>
      <w:jc w:val="center"/>
    </w:pPr>
    <w:rPr>
      <w:i/>
      <w:lang w:eastAsia="zh-CN"/>
    </w:rPr>
  </w:style>
  <w:style w:type="paragraph" w:customStyle="1" w:styleId="Titreobjet">
    <w:name w:val="Titre objet"/>
    <w:basedOn w:val="Normal"/>
    <w:next w:val="Normal"/>
    <w:uiPriority w:val="99"/>
    <w:rsid w:val="00A026C9"/>
    <w:pPr>
      <w:spacing w:before="360" w:after="360"/>
      <w:jc w:val="center"/>
    </w:pPr>
    <w:rPr>
      <w:b/>
      <w:lang w:eastAsia="zh-CN"/>
    </w:rPr>
  </w:style>
  <w:style w:type="paragraph" w:customStyle="1" w:styleId="Typedudocument">
    <w:name w:val="Type du document"/>
    <w:basedOn w:val="Normal"/>
    <w:next w:val="Datedadoption"/>
    <w:uiPriority w:val="99"/>
    <w:rsid w:val="00A026C9"/>
    <w:pPr>
      <w:spacing w:before="360" w:after="0"/>
      <w:jc w:val="center"/>
    </w:pPr>
    <w:rPr>
      <w:b/>
      <w:lang w:eastAsia="zh-CN"/>
    </w:rPr>
  </w:style>
  <w:style w:type="character" w:styleId="CommentReference">
    <w:name w:val="annotation reference"/>
    <w:basedOn w:val="DefaultParagraphFont"/>
    <w:uiPriority w:val="99"/>
    <w:semiHidden/>
    <w:rsid w:val="00A026C9"/>
    <w:rPr>
      <w:rFonts w:cs="Times New Roman"/>
      <w:sz w:val="16"/>
    </w:rPr>
  </w:style>
  <w:style w:type="character" w:styleId="Hyperlink">
    <w:name w:val="Hyperlink"/>
    <w:basedOn w:val="DefaultParagraphFont"/>
    <w:uiPriority w:val="99"/>
    <w:rsid w:val="00A026C9"/>
    <w:rPr>
      <w:rFonts w:cs="Times New Roman"/>
      <w:color w:val="0000FF"/>
      <w:u w:val="single"/>
    </w:rPr>
  </w:style>
  <w:style w:type="table" w:styleId="TableGrid">
    <w:name w:val="Table Grid"/>
    <w:basedOn w:val="TableNormal"/>
    <w:uiPriority w:val="99"/>
    <w:rsid w:val="00A026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026C9"/>
    <w:rPr>
      <w:rFonts w:cs="Times New Roman"/>
      <w:b/>
    </w:rPr>
  </w:style>
  <w:style w:type="character" w:styleId="PageNumber">
    <w:name w:val="page number"/>
    <w:basedOn w:val="DefaultParagraphFont"/>
    <w:uiPriority w:val="99"/>
    <w:rsid w:val="00A026C9"/>
    <w:rPr>
      <w:rFonts w:cs="Times New Roman"/>
    </w:rPr>
  </w:style>
  <w:style w:type="paragraph" w:customStyle="1" w:styleId="CarCar">
    <w:name w:val="Car Car"/>
    <w:basedOn w:val="Normal"/>
    <w:uiPriority w:val="99"/>
    <w:rsid w:val="00732D83"/>
    <w:pPr>
      <w:tabs>
        <w:tab w:val="left" w:pos="540"/>
        <w:tab w:val="left" w:pos="1260"/>
        <w:tab w:val="left" w:pos="1800"/>
      </w:tabs>
      <w:spacing w:before="240" w:after="160" w:line="240" w:lineRule="exact"/>
      <w:jc w:val="left"/>
    </w:pPr>
    <w:rPr>
      <w:rFonts w:ascii="Verdana" w:hAnsi="Verdana"/>
      <w:lang w:val="en-US" w:eastAsia="en-US"/>
    </w:rPr>
  </w:style>
  <w:style w:type="paragraph" w:styleId="CommentSubject">
    <w:name w:val="annotation subject"/>
    <w:basedOn w:val="CommentText"/>
    <w:next w:val="CommentText"/>
    <w:link w:val="CommentSubjectChar"/>
    <w:uiPriority w:val="99"/>
    <w:semiHidden/>
    <w:rsid w:val="009B7F2F"/>
    <w:rPr>
      <w:b/>
      <w:bCs/>
    </w:rPr>
  </w:style>
  <w:style w:type="character" w:customStyle="1" w:styleId="CommentSubjectChar">
    <w:name w:val="Comment Subject Char"/>
    <w:basedOn w:val="CommentTextChar"/>
    <w:link w:val="CommentSubject"/>
    <w:uiPriority w:val="99"/>
    <w:semiHidden/>
    <w:rsid w:val="00D85BF4"/>
    <w:rPr>
      <w:b/>
      <w:bCs/>
      <w:sz w:val="20"/>
      <w:szCs w:val="20"/>
      <w:lang w:val="en-GB"/>
    </w:rPr>
  </w:style>
  <w:style w:type="character" w:customStyle="1" w:styleId="FootnoteTextChar1">
    <w:name w:val="Footnote Text Char1"/>
    <w:aliases w:val="ALTS FOOTNOTE Char1,footnote text Char1"/>
    <w:link w:val="FootnoteText"/>
    <w:uiPriority w:val="99"/>
    <w:locked/>
    <w:rsid w:val="001B3F51"/>
    <w:rPr>
      <w:lang w:eastAsia="fr-BE"/>
    </w:rPr>
  </w:style>
  <w:style w:type="paragraph" w:styleId="Revision">
    <w:name w:val="Revision"/>
    <w:hidden/>
    <w:uiPriority w:val="99"/>
    <w:semiHidden/>
    <w:rsid w:val="00526D33"/>
    <w:rPr>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026C9"/>
    <w:pPr>
      <w:spacing w:after="240"/>
      <w:jc w:val="both"/>
    </w:pPr>
    <w:rPr>
      <w:sz w:val="24"/>
      <w:szCs w:val="20"/>
      <w:lang w:val="en-GB"/>
    </w:rPr>
  </w:style>
  <w:style w:type="paragraph" w:styleId="Heading1">
    <w:name w:val="heading 1"/>
    <w:basedOn w:val="Normal"/>
    <w:next w:val="Text1"/>
    <w:link w:val="Heading1Char"/>
    <w:uiPriority w:val="99"/>
    <w:qFormat/>
    <w:rsid w:val="00A13D1D"/>
    <w:pPr>
      <w:keepNext/>
      <w:tabs>
        <w:tab w:val="num" w:pos="480"/>
      </w:tabs>
      <w:spacing w:before="240"/>
      <w:ind w:left="480" w:hanging="480"/>
      <w:outlineLvl w:val="0"/>
    </w:pPr>
    <w:rPr>
      <w:b/>
      <w:smallCaps/>
      <w:lang w:eastAsia="en-US"/>
    </w:rPr>
  </w:style>
  <w:style w:type="paragraph" w:styleId="Heading2">
    <w:name w:val="heading 2"/>
    <w:aliases w:val="h2,H2,h21,Heading Two,R2,l2,Sub-section"/>
    <w:basedOn w:val="Normal"/>
    <w:next w:val="Text2"/>
    <w:link w:val="Heading2Char"/>
    <w:uiPriority w:val="99"/>
    <w:qFormat/>
    <w:rsid w:val="00A13D1D"/>
    <w:pPr>
      <w:keepNext/>
      <w:numPr>
        <w:ilvl w:val="1"/>
        <w:numId w:val="10"/>
      </w:numPr>
      <w:tabs>
        <w:tab w:val="clear" w:pos="1492"/>
        <w:tab w:val="num" w:pos="1080"/>
      </w:tabs>
      <w:ind w:left="1080" w:hanging="600"/>
      <w:outlineLvl w:val="1"/>
    </w:pPr>
    <w:rPr>
      <w:b/>
      <w:lang w:eastAsia="en-US"/>
    </w:rPr>
  </w:style>
  <w:style w:type="paragraph" w:styleId="Heading3">
    <w:name w:val="heading 3"/>
    <w:aliases w:val="h3,3"/>
    <w:basedOn w:val="Normal"/>
    <w:next w:val="Text3"/>
    <w:link w:val="Heading3Char"/>
    <w:uiPriority w:val="99"/>
    <w:qFormat/>
    <w:rsid w:val="00A13D1D"/>
    <w:pPr>
      <w:keepNext/>
      <w:numPr>
        <w:ilvl w:val="2"/>
        <w:numId w:val="10"/>
      </w:numPr>
      <w:tabs>
        <w:tab w:val="clear" w:pos="1492"/>
        <w:tab w:val="num" w:pos="1920"/>
      </w:tabs>
      <w:ind w:left="1920" w:hanging="840"/>
      <w:outlineLvl w:val="2"/>
    </w:pPr>
    <w:rPr>
      <w:i/>
      <w:lang w:eastAsia="en-US"/>
    </w:rPr>
  </w:style>
  <w:style w:type="paragraph" w:styleId="Heading4">
    <w:name w:val="heading 4"/>
    <w:basedOn w:val="Normal"/>
    <w:next w:val="Text4"/>
    <w:link w:val="Heading4Char"/>
    <w:uiPriority w:val="99"/>
    <w:qFormat/>
    <w:rsid w:val="00A13D1D"/>
    <w:pPr>
      <w:keepNext/>
      <w:numPr>
        <w:ilvl w:val="3"/>
        <w:numId w:val="10"/>
      </w:numPr>
      <w:tabs>
        <w:tab w:val="clear" w:pos="1492"/>
        <w:tab w:val="num" w:pos="2880"/>
      </w:tabs>
      <w:ind w:left="2880" w:hanging="960"/>
      <w:outlineLvl w:val="3"/>
    </w:pPr>
    <w:rPr>
      <w:lang w:eastAsia="en-US"/>
    </w:rPr>
  </w:style>
  <w:style w:type="paragraph" w:styleId="Heading5">
    <w:name w:val="heading 5"/>
    <w:basedOn w:val="Normal"/>
    <w:next w:val="Normal"/>
    <w:link w:val="Heading5Char"/>
    <w:uiPriority w:val="99"/>
    <w:qFormat/>
    <w:rsid w:val="00A026C9"/>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rsid w:val="00A026C9"/>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rsid w:val="00A026C9"/>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rsid w:val="00A026C9"/>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rsid w:val="00A026C9"/>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5BF4"/>
    <w:rPr>
      <w:b/>
      <w:smallCaps/>
      <w:sz w:val="24"/>
      <w:szCs w:val="20"/>
      <w:lang w:val="en-GB" w:eastAsia="en-US"/>
    </w:rPr>
  </w:style>
  <w:style w:type="character" w:customStyle="1" w:styleId="Heading2Char">
    <w:name w:val="Heading 2 Char"/>
    <w:aliases w:val="h2 Char,H2 Char,h21 Char,Heading Two Char,R2 Char,l2 Char,Sub-section Char"/>
    <w:basedOn w:val="DefaultParagraphFont"/>
    <w:link w:val="Heading2"/>
    <w:uiPriority w:val="9"/>
    <w:semiHidden/>
    <w:rsid w:val="00D85BF4"/>
    <w:rPr>
      <w:rFonts w:asciiTheme="majorHAnsi" w:eastAsiaTheme="majorEastAsia" w:hAnsiTheme="majorHAnsi" w:cstheme="majorBidi"/>
      <w:b/>
      <w:bCs/>
      <w:i/>
      <w:iCs/>
      <w:sz w:val="28"/>
      <w:szCs w:val="28"/>
      <w:lang w:val="en-GB"/>
    </w:rPr>
  </w:style>
  <w:style w:type="character" w:customStyle="1" w:styleId="Heading3Char">
    <w:name w:val="Heading 3 Char"/>
    <w:aliases w:val="h3 Char,3 Char"/>
    <w:basedOn w:val="DefaultParagraphFont"/>
    <w:link w:val="Heading3"/>
    <w:uiPriority w:val="9"/>
    <w:semiHidden/>
    <w:rsid w:val="00D85BF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D85BF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D85BF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D85BF4"/>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D85BF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D85BF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D85BF4"/>
    <w:rPr>
      <w:rFonts w:asciiTheme="majorHAnsi" w:eastAsiaTheme="majorEastAsia" w:hAnsiTheme="majorHAnsi" w:cstheme="majorBidi"/>
      <w:lang w:val="en-GB"/>
    </w:rPr>
  </w:style>
  <w:style w:type="paragraph" w:customStyle="1" w:styleId="Text1">
    <w:name w:val="Text 1"/>
    <w:basedOn w:val="Normal"/>
    <w:rsid w:val="00A026C9"/>
    <w:pPr>
      <w:ind w:left="482"/>
    </w:pPr>
  </w:style>
  <w:style w:type="paragraph" w:customStyle="1" w:styleId="Text2">
    <w:name w:val="Text 2"/>
    <w:basedOn w:val="Normal"/>
    <w:uiPriority w:val="99"/>
    <w:rsid w:val="00A026C9"/>
    <w:pPr>
      <w:tabs>
        <w:tab w:val="left" w:pos="2160"/>
      </w:tabs>
      <w:ind w:left="1077"/>
    </w:pPr>
  </w:style>
  <w:style w:type="paragraph" w:customStyle="1" w:styleId="Text3">
    <w:name w:val="Text 3"/>
    <w:basedOn w:val="Normal"/>
    <w:uiPriority w:val="99"/>
    <w:rsid w:val="00A026C9"/>
    <w:pPr>
      <w:tabs>
        <w:tab w:val="left" w:pos="2302"/>
      </w:tabs>
      <w:ind w:left="1916"/>
    </w:pPr>
  </w:style>
  <w:style w:type="paragraph" w:customStyle="1" w:styleId="Text4">
    <w:name w:val="Text 4"/>
    <w:basedOn w:val="Normal"/>
    <w:uiPriority w:val="99"/>
    <w:rsid w:val="00A026C9"/>
    <w:pPr>
      <w:ind w:left="2880"/>
    </w:pPr>
  </w:style>
  <w:style w:type="paragraph" w:customStyle="1" w:styleId="Address">
    <w:name w:val="Address"/>
    <w:basedOn w:val="Normal"/>
    <w:uiPriority w:val="99"/>
    <w:rsid w:val="00A026C9"/>
    <w:pPr>
      <w:spacing w:after="0"/>
      <w:jc w:val="left"/>
    </w:pPr>
  </w:style>
  <w:style w:type="paragraph" w:customStyle="1" w:styleId="AddressTL">
    <w:name w:val="AddressTL"/>
    <w:basedOn w:val="Normal"/>
    <w:next w:val="Normal"/>
    <w:uiPriority w:val="99"/>
    <w:rsid w:val="00A026C9"/>
    <w:pPr>
      <w:spacing w:after="720"/>
      <w:jc w:val="left"/>
    </w:pPr>
  </w:style>
  <w:style w:type="paragraph" w:customStyle="1" w:styleId="AddressTR">
    <w:name w:val="AddressTR"/>
    <w:basedOn w:val="Normal"/>
    <w:next w:val="Normal"/>
    <w:uiPriority w:val="99"/>
    <w:rsid w:val="00A026C9"/>
    <w:pPr>
      <w:spacing w:after="720"/>
      <w:ind w:left="5103"/>
      <w:jc w:val="left"/>
    </w:pPr>
  </w:style>
  <w:style w:type="paragraph" w:styleId="BlockText">
    <w:name w:val="Block Text"/>
    <w:basedOn w:val="Normal"/>
    <w:uiPriority w:val="99"/>
    <w:rsid w:val="00A026C9"/>
    <w:pPr>
      <w:spacing w:after="120"/>
      <w:ind w:left="1440" w:right="1440"/>
    </w:pPr>
  </w:style>
  <w:style w:type="paragraph" w:styleId="BodyText">
    <w:name w:val="Body Text"/>
    <w:basedOn w:val="Normal"/>
    <w:link w:val="BodyTextChar"/>
    <w:uiPriority w:val="99"/>
    <w:rsid w:val="00A026C9"/>
    <w:pPr>
      <w:spacing w:after="120"/>
    </w:pPr>
  </w:style>
  <w:style w:type="character" w:customStyle="1" w:styleId="BodyTextChar">
    <w:name w:val="Body Text Char"/>
    <w:basedOn w:val="DefaultParagraphFont"/>
    <w:link w:val="BodyText"/>
    <w:uiPriority w:val="99"/>
    <w:semiHidden/>
    <w:rsid w:val="00D85BF4"/>
    <w:rPr>
      <w:sz w:val="24"/>
      <w:szCs w:val="20"/>
      <w:lang w:val="en-GB"/>
    </w:rPr>
  </w:style>
  <w:style w:type="paragraph" w:styleId="BodyText2">
    <w:name w:val="Body Text 2"/>
    <w:basedOn w:val="Normal"/>
    <w:link w:val="BodyText2Char"/>
    <w:uiPriority w:val="99"/>
    <w:rsid w:val="00A026C9"/>
    <w:pPr>
      <w:spacing w:after="120" w:line="480" w:lineRule="auto"/>
    </w:pPr>
  </w:style>
  <w:style w:type="character" w:customStyle="1" w:styleId="BodyText2Char">
    <w:name w:val="Body Text 2 Char"/>
    <w:basedOn w:val="DefaultParagraphFont"/>
    <w:link w:val="BodyText2"/>
    <w:uiPriority w:val="99"/>
    <w:semiHidden/>
    <w:rsid w:val="00D85BF4"/>
    <w:rPr>
      <w:sz w:val="24"/>
      <w:szCs w:val="20"/>
      <w:lang w:val="en-GB"/>
    </w:rPr>
  </w:style>
  <w:style w:type="paragraph" w:styleId="BodyText3">
    <w:name w:val="Body Text 3"/>
    <w:basedOn w:val="Normal"/>
    <w:link w:val="BodyText3Char"/>
    <w:uiPriority w:val="99"/>
    <w:rsid w:val="00A026C9"/>
    <w:pPr>
      <w:spacing w:after="120"/>
    </w:pPr>
    <w:rPr>
      <w:sz w:val="16"/>
    </w:rPr>
  </w:style>
  <w:style w:type="character" w:customStyle="1" w:styleId="BodyText3Char">
    <w:name w:val="Body Text 3 Char"/>
    <w:basedOn w:val="DefaultParagraphFont"/>
    <w:link w:val="BodyText3"/>
    <w:uiPriority w:val="99"/>
    <w:semiHidden/>
    <w:rsid w:val="00D85BF4"/>
    <w:rPr>
      <w:sz w:val="16"/>
      <w:szCs w:val="16"/>
      <w:lang w:val="en-GB"/>
    </w:rPr>
  </w:style>
  <w:style w:type="paragraph" w:styleId="BodyTextFirstIndent">
    <w:name w:val="Body Text First Indent"/>
    <w:basedOn w:val="BodyText"/>
    <w:link w:val="BodyTextFirstIndentChar"/>
    <w:uiPriority w:val="99"/>
    <w:rsid w:val="00A026C9"/>
    <w:pPr>
      <w:ind w:firstLine="210"/>
    </w:pPr>
  </w:style>
  <w:style w:type="character" w:customStyle="1" w:styleId="BodyTextFirstIndentChar">
    <w:name w:val="Body Text First Indent Char"/>
    <w:basedOn w:val="BodyTextChar"/>
    <w:link w:val="BodyTextFirstIndent"/>
    <w:uiPriority w:val="99"/>
    <w:semiHidden/>
    <w:rsid w:val="00D85BF4"/>
    <w:rPr>
      <w:sz w:val="24"/>
      <w:szCs w:val="20"/>
      <w:lang w:val="en-GB"/>
    </w:rPr>
  </w:style>
  <w:style w:type="paragraph" w:styleId="BodyTextIndent">
    <w:name w:val="Body Text Indent"/>
    <w:basedOn w:val="Normal"/>
    <w:link w:val="BodyTextIndentChar"/>
    <w:uiPriority w:val="99"/>
    <w:rsid w:val="00A026C9"/>
    <w:pPr>
      <w:spacing w:after="120"/>
      <w:ind w:left="283"/>
    </w:pPr>
  </w:style>
  <w:style w:type="character" w:customStyle="1" w:styleId="BodyTextIndentChar">
    <w:name w:val="Body Text Indent Char"/>
    <w:basedOn w:val="DefaultParagraphFont"/>
    <w:link w:val="BodyTextIndent"/>
    <w:uiPriority w:val="99"/>
    <w:semiHidden/>
    <w:rsid w:val="00D85BF4"/>
    <w:rPr>
      <w:sz w:val="24"/>
      <w:szCs w:val="20"/>
      <w:lang w:val="en-GB"/>
    </w:rPr>
  </w:style>
  <w:style w:type="paragraph" w:styleId="BodyTextFirstIndent2">
    <w:name w:val="Body Text First Indent 2"/>
    <w:basedOn w:val="BodyTextIndent"/>
    <w:link w:val="BodyTextFirstIndent2Char"/>
    <w:uiPriority w:val="99"/>
    <w:rsid w:val="00A026C9"/>
    <w:pPr>
      <w:ind w:firstLine="210"/>
    </w:pPr>
  </w:style>
  <w:style w:type="character" w:customStyle="1" w:styleId="BodyTextFirstIndent2Char">
    <w:name w:val="Body Text First Indent 2 Char"/>
    <w:basedOn w:val="BodyTextIndentChar"/>
    <w:link w:val="BodyTextFirstIndent2"/>
    <w:uiPriority w:val="99"/>
    <w:semiHidden/>
    <w:rsid w:val="00D85BF4"/>
    <w:rPr>
      <w:sz w:val="24"/>
      <w:szCs w:val="20"/>
      <w:lang w:val="en-GB"/>
    </w:rPr>
  </w:style>
  <w:style w:type="paragraph" w:styleId="BodyTextIndent2">
    <w:name w:val="Body Text Indent 2"/>
    <w:basedOn w:val="Normal"/>
    <w:link w:val="BodyTextIndent2Char"/>
    <w:uiPriority w:val="99"/>
    <w:rsid w:val="00A026C9"/>
    <w:pPr>
      <w:spacing w:after="120" w:line="480" w:lineRule="auto"/>
      <w:ind w:left="283"/>
    </w:pPr>
  </w:style>
  <w:style w:type="character" w:customStyle="1" w:styleId="BodyTextIndent2Char">
    <w:name w:val="Body Text Indent 2 Char"/>
    <w:basedOn w:val="DefaultParagraphFont"/>
    <w:link w:val="BodyTextIndent2"/>
    <w:uiPriority w:val="99"/>
    <w:semiHidden/>
    <w:rsid w:val="00D85BF4"/>
    <w:rPr>
      <w:sz w:val="24"/>
      <w:szCs w:val="20"/>
      <w:lang w:val="en-GB"/>
    </w:rPr>
  </w:style>
  <w:style w:type="paragraph" w:styleId="BodyTextIndent3">
    <w:name w:val="Body Text Indent 3"/>
    <w:basedOn w:val="Normal"/>
    <w:link w:val="BodyTextIndent3Char"/>
    <w:uiPriority w:val="99"/>
    <w:rsid w:val="00A026C9"/>
    <w:pPr>
      <w:spacing w:after="120"/>
      <w:ind w:left="283"/>
    </w:pPr>
    <w:rPr>
      <w:sz w:val="16"/>
    </w:rPr>
  </w:style>
  <w:style w:type="character" w:customStyle="1" w:styleId="BodyTextIndent3Char">
    <w:name w:val="Body Text Indent 3 Char"/>
    <w:basedOn w:val="DefaultParagraphFont"/>
    <w:link w:val="BodyTextIndent3"/>
    <w:uiPriority w:val="99"/>
    <w:semiHidden/>
    <w:rsid w:val="00D85BF4"/>
    <w:rPr>
      <w:sz w:val="16"/>
      <w:szCs w:val="16"/>
      <w:lang w:val="en-GB"/>
    </w:rPr>
  </w:style>
  <w:style w:type="paragraph" w:styleId="Caption">
    <w:name w:val="caption"/>
    <w:basedOn w:val="Normal"/>
    <w:next w:val="Normal"/>
    <w:uiPriority w:val="99"/>
    <w:qFormat/>
    <w:rsid w:val="00A026C9"/>
    <w:pPr>
      <w:spacing w:before="120" w:after="120"/>
    </w:pPr>
    <w:rPr>
      <w:b/>
    </w:rPr>
  </w:style>
  <w:style w:type="paragraph" w:styleId="Closing">
    <w:name w:val="Closing"/>
    <w:basedOn w:val="Normal"/>
    <w:next w:val="Signature"/>
    <w:link w:val="ClosingChar"/>
    <w:uiPriority w:val="99"/>
    <w:rsid w:val="00A026C9"/>
    <w:pPr>
      <w:tabs>
        <w:tab w:val="left" w:pos="5103"/>
      </w:tabs>
      <w:spacing w:before="240"/>
      <w:ind w:left="5103"/>
      <w:jc w:val="left"/>
    </w:pPr>
  </w:style>
  <w:style w:type="character" w:customStyle="1" w:styleId="ClosingChar">
    <w:name w:val="Closing Char"/>
    <w:basedOn w:val="DefaultParagraphFont"/>
    <w:link w:val="Closing"/>
    <w:uiPriority w:val="99"/>
    <w:semiHidden/>
    <w:rsid w:val="00D85BF4"/>
    <w:rPr>
      <w:sz w:val="24"/>
      <w:szCs w:val="20"/>
      <w:lang w:val="en-GB"/>
    </w:rPr>
  </w:style>
  <w:style w:type="paragraph" w:styleId="Signature">
    <w:name w:val="Signature"/>
    <w:basedOn w:val="Normal"/>
    <w:next w:val="Contact"/>
    <w:link w:val="SignatureChar"/>
    <w:uiPriority w:val="99"/>
    <w:rsid w:val="00A026C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sid w:val="00D85BF4"/>
    <w:rPr>
      <w:sz w:val="24"/>
      <w:szCs w:val="20"/>
      <w:lang w:val="en-GB"/>
    </w:rPr>
  </w:style>
  <w:style w:type="paragraph" w:customStyle="1" w:styleId="Enclosures">
    <w:name w:val="Enclosures"/>
    <w:basedOn w:val="Normal"/>
    <w:next w:val="Participants"/>
    <w:uiPriority w:val="99"/>
    <w:rsid w:val="00A026C9"/>
    <w:pPr>
      <w:keepNext/>
      <w:keepLines/>
      <w:tabs>
        <w:tab w:val="left" w:pos="5642"/>
      </w:tabs>
      <w:spacing w:before="480" w:after="0"/>
      <w:ind w:left="1792" w:hanging="1792"/>
      <w:jc w:val="left"/>
    </w:pPr>
  </w:style>
  <w:style w:type="paragraph" w:customStyle="1" w:styleId="Participants">
    <w:name w:val="Participants"/>
    <w:basedOn w:val="Normal"/>
    <w:next w:val="Copies"/>
    <w:uiPriority w:val="99"/>
    <w:rsid w:val="00A026C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uiPriority w:val="99"/>
    <w:rsid w:val="00A026C9"/>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semiHidden/>
    <w:rsid w:val="00A026C9"/>
    <w:rPr>
      <w:sz w:val="20"/>
    </w:rPr>
  </w:style>
  <w:style w:type="character" w:customStyle="1" w:styleId="CommentTextChar">
    <w:name w:val="Comment Text Char"/>
    <w:basedOn w:val="DefaultParagraphFont"/>
    <w:link w:val="CommentText"/>
    <w:uiPriority w:val="99"/>
    <w:semiHidden/>
    <w:rsid w:val="00D85BF4"/>
    <w:rPr>
      <w:sz w:val="20"/>
      <w:szCs w:val="20"/>
      <w:lang w:val="en-GB"/>
    </w:rPr>
  </w:style>
  <w:style w:type="paragraph" w:styleId="Date">
    <w:name w:val="Date"/>
    <w:basedOn w:val="Normal"/>
    <w:next w:val="References"/>
    <w:link w:val="DateChar"/>
    <w:uiPriority w:val="99"/>
    <w:rsid w:val="00A026C9"/>
    <w:pPr>
      <w:spacing w:after="0"/>
      <w:ind w:left="5103" w:right="-567"/>
      <w:jc w:val="left"/>
    </w:pPr>
  </w:style>
  <w:style w:type="character" w:customStyle="1" w:styleId="DateChar">
    <w:name w:val="Date Char"/>
    <w:basedOn w:val="DefaultParagraphFont"/>
    <w:link w:val="Date"/>
    <w:uiPriority w:val="99"/>
    <w:semiHidden/>
    <w:rsid w:val="00D85BF4"/>
    <w:rPr>
      <w:sz w:val="24"/>
      <w:szCs w:val="20"/>
      <w:lang w:val="en-GB"/>
    </w:rPr>
  </w:style>
  <w:style w:type="paragraph" w:customStyle="1" w:styleId="References">
    <w:name w:val="References"/>
    <w:basedOn w:val="Normal"/>
    <w:next w:val="AddressTR"/>
    <w:uiPriority w:val="99"/>
    <w:rsid w:val="00A026C9"/>
    <w:pPr>
      <w:ind w:left="5103"/>
      <w:jc w:val="left"/>
    </w:pPr>
    <w:rPr>
      <w:sz w:val="20"/>
    </w:rPr>
  </w:style>
  <w:style w:type="paragraph" w:styleId="DocumentMap">
    <w:name w:val="Document Map"/>
    <w:basedOn w:val="Normal"/>
    <w:link w:val="DocumentMapChar"/>
    <w:uiPriority w:val="99"/>
    <w:semiHidden/>
    <w:rsid w:val="00A026C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D85BF4"/>
    <w:rPr>
      <w:sz w:val="0"/>
      <w:szCs w:val="0"/>
      <w:lang w:val="en-GB"/>
    </w:rPr>
  </w:style>
  <w:style w:type="paragraph" w:customStyle="1" w:styleId="DoubSign">
    <w:name w:val="DoubSign"/>
    <w:basedOn w:val="Normal"/>
    <w:next w:val="Contact"/>
    <w:uiPriority w:val="99"/>
    <w:rsid w:val="00A026C9"/>
    <w:pPr>
      <w:tabs>
        <w:tab w:val="left" w:pos="5103"/>
      </w:tabs>
      <w:spacing w:before="1200" w:after="0"/>
      <w:jc w:val="left"/>
    </w:pPr>
  </w:style>
  <w:style w:type="paragraph" w:styleId="EndnoteText">
    <w:name w:val="endnote text"/>
    <w:basedOn w:val="Normal"/>
    <w:link w:val="EndnoteTextChar"/>
    <w:uiPriority w:val="99"/>
    <w:semiHidden/>
    <w:rsid w:val="00A026C9"/>
    <w:rPr>
      <w:sz w:val="20"/>
    </w:rPr>
  </w:style>
  <w:style w:type="character" w:customStyle="1" w:styleId="EndnoteTextChar">
    <w:name w:val="Endnote Text Char"/>
    <w:basedOn w:val="DefaultParagraphFont"/>
    <w:link w:val="EndnoteText"/>
    <w:uiPriority w:val="99"/>
    <w:semiHidden/>
    <w:rsid w:val="00D85BF4"/>
    <w:rPr>
      <w:sz w:val="20"/>
      <w:szCs w:val="20"/>
      <w:lang w:val="en-GB"/>
    </w:rPr>
  </w:style>
  <w:style w:type="paragraph" w:styleId="EnvelopeAddress">
    <w:name w:val="envelope address"/>
    <w:basedOn w:val="Normal"/>
    <w:uiPriority w:val="99"/>
    <w:rsid w:val="00A026C9"/>
    <w:pPr>
      <w:framePr w:w="7920" w:h="1980" w:hRule="exact" w:hSpace="180" w:wrap="auto" w:hAnchor="page" w:xAlign="center" w:yAlign="bottom"/>
      <w:spacing w:after="0"/>
    </w:pPr>
  </w:style>
  <w:style w:type="paragraph" w:styleId="EnvelopeReturn">
    <w:name w:val="envelope return"/>
    <w:basedOn w:val="Normal"/>
    <w:uiPriority w:val="99"/>
    <w:rsid w:val="00A026C9"/>
    <w:pPr>
      <w:spacing w:after="0"/>
    </w:pPr>
    <w:rPr>
      <w:sz w:val="20"/>
    </w:rPr>
  </w:style>
  <w:style w:type="paragraph" w:styleId="Footer">
    <w:name w:val="footer"/>
    <w:basedOn w:val="Normal"/>
    <w:link w:val="FooterChar"/>
    <w:uiPriority w:val="99"/>
    <w:rsid w:val="00A026C9"/>
    <w:pPr>
      <w:spacing w:after="0"/>
      <w:ind w:right="-567"/>
      <w:jc w:val="left"/>
    </w:pPr>
    <w:rPr>
      <w:rFonts w:ascii="Arial" w:hAnsi="Arial"/>
      <w:sz w:val="16"/>
    </w:rPr>
  </w:style>
  <w:style w:type="character" w:customStyle="1" w:styleId="FooterChar">
    <w:name w:val="Footer Char"/>
    <w:basedOn w:val="DefaultParagraphFont"/>
    <w:link w:val="Footer"/>
    <w:uiPriority w:val="99"/>
    <w:semiHidden/>
    <w:rsid w:val="00D85BF4"/>
    <w:rPr>
      <w:sz w:val="24"/>
      <w:szCs w:val="20"/>
      <w:lang w:val="en-GB"/>
    </w:rPr>
  </w:style>
  <w:style w:type="paragraph" w:styleId="FootnoteText">
    <w:name w:val="footnote text"/>
    <w:aliases w:val="ALTS FOOTNOTE,footnote text"/>
    <w:basedOn w:val="Normal"/>
    <w:link w:val="FootnoteTextChar1"/>
    <w:rsid w:val="001B3F51"/>
    <w:pPr>
      <w:ind w:left="142" w:hanging="142"/>
    </w:pPr>
    <w:rPr>
      <w:sz w:val="20"/>
      <w:lang w:val="fr-BE"/>
    </w:rPr>
  </w:style>
  <w:style w:type="character" w:customStyle="1" w:styleId="FootnoteTextChar">
    <w:name w:val="Footnote Text Char"/>
    <w:aliases w:val="ALTS FOOTNOTE Char,footnote text Char"/>
    <w:basedOn w:val="DefaultParagraphFont"/>
    <w:rsid w:val="00D85BF4"/>
    <w:rPr>
      <w:sz w:val="20"/>
      <w:szCs w:val="20"/>
      <w:lang w:val="en-GB"/>
    </w:rPr>
  </w:style>
  <w:style w:type="paragraph" w:styleId="Header">
    <w:name w:val="header"/>
    <w:basedOn w:val="Normal"/>
    <w:link w:val="HeaderChar"/>
    <w:uiPriority w:val="99"/>
    <w:rsid w:val="00A026C9"/>
    <w:pPr>
      <w:tabs>
        <w:tab w:val="center" w:pos="4153"/>
        <w:tab w:val="right" w:pos="8306"/>
      </w:tabs>
    </w:pPr>
  </w:style>
  <w:style w:type="character" w:customStyle="1" w:styleId="HeaderChar">
    <w:name w:val="Header Char"/>
    <w:basedOn w:val="DefaultParagraphFont"/>
    <w:link w:val="Header"/>
    <w:uiPriority w:val="99"/>
    <w:semiHidden/>
    <w:rsid w:val="00D85BF4"/>
    <w:rPr>
      <w:sz w:val="24"/>
      <w:szCs w:val="20"/>
      <w:lang w:val="en-GB"/>
    </w:rPr>
  </w:style>
  <w:style w:type="paragraph" w:styleId="Index1">
    <w:name w:val="index 1"/>
    <w:basedOn w:val="Normal"/>
    <w:next w:val="Normal"/>
    <w:autoRedefine/>
    <w:uiPriority w:val="99"/>
    <w:semiHidden/>
    <w:rsid w:val="00A026C9"/>
    <w:pPr>
      <w:ind w:left="240" w:hanging="240"/>
    </w:pPr>
  </w:style>
  <w:style w:type="paragraph" w:styleId="Index2">
    <w:name w:val="index 2"/>
    <w:basedOn w:val="Normal"/>
    <w:next w:val="Normal"/>
    <w:autoRedefine/>
    <w:uiPriority w:val="99"/>
    <w:semiHidden/>
    <w:rsid w:val="00A026C9"/>
    <w:pPr>
      <w:ind w:left="480" w:hanging="240"/>
    </w:pPr>
  </w:style>
  <w:style w:type="paragraph" w:styleId="Index3">
    <w:name w:val="index 3"/>
    <w:basedOn w:val="Normal"/>
    <w:next w:val="Normal"/>
    <w:autoRedefine/>
    <w:uiPriority w:val="99"/>
    <w:semiHidden/>
    <w:rsid w:val="00A026C9"/>
    <w:pPr>
      <w:ind w:left="720" w:hanging="240"/>
    </w:pPr>
  </w:style>
  <w:style w:type="paragraph" w:styleId="Index4">
    <w:name w:val="index 4"/>
    <w:basedOn w:val="Normal"/>
    <w:next w:val="Normal"/>
    <w:autoRedefine/>
    <w:uiPriority w:val="99"/>
    <w:semiHidden/>
    <w:rsid w:val="00A026C9"/>
    <w:pPr>
      <w:ind w:left="960" w:hanging="240"/>
    </w:pPr>
  </w:style>
  <w:style w:type="paragraph" w:styleId="Index5">
    <w:name w:val="index 5"/>
    <w:basedOn w:val="Normal"/>
    <w:next w:val="Normal"/>
    <w:autoRedefine/>
    <w:uiPriority w:val="99"/>
    <w:semiHidden/>
    <w:rsid w:val="00A026C9"/>
    <w:pPr>
      <w:ind w:left="1200" w:hanging="240"/>
    </w:pPr>
  </w:style>
  <w:style w:type="paragraph" w:styleId="Index6">
    <w:name w:val="index 6"/>
    <w:basedOn w:val="Normal"/>
    <w:next w:val="Normal"/>
    <w:autoRedefine/>
    <w:uiPriority w:val="99"/>
    <w:semiHidden/>
    <w:rsid w:val="00A026C9"/>
    <w:pPr>
      <w:ind w:left="1440" w:hanging="240"/>
    </w:pPr>
  </w:style>
  <w:style w:type="paragraph" w:styleId="Index7">
    <w:name w:val="index 7"/>
    <w:basedOn w:val="Normal"/>
    <w:next w:val="Normal"/>
    <w:autoRedefine/>
    <w:uiPriority w:val="99"/>
    <w:semiHidden/>
    <w:rsid w:val="00A026C9"/>
    <w:pPr>
      <w:ind w:left="1680" w:hanging="240"/>
    </w:pPr>
  </w:style>
  <w:style w:type="paragraph" w:styleId="Index8">
    <w:name w:val="index 8"/>
    <w:basedOn w:val="Normal"/>
    <w:next w:val="Normal"/>
    <w:autoRedefine/>
    <w:uiPriority w:val="99"/>
    <w:semiHidden/>
    <w:rsid w:val="00A026C9"/>
    <w:pPr>
      <w:ind w:left="1920" w:hanging="240"/>
    </w:pPr>
  </w:style>
  <w:style w:type="paragraph" w:styleId="Index9">
    <w:name w:val="index 9"/>
    <w:basedOn w:val="Normal"/>
    <w:next w:val="Normal"/>
    <w:autoRedefine/>
    <w:uiPriority w:val="99"/>
    <w:semiHidden/>
    <w:rsid w:val="00A026C9"/>
    <w:pPr>
      <w:ind w:left="2160" w:hanging="240"/>
    </w:pPr>
  </w:style>
  <w:style w:type="paragraph" w:styleId="IndexHeading">
    <w:name w:val="index heading"/>
    <w:basedOn w:val="Normal"/>
    <w:next w:val="Index1"/>
    <w:uiPriority w:val="99"/>
    <w:semiHidden/>
    <w:rsid w:val="00A026C9"/>
    <w:rPr>
      <w:rFonts w:ascii="Arial" w:hAnsi="Arial"/>
      <w:b/>
    </w:rPr>
  </w:style>
  <w:style w:type="paragraph" w:styleId="List">
    <w:name w:val="List"/>
    <w:basedOn w:val="Normal"/>
    <w:uiPriority w:val="99"/>
    <w:rsid w:val="00A026C9"/>
    <w:pPr>
      <w:ind w:left="283" w:hanging="283"/>
    </w:pPr>
  </w:style>
  <w:style w:type="paragraph" w:styleId="List2">
    <w:name w:val="List 2"/>
    <w:basedOn w:val="Normal"/>
    <w:uiPriority w:val="99"/>
    <w:rsid w:val="00A026C9"/>
    <w:pPr>
      <w:ind w:left="566" w:hanging="283"/>
    </w:pPr>
  </w:style>
  <w:style w:type="paragraph" w:styleId="List3">
    <w:name w:val="List 3"/>
    <w:basedOn w:val="Normal"/>
    <w:uiPriority w:val="99"/>
    <w:rsid w:val="00A026C9"/>
    <w:pPr>
      <w:ind w:left="849" w:hanging="283"/>
    </w:pPr>
  </w:style>
  <w:style w:type="paragraph" w:styleId="List4">
    <w:name w:val="List 4"/>
    <w:basedOn w:val="Normal"/>
    <w:uiPriority w:val="99"/>
    <w:rsid w:val="00A026C9"/>
    <w:pPr>
      <w:ind w:left="1132" w:hanging="283"/>
    </w:pPr>
  </w:style>
  <w:style w:type="paragraph" w:styleId="List5">
    <w:name w:val="List 5"/>
    <w:basedOn w:val="Normal"/>
    <w:uiPriority w:val="99"/>
    <w:rsid w:val="00A026C9"/>
    <w:pPr>
      <w:ind w:left="1415" w:hanging="283"/>
    </w:pPr>
  </w:style>
  <w:style w:type="paragraph" w:styleId="ListBullet">
    <w:name w:val="List Bullet"/>
    <w:basedOn w:val="Normal"/>
    <w:uiPriority w:val="99"/>
    <w:rsid w:val="00A026C9"/>
    <w:pPr>
      <w:numPr>
        <w:numId w:val="4"/>
      </w:numPr>
      <w:tabs>
        <w:tab w:val="clear" w:pos="1209"/>
        <w:tab w:val="num" w:pos="283"/>
      </w:tabs>
      <w:ind w:left="283" w:hanging="283"/>
    </w:pPr>
  </w:style>
  <w:style w:type="paragraph" w:styleId="ListBullet2">
    <w:name w:val="List Bullet 2"/>
    <w:basedOn w:val="Text2"/>
    <w:uiPriority w:val="99"/>
    <w:rsid w:val="00A026C9"/>
    <w:pPr>
      <w:numPr>
        <w:numId w:val="16"/>
      </w:numPr>
      <w:tabs>
        <w:tab w:val="clear" w:pos="2160"/>
      </w:tabs>
    </w:pPr>
  </w:style>
  <w:style w:type="paragraph" w:styleId="ListBullet3">
    <w:name w:val="List Bullet 3"/>
    <w:basedOn w:val="Text3"/>
    <w:uiPriority w:val="99"/>
    <w:rsid w:val="00A026C9"/>
    <w:pPr>
      <w:numPr>
        <w:numId w:val="17"/>
      </w:numPr>
      <w:tabs>
        <w:tab w:val="clear" w:pos="2302"/>
      </w:tabs>
    </w:pPr>
  </w:style>
  <w:style w:type="paragraph" w:styleId="ListBullet4">
    <w:name w:val="List Bullet 4"/>
    <w:basedOn w:val="Text4"/>
    <w:uiPriority w:val="99"/>
    <w:rsid w:val="00A026C9"/>
    <w:pPr>
      <w:numPr>
        <w:numId w:val="18"/>
      </w:numPr>
    </w:pPr>
  </w:style>
  <w:style w:type="paragraph" w:styleId="ListBullet5">
    <w:name w:val="List Bullet 5"/>
    <w:basedOn w:val="Normal"/>
    <w:autoRedefine/>
    <w:uiPriority w:val="99"/>
    <w:rsid w:val="00A026C9"/>
    <w:pPr>
      <w:numPr>
        <w:numId w:val="11"/>
      </w:numPr>
    </w:pPr>
  </w:style>
  <w:style w:type="paragraph" w:styleId="ListContinue">
    <w:name w:val="List Continue"/>
    <w:basedOn w:val="Normal"/>
    <w:uiPriority w:val="99"/>
    <w:rsid w:val="00A026C9"/>
    <w:pPr>
      <w:spacing w:after="120"/>
      <w:ind w:left="283"/>
    </w:pPr>
  </w:style>
  <w:style w:type="paragraph" w:styleId="ListContinue2">
    <w:name w:val="List Continue 2"/>
    <w:basedOn w:val="Normal"/>
    <w:uiPriority w:val="99"/>
    <w:rsid w:val="00A026C9"/>
    <w:pPr>
      <w:spacing w:after="120"/>
      <w:ind w:left="566"/>
    </w:pPr>
  </w:style>
  <w:style w:type="paragraph" w:styleId="ListContinue3">
    <w:name w:val="List Continue 3"/>
    <w:basedOn w:val="Normal"/>
    <w:uiPriority w:val="99"/>
    <w:rsid w:val="00A026C9"/>
    <w:pPr>
      <w:spacing w:after="120"/>
      <w:ind w:left="849"/>
    </w:pPr>
  </w:style>
  <w:style w:type="paragraph" w:styleId="ListContinue4">
    <w:name w:val="List Continue 4"/>
    <w:basedOn w:val="Normal"/>
    <w:uiPriority w:val="99"/>
    <w:rsid w:val="00A026C9"/>
    <w:pPr>
      <w:spacing w:after="120"/>
      <w:ind w:left="1132"/>
    </w:pPr>
  </w:style>
  <w:style w:type="paragraph" w:styleId="ListContinue5">
    <w:name w:val="List Continue 5"/>
    <w:basedOn w:val="Normal"/>
    <w:uiPriority w:val="99"/>
    <w:rsid w:val="00A026C9"/>
    <w:pPr>
      <w:spacing w:after="120"/>
      <w:ind w:left="1415"/>
    </w:pPr>
  </w:style>
  <w:style w:type="paragraph" w:styleId="ListNumber">
    <w:name w:val="List Number"/>
    <w:basedOn w:val="Normal"/>
    <w:uiPriority w:val="99"/>
    <w:rsid w:val="00A026C9"/>
    <w:pPr>
      <w:tabs>
        <w:tab w:val="num" w:pos="709"/>
      </w:tabs>
      <w:ind w:left="709" w:hanging="709"/>
    </w:pPr>
  </w:style>
  <w:style w:type="paragraph" w:styleId="ListNumber2">
    <w:name w:val="List Number 2"/>
    <w:basedOn w:val="Text2"/>
    <w:uiPriority w:val="99"/>
    <w:rsid w:val="00A026C9"/>
    <w:pPr>
      <w:numPr>
        <w:numId w:val="26"/>
      </w:numPr>
      <w:tabs>
        <w:tab w:val="clear" w:pos="2160"/>
      </w:tabs>
    </w:pPr>
  </w:style>
  <w:style w:type="paragraph" w:styleId="ListNumber3">
    <w:name w:val="List Number 3"/>
    <w:basedOn w:val="Text3"/>
    <w:uiPriority w:val="99"/>
    <w:rsid w:val="00A026C9"/>
    <w:pPr>
      <w:numPr>
        <w:numId w:val="27"/>
      </w:numPr>
      <w:tabs>
        <w:tab w:val="clear" w:pos="2302"/>
      </w:tabs>
    </w:pPr>
  </w:style>
  <w:style w:type="paragraph" w:styleId="ListNumber4">
    <w:name w:val="List Number 4"/>
    <w:basedOn w:val="Text4"/>
    <w:uiPriority w:val="99"/>
    <w:rsid w:val="00A026C9"/>
    <w:pPr>
      <w:numPr>
        <w:numId w:val="28"/>
      </w:numPr>
    </w:pPr>
  </w:style>
  <w:style w:type="paragraph" w:styleId="ListNumber5">
    <w:name w:val="List Number 5"/>
    <w:basedOn w:val="Normal"/>
    <w:uiPriority w:val="99"/>
    <w:rsid w:val="00A026C9"/>
    <w:pPr>
      <w:tabs>
        <w:tab w:val="num" w:pos="1492"/>
      </w:tabs>
      <w:ind w:left="1492" w:hanging="360"/>
    </w:pPr>
  </w:style>
  <w:style w:type="paragraph" w:styleId="MacroText">
    <w:name w:val="macro"/>
    <w:link w:val="MacroTextChar"/>
    <w:uiPriority w:val="99"/>
    <w:semiHidden/>
    <w:rsid w:val="00A026C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rsid w:val="00D85BF4"/>
    <w:rPr>
      <w:rFonts w:ascii="Courier New" w:hAnsi="Courier New" w:cs="Courier New"/>
      <w:sz w:val="20"/>
      <w:szCs w:val="20"/>
      <w:lang w:val="en-GB"/>
    </w:rPr>
  </w:style>
  <w:style w:type="paragraph" w:styleId="MessageHeader">
    <w:name w:val="Message Header"/>
    <w:basedOn w:val="Normal"/>
    <w:link w:val="MessageHeaderChar"/>
    <w:uiPriority w:val="99"/>
    <w:rsid w:val="00A026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rsid w:val="00D85BF4"/>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rsid w:val="00A026C9"/>
    <w:pPr>
      <w:ind w:left="720"/>
    </w:pPr>
  </w:style>
  <w:style w:type="paragraph" w:styleId="NoteHeading">
    <w:name w:val="Note Heading"/>
    <w:basedOn w:val="Normal"/>
    <w:next w:val="Normal"/>
    <w:link w:val="NoteHeadingChar"/>
    <w:uiPriority w:val="99"/>
    <w:rsid w:val="00A026C9"/>
  </w:style>
  <w:style w:type="character" w:customStyle="1" w:styleId="NoteHeadingChar">
    <w:name w:val="Note Heading Char"/>
    <w:basedOn w:val="DefaultParagraphFont"/>
    <w:link w:val="NoteHeading"/>
    <w:uiPriority w:val="99"/>
    <w:semiHidden/>
    <w:rsid w:val="00D85BF4"/>
    <w:rPr>
      <w:sz w:val="24"/>
      <w:szCs w:val="20"/>
      <w:lang w:val="en-GB"/>
    </w:rPr>
  </w:style>
  <w:style w:type="paragraph" w:customStyle="1" w:styleId="NoteHead">
    <w:name w:val="NoteHead"/>
    <w:basedOn w:val="Normal"/>
    <w:next w:val="Subject"/>
    <w:uiPriority w:val="99"/>
    <w:rsid w:val="00A026C9"/>
    <w:pPr>
      <w:spacing w:before="720" w:after="720"/>
      <w:jc w:val="center"/>
    </w:pPr>
    <w:rPr>
      <w:b/>
      <w:smallCaps/>
    </w:rPr>
  </w:style>
  <w:style w:type="paragraph" w:customStyle="1" w:styleId="Subject">
    <w:name w:val="Subject"/>
    <w:basedOn w:val="Normal"/>
    <w:next w:val="Normal"/>
    <w:uiPriority w:val="99"/>
    <w:rsid w:val="00A026C9"/>
    <w:pPr>
      <w:spacing w:after="480"/>
      <w:ind w:left="1191" w:hanging="1191"/>
      <w:jc w:val="left"/>
    </w:pPr>
    <w:rPr>
      <w:b/>
    </w:rPr>
  </w:style>
  <w:style w:type="paragraph" w:customStyle="1" w:styleId="NoteList">
    <w:name w:val="NoteList"/>
    <w:basedOn w:val="Normal"/>
    <w:next w:val="Subject"/>
    <w:uiPriority w:val="99"/>
    <w:rsid w:val="00A026C9"/>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A026C9"/>
    <w:pPr>
      <w:keepNext w:val="0"/>
      <w:spacing w:before="0"/>
      <w:outlineLvl w:val="9"/>
    </w:pPr>
    <w:rPr>
      <w:b w:val="0"/>
      <w:smallCaps w:val="0"/>
    </w:rPr>
  </w:style>
  <w:style w:type="paragraph" w:customStyle="1" w:styleId="NumPar2">
    <w:name w:val="NumPar 2"/>
    <w:basedOn w:val="Heading2"/>
    <w:next w:val="Text2"/>
    <w:uiPriority w:val="99"/>
    <w:rsid w:val="00A026C9"/>
    <w:pPr>
      <w:keepNext w:val="0"/>
      <w:outlineLvl w:val="9"/>
    </w:pPr>
    <w:rPr>
      <w:b w:val="0"/>
    </w:rPr>
  </w:style>
  <w:style w:type="paragraph" w:customStyle="1" w:styleId="NumPar3">
    <w:name w:val="NumPar 3"/>
    <w:basedOn w:val="Heading3"/>
    <w:next w:val="Text3"/>
    <w:uiPriority w:val="99"/>
    <w:rsid w:val="00A026C9"/>
    <w:pPr>
      <w:keepNext w:val="0"/>
      <w:outlineLvl w:val="9"/>
    </w:pPr>
    <w:rPr>
      <w:i w:val="0"/>
    </w:rPr>
  </w:style>
  <w:style w:type="paragraph" w:customStyle="1" w:styleId="NumPar4">
    <w:name w:val="NumPar 4"/>
    <w:basedOn w:val="Heading4"/>
    <w:next w:val="Text4"/>
    <w:uiPriority w:val="99"/>
    <w:rsid w:val="00A026C9"/>
    <w:pPr>
      <w:keepNext w:val="0"/>
      <w:outlineLvl w:val="9"/>
    </w:pPr>
  </w:style>
  <w:style w:type="paragraph" w:styleId="PlainText">
    <w:name w:val="Plain Text"/>
    <w:basedOn w:val="Normal"/>
    <w:link w:val="PlainTextChar"/>
    <w:uiPriority w:val="99"/>
    <w:rsid w:val="00A026C9"/>
    <w:rPr>
      <w:rFonts w:ascii="Courier New" w:hAnsi="Courier New"/>
      <w:sz w:val="20"/>
    </w:rPr>
  </w:style>
  <w:style w:type="character" w:customStyle="1" w:styleId="PlainTextChar">
    <w:name w:val="Plain Text Char"/>
    <w:basedOn w:val="DefaultParagraphFont"/>
    <w:link w:val="PlainText"/>
    <w:uiPriority w:val="99"/>
    <w:semiHidden/>
    <w:rsid w:val="00D85BF4"/>
    <w:rPr>
      <w:rFonts w:ascii="Courier New" w:hAnsi="Courier New" w:cs="Courier New"/>
      <w:sz w:val="20"/>
      <w:szCs w:val="20"/>
      <w:lang w:val="en-GB"/>
    </w:rPr>
  </w:style>
  <w:style w:type="paragraph" w:styleId="Salutation">
    <w:name w:val="Salutation"/>
    <w:basedOn w:val="Normal"/>
    <w:next w:val="Normal"/>
    <w:link w:val="SalutationChar"/>
    <w:uiPriority w:val="99"/>
    <w:rsid w:val="00A026C9"/>
  </w:style>
  <w:style w:type="character" w:customStyle="1" w:styleId="SalutationChar">
    <w:name w:val="Salutation Char"/>
    <w:basedOn w:val="DefaultParagraphFont"/>
    <w:link w:val="Salutation"/>
    <w:uiPriority w:val="99"/>
    <w:semiHidden/>
    <w:rsid w:val="00D85BF4"/>
    <w:rPr>
      <w:sz w:val="24"/>
      <w:szCs w:val="20"/>
      <w:lang w:val="en-GB"/>
    </w:rPr>
  </w:style>
  <w:style w:type="paragraph" w:styleId="Subtitle">
    <w:name w:val="Subtitle"/>
    <w:basedOn w:val="Normal"/>
    <w:link w:val="SubtitleChar"/>
    <w:uiPriority w:val="99"/>
    <w:qFormat/>
    <w:rsid w:val="00A026C9"/>
    <w:pPr>
      <w:spacing w:after="60"/>
      <w:jc w:val="center"/>
      <w:outlineLvl w:val="1"/>
    </w:pPr>
    <w:rPr>
      <w:rFonts w:ascii="Arial" w:hAnsi="Arial"/>
    </w:rPr>
  </w:style>
  <w:style w:type="character" w:customStyle="1" w:styleId="SubtitleChar">
    <w:name w:val="Subtitle Char"/>
    <w:basedOn w:val="DefaultParagraphFont"/>
    <w:link w:val="Subtitle"/>
    <w:uiPriority w:val="11"/>
    <w:rsid w:val="00D85BF4"/>
    <w:rPr>
      <w:rFonts w:asciiTheme="majorHAnsi" w:eastAsiaTheme="majorEastAsia" w:hAnsiTheme="majorHAnsi" w:cstheme="majorBidi"/>
      <w:sz w:val="24"/>
      <w:szCs w:val="24"/>
      <w:lang w:val="en-GB"/>
    </w:rPr>
  </w:style>
  <w:style w:type="paragraph" w:styleId="TableofAuthorities">
    <w:name w:val="table of authorities"/>
    <w:basedOn w:val="Normal"/>
    <w:next w:val="Normal"/>
    <w:uiPriority w:val="99"/>
    <w:semiHidden/>
    <w:rsid w:val="00A026C9"/>
    <w:pPr>
      <w:ind w:left="240" w:hanging="240"/>
    </w:pPr>
  </w:style>
  <w:style w:type="paragraph" w:styleId="TableofFigures">
    <w:name w:val="table of figures"/>
    <w:basedOn w:val="Normal"/>
    <w:next w:val="Normal"/>
    <w:uiPriority w:val="99"/>
    <w:semiHidden/>
    <w:rsid w:val="00A026C9"/>
    <w:pPr>
      <w:ind w:left="480" w:hanging="480"/>
    </w:pPr>
  </w:style>
  <w:style w:type="paragraph" w:styleId="Title">
    <w:name w:val="Title"/>
    <w:basedOn w:val="Normal"/>
    <w:link w:val="TitleChar"/>
    <w:uiPriority w:val="99"/>
    <w:qFormat/>
    <w:rsid w:val="00A026C9"/>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5BF4"/>
    <w:rPr>
      <w:rFonts w:asciiTheme="majorHAnsi" w:eastAsiaTheme="majorEastAsia" w:hAnsiTheme="majorHAnsi" w:cstheme="majorBidi"/>
      <w:b/>
      <w:bCs/>
      <w:kern w:val="28"/>
      <w:sz w:val="32"/>
      <w:szCs w:val="32"/>
      <w:lang w:val="en-GB"/>
    </w:rPr>
  </w:style>
  <w:style w:type="paragraph" w:styleId="TOAHeading">
    <w:name w:val="toa heading"/>
    <w:basedOn w:val="Normal"/>
    <w:next w:val="Normal"/>
    <w:uiPriority w:val="99"/>
    <w:semiHidden/>
    <w:rsid w:val="00A026C9"/>
    <w:pPr>
      <w:spacing w:before="120"/>
    </w:pPr>
    <w:rPr>
      <w:rFonts w:ascii="Arial" w:hAnsi="Arial"/>
      <w:b/>
    </w:rPr>
  </w:style>
  <w:style w:type="paragraph" w:styleId="TOC1">
    <w:name w:val="toc 1"/>
    <w:basedOn w:val="Normal"/>
    <w:next w:val="Normal"/>
    <w:uiPriority w:val="99"/>
    <w:semiHidden/>
    <w:rsid w:val="00A026C9"/>
    <w:pPr>
      <w:tabs>
        <w:tab w:val="right" w:leader="dot" w:pos="8640"/>
      </w:tabs>
      <w:spacing w:before="120" w:after="120"/>
      <w:ind w:left="482" w:right="720" w:hanging="482"/>
    </w:pPr>
    <w:rPr>
      <w:caps/>
    </w:rPr>
  </w:style>
  <w:style w:type="paragraph" w:styleId="TOC2">
    <w:name w:val="toc 2"/>
    <w:basedOn w:val="Normal"/>
    <w:next w:val="Normal"/>
    <w:uiPriority w:val="99"/>
    <w:semiHidden/>
    <w:rsid w:val="00A026C9"/>
    <w:pPr>
      <w:tabs>
        <w:tab w:val="right" w:leader="dot" w:pos="8640"/>
      </w:tabs>
      <w:spacing w:before="60" w:after="60"/>
      <w:ind w:left="1077" w:right="720" w:hanging="595"/>
    </w:pPr>
  </w:style>
  <w:style w:type="paragraph" w:styleId="TOC3">
    <w:name w:val="toc 3"/>
    <w:basedOn w:val="Normal"/>
    <w:next w:val="Normal"/>
    <w:uiPriority w:val="99"/>
    <w:semiHidden/>
    <w:rsid w:val="00A026C9"/>
    <w:pPr>
      <w:tabs>
        <w:tab w:val="right" w:leader="dot" w:pos="8640"/>
      </w:tabs>
      <w:spacing w:before="60" w:after="60"/>
      <w:ind w:left="1916" w:right="720" w:hanging="839"/>
    </w:pPr>
  </w:style>
  <w:style w:type="paragraph" w:styleId="TOC4">
    <w:name w:val="toc 4"/>
    <w:basedOn w:val="Normal"/>
    <w:next w:val="Normal"/>
    <w:uiPriority w:val="99"/>
    <w:semiHidden/>
    <w:rsid w:val="00A026C9"/>
    <w:pPr>
      <w:tabs>
        <w:tab w:val="right" w:leader="dot" w:pos="8641"/>
      </w:tabs>
      <w:spacing w:before="60" w:after="60"/>
      <w:ind w:left="2880" w:right="720" w:hanging="964"/>
    </w:pPr>
  </w:style>
  <w:style w:type="paragraph" w:styleId="TOC5">
    <w:name w:val="toc 5"/>
    <w:basedOn w:val="Normal"/>
    <w:next w:val="Normal"/>
    <w:uiPriority w:val="99"/>
    <w:semiHidden/>
    <w:rsid w:val="00A026C9"/>
    <w:pPr>
      <w:tabs>
        <w:tab w:val="right" w:leader="dot" w:pos="8641"/>
      </w:tabs>
      <w:spacing w:before="240" w:after="120"/>
      <w:ind w:right="720"/>
    </w:pPr>
    <w:rPr>
      <w:caps/>
    </w:rPr>
  </w:style>
  <w:style w:type="paragraph" w:styleId="TOC6">
    <w:name w:val="toc 6"/>
    <w:basedOn w:val="Normal"/>
    <w:next w:val="Normal"/>
    <w:autoRedefine/>
    <w:uiPriority w:val="99"/>
    <w:semiHidden/>
    <w:rsid w:val="00A026C9"/>
    <w:pPr>
      <w:ind w:left="1200"/>
    </w:pPr>
  </w:style>
  <w:style w:type="paragraph" w:styleId="TOC7">
    <w:name w:val="toc 7"/>
    <w:basedOn w:val="Normal"/>
    <w:next w:val="Normal"/>
    <w:autoRedefine/>
    <w:uiPriority w:val="99"/>
    <w:semiHidden/>
    <w:rsid w:val="00A026C9"/>
    <w:pPr>
      <w:ind w:left="1440"/>
    </w:pPr>
  </w:style>
  <w:style w:type="paragraph" w:styleId="TOC8">
    <w:name w:val="toc 8"/>
    <w:basedOn w:val="Normal"/>
    <w:next w:val="Normal"/>
    <w:autoRedefine/>
    <w:uiPriority w:val="99"/>
    <w:semiHidden/>
    <w:rsid w:val="00A026C9"/>
    <w:pPr>
      <w:ind w:left="1680"/>
    </w:pPr>
  </w:style>
  <w:style w:type="paragraph" w:styleId="TOC9">
    <w:name w:val="toc 9"/>
    <w:basedOn w:val="Normal"/>
    <w:next w:val="Normal"/>
    <w:autoRedefine/>
    <w:uiPriority w:val="99"/>
    <w:semiHidden/>
    <w:rsid w:val="00A026C9"/>
    <w:pPr>
      <w:ind w:left="1920"/>
    </w:pPr>
  </w:style>
  <w:style w:type="paragraph" w:customStyle="1" w:styleId="YReferences">
    <w:name w:val="YReferences"/>
    <w:basedOn w:val="Normal"/>
    <w:next w:val="Normal"/>
    <w:uiPriority w:val="99"/>
    <w:rsid w:val="00A026C9"/>
    <w:pPr>
      <w:spacing w:after="480"/>
      <w:ind w:left="1191" w:hanging="1191"/>
    </w:pPr>
  </w:style>
  <w:style w:type="paragraph" w:customStyle="1" w:styleId="ListBullet1">
    <w:name w:val="List Bullet 1"/>
    <w:basedOn w:val="Text1"/>
    <w:uiPriority w:val="99"/>
    <w:rsid w:val="00A026C9"/>
    <w:pPr>
      <w:tabs>
        <w:tab w:val="num" w:pos="765"/>
      </w:tabs>
      <w:ind w:left="765" w:hanging="283"/>
    </w:pPr>
  </w:style>
  <w:style w:type="paragraph" w:customStyle="1" w:styleId="ListDash">
    <w:name w:val="List Dash"/>
    <w:basedOn w:val="Normal"/>
    <w:uiPriority w:val="99"/>
    <w:rsid w:val="00A026C9"/>
    <w:pPr>
      <w:numPr>
        <w:numId w:val="19"/>
      </w:numPr>
    </w:pPr>
  </w:style>
  <w:style w:type="paragraph" w:customStyle="1" w:styleId="ListDash1">
    <w:name w:val="List Dash 1"/>
    <w:basedOn w:val="Text1"/>
    <w:uiPriority w:val="99"/>
    <w:rsid w:val="00A026C9"/>
    <w:pPr>
      <w:numPr>
        <w:numId w:val="20"/>
      </w:numPr>
    </w:pPr>
  </w:style>
  <w:style w:type="paragraph" w:customStyle="1" w:styleId="ListDash2">
    <w:name w:val="List Dash 2"/>
    <w:basedOn w:val="Text2"/>
    <w:uiPriority w:val="99"/>
    <w:rsid w:val="00A026C9"/>
    <w:pPr>
      <w:numPr>
        <w:numId w:val="21"/>
      </w:numPr>
      <w:tabs>
        <w:tab w:val="clear" w:pos="2160"/>
      </w:tabs>
    </w:pPr>
  </w:style>
  <w:style w:type="paragraph" w:customStyle="1" w:styleId="ListDash3">
    <w:name w:val="List Dash 3"/>
    <w:basedOn w:val="Text3"/>
    <w:uiPriority w:val="99"/>
    <w:rsid w:val="00A026C9"/>
    <w:pPr>
      <w:numPr>
        <w:numId w:val="22"/>
      </w:numPr>
      <w:tabs>
        <w:tab w:val="clear" w:pos="2302"/>
      </w:tabs>
    </w:pPr>
  </w:style>
  <w:style w:type="paragraph" w:customStyle="1" w:styleId="ListDash4">
    <w:name w:val="List Dash 4"/>
    <w:basedOn w:val="Text4"/>
    <w:uiPriority w:val="99"/>
    <w:rsid w:val="00A026C9"/>
    <w:pPr>
      <w:numPr>
        <w:numId w:val="23"/>
      </w:numPr>
    </w:pPr>
  </w:style>
  <w:style w:type="paragraph" w:customStyle="1" w:styleId="ListNumberLevel2">
    <w:name w:val="List Number (Level 2)"/>
    <w:basedOn w:val="Normal"/>
    <w:uiPriority w:val="99"/>
    <w:rsid w:val="00A026C9"/>
    <w:pPr>
      <w:numPr>
        <w:ilvl w:val="1"/>
        <w:numId w:val="14"/>
      </w:numPr>
      <w:tabs>
        <w:tab w:val="clear" w:pos="283"/>
        <w:tab w:val="num" w:pos="1417"/>
      </w:tabs>
      <w:ind w:left="1417" w:hanging="708"/>
    </w:pPr>
  </w:style>
  <w:style w:type="paragraph" w:customStyle="1" w:styleId="ListNumberLevel3">
    <w:name w:val="List Number (Level 3)"/>
    <w:basedOn w:val="Normal"/>
    <w:uiPriority w:val="99"/>
    <w:rsid w:val="00A026C9"/>
    <w:pPr>
      <w:numPr>
        <w:ilvl w:val="2"/>
        <w:numId w:val="14"/>
      </w:numPr>
      <w:tabs>
        <w:tab w:val="clear" w:pos="283"/>
        <w:tab w:val="num" w:pos="2126"/>
      </w:tabs>
      <w:ind w:left="2126" w:hanging="709"/>
    </w:pPr>
  </w:style>
  <w:style w:type="paragraph" w:customStyle="1" w:styleId="ListNumberLevel4">
    <w:name w:val="List Number (Level 4)"/>
    <w:basedOn w:val="Normal"/>
    <w:uiPriority w:val="99"/>
    <w:rsid w:val="00A026C9"/>
    <w:pPr>
      <w:numPr>
        <w:ilvl w:val="3"/>
        <w:numId w:val="14"/>
      </w:numPr>
      <w:tabs>
        <w:tab w:val="clear" w:pos="283"/>
        <w:tab w:val="num" w:pos="2835"/>
      </w:tabs>
      <w:ind w:left="2835" w:hanging="709"/>
    </w:pPr>
  </w:style>
  <w:style w:type="paragraph" w:customStyle="1" w:styleId="ListNumber1">
    <w:name w:val="List Number 1"/>
    <w:basedOn w:val="Text1"/>
    <w:uiPriority w:val="99"/>
    <w:rsid w:val="00A026C9"/>
    <w:pPr>
      <w:tabs>
        <w:tab w:val="num" w:pos="1191"/>
      </w:tabs>
      <w:ind w:left="1191" w:hanging="709"/>
    </w:pPr>
  </w:style>
  <w:style w:type="paragraph" w:customStyle="1" w:styleId="ListNumber1Level2">
    <w:name w:val="List Number 1 (Level 2)"/>
    <w:basedOn w:val="Text1"/>
    <w:uiPriority w:val="99"/>
    <w:rsid w:val="00A026C9"/>
    <w:pPr>
      <w:numPr>
        <w:ilvl w:val="1"/>
        <w:numId w:val="15"/>
      </w:numPr>
      <w:tabs>
        <w:tab w:val="clear" w:pos="765"/>
        <w:tab w:val="num" w:pos="1899"/>
      </w:tabs>
      <w:ind w:left="1899" w:hanging="708"/>
    </w:pPr>
  </w:style>
  <w:style w:type="paragraph" w:customStyle="1" w:styleId="ListNumber1Level3">
    <w:name w:val="List Number 1 (Level 3)"/>
    <w:basedOn w:val="Text1"/>
    <w:uiPriority w:val="99"/>
    <w:rsid w:val="00A026C9"/>
    <w:pPr>
      <w:numPr>
        <w:ilvl w:val="2"/>
        <w:numId w:val="15"/>
      </w:numPr>
      <w:tabs>
        <w:tab w:val="clear" w:pos="765"/>
        <w:tab w:val="num" w:pos="2608"/>
      </w:tabs>
      <w:ind w:left="2608" w:hanging="709"/>
    </w:pPr>
  </w:style>
  <w:style w:type="paragraph" w:customStyle="1" w:styleId="ListNumber1Level4">
    <w:name w:val="List Number 1 (Level 4)"/>
    <w:basedOn w:val="Text1"/>
    <w:uiPriority w:val="99"/>
    <w:rsid w:val="00A026C9"/>
    <w:pPr>
      <w:numPr>
        <w:ilvl w:val="3"/>
        <w:numId w:val="15"/>
      </w:numPr>
      <w:tabs>
        <w:tab w:val="clear" w:pos="765"/>
        <w:tab w:val="num" w:pos="3317"/>
      </w:tabs>
      <w:ind w:left="3317" w:hanging="709"/>
    </w:pPr>
  </w:style>
  <w:style w:type="paragraph" w:customStyle="1" w:styleId="ListNumber2Level2">
    <w:name w:val="List Number 2 (Level 2)"/>
    <w:basedOn w:val="Text2"/>
    <w:uiPriority w:val="99"/>
    <w:rsid w:val="00A026C9"/>
    <w:pPr>
      <w:numPr>
        <w:ilvl w:val="1"/>
        <w:numId w:val="26"/>
      </w:numPr>
      <w:tabs>
        <w:tab w:val="clear" w:pos="2160"/>
      </w:tabs>
    </w:pPr>
  </w:style>
  <w:style w:type="paragraph" w:customStyle="1" w:styleId="ListNumber2Level3">
    <w:name w:val="List Number 2 (Level 3)"/>
    <w:basedOn w:val="Text2"/>
    <w:uiPriority w:val="99"/>
    <w:rsid w:val="00A026C9"/>
    <w:pPr>
      <w:numPr>
        <w:ilvl w:val="2"/>
        <w:numId w:val="26"/>
      </w:numPr>
      <w:tabs>
        <w:tab w:val="clear" w:pos="2160"/>
      </w:tabs>
    </w:pPr>
  </w:style>
  <w:style w:type="paragraph" w:customStyle="1" w:styleId="ListNumber2Level4">
    <w:name w:val="List Number 2 (Level 4)"/>
    <w:basedOn w:val="Text2"/>
    <w:uiPriority w:val="99"/>
    <w:rsid w:val="00A026C9"/>
    <w:pPr>
      <w:numPr>
        <w:ilvl w:val="3"/>
        <w:numId w:val="26"/>
      </w:numPr>
      <w:tabs>
        <w:tab w:val="clear" w:pos="2160"/>
      </w:tabs>
      <w:ind w:left="3901" w:hanging="703"/>
    </w:pPr>
  </w:style>
  <w:style w:type="paragraph" w:customStyle="1" w:styleId="ListNumber3Level2">
    <w:name w:val="List Number 3 (Level 2)"/>
    <w:basedOn w:val="Text3"/>
    <w:uiPriority w:val="99"/>
    <w:rsid w:val="00A026C9"/>
    <w:pPr>
      <w:numPr>
        <w:ilvl w:val="1"/>
        <w:numId w:val="27"/>
      </w:numPr>
      <w:tabs>
        <w:tab w:val="clear" w:pos="2302"/>
      </w:tabs>
    </w:pPr>
  </w:style>
  <w:style w:type="paragraph" w:customStyle="1" w:styleId="ListNumber3Level3">
    <w:name w:val="List Number 3 (Level 3)"/>
    <w:basedOn w:val="Text3"/>
    <w:uiPriority w:val="99"/>
    <w:rsid w:val="00A026C9"/>
    <w:pPr>
      <w:numPr>
        <w:ilvl w:val="2"/>
        <w:numId w:val="27"/>
      </w:numPr>
      <w:tabs>
        <w:tab w:val="clear" w:pos="2302"/>
      </w:tabs>
    </w:pPr>
  </w:style>
  <w:style w:type="paragraph" w:customStyle="1" w:styleId="ListNumber3Level4">
    <w:name w:val="List Number 3 (Level 4)"/>
    <w:basedOn w:val="Text3"/>
    <w:uiPriority w:val="99"/>
    <w:rsid w:val="00A026C9"/>
    <w:pPr>
      <w:numPr>
        <w:ilvl w:val="3"/>
        <w:numId w:val="27"/>
      </w:numPr>
      <w:tabs>
        <w:tab w:val="clear" w:pos="2302"/>
      </w:tabs>
    </w:pPr>
  </w:style>
  <w:style w:type="paragraph" w:customStyle="1" w:styleId="ListNumber4Level2">
    <w:name w:val="List Number 4 (Level 2)"/>
    <w:basedOn w:val="Text4"/>
    <w:uiPriority w:val="99"/>
    <w:rsid w:val="00A026C9"/>
    <w:pPr>
      <w:numPr>
        <w:ilvl w:val="1"/>
        <w:numId w:val="28"/>
      </w:numPr>
    </w:pPr>
  </w:style>
  <w:style w:type="paragraph" w:customStyle="1" w:styleId="ListNumber4Level3">
    <w:name w:val="List Number 4 (Level 3)"/>
    <w:basedOn w:val="Text4"/>
    <w:uiPriority w:val="99"/>
    <w:rsid w:val="00A026C9"/>
    <w:pPr>
      <w:numPr>
        <w:ilvl w:val="2"/>
        <w:numId w:val="28"/>
      </w:numPr>
    </w:pPr>
  </w:style>
  <w:style w:type="paragraph" w:customStyle="1" w:styleId="ListNumber4Level4">
    <w:name w:val="List Number 4 (Level 4)"/>
    <w:basedOn w:val="Text4"/>
    <w:uiPriority w:val="99"/>
    <w:rsid w:val="00A026C9"/>
    <w:pPr>
      <w:numPr>
        <w:ilvl w:val="3"/>
        <w:numId w:val="28"/>
      </w:numPr>
    </w:pPr>
  </w:style>
  <w:style w:type="paragraph" w:styleId="TOCHeading">
    <w:name w:val="TOC Heading"/>
    <w:basedOn w:val="Normal"/>
    <w:next w:val="Normal"/>
    <w:uiPriority w:val="99"/>
    <w:qFormat/>
    <w:rsid w:val="00A026C9"/>
    <w:pPr>
      <w:keepNext/>
      <w:spacing w:before="240"/>
      <w:jc w:val="center"/>
    </w:pPr>
    <w:rPr>
      <w:b/>
    </w:rPr>
  </w:style>
  <w:style w:type="paragraph" w:customStyle="1" w:styleId="Contact">
    <w:name w:val="Contact"/>
    <w:basedOn w:val="Normal"/>
    <w:next w:val="Enclosures"/>
    <w:uiPriority w:val="99"/>
    <w:rsid w:val="00A026C9"/>
    <w:pPr>
      <w:spacing w:before="480" w:after="0"/>
      <w:ind w:left="567" w:hanging="567"/>
      <w:jc w:val="left"/>
    </w:pPr>
  </w:style>
  <w:style w:type="paragraph" w:customStyle="1" w:styleId="DisclaimerNotice">
    <w:name w:val="Disclaimer Notice"/>
    <w:basedOn w:val="Normal"/>
    <w:next w:val="AddressTR"/>
    <w:uiPriority w:val="99"/>
    <w:rsid w:val="00A026C9"/>
    <w:pPr>
      <w:ind w:left="5103"/>
      <w:jc w:val="left"/>
    </w:pPr>
    <w:rPr>
      <w:b/>
      <w:smallCaps/>
      <w:sz w:val="20"/>
      <w:u w:val="single"/>
    </w:rPr>
  </w:style>
  <w:style w:type="paragraph" w:customStyle="1" w:styleId="Disclaimer">
    <w:name w:val="Disclaimer"/>
    <w:basedOn w:val="Normal"/>
    <w:uiPriority w:val="99"/>
    <w:rsid w:val="00A026C9"/>
    <w:pPr>
      <w:keepLines/>
      <w:pBdr>
        <w:top w:val="single" w:sz="4" w:space="1" w:color="auto"/>
      </w:pBdr>
      <w:spacing w:before="480" w:after="0"/>
    </w:pPr>
    <w:rPr>
      <w:i/>
    </w:rPr>
  </w:style>
  <w:style w:type="character" w:styleId="FollowedHyperlink">
    <w:name w:val="FollowedHyperlink"/>
    <w:basedOn w:val="DefaultParagraphFont"/>
    <w:uiPriority w:val="99"/>
    <w:rsid w:val="00A026C9"/>
    <w:rPr>
      <w:rFonts w:cs="Times New Roman"/>
      <w:color w:val="800080"/>
      <w:u w:val="single"/>
    </w:rPr>
  </w:style>
  <w:style w:type="paragraph" w:customStyle="1" w:styleId="DisclaimerSJ">
    <w:name w:val="Disclaimer_SJ"/>
    <w:basedOn w:val="Normal"/>
    <w:next w:val="Normal"/>
    <w:uiPriority w:val="99"/>
    <w:rsid w:val="00A026C9"/>
    <w:pPr>
      <w:spacing w:after="0"/>
    </w:pPr>
    <w:rPr>
      <w:rFonts w:ascii="Arial" w:hAnsi="Arial"/>
      <w:b/>
      <w:sz w:val="16"/>
    </w:rPr>
  </w:style>
  <w:style w:type="paragraph" w:customStyle="1" w:styleId="ZCom">
    <w:name w:val="Z_Com"/>
    <w:basedOn w:val="Normal"/>
    <w:next w:val="ZDGName"/>
    <w:uiPriority w:val="99"/>
    <w:rsid w:val="00A026C9"/>
    <w:pPr>
      <w:widowControl w:val="0"/>
      <w:spacing w:after="0"/>
      <w:ind w:right="85"/>
    </w:pPr>
    <w:rPr>
      <w:rFonts w:ascii="Arial" w:hAnsi="Arial"/>
      <w:lang w:eastAsia="en-US"/>
    </w:rPr>
  </w:style>
  <w:style w:type="paragraph" w:customStyle="1" w:styleId="ZDGName">
    <w:name w:val="Z_DGName"/>
    <w:basedOn w:val="Normal"/>
    <w:uiPriority w:val="99"/>
    <w:rsid w:val="00A026C9"/>
    <w:pPr>
      <w:widowControl w:val="0"/>
      <w:spacing w:after="0"/>
      <w:ind w:right="85"/>
      <w:jc w:val="left"/>
    </w:pPr>
    <w:rPr>
      <w:rFonts w:ascii="Arial" w:hAnsi="Arial"/>
      <w:sz w:val="16"/>
      <w:lang w:eastAsia="en-US"/>
    </w:rPr>
  </w:style>
  <w:style w:type="paragraph" w:styleId="BalloonText">
    <w:name w:val="Balloon Text"/>
    <w:basedOn w:val="Normal"/>
    <w:link w:val="BalloonTextChar"/>
    <w:uiPriority w:val="99"/>
    <w:rsid w:val="00A026C9"/>
    <w:rPr>
      <w:rFonts w:ascii="Tahoma" w:hAnsi="Tahoma"/>
      <w:sz w:val="16"/>
      <w:szCs w:val="16"/>
      <w:lang w:val="fr-BE"/>
    </w:rPr>
  </w:style>
  <w:style w:type="character" w:customStyle="1" w:styleId="BalloonTextChar">
    <w:name w:val="Balloon Text Char"/>
    <w:basedOn w:val="DefaultParagraphFont"/>
    <w:link w:val="BalloonText"/>
    <w:uiPriority w:val="99"/>
    <w:locked/>
    <w:rsid w:val="00E71FF9"/>
    <w:rPr>
      <w:rFonts w:ascii="Tahoma" w:hAnsi="Tahoma"/>
      <w:sz w:val="16"/>
      <w:lang w:eastAsia="fr-BE"/>
    </w:rPr>
  </w:style>
  <w:style w:type="character" w:styleId="FootnoteReference">
    <w:name w:val="footnote reference"/>
    <w:aliases w:val="Appel note de bas de p,Nota,Footnote symbol,Footnote"/>
    <w:basedOn w:val="DefaultParagraphFont"/>
    <w:rsid w:val="00A026C9"/>
    <w:rPr>
      <w:rFonts w:cs="Times New Roman"/>
      <w:vertAlign w:val="superscript"/>
    </w:rPr>
  </w:style>
  <w:style w:type="character" w:customStyle="1" w:styleId="Marker">
    <w:name w:val="Marker"/>
    <w:uiPriority w:val="99"/>
    <w:rsid w:val="00A026C9"/>
    <w:rPr>
      <w:color w:val="0000FF"/>
    </w:rPr>
  </w:style>
  <w:style w:type="paragraph" w:customStyle="1" w:styleId="Considrant">
    <w:name w:val="Considérant"/>
    <w:basedOn w:val="Normal"/>
    <w:uiPriority w:val="99"/>
    <w:rsid w:val="00A026C9"/>
    <w:pPr>
      <w:numPr>
        <w:numId w:val="29"/>
      </w:numPr>
      <w:spacing w:before="120" w:after="120"/>
    </w:pPr>
    <w:rPr>
      <w:lang w:eastAsia="zh-CN"/>
    </w:rPr>
  </w:style>
  <w:style w:type="paragraph" w:customStyle="1" w:styleId="Datedadoption">
    <w:name w:val="Date d'adoption"/>
    <w:basedOn w:val="Normal"/>
    <w:next w:val="Titreobjet"/>
    <w:uiPriority w:val="99"/>
    <w:rsid w:val="00A026C9"/>
    <w:pPr>
      <w:spacing w:before="360" w:after="0"/>
      <w:jc w:val="center"/>
    </w:pPr>
    <w:rPr>
      <w:b/>
      <w:lang w:eastAsia="zh-CN"/>
    </w:rPr>
  </w:style>
  <w:style w:type="paragraph" w:customStyle="1" w:styleId="Emission">
    <w:name w:val="Emission"/>
    <w:basedOn w:val="Normal"/>
    <w:next w:val="Rfrenceinstitutionelle"/>
    <w:uiPriority w:val="99"/>
    <w:rsid w:val="00A026C9"/>
    <w:pPr>
      <w:spacing w:after="0"/>
      <w:ind w:left="5103"/>
      <w:jc w:val="left"/>
    </w:pPr>
    <w:rPr>
      <w:lang w:eastAsia="zh-CN"/>
    </w:rPr>
  </w:style>
  <w:style w:type="paragraph" w:customStyle="1" w:styleId="Fait">
    <w:name w:val="Fait à"/>
    <w:basedOn w:val="Normal"/>
    <w:next w:val="Institutionquisigne"/>
    <w:uiPriority w:val="99"/>
    <w:rsid w:val="00A026C9"/>
    <w:pPr>
      <w:keepNext/>
      <w:spacing w:before="120" w:after="0"/>
    </w:pPr>
    <w:rPr>
      <w:lang w:eastAsia="zh-CN"/>
    </w:rPr>
  </w:style>
  <w:style w:type="paragraph" w:customStyle="1" w:styleId="Formuledadoption">
    <w:name w:val="Formule d'adoption"/>
    <w:basedOn w:val="Normal"/>
    <w:next w:val="Titrearticle"/>
    <w:uiPriority w:val="99"/>
    <w:rsid w:val="00A026C9"/>
    <w:pPr>
      <w:keepNext/>
      <w:spacing w:before="120" w:after="120"/>
    </w:pPr>
    <w:rPr>
      <w:lang w:eastAsia="zh-CN"/>
    </w:rPr>
  </w:style>
  <w:style w:type="paragraph" w:customStyle="1" w:styleId="Institutionquiagit">
    <w:name w:val="Institution qui agit"/>
    <w:basedOn w:val="Normal"/>
    <w:next w:val="Normal"/>
    <w:uiPriority w:val="99"/>
    <w:rsid w:val="00A026C9"/>
    <w:pPr>
      <w:keepNext/>
      <w:spacing w:before="600" w:after="120"/>
    </w:pPr>
    <w:rPr>
      <w:lang w:eastAsia="zh-CN"/>
    </w:rPr>
  </w:style>
  <w:style w:type="paragraph" w:customStyle="1" w:styleId="Institutionquisigne">
    <w:name w:val="Institution qui signe"/>
    <w:basedOn w:val="Normal"/>
    <w:next w:val="Personnequisigne"/>
    <w:uiPriority w:val="99"/>
    <w:rsid w:val="00A026C9"/>
    <w:pPr>
      <w:keepNext/>
      <w:tabs>
        <w:tab w:val="left" w:pos="4252"/>
      </w:tabs>
      <w:spacing w:before="720" w:after="0"/>
    </w:pPr>
    <w:rPr>
      <w:i/>
      <w:lang w:eastAsia="zh-CN"/>
    </w:rPr>
  </w:style>
  <w:style w:type="paragraph" w:customStyle="1" w:styleId="Langue">
    <w:name w:val="Langue"/>
    <w:basedOn w:val="Normal"/>
    <w:next w:val="Normal"/>
    <w:uiPriority w:val="99"/>
    <w:rsid w:val="00A026C9"/>
    <w:pPr>
      <w:spacing w:after="600"/>
      <w:jc w:val="center"/>
    </w:pPr>
    <w:rPr>
      <w:b/>
      <w:caps/>
      <w:lang w:eastAsia="zh-CN"/>
    </w:rPr>
  </w:style>
  <w:style w:type="paragraph" w:customStyle="1" w:styleId="Langueoriginale">
    <w:name w:val="Langue originale"/>
    <w:basedOn w:val="Normal"/>
    <w:next w:val="Phrasefinale"/>
    <w:uiPriority w:val="99"/>
    <w:rsid w:val="00A026C9"/>
    <w:pPr>
      <w:spacing w:before="360" w:after="120"/>
      <w:jc w:val="center"/>
    </w:pPr>
    <w:rPr>
      <w:caps/>
      <w:lang w:eastAsia="zh-CN"/>
    </w:rPr>
  </w:style>
  <w:style w:type="paragraph" w:customStyle="1" w:styleId="Nomdelinstitution">
    <w:name w:val="Nom de l'institution"/>
    <w:basedOn w:val="Normal"/>
    <w:next w:val="Emission"/>
    <w:uiPriority w:val="99"/>
    <w:rsid w:val="00A026C9"/>
    <w:pPr>
      <w:spacing w:after="0"/>
      <w:jc w:val="left"/>
    </w:pPr>
    <w:rPr>
      <w:rFonts w:ascii="Arial" w:hAnsi="Arial"/>
      <w:lang w:eastAsia="zh-CN"/>
    </w:rPr>
  </w:style>
  <w:style w:type="paragraph" w:customStyle="1" w:styleId="Personnequisigne">
    <w:name w:val="Personne qui signe"/>
    <w:basedOn w:val="Normal"/>
    <w:next w:val="Institutionquisigne"/>
    <w:uiPriority w:val="99"/>
    <w:rsid w:val="00A026C9"/>
    <w:pPr>
      <w:tabs>
        <w:tab w:val="left" w:pos="4252"/>
      </w:tabs>
      <w:spacing w:after="0"/>
      <w:jc w:val="left"/>
    </w:pPr>
    <w:rPr>
      <w:i/>
      <w:lang w:eastAsia="zh-CN"/>
    </w:rPr>
  </w:style>
  <w:style w:type="paragraph" w:customStyle="1" w:styleId="Phrasefinale">
    <w:name w:val="Phrase finale"/>
    <w:basedOn w:val="Normal"/>
    <w:next w:val="Normal"/>
    <w:uiPriority w:val="99"/>
    <w:rsid w:val="00A026C9"/>
    <w:pPr>
      <w:spacing w:before="360" w:after="0"/>
      <w:jc w:val="center"/>
    </w:pPr>
    <w:rPr>
      <w:lang w:eastAsia="zh-CN"/>
    </w:rPr>
  </w:style>
  <w:style w:type="paragraph" w:customStyle="1" w:styleId="Rfrenceinstitutionelle">
    <w:name w:val="Référence institutionelle"/>
    <w:basedOn w:val="Normal"/>
    <w:next w:val="Statut"/>
    <w:uiPriority w:val="99"/>
    <w:rsid w:val="00A026C9"/>
    <w:pPr>
      <w:ind w:left="5103"/>
      <w:jc w:val="left"/>
    </w:pPr>
    <w:rPr>
      <w:lang w:eastAsia="zh-CN"/>
    </w:rPr>
  </w:style>
  <w:style w:type="paragraph" w:customStyle="1" w:styleId="Statut">
    <w:name w:val="Statut"/>
    <w:basedOn w:val="Normal"/>
    <w:next w:val="Typedudocument"/>
    <w:uiPriority w:val="99"/>
    <w:rsid w:val="00A026C9"/>
    <w:pPr>
      <w:spacing w:before="360" w:after="0"/>
      <w:jc w:val="center"/>
    </w:pPr>
    <w:rPr>
      <w:lang w:eastAsia="zh-CN"/>
    </w:rPr>
  </w:style>
  <w:style w:type="paragraph" w:customStyle="1" w:styleId="Titrearticle">
    <w:name w:val="Titre article"/>
    <w:basedOn w:val="Normal"/>
    <w:next w:val="Normal"/>
    <w:uiPriority w:val="99"/>
    <w:rsid w:val="00A026C9"/>
    <w:pPr>
      <w:keepNext/>
      <w:spacing w:before="360" w:after="120"/>
      <w:jc w:val="center"/>
    </w:pPr>
    <w:rPr>
      <w:i/>
      <w:lang w:eastAsia="zh-CN"/>
    </w:rPr>
  </w:style>
  <w:style w:type="paragraph" w:customStyle="1" w:styleId="Titreobjet">
    <w:name w:val="Titre objet"/>
    <w:basedOn w:val="Normal"/>
    <w:next w:val="Normal"/>
    <w:uiPriority w:val="99"/>
    <w:rsid w:val="00A026C9"/>
    <w:pPr>
      <w:spacing w:before="360" w:after="360"/>
      <w:jc w:val="center"/>
    </w:pPr>
    <w:rPr>
      <w:b/>
      <w:lang w:eastAsia="zh-CN"/>
    </w:rPr>
  </w:style>
  <w:style w:type="paragraph" w:customStyle="1" w:styleId="Typedudocument">
    <w:name w:val="Type du document"/>
    <w:basedOn w:val="Normal"/>
    <w:next w:val="Datedadoption"/>
    <w:uiPriority w:val="99"/>
    <w:rsid w:val="00A026C9"/>
    <w:pPr>
      <w:spacing w:before="360" w:after="0"/>
      <w:jc w:val="center"/>
    </w:pPr>
    <w:rPr>
      <w:b/>
      <w:lang w:eastAsia="zh-CN"/>
    </w:rPr>
  </w:style>
  <w:style w:type="character" w:styleId="CommentReference">
    <w:name w:val="annotation reference"/>
    <w:basedOn w:val="DefaultParagraphFont"/>
    <w:uiPriority w:val="99"/>
    <w:semiHidden/>
    <w:rsid w:val="00A026C9"/>
    <w:rPr>
      <w:rFonts w:cs="Times New Roman"/>
      <w:sz w:val="16"/>
    </w:rPr>
  </w:style>
  <w:style w:type="character" w:styleId="Hyperlink">
    <w:name w:val="Hyperlink"/>
    <w:basedOn w:val="DefaultParagraphFont"/>
    <w:uiPriority w:val="99"/>
    <w:rsid w:val="00A026C9"/>
    <w:rPr>
      <w:rFonts w:cs="Times New Roman"/>
      <w:color w:val="0000FF"/>
      <w:u w:val="single"/>
    </w:rPr>
  </w:style>
  <w:style w:type="table" w:styleId="TableGrid">
    <w:name w:val="Table Grid"/>
    <w:basedOn w:val="TableNormal"/>
    <w:uiPriority w:val="99"/>
    <w:rsid w:val="00A026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026C9"/>
    <w:rPr>
      <w:rFonts w:cs="Times New Roman"/>
      <w:b/>
    </w:rPr>
  </w:style>
  <w:style w:type="character" w:styleId="PageNumber">
    <w:name w:val="page number"/>
    <w:basedOn w:val="DefaultParagraphFont"/>
    <w:uiPriority w:val="99"/>
    <w:rsid w:val="00A026C9"/>
    <w:rPr>
      <w:rFonts w:cs="Times New Roman"/>
    </w:rPr>
  </w:style>
  <w:style w:type="paragraph" w:customStyle="1" w:styleId="CarCar">
    <w:name w:val="Car Car"/>
    <w:basedOn w:val="Normal"/>
    <w:uiPriority w:val="99"/>
    <w:rsid w:val="00732D83"/>
    <w:pPr>
      <w:tabs>
        <w:tab w:val="left" w:pos="540"/>
        <w:tab w:val="left" w:pos="1260"/>
        <w:tab w:val="left" w:pos="1800"/>
      </w:tabs>
      <w:spacing w:before="240" w:after="160" w:line="240" w:lineRule="exact"/>
      <w:jc w:val="left"/>
    </w:pPr>
    <w:rPr>
      <w:rFonts w:ascii="Verdana" w:hAnsi="Verdana"/>
      <w:lang w:val="en-US" w:eastAsia="en-US"/>
    </w:rPr>
  </w:style>
  <w:style w:type="paragraph" w:styleId="CommentSubject">
    <w:name w:val="annotation subject"/>
    <w:basedOn w:val="CommentText"/>
    <w:next w:val="CommentText"/>
    <w:link w:val="CommentSubjectChar"/>
    <w:uiPriority w:val="99"/>
    <w:semiHidden/>
    <w:rsid w:val="009B7F2F"/>
    <w:rPr>
      <w:b/>
      <w:bCs/>
    </w:rPr>
  </w:style>
  <w:style w:type="character" w:customStyle="1" w:styleId="CommentSubjectChar">
    <w:name w:val="Comment Subject Char"/>
    <w:basedOn w:val="CommentTextChar"/>
    <w:link w:val="CommentSubject"/>
    <w:uiPriority w:val="99"/>
    <w:semiHidden/>
    <w:rsid w:val="00D85BF4"/>
    <w:rPr>
      <w:b/>
      <w:bCs/>
      <w:sz w:val="20"/>
      <w:szCs w:val="20"/>
      <w:lang w:val="en-GB"/>
    </w:rPr>
  </w:style>
  <w:style w:type="character" w:customStyle="1" w:styleId="FootnoteTextChar1">
    <w:name w:val="Footnote Text Char1"/>
    <w:aliases w:val="ALTS FOOTNOTE Char1,footnote text Char1"/>
    <w:link w:val="FootnoteText"/>
    <w:uiPriority w:val="99"/>
    <w:locked/>
    <w:rsid w:val="001B3F51"/>
    <w:rPr>
      <w:lang w:eastAsia="fr-BE"/>
    </w:rPr>
  </w:style>
  <w:style w:type="paragraph" w:styleId="Revision">
    <w:name w:val="Revision"/>
    <w:hidden/>
    <w:uiPriority w:val="99"/>
    <w:semiHidden/>
    <w:rsid w:val="00526D33"/>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97917">
      <w:marLeft w:val="0"/>
      <w:marRight w:val="0"/>
      <w:marTop w:val="0"/>
      <w:marBottom w:val="0"/>
      <w:divBdr>
        <w:top w:val="none" w:sz="0" w:space="0" w:color="auto"/>
        <w:left w:val="none" w:sz="0" w:space="0" w:color="auto"/>
        <w:bottom w:val="none" w:sz="0" w:space="0" w:color="auto"/>
        <w:right w:val="none" w:sz="0" w:space="0" w:color="auto"/>
      </w:divBdr>
    </w:div>
    <w:div w:id="810097918">
      <w:marLeft w:val="0"/>
      <w:marRight w:val="0"/>
      <w:marTop w:val="0"/>
      <w:marBottom w:val="0"/>
      <w:divBdr>
        <w:top w:val="none" w:sz="0" w:space="0" w:color="auto"/>
        <w:left w:val="none" w:sz="0" w:space="0" w:color="auto"/>
        <w:bottom w:val="none" w:sz="0" w:space="0" w:color="auto"/>
        <w:right w:val="none" w:sz="0" w:space="0" w:color="auto"/>
      </w:divBdr>
    </w:div>
    <w:div w:id="810097919">
      <w:marLeft w:val="0"/>
      <w:marRight w:val="0"/>
      <w:marTop w:val="0"/>
      <w:marBottom w:val="0"/>
      <w:divBdr>
        <w:top w:val="none" w:sz="0" w:space="0" w:color="auto"/>
        <w:left w:val="none" w:sz="0" w:space="0" w:color="auto"/>
        <w:bottom w:val="none" w:sz="0" w:space="0" w:color="auto"/>
        <w:right w:val="none" w:sz="0" w:space="0" w:color="auto"/>
      </w:divBdr>
    </w:div>
    <w:div w:id="810097920">
      <w:marLeft w:val="0"/>
      <w:marRight w:val="0"/>
      <w:marTop w:val="0"/>
      <w:marBottom w:val="0"/>
      <w:divBdr>
        <w:top w:val="none" w:sz="0" w:space="0" w:color="auto"/>
        <w:left w:val="none" w:sz="0" w:space="0" w:color="auto"/>
        <w:bottom w:val="none" w:sz="0" w:space="0" w:color="auto"/>
        <w:right w:val="none" w:sz="0" w:space="0" w:color="auto"/>
      </w:divBdr>
    </w:div>
    <w:div w:id="810097921">
      <w:marLeft w:val="0"/>
      <w:marRight w:val="0"/>
      <w:marTop w:val="0"/>
      <w:marBottom w:val="0"/>
      <w:divBdr>
        <w:top w:val="none" w:sz="0" w:space="0" w:color="auto"/>
        <w:left w:val="none" w:sz="0" w:space="0" w:color="auto"/>
        <w:bottom w:val="none" w:sz="0" w:space="0" w:color="auto"/>
        <w:right w:val="none" w:sz="0" w:space="0" w:color="auto"/>
      </w:divBdr>
    </w:div>
    <w:div w:id="810097922">
      <w:marLeft w:val="0"/>
      <w:marRight w:val="0"/>
      <w:marTop w:val="0"/>
      <w:marBottom w:val="0"/>
      <w:divBdr>
        <w:top w:val="none" w:sz="0" w:space="0" w:color="auto"/>
        <w:left w:val="none" w:sz="0" w:space="0" w:color="auto"/>
        <w:bottom w:val="none" w:sz="0" w:space="0" w:color="auto"/>
        <w:right w:val="none" w:sz="0" w:space="0" w:color="auto"/>
      </w:divBdr>
    </w:div>
    <w:div w:id="810097923">
      <w:marLeft w:val="0"/>
      <w:marRight w:val="0"/>
      <w:marTop w:val="0"/>
      <w:marBottom w:val="0"/>
      <w:divBdr>
        <w:top w:val="none" w:sz="0" w:space="0" w:color="auto"/>
        <w:left w:val="none" w:sz="0" w:space="0" w:color="auto"/>
        <w:bottom w:val="none" w:sz="0" w:space="0" w:color="auto"/>
        <w:right w:val="none" w:sz="0" w:space="0" w:color="auto"/>
      </w:divBdr>
      <w:divsChild>
        <w:div w:id="810097916">
          <w:marLeft w:val="0"/>
          <w:marRight w:val="0"/>
          <w:marTop w:val="0"/>
          <w:marBottom w:val="0"/>
          <w:divBdr>
            <w:top w:val="none" w:sz="0" w:space="0" w:color="auto"/>
            <w:left w:val="none" w:sz="0" w:space="0" w:color="auto"/>
            <w:bottom w:val="none" w:sz="0" w:space="0" w:color="auto"/>
            <w:right w:val="none" w:sz="0" w:space="0" w:color="auto"/>
          </w:divBdr>
        </w:div>
      </w:divsChild>
    </w:div>
    <w:div w:id="810097924">
      <w:marLeft w:val="0"/>
      <w:marRight w:val="0"/>
      <w:marTop w:val="0"/>
      <w:marBottom w:val="0"/>
      <w:divBdr>
        <w:top w:val="none" w:sz="0" w:space="0" w:color="auto"/>
        <w:left w:val="none" w:sz="0" w:space="0" w:color="auto"/>
        <w:bottom w:val="none" w:sz="0" w:space="0" w:color="auto"/>
        <w:right w:val="none" w:sz="0" w:space="0" w:color="auto"/>
      </w:divBdr>
    </w:div>
    <w:div w:id="810097925">
      <w:marLeft w:val="0"/>
      <w:marRight w:val="0"/>
      <w:marTop w:val="0"/>
      <w:marBottom w:val="0"/>
      <w:divBdr>
        <w:top w:val="none" w:sz="0" w:space="0" w:color="auto"/>
        <w:left w:val="none" w:sz="0" w:space="0" w:color="auto"/>
        <w:bottom w:val="none" w:sz="0" w:space="0" w:color="auto"/>
        <w:right w:val="none" w:sz="0" w:space="0" w:color="auto"/>
      </w:divBdr>
    </w:div>
    <w:div w:id="810097926">
      <w:marLeft w:val="0"/>
      <w:marRight w:val="0"/>
      <w:marTop w:val="0"/>
      <w:marBottom w:val="0"/>
      <w:divBdr>
        <w:top w:val="none" w:sz="0" w:space="0" w:color="auto"/>
        <w:left w:val="none" w:sz="0" w:space="0" w:color="auto"/>
        <w:bottom w:val="none" w:sz="0" w:space="0" w:color="auto"/>
        <w:right w:val="none" w:sz="0" w:space="0" w:color="auto"/>
      </w:divBdr>
    </w:div>
    <w:div w:id="810097927">
      <w:marLeft w:val="0"/>
      <w:marRight w:val="0"/>
      <w:marTop w:val="0"/>
      <w:marBottom w:val="0"/>
      <w:divBdr>
        <w:top w:val="none" w:sz="0" w:space="0" w:color="auto"/>
        <w:left w:val="none" w:sz="0" w:space="0" w:color="auto"/>
        <w:bottom w:val="none" w:sz="0" w:space="0" w:color="auto"/>
        <w:right w:val="none" w:sz="0" w:space="0" w:color="auto"/>
      </w:divBdr>
    </w:div>
    <w:div w:id="810097928">
      <w:marLeft w:val="0"/>
      <w:marRight w:val="0"/>
      <w:marTop w:val="0"/>
      <w:marBottom w:val="0"/>
      <w:divBdr>
        <w:top w:val="none" w:sz="0" w:space="0" w:color="auto"/>
        <w:left w:val="none" w:sz="0" w:space="0" w:color="auto"/>
        <w:bottom w:val="none" w:sz="0" w:space="0" w:color="auto"/>
        <w:right w:val="none" w:sz="0" w:space="0" w:color="auto"/>
      </w:divBdr>
    </w:div>
    <w:div w:id="810097930">
      <w:marLeft w:val="0"/>
      <w:marRight w:val="0"/>
      <w:marTop w:val="0"/>
      <w:marBottom w:val="0"/>
      <w:divBdr>
        <w:top w:val="none" w:sz="0" w:space="0" w:color="auto"/>
        <w:left w:val="none" w:sz="0" w:space="0" w:color="auto"/>
        <w:bottom w:val="none" w:sz="0" w:space="0" w:color="auto"/>
        <w:right w:val="none" w:sz="0" w:space="0" w:color="auto"/>
      </w:divBdr>
      <w:divsChild>
        <w:div w:id="810097933">
          <w:marLeft w:val="0"/>
          <w:marRight w:val="0"/>
          <w:marTop w:val="0"/>
          <w:marBottom w:val="0"/>
          <w:divBdr>
            <w:top w:val="none" w:sz="0" w:space="0" w:color="auto"/>
            <w:left w:val="none" w:sz="0" w:space="0" w:color="auto"/>
            <w:bottom w:val="none" w:sz="0" w:space="0" w:color="auto"/>
            <w:right w:val="none" w:sz="0" w:space="0" w:color="auto"/>
          </w:divBdr>
        </w:div>
      </w:divsChild>
    </w:div>
    <w:div w:id="810097931">
      <w:marLeft w:val="0"/>
      <w:marRight w:val="0"/>
      <w:marTop w:val="0"/>
      <w:marBottom w:val="0"/>
      <w:divBdr>
        <w:top w:val="none" w:sz="0" w:space="0" w:color="auto"/>
        <w:left w:val="none" w:sz="0" w:space="0" w:color="auto"/>
        <w:bottom w:val="none" w:sz="0" w:space="0" w:color="auto"/>
        <w:right w:val="none" w:sz="0" w:space="0" w:color="auto"/>
      </w:divBdr>
      <w:divsChild>
        <w:div w:id="8100979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810097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cnect-rsc@ec.europa.eu" TargetMode="External"/><Relationship Id="rId1"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lumconsulting.co.uk/pdfs/Plum_Jan2013_Future_proofing_Wi-Fi.pdf" TargetMode="External"/><Relationship Id="rId1" Type="http://schemas.openxmlformats.org/officeDocument/2006/relationships/hyperlink" Target="http://www.digitaleurope.org/DesktopModules/Bring2mind/DMX/Download.aspx?Command=Core_Download&amp;EntryId=525&amp;PortalId=0&amp;TabId=3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D64E-5ACA-4160-B7EA-353A89FB3626}">
  <ds:schemaRefs>
    <ds:schemaRef ds:uri="http://schemas.openxmlformats.org/officeDocument/2006/bibliography"/>
  </ds:schemaRefs>
</ds:datastoreItem>
</file>

<file path=customXml/itemProps10.xml><?xml version="1.0" encoding="utf-8"?>
<ds:datastoreItem xmlns:ds="http://schemas.openxmlformats.org/officeDocument/2006/customXml" ds:itemID="{9C0B43CB-4C49-48D8-83B9-D033D22D0F14}">
  <ds:schemaRefs>
    <ds:schemaRef ds:uri="http://schemas.openxmlformats.org/officeDocument/2006/bibliography"/>
  </ds:schemaRefs>
</ds:datastoreItem>
</file>

<file path=customXml/itemProps11.xml><?xml version="1.0" encoding="utf-8"?>
<ds:datastoreItem xmlns:ds="http://schemas.openxmlformats.org/officeDocument/2006/customXml" ds:itemID="{A3D0620B-06E1-4FFF-8ED1-D90A9EAB02CE}">
  <ds:schemaRefs>
    <ds:schemaRef ds:uri="http://schemas.openxmlformats.org/officeDocument/2006/bibliography"/>
  </ds:schemaRefs>
</ds:datastoreItem>
</file>

<file path=customXml/itemProps12.xml><?xml version="1.0" encoding="utf-8"?>
<ds:datastoreItem xmlns:ds="http://schemas.openxmlformats.org/officeDocument/2006/customXml" ds:itemID="{CF1591ED-AE1A-4F75-8776-16C3852998A1}">
  <ds:schemaRefs>
    <ds:schemaRef ds:uri="http://schemas.openxmlformats.org/officeDocument/2006/bibliography"/>
  </ds:schemaRefs>
</ds:datastoreItem>
</file>

<file path=customXml/itemProps2.xml><?xml version="1.0" encoding="utf-8"?>
<ds:datastoreItem xmlns:ds="http://schemas.openxmlformats.org/officeDocument/2006/customXml" ds:itemID="{2BC9B8CA-3498-48A2-B908-2F5D03541A1A}">
  <ds:schemaRefs>
    <ds:schemaRef ds:uri="http://schemas.openxmlformats.org/officeDocument/2006/bibliography"/>
  </ds:schemaRefs>
</ds:datastoreItem>
</file>

<file path=customXml/itemProps3.xml><?xml version="1.0" encoding="utf-8"?>
<ds:datastoreItem xmlns:ds="http://schemas.openxmlformats.org/officeDocument/2006/customXml" ds:itemID="{282E0A14-F0BB-46DE-812A-BEED1A21FCEA}">
  <ds:schemaRefs>
    <ds:schemaRef ds:uri="http://schemas.openxmlformats.org/officeDocument/2006/bibliography"/>
  </ds:schemaRefs>
</ds:datastoreItem>
</file>

<file path=customXml/itemProps4.xml><?xml version="1.0" encoding="utf-8"?>
<ds:datastoreItem xmlns:ds="http://schemas.openxmlformats.org/officeDocument/2006/customXml" ds:itemID="{F98966BF-F312-4658-956D-9D79B8FCF424}">
  <ds:schemaRefs>
    <ds:schemaRef ds:uri="http://schemas.openxmlformats.org/officeDocument/2006/bibliography"/>
  </ds:schemaRefs>
</ds:datastoreItem>
</file>

<file path=customXml/itemProps5.xml><?xml version="1.0" encoding="utf-8"?>
<ds:datastoreItem xmlns:ds="http://schemas.openxmlformats.org/officeDocument/2006/customXml" ds:itemID="{EAFDC044-C09D-4184-9E40-A13E83A00909}">
  <ds:schemaRefs>
    <ds:schemaRef ds:uri="http://schemas.openxmlformats.org/officeDocument/2006/bibliography"/>
  </ds:schemaRefs>
</ds:datastoreItem>
</file>

<file path=customXml/itemProps6.xml><?xml version="1.0" encoding="utf-8"?>
<ds:datastoreItem xmlns:ds="http://schemas.openxmlformats.org/officeDocument/2006/customXml" ds:itemID="{53897024-718B-49A4-8E8A-EF27963B1440}">
  <ds:schemaRefs>
    <ds:schemaRef ds:uri="http://schemas.openxmlformats.org/officeDocument/2006/bibliography"/>
  </ds:schemaRefs>
</ds:datastoreItem>
</file>

<file path=customXml/itemProps7.xml><?xml version="1.0" encoding="utf-8"?>
<ds:datastoreItem xmlns:ds="http://schemas.openxmlformats.org/officeDocument/2006/customXml" ds:itemID="{03577E79-13B3-4F8E-A143-210344B026A1}">
  <ds:schemaRefs>
    <ds:schemaRef ds:uri="http://schemas.openxmlformats.org/officeDocument/2006/bibliography"/>
  </ds:schemaRefs>
</ds:datastoreItem>
</file>

<file path=customXml/itemProps8.xml><?xml version="1.0" encoding="utf-8"?>
<ds:datastoreItem xmlns:ds="http://schemas.openxmlformats.org/officeDocument/2006/customXml" ds:itemID="{9606EDED-2F32-48BA-B1D9-5AB86B5F6BA6}">
  <ds:schemaRefs>
    <ds:schemaRef ds:uri="http://schemas.openxmlformats.org/officeDocument/2006/bibliography"/>
  </ds:schemaRefs>
</ds:datastoreItem>
</file>

<file path=customXml/itemProps9.xml><?xml version="1.0" encoding="utf-8"?>
<ds:datastoreItem xmlns:ds="http://schemas.openxmlformats.org/officeDocument/2006/customXml" ds:itemID="{E134DBCC-FF86-4B13-A24F-F8A8C51C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Template>
  <TotalTime>1</TotalTime>
  <Pages>10</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WAS/RLAN extension, 5 GHz</dc:subject>
  <dc:creator>vissems</dc:creator>
  <cp:keywords>EL4</cp:keywords>
  <cp:lastModifiedBy>Windows User</cp:lastModifiedBy>
  <cp:revision>2</cp:revision>
  <cp:lastPrinted>2013-07-10T16:16:00Z</cp:lastPrinted>
  <dcterms:created xsi:type="dcterms:W3CDTF">2013-08-11T15:38:00Z</dcterms:created>
  <dcterms:modified xsi:type="dcterms:W3CDTF">2013-08-11T15:38:00Z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XP1 [20020325]</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Andreas Geiss</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_ReviewCycleID">
    <vt:i4>-398383770</vt:i4>
  </property>
  <property fmtid="{D5CDD505-2E9C-101B-9397-08002B2CF9AE}" pid="13" name="_EmailEntryID">
    <vt:lpwstr>00000000A2298162FCEE754DB89427FB6EA0131A0700260E2222F8A43545BBC08B934F256CBD000003B038C70000EF4B6197168E4A4AA7BA2BCE15325B6C00004DD651E80000</vt:lpwstr>
  </property>
  <property fmtid="{D5CDD505-2E9C-101B-9397-08002B2CF9AE}" pid="14" name="_EmailStoreID">
    <vt:lpwstr>0000000038A1BB1005E5101AA1BB08002B2A56C20000454D534D44422E444C4C00000000000000001B55FA20AA6611CD9BC800AA002FC45A0C0000006F75746C6F6F6B2E6E6574312E6365632E65752E696E74002F4F3D4345432F4F553D434D532F636E3D526563697069656E74732F636E3D6B69747363646100</vt:lpwstr>
  </property>
  <property fmtid="{D5CDD505-2E9C-101B-9397-08002B2CF9AE}" pid="15" name="_TentativeReviewCycleID">
    <vt:i4>-398383770</vt:i4>
  </property>
  <property fmtid="{D5CDD505-2E9C-101B-9397-08002B2CF9AE}" pid="16" name="_NewReviewCycle">
    <vt:lpwstr/>
  </property>
  <property fmtid="{D5CDD505-2E9C-101B-9397-08002B2CF9AE}" pid="17" name="ELDocType">
    <vt:lpwstr>not.dot</vt:lpwstr>
  </property>
  <property fmtid="{D5CDD505-2E9C-101B-9397-08002B2CF9AE}" pid="18" name="_EmailStoreID0">
    <vt:lpwstr>0000000038A1BB1005E5101AA1BB08002B2A56C200006D737073742E646C6C00000000004E495441F9BFB80100AA0037D96E000000433A5C446F6B756D656E746520756E642045696E7374656C6C756E67656E5C3232312D395C456967656E65204461746569656E5C4F75746C6F6F6B5C50657273F66E6C6963686572204F7</vt:lpwstr>
  </property>
  <property fmtid="{D5CDD505-2E9C-101B-9397-08002B2CF9AE}" pid="19" name="_EmailStoreID1">
    <vt:lpwstr>2646E6572203232312D392E70737400</vt:lpwstr>
  </property>
</Properties>
</file>