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30A1AE" w14:textId="77777777" w:rsidR="004B0D16" w:rsidRPr="003B5A7B" w:rsidRDefault="004B0D16">
      <w:pPr>
        <w:pStyle w:val="Header"/>
        <w:tabs>
          <w:tab w:val="clear" w:pos="4320"/>
          <w:tab w:val="clear" w:pos="8640"/>
        </w:tabs>
        <w:rPr>
          <w:szCs w:val="22"/>
        </w:rPr>
        <w:sectPr w:rsidR="004B0D16" w:rsidRPr="003B5A7B">
          <w:headerReference w:type="even" r:id="rId8"/>
          <w:headerReference w:type="default" r:id="rId9"/>
          <w:footerReference w:type="even" r:id="rId10"/>
          <w:footerReference w:type="default" r:id="rId11"/>
          <w:headerReference w:type="first" r:id="rId12"/>
          <w:footerReference w:type="first" r:id="rId13"/>
          <w:pgSz w:w="12240" w:h="15840" w:code="1"/>
          <w:pgMar w:top="720" w:right="720" w:bottom="1440" w:left="720" w:header="720" w:footer="1440" w:gutter="0"/>
          <w:cols w:space="720"/>
          <w:titlePg/>
        </w:sectPr>
      </w:pPr>
      <w:bookmarkStart w:id="1" w:name="_GoBack"/>
      <w:bookmarkEnd w:id="1"/>
    </w:p>
    <w:p w14:paraId="2DB7810E" w14:textId="173BF34A" w:rsidR="004B0D16" w:rsidRPr="00DD1BDF" w:rsidRDefault="00DD1BDF">
      <w:pPr>
        <w:jc w:val="right"/>
        <w:rPr>
          <w:b/>
          <w:szCs w:val="22"/>
        </w:rPr>
      </w:pPr>
      <w:r w:rsidRPr="00DD1BDF">
        <w:rPr>
          <w:b/>
          <w:szCs w:val="22"/>
        </w:rPr>
        <w:lastRenderedPageBreak/>
        <w:t>DA</w:t>
      </w:r>
      <w:r w:rsidR="0007552C" w:rsidRPr="00DD1BDF">
        <w:rPr>
          <w:b/>
          <w:szCs w:val="22"/>
        </w:rPr>
        <w:t xml:space="preserve"> 13-</w:t>
      </w:r>
      <w:r w:rsidRPr="00DD1BDF">
        <w:rPr>
          <w:b/>
          <w:szCs w:val="22"/>
        </w:rPr>
        <w:t>801</w:t>
      </w:r>
    </w:p>
    <w:p w14:paraId="73DEBEB0" w14:textId="1195041B" w:rsidR="004B0D16" w:rsidRPr="00DD1BDF" w:rsidRDefault="007F356C">
      <w:pPr>
        <w:spacing w:before="60"/>
        <w:jc w:val="right"/>
        <w:rPr>
          <w:b/>
          <w:szCs w:val="22"/>
        </w:rPr>
      </w:pPr>
      <w:r w:rsidRPr="00DD1BDF">
        <w:rPr>
          <w:b/>
          <w:szCs w:val="22"/>
        </w:rPr>
        <w:t xml:space="preserve">April </w:t>
      </w:r>
      <w:r w:rsidR="00DD1BDF" w:rsidRPr="00DD1BDF">
        <w:rPr>
          <w:b/>
          <w:szCs w:val="22"/>
        </w:rPr>
        <w:t>22</w:t>
      </w:r>
      <w:r w:rsidR="0007552C" w:rsidRPr="00DD1BDF">
        <w:rPr>
          <w:b/>
          <w:szCs w:val="22"/>
        </w:rPr>
        <w:t>, 2013</w:t>
      </w:r>
    </w:p>
    <w:p w14:paraId="43466684" w14:textId="77777777" w:rsidR="004B0D16" w:rsidRPr="003B5A7B" w:rsidRDefault="004B0D16">
      <w:pPr>
        <w:jc w:val="right"/>
        <w:rPr>
          <w:szCs w:val="22"/>
        </w:rPr>
      </w:pPr>
    </w:p>
    <w:p w14:paraId="7ED7A41A" w14:textId="77777777" w:rsidR="004B0D16" w:rsidRDefault="00550B77">
      <w:pPr>
        <w:spacing w:after="240"/>
        <w:jc w:val="center"/>
        <w:rPr>
          <w:b/>
          <w:szCs w:val="22"/>
        </w:rPr>
      </w:pPr>
      <w:r>
        <w:rPr>
          <w:b/>
          <w:szCs w:val="22"/>
        </w:rPr>
        <w:t>OFFICE OF ENGINEERING AND TECHNOLOGY</w:t>
      </w:r>
      <w:r w:rsidR="0007552C" w:rsidRPr="003B5A7B">
        <w:rPr>
          <w:b/>
          <w:szCs w:val="22"/>
        </w:rPr>
        <w:t xml:space="preserve"> INVITES COMMENTS ON TECHNOLOGICAL ADVISORY </w:t>
      </w:r>
      <w:r w:rsidR="0053350D">
        <w:rPr>
          <w:b/>
          <w:szCs w:val="22"/>
        </w:rPr>
        <w:t xml:space="preserve">COUNCIL </w:t>
      </w:r>
      <w:r w:rsidR="0007552C" w:rsidRPr="003B5A7B">
        <w:rPr>
          <w:b/>
          <w:szCs w:val="22"/>
        </w:rPr>
        <w:t xml:space="preserve">(TAC) </w:t>
      </w:r>
      <w:r w:rsidR="00816713">
        <w:rPr>
          <w:b/>
          <w:szCs w:val="22"/>
        </w:rPr>
        <w:t xml:space="preserve">WHITE PAPER AND </w:t>
      </w:r>
      <w:r>
        <w:rPr>
          <w:b/>
          <w:szCs w:val="22"/>
        </w:rPr>
        <w:t xml:space="preserve">RECOMMENDATIONS </w:t>
      </w:r>
      <w:r w:rsidR="00816713">
        <w:rPr>
          <w:b/>
          <w:szCs w:val="22"/>
        </w:rPr>
        <w:t>FOR IMPROVING REC</w:t>
      </w:r>
      <w:r w:rsidR="00055C7A">
        <w:rPr>
          <w:b/>
          <w:szCs w:val="22"/>
        </w:rPr>
        <w:t>E</w:t>
      </w:r>
      <w:r w:rsidR="00816713">
        <w:rPr>
          <w:b/>
          <w:szCs w:val="22"/>
        </w:rPr>
        <w:t>IVER PERFORMANCE</w:t>
      </w:r>
      <w:r>
        <w:rPr>
          <w:b/>
          <w:szCs w:val="22"/>
        </w:rPr>
        <w:t xml:space="preserve"> </w:t>
      </w:r>
    </w:p>
    <w:p w14:paraId="31BF6498" w14:textId="1E0F80C4" w:rsidR="00F27694" w:rsidRPr="003B5A7B" w:rsidRDefault="00F27694">
      <w:pPr>
        <w:spacing w:after="240"/>
        <w:jc w:val="center"/>
        <w:rPr>
          <w:b/>
          <w:i/>
          <w:szCs w:val="22"/>
        </w:rPr>
      </w:pPr>
      <w:r>
        <w:rPr>
          <w:b/>
          <w:szCs w:val="22"/>
        </w:rPr>
        <w:t>ET Docket No. 13-</w:t>
      </w:r>
      <w:r w:rsidR="00DD1BDF">
        <w:rPr>
          <w:b/>
          <w:szCs w:val="22"/>
        </w:rPr>
        <w:t>101</w:t>
      </w:r>
    </w:p>
    <w:p w14:paraId="0C666414" w14:textId="77777777" w:rsidR="00F83412" w:rsidRDefault="0007552C" w:rsidP="00F83412">
      <w:pPr>
        <w:rPr>
          <w:b/>
          <w:szCs w:val="22"/>
        </w:rPr>
      </w:pPr>
      <w:r w:rsidRPr="00851114">
        <w:rPr>
          <w:b/>
          <w:szCs w:val="22"/>
        </w:rPr>
        <w:t>Comment Date:</w:t>
      </w:r>
      <w:r w:rsidR="004B0D16" w:rsidRPr="00851114">
        <w:rPr>
          <w:b/>
          <w:szCs w:val="22"/>
        </w:rPr>
        <w:t xml:space="preserve"> </w:t>
      </w:r>
      <w:r w:rsidR="008F51FB">
        <w:rPr>
          <w:b/>
          <w:szCs w:val="22"/>
        </w:rPr>
        <w:t>June 21</w:t>
      </w:r>
      <w:r w:rsidR="00851114" w:rsidRPr="00851114">
        <w:rPr>
          <w:b/>
          <w:szCs w:val="22"/>
        </w:rPr>
        <w:t>, 2013</w:t>
      </w:r>
    </w:p>
    <w:p w14:paraId="524D96CF" w14:textId="4F1A1D12" w:rsidR="00F83412" w:rsidRDefault="00F83412" w:rsidP="00F83412">
      <w:pPr>
        <w:rPr>
          <w:b/>
          <w:szCs w:val="22"/>
        </w:rPr>
      </w:pPr>
      <w:r>
        <w:rPr>
          <w:b/>
          <w:szCs w:val="22"/>
        </w:rPr>
        <w:t>Reply Comment Date: July 8, 2013</w:t>
      </w:r>
    </w:p>
    <w:p w14:paraId="4F959D06" w14:textId="77777777" w:rsidR="00F83412" w:rsidRPr="00851114" w:rsidRDefault="00F83412" w:rsidP="00F83412">
      <w:pPr>
        <w:rPr>
          <w:b/>
          <w:szCs w:val="22"/>
        </w:rPr>
      </w:pPr>
    </w:p>
    <w:p w14:paraId="2F8F16A6" w14:textId="0C7611D5" w:rsidR="00FD39A0" w:rsidRDefault="00550B77" w:rsidP="0014781D">
      <w:pPr>
        <w:rPr>
          <w:szCs w:val="22"/>
        </w:rPr>
      </w:pPr>
      <w:r>
        <w:rPr>
          <w:szCs w:val="22"/>
        </w:rPr>
        <w:t>E</w:t>
      </w:r>
      <w:r w:rsidR="00B62D53">
        <w:rPr>
          <w:szCs w:val="22"/>
        </w:rPr>
        <w:t xml:space="preserve">arly </w:t>
      </w:r>
      <w:r w:rsidR="0014781D">
        <w:rPr>
          <w:szCs w:val="22"/>
        </w:rPr>
        <w:t>i</w:t>
      </w:r>
      <w:r w:rsidR="00ED17B6">
        <w:rPr>
          <w:szCs w:val="22"/>
        </w:rPr>
        <w:t xml:space="preserve">n 2012, Chairman Julius </w:t>
      </w:r>
      <w:proofErr w:type="spellStart"/>
      <w:r w:rsidR="00ED17B6">
        <w:rPr>
          <w:szCs w:val="22"/>
        </w:rPr>
        <w:t>Genachowski</w:t>
      </w:r>
      <w:proofErr w:type="spellEnd"/>
      <w:r w:rsidR="00ED17B6">
        <w:rPr>
          <w:szCs w:val="22"/>
        </w:rPr>
        <w:t xml:space="preserve"> tasked the FCC’s Technological Advisory Council (TAC) to study the role of receivers in ensuring the efficient use of spectrum and </w:t>
      </w:r>
      <w:r w:rsidR="00517221">
        <w:rPr>
          <w:szCs w:val="22"/>
        </w:rPr>
        <w:t>to provide recommendations on avoiding</w:t>
      </w:r>
      <w:r w:rsidR="00ED17B6">
        <w:rPr>
          <w:szCs w:val="22"/>
        </w:rPr>
        <w:t xml:space="preserve"> obstacles </w:t>
      </w:r>
      <w:r w:rsidR="00785441">
        <w:rPr>
          <w:szCs w:val="22"/>
        </w:rPr>
        <w:t xml:space="preserve">posed by receiver performance </w:t>
      </w:r>
      <w:r w:rsidR="00ED17B6">
        <w:rPr>
          <w:szCs w:val="22"/>
        </w:rPr>
        <w:t>to making spect</w:t>
      </w:r>
      <w:r w:rsidR="002E6A74">
        <w:rPr>
          <w:szCs w:val="22"/>
        </w:rPr>
        <w:t>rum a</w:t>
      </w:r>
      <w:r w:rsidR="00F13B1D">
        <w:rPr>
          <w:szCs w:val="22"/>
        </w:rPr>
        <w:t>vailable for new services.</w:t>
      </w:r>
      <w:r w:rsidR="0014781D">
        <w:rPr>
          <w:szCs w:val="22"/>
        </w:rPr>
        <w:t xml:space="preserve"> </w:t>
      </w:r>
      <w:r w:rsidR="00FA0EB5">
        <w:rPr>
          <w:szCs w:val="22"/>
        </w:rPr>
        <w:t xml:space="preserve"> </w:t>
      </w:r>
      <w:r w:rsidR="00517221">
        <w:rPr>
          <w:szCs w:val="22"/>
        </w:rPr>
        <w:t>Acting on this request, t</w:t>
      </w:r>
      <w:r w:rsidR="00FD39A0">
        <w:rPr>
          <w:szCs w:val="22"/>
        </w:rPr>
        <w:t xml:space="preserve">he TAC working group on Receivers and Spectrum </w:t>
      </w:r>
      <w:r w:rsidR="00517221">
        <w:rPr>
          <w:szCs w:val="22"/>
        </w:rPr>
        <w:t>provided actionable recommendations to the Chairman at the TAC’s</w:t>
      </w:r>
      <w:r w:rsidR="00B06F92">
        <w:rPr>
          <w:szCs w:val="22"/>
        </w:rPr>
        <w:t xml:space="preserve"> </w:t>
      </w:r>
      <w:r w:rsidR="00FD39A0">
        <w:rPr>
          <w:szCs w:val="22"/>
        </w:rPr>
        <w:t>December 2012</w:t>
      </w:r>
      <w:r w:rsidR="00517221">
        <w:rPr>
          <w:szCs w:val="22"/>
        </w:rPr>
        <w:t xml:space="preserve"> meeting</w:t>
      </w:r>
      <w:r w:rsidR="00FD39A0">
        <w:rPr>
          <w:rStyle w:val="FootnoteReference"/>
          <w:szCs w:val="22"/>
        </w:rPr>
        <w:footnoteReference w:id="1"/>
      </w:r>
      <w:r w:rsidR="00B06F92">
        <w:rPr>
          <w:szCs w:val="22"/>
        </w:rPr>
        <w:t xml:space="preserve"> and </w:t>
      </w:r>
      <w:r w:rsidR="00517221">
        <w:rPr>
          <w:szCs w:val="22"/>
        </w:rPr>
        <w:t>has recently formalized these recommendations in a</w:t>
      </w:r>
      <w:r w:rsidR="00FD39A0" w:rsidRPr="003B5A7B">
        <w:rPr>
          <w:szCs w:val="22"/>
        </w:rPr>
        <w:t xml:space="preserve"> white paper </w:t>
      </w:r>
      <w:r w:rsidR="00B62D53">
        <w:rPr>
          <w:szCs w:val="22"/>
        </w:rPr>
        <w:t xml:space="preserve">for </w:t>
      </w:r>
      <w:r w:rsidR="00FD39A0" w:rsidRPr="003B5A7B">
        <w:rPr>
          <w:szCs w:val="22"/>
        </w:rPr>
        <w:t>the Commission</w:t>
      </w:r>
      <w:r w:rsidR="004476B5">
        <w:rPr>
          <w:szCs w:val="22"/>
        </w:rPr>
        <w:t xml:space="preserve"> </w:t>
      </w:r>
      <w:r w:rsidR="00B62D53">
        <w:rPr>
          <w:szCs w:val="22"/>
        </w:rPr>
        <w:t xml:space="preserve">to </w:t>
      </w:r>
      <w:r w:rsidR="004476B5">
        <w:rPr>
          <w:szCs w:val="22"/>
        </w:rPr>
        <w:t>consider</w:t>
      </w:r>
      <w:r w:rsidR="00FD39A0" w:rsidRPr="003B5A7B">
        <w:rPr>
          <w:szCs w:val="22"/>
        </w:rPr>
        <w:t xml:space="preserve">, titled, </w:t>
      </w:r>
      <w:r w:rsidR="00FD39A0" w:rsidRPr="003B5A7B">
        <w:rPr>
          <w:i/>
          <w:szCs w:val="22"/>
        </w:rPr>
        <w:t>Interference Limits Policy – The use of harm claim thresholds to improve the interference tolerance of wireless systems</w:t>
      </w:r>
      <w:r w:rsidR="005A2E8C">
        <w:rPr>
          <w:szCs w:val="22"/>
        </w:rPr>
        <w:t xml:space="preserve">; at </w:t>
      </w:r>
      <w:hyperlink r:id="rId14" w:history="1">
        <w:r w:rsidR="00FD39A0" w:rsidRPr="003B5A7B">
          <w:rPr>
            <w:rStyle w:val="Hyperlink"/>
            <w:szCs w:val="22"/>
          </w:rPr>
          <w:t>http://transition.fcc.gov/bureaus/oet/tac/tacdocs/WhitePaperTACInterferenceLimitsv1.0.pdf</w:t>
        </w:r>
      </w:hyperlink>
      <w:r w:rsidR="00F27694">
        <w:rPr>
          <w:rStyle w:val="Hyperlink"/>
          <w:szCs w:val="22"/>
        </w:rPr>
        <w:t xml:space="preserve"> </w:t>
      </w:r>
      <w:r w:rsidR="00063E9C">
        <w:rPr>
          <w:rStyle w:val="Hyperlink"/>
          <w:szCs w:val="22"/>
        </w:rPr>
        <w:t xml:space="preserve"> </w:t>
      </w:r>
      <w:r w:rsidR="00F27694" w:rsidRPr="00392837">
        <w:rPr>
          <w:rStyle w:val="Hyperlink"/>
          <w:color w:val="000000" w:themeColor="text1"/>
          <w:szCs w:val="22"/>
          <w:u w:val="none"/>
        </w:rPr>
        <w:t>(TAC white paper)</w:t>
      </w:r>
      <w:r w:rsidR="00FD39A0" w:rsidRPr="00392837">
        <w:rPr>
          <w:color w:val="000000" w:themeColor="text1"/>
          <w:szCs w:val="22"/>
        </w:rPr>
        <w:t xml:space="preserve">. </w:t>
      </w:r>
      <w:r w:rsidRPr="00392837">
        <w:rPr>
          <w:color w:val="000000" w:themeColor="text1"/>
          <w:szCs w:val="22"/>
        </w:rPr>
        <w:t xml:space="preserve"> </w:t>
      </w:r>
      <w:r w:rsidR="00816713">
        <w:rPr>
          <w:szCs w:val="22"/>
        </w:rPr>
        <w:t xml:space="preserve">The FCC’s Office of Engineering and Technology </w:t>
      </w:r>
      <w:r w:rsidR="00F22B9F">
        <w:rPr>
          <w:szCs w:val="22"/>
        </w:rPr>
        <w:t xml:space="preserve">(OET) </w:t>
      </w:r>
      <w:r w:rsidR="00816713">
        <w:rPr>
          <w:szCs w:val="22"/>
        </w:rPr>
        <w:t xml:space="preserve">invites comment on the TAC </w:t>
      </w:r>
      <w:r w:rsidR="000D03E8">
        <w:rPr>
          <w:szCs w:val="22"/>
        </w:rPr>
        <w:t xml:space="preserve">white </w:t>
      </w:r>
      <w:r w:rsidR="00816713">
        <w:rPr>
          <w:szCs w:val="22"/>
        </w:rPr>
        <w:t xml:space="preserve">paper and </w:t>
      </w:r>
      <w:r w:rsidR="00B03270">
        <w:rPr>
          <w:szCs w:val="22"/>
        </w:rPr>
        <w:t>its recommendations</w:t>
      </w:r>
      <w:r w:rsidR="00F22B9F">
        <w:rPr>
          <w:szCs w:val="22"/>
        </w:rPr>
        <w:t xml:space="preserve"> to help determine what next steps may be appropriate</w:t>
      </w:r>
      <w:r w:rsidR="00816713">
        <w:rPr>
          <w:szCs w:val="22"/>
        </w:rPr>
        <w:t>.</w:t>
      </w:r>
    </w:p>
    <w:p w14:paraId="1F64A2F1" w14:textId="77777777" w:rsidR="00FD39A0" w:rsidRDefault="00FD39A0" w:rsidP="0014781D">
      <w:pPr>
        <w:rPr>
          <w:szCs w:val="22"/>
        </w:rPr>
      </w:pPr>
    </w:p>
    <w:p w14:paraId="72CBB9B6" w14:textId="50A2B13B" w:rsidR="005A7A27" w:rsidRDefault="00000D61" w:rsidP="0014781D">
      <w:pPr>
        <w:rPr>
          <w:szCs w:val="22"/>
        </w:rPr>
      </w:pPr>
      <w:r>
        <w:rPr>
          <w:szCs w:val="22"/>
        </w:rPr>
        <w:t xml:space="preserve">In addition to the </w:t>
      </w:r>
      <w:r w:rsidR="00B06F92">
        <w:rPr>
          <w:szCs w:val="22"/>
        </w:rPr>
        <w:t xml:space="preserve">work of the TAC, </w:t>
      </w:r>
      <w:proofErr w:type="gramStart"/>
      <w:r w:rsidR="003B4657">
        <w:rPr>
          <w:szCs w:val="22"/>
        </w:rPr>
        <w:t>the Government Accountability Office (</w:t>
      </w:r>
      <w:r w:rsidR="00261A98">
        <w:rPr>
          <w:szCs w:val="22"/>
        </w:rPr>
        <w:t>GAO</w:t>
      </w:r>
      <w:r w:rsidR="003B4657">
        <w:rPr>
          <w:szCs w:val="22"/>
        </w:rPr>
        <w:t>)</w:t>
      </w:r>
      <w:r w:rsidR="00261A98">
        <w:rPr>
          <w:szCs w:val="22"/>
        </w:rPr>
        <w:t xml:space="preserve"> was tasked by Congress in the Middle Class Tax Relief and Job Creation Act of 2012 to study spectrum efficiency and receiver performance</w:t>
      </w:r>
      <w:proofErr w:type="gramEnd"/>
      <w:r w:rsidR="00B06F92">
        <w:rPr>
          <w:szCs w:val="22"/>
        </w:rPr>
        <w:t xml:space="preserve">. </w:t>
      </w:r>
      <w:r w:rsidR="00484D37">
        <w:rPr>
          <w:szCs w:val="22"/>
        </w:rPr>
        <w:t xml:space="preserve"> </w:t>
      </w:r>
      <w:r w:rsidR="00B06F92">
        <w:rPr>
          <w:szCs w:val="22"/>
        </w:rPr>
        <w:t>The GAO report</w:t>
      </w:r>
      <w:r w:rsidR="00565E7A">
        <w:rPr>
          <w:szCs w:val="22"/>
        </w:rPr>
        <w:t xml:space="preserve">, </w:t>
      </w:r>
      <w:r w:rsidR="00565E7A">
        <w:rPr>
          <w:i/>
          <w:szCs w:val="22"/>
        </w:rPr>
        <w:t>Further Consideration of Options to Improve Receiver Performance Needed</w:t>
      </w:r>
      <w:r w:rsidR="00565E7A">
        <w:rPr>
          <w:szCs w:val="22"/>
        </w:rPr>
        <w:t xml:space="preserve">, </w:t>
      </w:r>
      <w:r>
        <w:rPr>
          <w:szCs w:val="22"/>
        </w:rPr>
        <w:t xml:space="preserve">at </w:t>
      </w:r>
      <w:hyperlink r:id="rId15" w:history="1">
        <w:r w:rsidR="007F356C" w:rsidRPr="00173398">
          <w:rPr>
            <w:rStyle w:val="Hyperlink"/>
            <w:szCs w:val="22"/>
          </w:rPr>
          <w:t>http://www.gao.gov/assets/660/652284.pdf</w:t>
        </w:r>
      </w:hyperlink>
      <w:r>
        <w:rPr>
          <w:szCs w:val="22"/>
        </w:rPr>
        <w:t xml:space="preserve">, </w:t>
      </w:r>
      <w:r w:rsidR="00B06F92">
        <w:rPr>
          <w:szCs w:val="22"/>
        </w:rPr>
        <w:t>was recently published and makes refere</w:t>
      </w:r>
      <w:r w:rsidR="005A7A27">
        <w:rPr>
          <w:szCs w:val="22"/>
        </w:rPr>
        <w:t>nce to the TAC white paper</w:t>
      </w:r>
      <w:r w:rsidR="00565E7A">
        <w:rPr>
          <w:szCs w:val="22"/>
        </w:rPr>
        <w:t xml:space="preserve">. </w:t>
      </w:r>
      <w:r w:rsidR="00484D37">
        <w:rPr>
          <w:szCs w:val="22"/>
        </w:rPr>
        <w:t xml:space="preserve"> </w:t>
      </w:r>
      <w:r w:rsidR="00565E7A">
        <w:rPr>
          <w:szCs w:val="22"/>
        </w:rPr>
        <w:t>The report recommends</w:t>
      </w:r>
      <w:r w:rsidR="005A7A27">
        <w:rPr>
          <w:szCs w:val="22"/>
        </w:rPr>
        <w:t xml:space="preserve"> </w:t>
      </w:r>
      <w:r w:rsidR="00B06F92">
        <w:rPr>
          <w:szCs w:val="22"/>
        </w:rPr>
        <w:t>the Commission</w:t>
      </w:r>
      <w:r w:rsidR="005A7A27">
        <w:rPr>
          <w:szCs w:val="22"/>
        </w:rPr>
        <w:t xml:space="preserve"> </w:t>
      </w:r>
      <w:r w:rsidR="005B1F2A">
        <w:rPr>
          <w:szCs w:val="22"/>
        </w:rPr>
        <w:t xml:space="preserve">consider small-scale pilot tests and other methods </w:t>
      </w:r>
      <w:r w:rsidR="005A7A27">
        <w:rPr>
          <w:szCs w:val="22"/>
        </w:rPr>
        <w:t xml:space="preserve">to collect information on the practical effects of various options </w:t>
      </w:r>
      <w:r w:rsidR="00484D37">
        <w:rPr>
          <w:szCs w:val="22"/>
        </w:rPr>
        <w:t>for</w:t>
      </w:r>
      <w:r w:rsidR="005A7A27">
        <w:rPr>
          <w:szCs w:val="22"/>
        </w:rPr>
        <w:t xml:space="preserve"> improv</w:t>
      </w:r>
      <w:r w:rsidR="00484D37">
        <w:rPr>
          <w:szCs w:val="22"/>
        </w:rPr>
        <w:t>ing</w:t>
      </w:r>
      <w:r w:rsidR="005A7A27">
        <w:rPr>
          <w:szCs w:val="22"/>
        </w:rPr>
        <w:t xml:space="preserve"> receiver performance.</w:t>
      </w:r>
    </w:p>
    <w:p w14:paraId="0CA063DF" w14:textId="77777777" w:rsidR="005A7A27" w:rsidRDefault="005A7A27" w:rsidP="0014781D">
      <w:pPr>
        <w:rPr>
          <w:szCs w:val="22"/>
        </w:rPr>
      </w:pPr>
    </w:p>
    <w:p w14:paraId="265A7520" w14:textId="30DAB01A" w:rsidR="00F83412" w:rsidRDefault="005A7A27" w:rsidP="0014781D">
      <w:pPr>
        <w:rPr>
          <w:szCs w:val="22"/>
        </w:rPr>
      </w:pPr>
      <w:r>
        <w:rPr>
          <w:szCs w:val="22"/>
        </w:rPr>
        <w:t>Also,</w:t>
      </w:r>
      <w:r w:rsidR="00062A1C">
        <w:rPr>
          <w:szCs w:val="22"/>
        </w:rPr>
        <w:t xml:space="preserve"> in July 2012, the President</w:t>
      </w:r>
      <w:r w:rsidR="00C751E2">
        <w:rPr>
          <w:szCs w:val="22"/>
        </w:rPr>
        <w:t>’s</w:t>
      </w:r>
      <w:r w:rsidR="00062A1C">
        <w:rPr>
          <w:szCs w:val="22"/>
        </w:rPr>
        <w:t xml:space="preserve"> Council of Advisors on Science and Technology (PCAST) </w:t>
      </w:r>
      <w:r>
        <w:rPr>
          <w:szCs w:val="22"/>
        </w:rPr>
        <w:t xml:space="preserve">published a </w:t>
      </w:r>
      <w:r w:rsidR="00062A1C">
        <w:rPr>
          <w:szCs w:val="22"/>
        </w:rPr>
        <w:t>report</w:t>
      </w:r>
      <w:r>
        <w:rPr>
          <w:szCs w:val="22"/>
        </w:rPr>
        <w:t xml:space="preserve">, </w:t>
      </w:r>
      <w:r w:rsidR="005A2E8C">
        <w:rPr>
          <w:szCs w:val="22"/>
        </w:rPr>
        <w:t xml:space="preserve">titled, </w:t>
      </w:r>
      <w:r>
        <w:rPr>
          <w:i/>
          <w:szCs w:val="22"/>
        </w:rPr>
        <w:t>Realizing the Full Potential of Government-Held Spectrum to Spur Economic Growth</w:t>
      </w:r>
      <w:r w:rsidR="00B5313E" w:rsidRPr="00C16661">
        <w:rPr>
          <w:szCs w:val="22"/>
        </w:rPr>
        <w:t xml:space="preserve">; at </w:t>
      </w:r>
      <w:hyperlink r:id="rId16" w:history="1">
        <w:r w:rsidR="007F356C" w:rsidRPr="00C16661">
          <w:rPr>
            <w:rStyle w:val="Hyperlink"/>
          </w:rPr>
          <w:t>http://www.whitehouse.gov/sites/default/files/microsites/ostp/pcast_spectrum_report_final_july_20_2012.pdf</w:t>
        </w:r>
      </w:hyperlink>
      <w:r w:rsidRPr="007F356C">
        <w:rPr>
          <w:szCs w:val="22"/>
        </w:rPr>
        <w:t>.</w:t>
      </w:r>
      <w:r>
        <w:rPr>
          <w:szCs w:val="22"/>
        </w:rPr>
        <w:t xml:space="preserve"> </w:t>
      </w:r>
      <w:r w:rsidR="00484D37">
        <w:rPr>
          <w:szCs w:val="22"/>
        </w:rPr>
        <w:t xml:space="preserve"> </w:t>
      </w:r>
      <w:r>
        <w:rPr>
          <w:szCs w:val="22"/>
        </w:rPr>
        <w:t>Th</w:t>
      </w:r>
      <w:r w:rsidR="00484D37">
        <w:rPr>
          <w:szCs w:val="22"/>
        </w:rPr>
        <w:t>is</w:t>
      </w:r>
      <w:r>
        <w:rPr>
          <w:szCs w:val="22"/>
        </w:rPr>
        <w:t xml:space="preserve"> report noted</w:t>
      </w:r>
      <w:r w:rsidR="00062A1C">
        <w:rPr>
          <w:szCs w:val="22"/>
        </w:rPr>
        <w:t xml:space="preserve"> the important role of receivers in spectrum policy and regulation</w:t>
      </w:r>
      <w:r w:rsidR="00565E7A">
        <w:rPr>
          <w:szCs w:val="22"/>
        </w:rPr>
        <w:t xml:space="preserve">, and </w:t>
      </w:r>
    </w:p>
    <w:p w14:paraId="3A592F5C" w14:textId="77777777" w:rsidR="00F83412" w:rsidRDefault="00F83412" w:rsidP="0014781D">
      <w:pPr>
        <w:rPr>
          <w:szCs w:val="22"/>
        </w:rPr>
      </w:pPr>
    </w:p>
    <w:p w14:paraId="0A7AA4E2" w14:textId="77777777" w:rsidR="00F83412" w:rsidRDefault="00F83412" w:rsidP="0014781D">
      <w:pPr>
        <w:rPr>
          <w:szCs w:val="22"/>
        </w:rPr>
      </w:pPr>
    </w:p>
    <w:p w14:paraId="00241318" w14:textId="774C0498" w:rsidR="00565E7A" w:rsidRDefault="00565E7A" w:rsidP="0014781D">
      <w:pPr>
        <w:rPr>
          <w:szCs w:val="22"/>
        </w:rPr>
      </w:pPr>
      <w:proofErr w:type="gramStart"/>
      <w:r>
        <w:rPr>
          <w:szCs w:val="22"/>
        </w:rPr>
        <w:t>recommend</w:t>
      </w:r>
      <w:r w:rsidR="00484D37">
        <w:rPr>
          <w:szCs w:val="22"/>
        </w:rPr>
        <w:t>ed</w:t>
      </w:r>
      <w:proofErr w:type="gramEnd"/>
      <w:r w:rsidR="004476B5">
        <w:rPr>
          <w:szCs w:val="22"/>
        </w:rPr>
        <w:t xml:space="preserve"> receiver interference limits be defined </w:t>
      </w:r>
      <w:r w:rsidR="00B5313E">
        <w:rPr>
          <w:szCs w:val="22"/>
        </w:rPr>
        <w:t xml:space="preserve">to </w:t>
      </w:r>
      <w:r w:rsidR="004476B5">
        <w:rPr>
          <w:szCs w:val="22"/>
        </w:rPr>
        <w:t xml:space="preserve">specify the </w:t>
      </w:r>
      <w:r w:rsidR="00484D37">
        <w:rPr>
          <w:szCs w:val="22"/>
        </w:rPr>
        <w:t xml:space="preserve">level of </w:t>
      </w:r>
      <w:r w:rsidR="004476B5">
        <w:rPr>
          <w:szCs w:val="22"/>
        </w:rPr>
        <w:t xml:space="preserve">radio interference that receivers should be expected </w:t>
      </w:r>
      <w:r w:rsidR="00160FB9">
        <w:rPr>
          <w:szCs w:val="22"/>
        </w:rPr>
        <w:t xml:space="preserve">to </w:t>
      </w:r>
      <w:r w:rsidR="004476B5">
        <w:rPr>
          <w:szCs w:val="22"/>
        </w:rPr>
        <w:t xml:space="preserve">tolerate without being able to make claims of harmful interference. </w:t>
      </w:r>
      <w:r w:rsidR="00484D37">
        <w:rPr>
          <w:szCs w:val="22"/>
        </w:rPr>
        <w:t xml:space="preserve"> </w:t>
      </w:r>
      <w:r w:rsidR="005B1F2A">
        <w:rPr>
          <w:szCs w:val="22"/>
        </w:rPr>
        <w:t xml:space="preserve">The TAC white paper focuses on this </w:t>
      </w:r>
      <w:r w:rsidR="00151649">
        <w:rPr>
          <w:szCs w:val="22"/>
        </w:rPr>
        <w:t xml:space="preserve">definition </w:t>
      </w:r>
      <w:r w:rsidR="00160FB9">
        <w:rPr>
          <w:szCs w:val="22"/>
        </w:rPr>
        <w:t xml:space="preserve">of “interference limits” </w:t>
      </w:r>
      <w:r w:rsidR="005B1F2A">
        <w:rPr>
          <w:szCs w:val="22"/>
        </w:rPr>
        <w:t>in making its</w:t>
      </w:r>
      <w:r w:rsidR="00151649">
        <w:rPr>
          <w:szCs w:val="22"/>
        </w:rPr>
        <w:t xml:space="preserve"> policy proposal</w:t>
      </w:r>
      <w:r w:rsidR="005B1F2A">
        <w:rPr>
          <w:szCs w:val="22"/>
        </w:rPr>
        <w:t>s</w:t>
      </w:r>
      <w:r w:rsidR="00151649">
        <w:rPr>
          <w:szCs w:val="22"/>
        </w:rPr>
        <w:t xml:space="preserve">. </w:t>
      </w:r>
    </w:p>
    <w:p w14:paraId="02FD3239" w14:textId="77777777" w:rsidR="00565E7A" w:rsidRDefault="00565E7A" w:rsidP="0014781D">
      <w:pPr>
        <w:rPr>
          <w:szCs w:val="22"/>
        </w:rPr>
      </w:pPr>
    </w:p>
    <w:p w14:paraId="467C7885" w14:textId="647B8F89" w:rsidR="001C4F2D" w:rsidRDefault="007227A8" w:rsidP="001C4F2D">
      <w:pPr>
        <w:rPr>
          <w:szCs w:val="22"/>
        </w:rPr>
      </w:pPr>
      <w:r>
        <w:rPr>
          <w:szCs w:val="22"/>
        </w:rPr>
        <w:t xml:space="preserve">The TAC white paper </w:t>
      </w:r>
      <w:r w:rsidR="00F717AE">
        <w:rPr>
          <w:szCs w:val="22"/>
        </w:rPr>
        <w:t>sets forth an inte</w:t>
      </w:r>
      <w:r w:rsidR="004A25F1">
        <w:rPr>
          <w:szCs w:val="22"/>
        </w:rPr>
        <w:t>rference limits policy approach</w:t>
      </w:r>
      <w:r w:rsidR="00C17111">
        <w:rPr>
          <w:szCs w:val="22"/>
        </w:rPr>
        <w:t xml:space="preserve">, </w:t>
      </w:r>
      <w:r w:rsidR="00F717AE">
        <w:rPr>
          <w:szCs w:val="22"/>
        </w:rPr>
        <w:t xml:space="preserve">and </w:t>
      </w:r>
      <w:r>
        <w:rPr>
          <w:szCs w:val="22"/>
        </w:rPr>
        <w:t>sug</w:t>
      </w:r>
      <w:r w:rsidR="00F22B9F">
        <w:rPr>
          <w:szCs w:val="22"/>
        </w:rPr>
        <w:t>gests that</w:t>
      </w:r>
      <w:r>
        <w:rPr>
          <w:szCs w:val="22"/>
        </w:rPr>
        <w:t xml:space="preserve"> steps should be taken to</w:t>
      </w:r>
      <w:r w:rsidR="00EE0839">
        <w:rPr>
          <w:szCs w:val="22"/>
        </w:rPr>
        <w:t xml:space="preserve"> </w:t>
      </w:r>
      <w:r w:rsidR="004E6960">
        <w:rPr>
          <w:szCs w:val="22"/>
        </w:rPr>
        <w:t xml:space="preserve">define the </w:t>
      </w:r>
      <w:r w:rsidR="00151649">
        <w:rPr>
          <w:szCs w:val="22"/>
        </w:rPr>
        <w:t>radio environment in which receiver</w:t>
      </w:r>
      <w:r>
        <w:rPr>
          <w:szCs w:val="22"/>
        </w:rPr>
        <w:t>s</w:t>
      </w:r>
      <w:r w:rsidR="00151649">
        <w:rPr>
          <w:szCs w:val="22"/>
        </w:rPr>
        <w:t xml:space="preserve"> </w:t>
      </w:r>
      <w:r>
        <w:rPr>
          <w:szCs w:val="22"/>
        </w:rPr>
        <w:t>are</w:t>
      </w:r>
      <w:r w:rsidR="0053350D">
        <w:rPr>
          <w:szCs w:val="22"/>
        </w:rPr>
        <w:t xml:space="preserve"> expected to </w:t>
      </w:r>
      <w:r w:rsidR="00151649">
        <w:rPr>
          <w:szCs w:val="22"/>
        </w:rPr>
        <w:t>operate</w:t>
      </w:r>
      <w:r w:rsidR="00565E7A">
        <w:rPr>
          <w:szCs w:val="22"/>
        </w:rPr>
        <w:t xml:space="preserve">. </w:t>
      </w:r>
      <w:r w:rsidR="00484D37">
        <w:rPr>
          <w:szCs w:val="22"/>
        </w:rPr>
        <w:t xml:space="preserve"> </w:t>
      </w:r>
      <w:r>
        <w:rPr>
          <w:szCs w:val="22"/>
        </w:rPr>
        <w:t>According to the paper, this approach would</w:t>
      </w:r>
      <w:r w:rsidR="00565E7A">
        <w:rPr>
          <w:szCs w:val="22"/>
        </w:rPr>
        <w:t xml:space="preserve"> make it easier to determine which party bears responsibility for mitigating harm</w:t>
      </w:r>
      <w:r w:rsidR="001C4F2D">
        <w:rPr>
          <w:szCs w:val="22"/>
        </w:rPr>
        <w:t xml:space="preserve">ful interference when it occurs, by specifying signal power levels called “harm claim thresholds” </w:t>
      </w:r>
      <w:r w:rsidR="001C4F2D" w:rsidRPr="003B5A7B">
        <w:rPr>
          <w:szCs w:val="22"/>
        </w:rPr>
        <w:t xml:space="preserve">that </w:t>
      </w:r>
      <w:r w:rsidR="001C4F2D">
        <w:rPr>
          <w:szCs w:val="22"/>
        </w:rPr>
        <w:t>a service</w:t>
      </w:r>
      <w:r w:rsidR="001C4F2D" w:rsidRPr="003B5A7B">
        <w:rPr>
          <w:szCs w:val="22"/>
        </w:rPr>
        <w:t xml:space="preserve"> would be expected to tolerate from </w:t>
      </w:r>
      <w:r w:rsidR="001C4F2D">
        <w:rPr>
          <w:szCs w:val="22"/>
        </w:rPr>
        <w:t>other</w:t>
      </w:r>
      <w:r w:rsidR="001C4F2D" w:rsidRPr="003B5A7B">
        <w:rPr>
          <w:szCs w:val="22"/>
        </w:rPr>
        <w:t xml:space="preserve"> services before a claim of harmful interference could be made</w:t>
      </w:r>
      <w:r w:rsidR="001C4F2D">
        <w:rPr>
          <w:szCs w:val="22"/>
        </w:rPr>
        <w:t xml:space="preserve">. </w:t>
      </w:r>
      <w:r w:rsidR="006268A0">
        <w:rPr>
          <w:szCs w:val="22"/>
        </w:rPr>
        <w:t xml:space="preserve"> T</w:t>
      </w:r>
      <w:r w:rsidR="00F22B9F">
        <w:rPr>
          <w:szCs w:val="22"/>
        </w:rPr>
        <w:t xml:space="preserve">he TAC </w:t>
      </w:r>
      <w:r w:rsidR="00F717AE">
        <w:rPr>
          <w:szCs w:val="22"/>
        </w:rPr>
        <w:t xml:space="preserve">white </w:t>
      </w:r>
      <w:r w:rsidR="00F22B9F">
        <w:rPr>
          <w:szCs w:val="22"/>
        </w:rPr>
        <w:t>paper asserts this</w:t>
      </w:r>
      <w:r w:rsidR="00EE0839">
        <w:rPr>
          <w:szCs w:val="22"/>
        </w:rPr>
        <w:t xml:space="preserve"> </w:t>
      </w:r>
      <w:r w:rsidR="006268A0">
        <w:rPr>
          <w:szCs w:val="22"/>
        </w:rPr>
        <w:t xml:space="preserve">approach </w:t>
      </w:r>
      <w:r w:rsidR="00484D37">
        <w:rPr>
          <w:szCs w:val="22"/>
        </w:rPr>
        <w:t xml:space="preserve">would </w:t>
      </w:r>
      <w:r w:rsidR="00F22B9F">
        <w:rPr>
          <w:szCs w:val="22"/>
        </w:rPr>
        <w:t>avoid</w:t>
      </w:r>
      <w:r w:rsidR="004E6960">
        <w:rPr>
          <w:szCs w:val="22"/>
        </w:rPr>
        <w:t xml:space="preserve"> </w:t>
      </w:r>
      <w:r w:rsidR="006268A0">
        <w:rPr>
          <w:szCs w:val="22"/>
        </w:rPr>
        <w:t>the need to</w:t>
      </w:r>
      <w:r w:rsidR="00160FB9">
        <w:rPr>
          <w:szCs w:val="22"/>
        </w:rPr>
        <w:t xml:space="preserve"> mandate</w:t>
      </w:r>
      <w:r w:rsidR="001C4F2D">
        <w:rPr>
          <w:szCs w:val="22"/>
        </w:rPr>
        <w:t xml:space="preserve"> </w:t>
      </w:r>
      <w:r w:rsidR="00C751E2">
        <w:rPr>
          <w:szCs w:val="22"/>
        </w:rPr>
        <w:t xml:space="preserve">that </w:t>
      </w:r>
      <w:r w:rsidR="001C4F2D">
        <w:rPr>
          <w:szCs w:val="22"/>
        </w:rPr>
        <w:t xml:space="preserve">receivers be built, sold, or operated with specific performance characteristics. </w:t>
      </w:r>
      <w:r w:rsidR="006268A0">
        <w:rPr>
          <w:szCs w:val="22"/>
        </w:rPr>
        <w:t xml:space="preserve"> In addition, </w:t>
      </w:r>
      <w:r w:rsidR="004E6960">
        <w:rPr>
          <w:szCs w:val="22"/>
        </w:rPr>
        <w:t xml:space="preserve">it </w:t>
      </w:r>
      <w:r>
        <w:rPr>
          <w:szCs w:val="22"/>
        </w:rPr>
        <w:t>c</w:t>
      </w:r>
      <w:r w:rsidR="004E6960">
        <w:rPr>
          <w:szCs w:val="22"/>
        </w:rPr>
        <w:t xml:space="preserve">ould </w:t>
      </w:r>
      <w:r w:rsidR="006268A0">
        <w:rPr>
          <w:szCs w:val="22"/>
        </w:rPr>
        <w:t>incentivize i</w:t>
      </w:r>
      <w:r w:rsidR="001C4F2D">
        <w:rPr>
          <w:szCs w:val="22"/>
        </w:rPr>
        <w:t>ncumbent spectrum users to improve receivers to more efficiently use spectrum without stifling innovation and receiver design.</w:t>
      </w:r>
    </w:p>
    <w:p w14:paraId="302856EE" w14:textId="77777777" w:rsidR="0014781D" w:rsidRDefault="0014781D" w:rsidP="003B5A7B">
      <w:pPr>
        <w:rPr>
          <w:szCs w:val="22"/>
        </w:rPr>
      </w:pPr>
    </w:p>
    <w:p w14:paraId="169BAD19" w14:textId="3B3A9F95" w:rsidR="009415CE" w:rsidRDefault="007227A8" w:rsidP="003B5A7B">
      <w:pPr>
        <w:rPr>
          <w:szCs w:val="22"/>
        </w:rPr>
      </w:pPr>
      <w:r>
        <w:rPr>
          <w:szCs w:val="22"/>
        </w:rPr>
        <w:t>OET</w:t>
      </w:r>
      <w:r w:rsidR="0014781D">
        <w:rPr>
          <w:szCs w:val="22"/>
        </w:rPr>
        <w:t xml:space="preserve"> seeks </w:t>
      </w:r>
      <w:r w:rsidR="00C80EEB">
        <w:rPr>
          <w:szCs w:val="22"/>
        </w:rPr>
        <w:t xml:space="preserve">specific </w:t>
      </w:r>
      <w:r w:rsidR="0014781D">
        <w:rPr>
          <w:szCs w:val="22"/>
        </w:rPr>
        <w:t>comment</w:t>
      </w:r>
      <w:r w:rsidR="00C80EEB">
        <w:rPr>
          <w:szCs w:val="22"/>
        </w:rPr>
        <w:t xml:space="preserve"> </w:t>
      </w:r>
      <w:r w:rsidR="0014781D">
        <w:rPr>
          <w:szCs w:val="22"/>
        </w:rPr>
        <w:t>on the</w:t>
      </w:r>
      <w:r w:rsidR="000E09F7">
        <w:rPr>
          <w:szCs w:val="22"/>
        </w:rPr>
        <w:t xml:space="preserve"> </w:t>
      </w:r>
      <w:r>
        <w:rPr>
          <w:szCs w:val="22"/>
        </w:rPr>
        <w:t>TAC</w:t>
      </w:r>
      <w:r w:rsidR="00484D37">
        <w:rPr>
          <w:szCs w:val="22"/>
        </w:rPr>
        <w:t xml:space="preserve"> </w:t>
      </w:r>
      <w:r w:rsidR="0014781D">
        <w:rPr>
          <w:szCs w:val="22"/>
        </w:rPr>
        <w:t>white paper</w:t>
      </w:r>
      <w:r w:rsidR="004A25F1">
        <w:rPr>
          <w:szCs w:val="22"/>
        </w:rPr>
        <w:t>,</w:t>
      </w:r>
      <w:r w:rsidR="00CD5D41">
        <w:rPr>
          <w:i/>
          <w:szCs w:val="22"/>
        </w:rPr>
        <w:t xml:space="preserve"> </w:t>
      </w:r>
      <w:r w:rsidR="00816713" w:rsidRPr="00C04DE7">
        <w:rPr>
          <w:szCs w:val="22"/>
        </w:rPr>
        <w:t>which</w:t>
      </w:r>
      <w:r w:rsidR="00816713">
        <w:rPr>
          <w:i/>
          <w:szCs w:val="22"/>
        </w:rPr>
        <w:t xml:space="preserve"> </w:t>
      </w:r>
      <w:r w:rsidR="00CB650C" w:rsidRPr="003B5A7B">
        <w:rPr>
          <w:szCs w:val="22"/>
        </w:rPr>
        <w:t>recommend</w:t>
      </w:r>
      <w:r w:rsidR="00816713">
        <w:rPr>
          <w:szCs w:val="22"/>
        </w:rPr>
        <w:t>s</w:t>
      </w:r>
      <w:r w:rsidR="00561707">
        <w:rPr>
          <w:szCs w:val="22"/>
        </w:rPr>
        <w:t xml:space="preserve"> </w:t>
      </w:r>
      <w:r w:rsidR="00CB650C" w:rsidRPr="003B5A7B">
        <w:rPr>
          <w:szCs w:val="22"/>
        </w:rPr>
        <w:t xml:space="preserve">multiple actions the </w:t>
      </w:r>
      <w:proofErr w:type="gramStart"/>
      <w:r w:rsidR="00CB650C" w:rsidRPr="003B5A7B">
        <w:rPr>
          <w:szCs w:val="22"/>
        </w:rPr>
        <w:t>Commission</w:t>
      </w:r>
      <w:proofErr w:type="gramEnd"/>
      <w:r w:rsidR="00CB650C" w:rsidRPr="003B5A7B">
        <w:rPr>
          <w:szCs w:val="22"/>
        </w:rPr>
        <w:t xml:space="preserve"> could </w:t>
      </w:r>
      <w:r w:rsidR="00816713">
        <w:rPr>
          <w:szCs w:val="22"/>
        </w:rPr>
        <w:t xml:space="preserve">take to implement an interference </w:t>
      </w:r>
      <w:r w:rsidR="00C80EEB">
        <w:rPr>
          <w:szCs w:val="22"/>
        </w:rPr>
        <w:t xml:space="preserve">limits </w:t>
      </w:r>
      <w:r w:rsidR="00816713">
        <w:rPr>
          <w:szCs w:val="22"/>
        </w:rPr>
        <w:t>policy</w:t>
      </w:r>
      <w:r w:rsidR="000E09F7">
        <w:rPr>
          <w:szCs w:val="22"/>
        </w:rPr>
        <w:t>.</w:t>
      </w:r>
      <w:r w:rsidR="00540504">
        <w:rPr>
          <w:szCs w:val="22"/>
        </w:rPr>
        <w:t xml:space="preserve"> </w:t>
      </w:r>
      <w:r w:rsidR="00484D37">
        <w:rPr>
          <w:szCs w:val="22"/>
        </w:rPr>
        <w:t xml:space="preserve"> </w:t>
      </w:r>
      <w:r w:rsidR="00540504">
        <w:rPr>
          <w:szCs w:val="22"/>
        </w:rPr>
        <w:t xml:space="preserve">We </w:t>
      </w:r>
      <w:r w:rsidR="00C80EEB">
        <w:rPr>
          <w:szCs w:val="22"/>
        </w:rPr>
        <w:t xml:space="preserve">also </w:t>
      </w:r>
      <w:r w:rsidR="00540504">
        <w:rPr>
          <w:szCs w:val="22"/>
        </w:rPr>
        <w:t>seek comment on the overall interference limits</w:t>
      </w:r>
      <w:r w:rsidR="000E09F7">
        <w:rPr>
          <w:szCs w:val="22"/>
        </w:rPr>
        <w:t xml:space="preserve"> </w:t>
      </w:r>
      <w:r w:rsidR="00816713">
        <w:rPr>
          <w:szCs w:val="22"/>
        </w:rPr>
        <w:t>policy approach</w:t>
      </w:r>
      <w:r w:rsidR="004A25F1">
        <w:rPr>
          <w:szCs w:val="22"/>
        </w:rPr>
        <w:t xml:space="preserve"> </w:t>
      </w:r>
      <w:r w:rsidR="002F2479">
        <w:rPr>
          <w:szCs w:val="22"/>
        </w:rPr>
        <w:t>proposed</w:t>
      </w:r>
      <w:r w:rsidR="004A25F1">
        <w:rPr>
          <w:szCs w:val="22"/>
        </w:rPr>
        <w:t xml:space="preserve"> in that white paper</w:t>
      </w:r>
      <w:r w:rsidR="00C80EEB">
        <w:rPr>
          <w:szCs w:val="22"/>
        </w:rPr>
        <w:t xml:space="preserve"> and information on the practical effects of various options including </w:t>
      </w:r>
      <w:r w:rsidR="00540504">
        <w:rPr>
          <w:szCs w:val="22"/>
        </w:rPr>
        <w:t xml:space="preserve">the </w:t>
      </w:r>
      <w:r w:rsidR="00B5313E">
        <w:rPr>
          <w:szCs w:val="22"/>
        </w:rPr>
        <w:t>method</w:t>
      </w:r>
      <w:r w:rsidR="00B5313E" w:rsidDel="00B5313E">
        <w:rPr>
          <w:szCs w:val="22"/>
        </w:rPr>
        <w:t xml:space="preserve"> </w:t>
      </w:r>
      <w:r w:rsidR="00816713">
        <w:rPr>
          <w:szCs w:val="22"/>
        </w:rPr>
        <w:t>used today relative to</w:t>
      </w:r>
      <w:r w:rsidR="00540504">
        <w:rPr>
          <w:szCs w:val="22"/>
        </w:rPr>
        <w:t xml:space="preserve"> </w:t>
      </w:r>
      <w:r w:rsidR="000060EA">
        <w:rPr>
          <w:szCs w:val="22"/>
        </w:rPr>
        <w:t xml:space="preserve">receiver </w:t>
      </w:r>
      <w:r w:rsidR="00540504">
        <w:rPr>
          <w:szCs w:val="22"/>
        </w:rPr>
        <w:t>standards</w:t>
      </w:r>
      <w:r w:rsidR="000060EA">
        <w:rPr>
          <w:szCs w:val="22"/>
        </w:rPr>
        <w:t xml:space="preserve"> and specifications, the use of multi-stakeholder organizations in the development of interference thresholds, and the role of the FCC. </w:t>
      </w:r>
    </w:p>
    <w:p w14:paraId="6D4C5A3E" w14:textId="77777777" w:rsidR="009415CE" w:rsidRDefault="009415CE" w:rsidP="003B5A7B">
      <w:pPr>
        <w:rPr>
          <w:szCs w:val="22"/>
        </w:rPr>
      </w:pPr>
    </w:p>
    <w:p w14:paraId="252EE546" w14:textId="77777777" w:rsidR="009440F6" w:rsidRDefault="00C61282" w:rsidP="003B5A7B">
      <w:pPr>
        <w:rPr>
          <w:i/>
          <w:szCs w:val="22"/>
        </w:rPr>
      </w:pPr>
      <w:r>
        <w:rPr>
          <w:i/>
          <w:szCs w:val="22"/>
        </w:rPr>
        <w:t>Interference Limits Policy Approach –</w:t>
      </w:r>
    </w:p>
    <w:p w14:paraId="131E85E0" w14:textId="77777777" w:rsidR="00C61282" w:rsidRDefault="00C61282" w:rsidP="003B5A7B">
      <w:pPr>
        <w:rPr>
          <w:szCs w:val="22"/>
        </w:rPr>
      </w:pPr>
    </w:p>
    <w:p w14:paraId="150294E1" w14:textId="5308F444" w:rsidR="00782CD8" w:rsidRDefault="00484D37" w:rsidP="00782CD8">
      <w:r>
        <w:t xml:space="preserve">Comments are requested on </w:t>
      </w:r>
      <w:r w:rsidR="00C61282" w:rsidRPr="00C61282">
        <w:t xml:space="preserve">the viability of the overall </w:t>
      </w:r>
      <w:r w:rsidR="0050331C">
        <w:t xml:space="preserve">interference limits policy </w:t>
      </w:r>
      <w:r w:rsidR="00C61282" w:rsidRPr="00C61282">
        <w:t xml:space="preserve">approach presented in the </w:t>
      </w:r>
      <w:r w:rsidR="0050331C">
        <w:t xml:space="preserve">TAC </w:t>
      </w:r>
      <w:r w:rsidR="00C61282" w:rsidRPr="003B4657">
        <w:t>white paper</w:t>
      </w:r>
      <w:r>
        <w:t>.</w:t>
      </w:r>
      <w:r w:rsidR="00C61282" w:rsidRPr="00C61282">
        <w:t xml:space="preserve"> </w:t>
      </w:r>
      <w:r>
        <w:t xml:space="preserve"> </w:t>
      </w:r>
      <w:r w:rsidR="00C61282" w:rsidRPr="00C61282">
        <w:t xml:space="preserve">In particular, we invite parties to comment on the viability of the use of </w:t>
      </w:r>
      <w:r w:rsidR="00E43E72">
        <w:t xml:space="preserve">an </w:t>
      </w:r>
      <w:r w:rsidR="00C61282" w:rsidRPr="00C61282">
        <w:t xml:space="preserve">interference limits policy </w:t>
      </w:r>
      <w:r w:rsidR="0050331C">
        <w:t xml:space="preserve">approach </w:t>
      </w:r>
      <w:r w:rsidR="00C751E2">
        <w:t xml:space="preserve">among </w:t>
      </w:r>
      <w:r w:rsidR="00F22B9F">
        <w:t>services operating in adjacent frequency bands.</w:t>
      </w:r>
      <w:r w:rsidR="00C61282">
        <w:t xml:space="preserve"> </w:t>
      </w:r>
      <w:r>
        <w:t xml:space="preserve"> </w:t>
      </w:r>
      <w:r w:rsidR="00C61282">
        <w:t xml:space="preserve">What are the costs and </w:t>
      </w:r>
      <w:r w:rsidR="00C61282" w:rsidRPr="003B5A7B">
        <w:t>benefit</w:t>
      </w:r>
      <w:r w:rsidR="00C61282">
        <w:t>s associated with</w:t>
      </w:r>
      <w:r w:rsidR="00C61282" w:rsidRPr="003B5A7B">
        <w:t xml:space="preserve"> t</w:t>
      </w:r>
      <w:r w:rsidR="006C601A">
        <w:t xml:space="preserve">his approach? </w:t>
      </w:r>
      <w:r>
        <w:t xml:space="preserve"> </w:t>
      </w:r>
      <w:r w:rsidR="006C601A">
        <w:t xml:space="preserve">Are there </w:t>
      </w:r>
      <w:r w:rsidR="00554185">
        <w:t xml:space="preserve">specific </w:t>
      </w:r>
      <w:r w:rsidR="006C601A">
        <w:t xml:space="preserve">frequency bands </w:t>
      </w:r>
      <w:r w:rsidR="00355A18">
        <w:t xml:space="preserve">or services that would particularly benefit from this approach or </w:t>
      </w:r>
      <w:r w:rsidR="006C601A">
        <w:t xml:space="preserve">where </w:t>
      </w:r>
      <w:r w:rsidR="00355A18">
        <w:t>implementation is straightforward and would be appropriate for a trial</w:t>
      </w:r>
      <w:r w:rsidR="006C601A">
        <w:t>?</w:t>
      </w:r>
      <w:r w:rsidR="004934D1">
        <w:t xml:space="preserve">  </w:t>
      </w:r>
      <w:r>
        <w:t xml:space="preserve">We request comment on </w:t>
      </w:r>
      <w:r w:rsidR="00F22B9F">
        <w:t>any</w:t>
      </w:r>
      <w:r w:rsidR="00554185">
        <w:t xml:space="preserve"> areas </w:t>
      </w:r>
      <w:r w:rsidR="00F22B9F">
        <w:t>where</w:t>
      </w:r>
      <w:r w:rsidR="00554185">
        <w:t xml:space="preserve"> additional technical analysis </w:t>
      </w:r>
      <w:r w:rsidR="00F22B9F">
        <w:t xml:space="preserve">may be </w:t>
      </w:r>
      <w:r w:rsidR="00173BB7">
        <w:t>needed</w:t>
      </w:r>
      <w:r w:rsidR="00554185">
        <w:t xml:space="preserve"> to implement an interference limits policy approach, such as </w:t>
      </w:r>
      <w:r w:rsidR="00180051">
        <w:t xml:space="preserve">the </w:t>
      </w:r>
      <w:r w:rsidR="00E43E72">
        <w:t>impact</w:t>
      </w:r>
      <w:r w:rsidR="00180051">
        <w:t xml:space="preserve"> of </w:t>
      </w:r>
      <w:r w:rsidR="00554185">
        <w:t xml:space="preserve">various </w:t>
      </w:r>
      <w:r w:rsidR="005A2E8C">
        <w:t>coding and</w:t>
      </w:r>
      <w:r w:rsidR="00554185">
        <w:t xml:space="preserve"> modulation </w:t>
      </w:r>
      <w:r w:rsidR="00160FB9">
        <w:t>schemes</w:t>
      </w:r>
      <w:r w:rsidR="00E43E72">
        <w:t xml:space="preserve"> on interference thresholds,</w:t>
      </w:r>
      <w:r w:rsidR="00180051">
        <w:t xml:space="preserve"> propagation models that should be used</w:t>
      </w:r>
      <w:r w:rsidR="00160FB9">
        <w:t xml:space="preserve"> </w:t>
      </w:r>
      <w:r w:rsidR="00F22B9F">
        <w:t>in determining</w:t>
      </w:r>
      <w:r w:rsidR="00727D7C">
        <w:t xml:space="preserve"> </w:t>
      </w:r>
      <w:r w:rsidR="00180051">
        <w:t xml:space="preserve">the </w:t>
      </w:r>
      <w:r w:rsidR="00727D7C">
        <w:t>interference thresholds</w:t>
      </w:r>
      <w:r w:rsidR="00554185">
        <w:t>,</w:t>
      </w:r>
      <w:r w:rsidR="00727D7C">
        <w:t xml:space="preserve"> measurement </w:t>
      </w:r>
      <w:r w:rsidR="00180051">
        <w:t>methods</w:t>
      </w:r>
      <w:r w:rsidR="00727D7C">
        <w:t xml:space="preserve"> </w:t>
      </w:r>
      <w:r w:rsidR="00180051">
        <w:t xml:space="preserve">for assessing compliance with the limits </w:t>
      </w:r>
      <w:r w:rsidR="00727D7C">
        <w:t xml:space="preserve">in cases of interference, and methods for determining the </w:t>
      </w:r>
      <w:r w:rsidR="005A2E8C">
        <w:t xml:space="preserve">performance </w:t>
      </w:r>
      <w:r w:rsidR="00727D7C">
        <w:t>characteristics of currently deployed receivers and systems</w:t>
      </w:r>
      <w:r w:rsidR="00173BB7">
        <w:t>.</w:t>
      </w:r>
      <w:r w:rsidR="00856FBB">
        <w:t xml:space="preserve"> </w:t>
      </w:r>
      <w:r w:rsidR="00DE3C75">
        <w:t xml:space="preserve"> </w:t>
      </w:r>
      <w:r w:rsidR="0050331C">
        <w:t xml:space="preserve">In addition, we invite parties to discuss the key implementation issues of the proposed approach that would need to be addressed as the Commission focuses on making additional spectrum available for new mobile and fixed </w:t>
      </w:r>
      <w:r w:rsidR="00856FBB">
        <w:t>wireless broadband services.  Would proactive attention to establishing interference limits create more certainty in the marketplace for spectrum (</w:t>
      </w:r>
      <w:proofErr w:type="gramStart"/>
      <w:r w:rsidR="00856FBB">
        <w:t>re)allocations</w:t>
      </w:r>
      <w:proofErr w:type="gramEnd"/>
      <w:r w:rsidR="00856FBB">
        <w:t>?</w:t>
      </w:r>
    </w:p>
    <w:p w14:paraId="1F163F8D" w14:textId="77777777" w:rsidR="00782CD8" w:rsidRDefault="00782CD8" w:rsidP="00782CD8"/>
    <w:p w14:paraId="1E141805" w14:textId="77777777" w:rsidR="00F83412" w:rsidRDefault="00DE3C75" w:rsidP="006268A0">
      <w:r>
        <w:t xml:space="preserve">The </w:t>
      </w:r>
      <w:r w:rsidR="00D440D6">
        <w:t xml:space="preserve">TAC </w:t>
      </w:r>
      <w:r w:rsidRPr="003B4657">
        <w:t>white paper</w:t>
      </w:r>
      <w:r>
        <w:t xml:space="preserve"> </w:t>
      </w:r>
      <w:r w:rsidR="00B55930">
        <w:t xml:space="preserve">makes note that </w:t>
      </w:r>
      <w:r>
        <w:t>an interference limits policy approach may not be appropriate in all cases.</w:t>
      </w:r>
      <w:r w:rsidR="004934D1">
        <w:t xml:space="preserve">  </w:t>
      </w:r>
      <w:r w:rsidR="00782CD8">
        <w:t xml:space="preserve">Are there </w:t>
      </w:r>
      <w:r w:rsidR="00782CD8" w:rsidRPr="003B5A7B">
        <w:t xml:space="preserve">other policy approaches that </w:t>
      </w:r>
      <w:r w:rsidR="00782CD8">
        <w:t>should</w:t>
      </w:r>
      <w:r w:rsidR="00D74E98">
        <w:t xml:space="preserve"> be considered? </w:t>
      </w:r>
      <w:r w:rsidR="000E09F7">
        <w:t xml:space="preserve"> </w:t>
      </w:r>
      <w:r w:rsidR="00D74E98">
        <w:t>Moreover, the GAO report identifies</w:t>
      </w:r>
      <w:r w:rsidR="00782CD8" w:rsidRPr="003B5A7B">
        <w:t xml:space="preserve"> the lack of incentives </w:t>
      </w:r>
      <w:r w:rsidR="00D74E98">
        <w:t>for manufacturers or spectrum users to incur costs associated with using more robust receivers,</w:t>
      </w:r>
      <w:r w:rsidR="00173BB7">
        <w:t xml:space="preserve"> </w:t>
      </w:r>
      <w:r w:rsidR="00782CD8" w:rsidRPr="003B5A7B">
        <w:t>and the difficulty of accommodating a changing spectrum environment</w:t>
      </w:r>
      <w:r w:rsidR="00D74E98">
        <w:t>, such as when spectrum is repurposed for a new use.</w:t>
      </w:r>
      <w:r w:rsidR="00173BB7">
        <w:t xml:space="preserve"> </w:t>
      </w:r>
      <w:r w:rsidR="000E09F7">
        <w:t xml:space="preserve"> </w:t>
      </w:r>
      <w:r w:rsidR="0081167D">
        <w:rPr>
          <w:szCs w:val="22"/>
        </w:rPr>
        <w:t>Are the incentives in the TAC</w:t>
      </w:r>
      <w:r w:rsidR="00D440D6">
        <w:rPr>
          <w:szCs w:val="22"/>
        </w:rPr>
        <w:t xml:space="preserve"> white paper</w:t>
      </w:r>
      <w:r w:rsidR="0081167D">
        <w:rPr>
          <w:szCs w:val="22"/>
        </w:rPr>
        <w:t xml:space="preserve"> recommendations for improving</w:t>
      </w:r>
      <w:r w:rsidR="006C769A">
        <w:rPr>
          <w:szCs w:val="22"/>
        </w:rPr>
        <w:t xml:space="preserve"> </w:t>
      </w:r>
      <w:r w:rsidR="0081167D">
        <w:rPr>
          <w:szCs w:val="22"/>
        </w:rPr>
        <w:t>receiver</w:t>
      </w:r>
      <w:r w:rsidR="00785441">
        <w:rPr>
          <w:szCs w:val="22"/>
        </w:rPr>
        <w:t xml:space="preserve"> </w:t>
      </w:r>
      <w:r w:rsidR="000415B9">
        <w:rPr>
          <w:szCs w:val="22"/>
        </w:rPr>
        <w:t xml:space="preserve">robustness to interference </w:t>
      </w:r>
      <w:r w:rsidR="0081167D">
        <w:rPr>
          <w:szCs w:val="22"/>
        </w:rPr>
        <w:t>sufficient?</w:t>
      </w:r>
      <w:r w:rsidR="00EA0094">
        <w:t xml:space="preserve"> </w:t>
      </w:r>
      <w:r w:rsidR="00173BB7">
        <w:t xml:space="preserve"> </w:t>
      </w:r>
      <w:r w:rsidR="00B5313E">
        <w:t>Are there other incentives not mentioned in the TAC</w:t>
      </w:r>
      <w:r w:rsidR="00D440D6">
        <w:t xml:space="preserve"> white paper</w:t>
      </w:r>
      <w:r w:rsidR="00B5313E">
        <w:t xml:space="preserve"> recommendation</w:t>
      </w:r>
      <w:r w:rsidR="00B03270">
        <w:t>s</w:t>
      </w:r>
      <w:r w:rsidR="00B5313E">
        <w:t xml:space="preserve"> that should be considered?  </w:t>
      </w:r>
      <w:r w:rsidR="00FD0096">
        <w:t xml:space="preserve">Should the Commission consider circumstances unique to each service, such as the diversity of devices available, the cost of replacement devices, typical replacement times, or sophistication of users that may impact the practicality, necessity, or sufficiency of such an approach?  </w:t>
      </w:r>
      <w:r w:rsidR="00FD0096">
        <w:rPr>
          <w:szCs w:val="22"/>
        </w:rPr>
        <w:t xml:space="preserve">How should the technological evolution of components and receiver </w:t>
      </w:r>
      <w:r w:rsidR="00FD0096">
        <w:rPr>
          <w:szCs w:val="22"/>
        </w:rPr>
        <w:lastRenderedPageBreak/>
        <w:t xml:space="preserve">design influence the timeframe and evolution of interference limits?  </w:t>
      </w:r>
      <w:r w:rsidR="00782CD8" w:rsidRPr="003B5A7B">
        <w:t>In light of these issues, are there other alternatives</w:t>
      </w:r>
      <w:r w:rsidR="009C7875">
        <w:t>,</w:t>
      </w:r>
      <w:r w:rsidR="00782CD8" w:rsidRPr="003B5A7B">
        <w:t xml:space="preserve"> or other options within an interference limits policy approach</w:t>
      </w:r>
      <w:r w:rsidR="00D440D6">
        <w:t>,</w:t>
      </w:r>
      <w:r w:rsidR="00782CD8" w:rsidRPr="003B5A7B">
        <w:t xml:space="preserve"> that should be </w:t>
      </w:r>
    </w:p>
    <w:p w14:paraId="490773DE" w14:textId="77777777" w:rsidR="00F83412" w:rsidRDefault="00F83412" w:rsidP="006268A0"/>
    <w:p w14:paraId="3DF4E2CA" w14:textId="77777777" w:rsidR="00F83412" w:rsidRDefault="00F83412" w:rsidP="006268A0"/>
    <w:p w14:paraId="3390C676" w14:textId="03EA27D9" w:rsidR="006268A0" w:rsidRDefault="00782CD8" w:rsidP="006268A0">
      <w:pPr>
        <w:rPr>
          <w:szCs w:val="22"/>
        </w:rPr>
      </w:pPr>
      <w:proofErr w:type="gramStart"/>
      <w:r w:rsidRPr="003B5A7B">
        <w:t>considered</w:t>
      </w:r>
      <w:proofErr w:type="gramEnd"/>
      <w:r w:rsidRPr="003B5A7B">
        <w:t xml:space="preserve"> for further analysis and/or small-scale p</w:t>
      </w:r>
      <w:r w:rsidR="00160FB9">
        <w:t xml:space="preserve">ilot tests? </w:t>
      </w:r>
      <w:r w:rsidR="00173BB7">
        <w:t xml:space="preserve"> </w:t>
      </w:r>
      <w:r w:rsidR="00160FB9">
        <w:t xml:space="preserve">What are the cost and </w:t>
      </w:r>
      <w:r w:rsidRPr="003B5A7B">
        <w:t xml:space="preserve">benefit tradeoffs of these </w:t>
      </w:r>
      <w:r w:rsidR="009C7875">
        <w:t>alternatives</w:t>
      </w:r>
      <w:r>
        <w:t>?</w:t>
      </w:r>
      <w:r w:rsidR="006268A0" w:rsidRPr="006268A0">
        <w:rPr>
          <w:szCs w:val="22"/>
        </w:rPr>
        <w:t xml:space="preserve"> </w:t>
      </w:r>
      <w:r w:rsidR="006268A0">
        <w:rPr>
          <w:szCs w:val="22"/>
        </w:rPr>
        <w:t xml:space="preserve"> </w:t>
      </w:r>
    </w:p>
    <w:p w14:paraId="541A6639" w14:textId="39B5BED4" w:rsidR="00153157" w:rsidRDefault="00153157"/>
    <w:p w14:paraId="13D06BE1" w14:textId="7BC314FE" w:rsidR="00782CD8" w:rsidRPr="00957647" w:rsidRDefault="00957647" w:rsidP="00782CD8">
      <w:pPr>
        <w:rPr>
          <w:i/>
        </w:rPr>
      </w:pPr>
      <w:r>
        <w:rPr>
          <w:i/>
        </w:rPr>
        <w:t>Receiver Standards --</w:t>
      </w:r>
    </w:p>
    <w:p w14:paraId="3DC7620B" w14:textId="77777777" w:rsidR="00C61282" w:rsidRPr="00DE3C75" w:rsidRDefault="00C61282" w:rsidP="00C61282"/>
    <w:p w14:paraId="25090887" w14:textId="198FA614" w:rsidR="0011682A" w:rsidRDefault="00957647" w:rsidP="003B5A7B">
      <w:pPr>
        <w:rPr>
          <w:szCs w:val="22"/>
        </w:rPr>
      </w:pPr>
      <w:r>
        <w:rPr>
          <w:szCs w:val="22"/>
        </w:rPr>
        <w:t xml:space="preserve">Industry standards </w:t>
      </w:r>
      <w:r w:rsidR="004E6960">
        <w:rPr>
          <w:szCs w:val="22"/>
        </w:rPr>
        <w:t xml:space="preserve">for </w:t>
      </w:r>
      <w:r>
        <w:rPr>
          <w:szCs w:val="22"/>
        </w:rPr>
        <w:t xml:space="preserve">receiver performance exist for certain </w:t>
      </w:r>
      <w:r w:rsidR="008A3E78">
        <w:rPr>
          <w:szCs w:val="22"/>
        </w:rPr>
        <w:t>f</w:t>
      </w:r>
      <w:r>
        <w:rPr>
          <w:szCs w:val="22"/>
        </w:rPr>
        <w:t>ederal and non-</w:t>
      </w:r>
      <w:r w:rsidR="008A3E78">
        <w:rPr>
          <w:szCs w:val="22"/>
        </w:rPr>
        <w:t>f</w:t>
      </w:r>
      <w:r>
        <w:rPr>
          <w:szCs w:val="22"/>
        </w:rPr>
        <w:t xml:space="preserve">ederal wireless services and technologies. </w:t>
      </w:r>
      <w:r w:rsidR="00F21143">
        <w:rPr>
          <w:szCs w:val="22"/>
        </w:rPr>
        <w:t xml:space="preserve"> </w:t>
      </w:r>
      <w:r>
        <w:rPr>
          <w:szCs w:val="22"/>
        </w:rPr>
        <w:t xml:space="preserve">There are also wireless services for which there are no industry guidelines or standards for receiver performance. </w:t>
      </w:r>
      <w:r w:rsidR="00F21143">
        <w:rPr>
          <w:szCs w:val="22"/>
        </w:rPr>
        <w:t xml:space="preserve"> </w:t>
      </w:r>
      <w:r>
        <w:rPr>
          <w:szCs w:val="22"/>
        </w:rPr>
        <w:t xml:space="preserve">Where industry standards exist for receivers, what is the relationship between these standards and the method for determining appropriate harm claim thresholds for receivers? </w:t>
      </w:r>
      <w:r w:rsidR="00F21143">
        <w:rPr>
          <w:szCs w:val="22"/>
        </w:rPr>
        <w:t xml:space="preserve"> </w:t>
      </w:r>
      <w:r w:rsidR="0011682A">
        <w:rPr>
          <w:szCs w:val="22"/>
        </w:rPr>
        <w:t xml:space="preserve">How do actual receivers perform in relation to existing performance standards? </w:t>
      </w:r>
      <w:r w:rsidR="00F21143">
        <w:rPr>
          <w:szCs w:val="22"/>
        </w:rPr>
        <w:t xml:space="preserve"> </w:t>
      </w:r>
      <w:r w:rsidR="008E2AE2">
        <w:rPr>
          <w:szCs w:val="22"/>
        </w:rPr>
        <w:t xml:space="preserve">How are receivers evaluated in meeting those industry standards?  </w:t>
      </w:r>
      <w:r w:rsidR="000D03E8">
        <w:rPr>
          <w:szCs w:val="22"/>
        </w:rPr>
        <w:t xml:space="preserve">Where </w:t>
      </w:r>
      <w:r w:rsidR="00B03270">
        <w:rPr>
          <w:szCs w:val="22"/>
        </w:rPr>
        <w:t xml:space="preserve">there are industry standards, how are such standards enforced?  </w:t>
      </w:r>
      <w:r w:rsidR="00D470C9">
        <w:rPr>
          <w:szCs w:val="22"/>
        </w:rPr>
        <w:t xml:space="preserve">To the extent standards are voluntary, how do users of receivers know whether equipment meets or exceeds such standards?  </w:t>
      </w:r>
      <w:r>
        <w:rPr>
          <w:szCs w:val="22"/>
        </w:rPr>
        <w:t xml:space="preserve">Where there are no industry standards for receiver performance, how should acceptable thresholds of receiver performance be developed and validated? </w:t>
      </w:r>
      <w:r w:rsidR="00F21143">
        <w:rPr>
          <w:szCs w:val="22"/>
        </w:rPr>
        <w:t xml:space="preserve"> </w:t>
      </w:r>
      <w:r>
        <w:rPr>
          <w:szCs w:val="22"/>
        </w:rPr>
        <w:t xml:space="preserve">What are the technical and performance issues </w:t>
      </w:r>
      <w:r w:rsidR="00C751E2">
        <w:rPr>
          <w:szCs w:val="22"/>
        </w:rPr>
        <w:t xml:space="preserve">among </w:t>
      </w:r>
      <w:r>
        <w:rPr>
          <w:szCs w:val="22"/>
        </w:rPr>
        <w:t>diverse wireless services that need to be understood and analyzed between diff</w:t>
      </w:r>
      <w:r w:rsidR="0011682A">
        <w:rPr>
          <w:szCs w:val="22"/>
        </w:rPr>
        <w:t>erent stakeholder groups, especially the developers of wireless t</w:t>
      </w:r>
      <w:r w:rsidR="003B4657">
        <w:rPr>
          <w:szCs w:val="22"/>
        </w:rPr>
        <w:t xml:space="preserve">ransmitters, </w:t>
      </w:r>
      <w:r w:rsidR="0011682A">
        <w:rPr>
          <w:szCs w:val="22"/>
        </w:rPr>
        <w:t>receivers</w:t>
      </w:r>
      <w:r w:rsidR="003B4657">
        <w:rPr>
          <w:szCs w:val="22"/>
        </w:rPr>
        <w:t xml:space="preserve"> and components</w:t>
      </w:r>
      <w:r w:rsidR="00B21546">
        <w:rPr>
          <w:szCs w:val="22"/>
        </w:rPr>
        <w:t xml:space="preserve">?  </w:t>
      </w:r>
      <w:r w:rsidR="009A3400">
        <w:rPr>
          <w:szCs w:val="22"/>
        </w:rPr>
        <w:t>What are the cost and performance trends of key receiver components that determine practical thresholds of system performance?</w:t>
      </w:r>
    </w:p>
    <w:p w14:paraId="6698F649" w14:textId="77777777" w:rsidR="00B1122E" w:rsidRDefault="00B1122E" w:rsidP="003B5A7B">
      <w:pPr>
        <w:rPr>
          <w:szCs w:val="22"/>
        </w:rPr>
      </w:pPr>
    </w:p>
    <w:p w14:paraId="152D4728" w14:textId="36E30AC8" w:rsidR="00C61282" w:rsidRDefault="003B4657" w:rsidP="003B5A7B">
      <w:pPr>
        <w:rPr>
          <w:szCs w:val="22"/>
        </w:rPr>
      </w:pPr>
      <w:r>
        <w:rPr>
          <w:szCs w:val="22"/>
        </w:rPr>
        <w:t>The TAC recommends</w:t>
      </w:r>
      <w:r w:rsidR="00957647">
        <w:rPr>
          <w:szCs w:val="22"/>
        </w:rPr>
        <w:t xml:space="preserve"> </w:t>
      </w:r>
      <w:r w:rsidR="00D440D6">
        <w:rPr>
          <w:szCs w:val="22"/>
        </w:rPr>
        <w:t xml:space="preserve">that </w:t>
      </w:r>
      <w:r w:rsidR="00957647">
        <w:rPr>
          <w:szCs w:val="22"/>
        </w:rPr>
        <w:t>the FCC implement</w:t>
      </w:r>
      <w:r w:rsidR="0011682A">
        <w:rPr>
          <w:szCs w:val="22"/>
        </w:rPr>
        <w:t xml:space="preserve"> a web accessible repository (</w:t>
      </w:r>
      <w:r w:rsidR="0011682A" w:rsidRPr="00557283">
        <w:rPr>
          <w:i/>
          <w:szCs w:val="22"/>
        </w:rPr>
        <w:t>e.g.</w:t>
      </w:r>
      <w:r w:rsidR="0011682A">
        <w:rPr>
          <w:szCs w:val="22"/>
        </w:rPr>
        <w:t xml:space="preserve">, through the FCC spectrum dashboard) of existing receiver standards, and a voluntary repository of receiver specifications for existing receivers. </w:t>
      </w:r>
      <w:r w:rsidR="00F21143">
        <w:rPr>
          <w:szCs w:val="22"/>
        </w:rPr>
        <w:t xml:space="preserve"> </w:t>
      </w:r>
      <w:r w:rsidR="0011682A">
        <w:rPr>
          <w:szCs w:val="22"/>
        </w:rPr>
        <w:t>This</w:t>
      </w:r>
      <w:r w:rsidR="009A7C18">
        <w:rPr>
          <w:szCs w:val="22"/>
        </w:rPr>
        <w:t xml:space="preserve">, the TAC contends, </w:t>
      </w:r>
      <w:r w:rsidR="0011682A">
        <w:rPr>
          <w:szCs w:val="22"/>
        </w:rPr>
        <w:t xml:space="preserve">would facilitate technical information sharing </w:t>
      </w:r>
      <w:r w:rsidR="00C738FB">
        <w:rPr>
          <w:szCs w:val="22"/>
        </w:rPr>
        <w:t xml:space="preserve">among </w:t>
      </w:r>
      <w:r w:rsidR="0011682A">
        <w:rPr>
          <w:szCs w:val="22"/>
        </w:rPr>
        <w:t xml:space="preserve">diverse stakeholder groups of wireless system developers who need to know and understand the specifications of systems other than their own. </w:t>
      </w:r>
      <w:r w:rsidR="00F21143">
        <w:rPr>
          <w:szCs w:val="22"/>
        </w:rPr>
        <w:t xml:space="preserve"> </w:t>
      </w:r>
      <w:r w:rsidR="0011682A">
        <w:rPr>
          <w:szCs w:val="22"/>
        </w:rPr>
        <w:t xml:space="preserve">How effective would this method of information sharing be for </w:t>
      </w:r>
      <w:r w:rsidR="009C7875">
        <w:rPr>
          <w:szCs w:val="22"/>
        </w:rPr>
        <w:t>product</w:t>
      </w:r>
      <w:r w:rsidR="0011682A">
        <w:rPr>
          <w:szCs w:val="22"/>
        </w:rPr>
        <w:t xml:space="preserve"> developers? </w:t>
      </w:r>
      <w:r w:rsidR="00F21143">
        <w:rPr>
          <w:szCs w:val="22"/>
        </w:rPr>
        <w:t xml:space="preserve"> </w:t>
      </w:r>
      <w:r w:rsidR="0011682A">
        <w:rPr>
          <w:szCs w:val="22"/>
        </w:rPr>
        <w:t>What are the source documents that wou</w:t>
      </w:r>
      <w:r w:rsidR="00D247F3">
        <w:rPr>
          <w:szCs w:val="22"/>
        </w:rPr>
        <w:t>ld be appropriate for such a re</w:t>
      </w:r>
      <w:r w:rsidR="0011682A">
        <w:rPr>
          <w:szCs w:val="22"/>
        </w:rPr>
        <w:t xml:space="preserve">pository? </w:t>
      </w:r>
      <w:r w:rsidR="00F21143">
        <w:rPr>
          <w:szCs w:val="22"/>
        </w:rPr>
        <w:t xml:space="preserve"> </w:t>
      </w:r>
      <w:r w:rsidR="00D247F3">
        <w:rPr>
          <w:szCs w:val="22"/>
        </w:rPr>
        <w:t>Are there additional and/or more effective methods</w:t>
      </w:r>
      <w:r w:rsidR="009A7C18">
        <w:rPr>
          <w:szCs w:val="22"/>
        </w:rPr>
        <w:t xml:space="preserve">, perhaps industry-led, to </w:t>
      </w:r>
      <w:r w:rsidR="00160FB9">
        <w:rPr>
          <w:szCs w:val="22"/>
        </w:rPr>
        <w:t>shar</w:t>
      </w:r>
      <w:r w:rsidR="009A7C18">
        <w:rPr>
          <w:szCs w:val="22"/>
        </w:rPr>
        <w:t>e</w:t>
      </w:r>
      <w:r w:rsidR="00160FB9">
        <w:rPr>
          <w:szCs w:val="22"/>
        </w:rPr>
        <w:t xml:space="preserve"> </w:t>
      </w:r>
      <w:r w:rsidR="00C16CF4">
        <w:rPr>
          <w:szCs w:val="22"/>
        </w:rPr>
        <w:t xml:space="preserve">receiver </w:t>
      </w:r>
      <w:r w:rsidR="00160FB9">
        <w:rPr>
          <w:szCs w:val="22"/>
        </w:rPr>
        <w:t>technical standards and</w:t>
      </w:r>
      <w:r w:rsidR="00D247F3">
        <w:rPr>
          <w:szCs w:val="22"/>
        </w:rPr>
        <w:t xml:space="preserve"> specifications between stakeholder groups that traditionally do not work together in the same industry groups (</w:t>
      </w:r>
      <w:r w:rsidR="00D247F3" w:rsidRPr="00557283">
        <w:rPr>
          <w:i/>
          <w:szCs w:val="22"/>
        </w:rPr>
        <w:t>e.g</w:t>
      </w:r>
      <w:r w:rsidR="00D247F3">
        <w:rPr>
          <w:szCs w:val="22"/>
        </w:rPr>
        <w:t>., standards organizations)?</w:t>
      </w:r>
      <w:r w:rsidR="005D2C77">
        <w:rPr>
          <w:szCs w:val="22"/>
        </w:rPr>
        <w:t xml:space="preserve">  Given the increasing number of devices developed for international use, would an industry-led approach be more effective than a US-specific repository?</w:t>
      </w:r>
    </w:p>
    <w:p w14:paraId="050F8DF2" w14:textId="77777777" w:rsidR="00D247F3" w:rsidRDefault="00D247F3" w:rsidP="003B5A7B">
      <w:pPr>
        <w:rPr>
          <w:szCs w:val="22"/>
        </w:rPr>
      </w:pPr>
    </w:p>
    <w:p w14:paraId="40C52A2C" w14:textId="77777777" w:rsidR="00D247F3" w:rsidRPr="005D5434" w:rsidRDefault="005D5434" w:rsidP="003B5A7B">
      <w:pPr>
        <w:rPr>
          <w:i/>
          <w:szCs w:val="22"/>
        </w:rPr>
      </w:pPr>
      <w:r w:rsidRPr="005D5434">
        <w:rPr>
          <w:i/>
          <w:szCs w:val="22"/>
        </w:rPr>
        <w:t>Multi-Stakeho</w:t>
      </w:r>
      <w:r>
        <w:rPr>
          <w:i/>
          <w:szCs w:val="22"/>
        </w:rPr>
        <w:t>l</w:t>
      </w:r>
      <w:r w:rsidRPr="005D5434">
        <w:rPr>
          <w:i/>
          <w:szCs w:val="22"/>
        </w:rPr>
        <w:t>der Organizations –</w:t>
      </w:r>
    </w:p>
    <w:p w14:paraId="66EFA8BB" w14:textId="77777777" w:rsidR="005D5434" w:rsidRDefault="005D5434" w:rsidP="003B5A7B">
      <w:pPr>
        <w:rPr>
          <w:szCs w:val="22"/>
        </w:rPr>
      </w:pPr>
    </w:p>
    <w:p w14:paraId="13290A78" w14:textId="7FBCAA7A" w:rsidR="005D5434" w:rsidRDefault="005D5434" w:rsidP="005D5434">
      <w:r>
        <w:rPr>
          <w:szCs w:val="22"/>
        </w:rPr>
        <w:t xml:space="preserve">The TAC </w:t>
      </w:r>
      <w:r w:rsidR="003B4657">
        <w:rPr>
          <w:szCs w:val="22"/>
        </w:rPr>
        <w:t>recommends</w:t>
      </w:r>
      <w:r>
        <w:rPr>
          <w:szCs w:val="22"/>
        </w:rPr>
        <w:t xml:space="preserve"> </w:t>
      </w:r>
      <w:r w:rsidR="00D440D6">
        <w:rPr>
          <w:szCs w:val="22"/>
        </w:rPr>
        <w:t xml:space="preserve">that </w:t>
      </w:r>
      <w:r w:rsidRPr="005D5434">
        <w:t xml:space="preserve">the Commission encourage the formation of one or more multi-stakeholder groups to investigate interference limits policy at suitable high-value inter-service boundaries. </w:t>
      </w:r>
      <w:r w:rsidR="00F21143">
        <w:t xml:space="preserve"> </w:t>
      </w:r>
      <w:r w:rsidRPr="005D5434">
        <w:t xml:space="preserve">We seek comment on such a multi-stakeholder process and solicit interest from candidate participants. </w:t>
      </w:r>
      <w:r w:rsidR="00F21143">
        <w:t xml:space="preserve"> </w:t>
      </w:r>
      <w:r>
        <w:t xml:space="preserve">What frequency bands would be most appropriate for considering the formation of a multi-stakeholder organization to develop technical parameters and methods for implementing an interference limits policy? </w:t>
      </w:r>
      <w:r w:rsidR="00F21143">
        <w:t xml:space="preserve"> </w:t>
      </w:r>
      <w:r>
        <w:t>Are there more effective methods of organizing a diverse group of stakeholders for developing</w:t>
      </w:r>
      <w:r w:rsidR="00E211BE">
        <w:t xml:space="preserve"> such technical parameters?</w:t>
      </w:r>
    </w:p>
    <w:p w14:paraId="28834CBA" w14:textId="77777777" w:rsidR="005D5434" w:rsidRDefault="005D5434" w:rsidP="005D5434"/>
    <w:p w14:paraId="76AD42BC" w14:textId="77777777" w:rsidR="00F83412" w:rsidRDefault="005D5434" w:rsidP="005D5434">
      <w:r>
        <w:t xml:space="preserve">What is the best way to </w:t>
      </w:r>
      <w:r w:rsidR="009A3400">
        <w:t>initiate the formation of</w:t>
      </w:r>
      <w:r>
        <w:t xml:space="preserve"> </w:t>
      </w:r>
      <w:r w:rsidR="00E211BE">
        <w:t>a multi-stake</w:t>
      </w:r>
      <w:r w:rsidR="001F470F">
        <w:t>holder group</w:t>
      </w:r>
      <w:r w:rsidR="00E211BE">
        <w:t xml:space="preserve">? </w:t>
      </w:r>
      <w:r w:rsidR="00F21143">
        <w:t xml:space="preserve"> </w:t>
      </w:r>
      <w:r w:rsidR="001F470F">
        <w:t>We</w:t>
      </w:r>
      <w:r w:rsidRPr="005D5434">
        <w:t xml:space="preserve"> invite comment and recommendations on applicable governance</w:t>
      </w:r>
      <w:r w:rsidR="003842E4">
        <w:t xml:space="preserve">, </w:t>
      </w:r>
      <w:r w:rsidR="00B1122E">
        <w:t xml:space="preserve">issue </w:t>
      </w:r>
      <w:r w:rsidR="003842E4">
        <w:t>resolution</w:t>
      </w:r>
      <w:r w:rsidR="00146438">
        <w:t>,</w:t>
      </w:r>
      <w:r w:rsidRPr="005D5434">
        <w:t xml:space="preserve"> and enforcement methods, including but not limited to how stakeholders can coordinate across industry segments, such as those where voluntary standards are needed and/or developed. </w:t>
      </w:r>
      <w:r w:rsidR="00F21143">
        <w:t xml:space="preserve"> </w:t>
      </w:r>
      <w:r w:rsidRPr="005D5434">
        <w:t>Also, recognizing that service boundaries and spectrum sharing often in</w:t>
      </w:r>
      <w:r w:rsidR="001F470F">
        <w:t>volve both non-</w:t>
      </w:r>
      <w:r w:rsidR="00C16CF4">
        <w:t xml:space="preserve">federal </w:t>
      </w:r>
      <w:r w:rsidR="001F470F">
        <w:t xml:space="preserve">and </w:t>
      </w:r>
      <w:r w:rsidR="00C16CF4">
        <w:t>f</w:t>
      </w:r>
      <w:r w:rsidR="00C16CF4" w:rsidRPr="005D5434">
        <w:t xml:space="preserve">ederal </w:t>
      </w:r>
      <w:r w:rsidRPr="005D5434">
        <w:t xml:space="preserve">spectrum users, we seek comment on the </w:t>
      </w:r>
      <w:r w:rsidR="009C7875">
        <w:t>costs and benefits</w:t>
      </w:r>
      <w:r w:rsidRPr="005D5434">
        <w:t xml:space="preserve"> of a comprehensive approach between the FCC and NTIA to incorporate receiver performance into spectrum </w:t>
      </w:r>
      <w:r w:rsidRPr="005D5434">
        <w:lastRenderedPageBreak/>
        <w:t>management practices.</w:t>
      </w:r>
      <w:r w:rsidR="007176BE">
        <w:t xml:space="preserve">  How should the FCC and NTIA coordinate with government agencies and other stakeholders to address situations where large number</w:t>
      </w:r>
      <w:r w:rsidR="00CA7EEF">
        <w:t>s</w:t>
      </w:r>
      <w:r w:rsidR="007176BE">
        <w:t xml:space="preserve"> of users are impacted by changes to adjacent spectrum licenses?  Should the FCC and NTIA perform band assessments to determine where </w:t>
      </w:r>
      <w:proofErr w:type="gramStart"/>
      <w:r w:rsidR="007176BE">
        <w:t>possible</w:t>
      </w:r>
      <w:proofErr w:type="gramEnd"/>
      <w:r w:rsidR="007176BE">
        <w:t xml:space="preserve"> </w:t>
      </w:r>
    </w:p>
    <w:p w14:paraId="6A8B17D1" w14:textId="77777777" w:rsidR="00F83412" w:rsidRDefault="00F83412" w:rsidP="005D5434"/>
    <w:p w14:paraId="751D8B68" w14:textId="77777777" w:rsidR="00F83412" w:rsidRDefault="00F83412" w:rsidP="005D5434"/>
    <w:p w14:paraId="502338B6" w14:textId="6FE620F4" w:rsidR="007176BE" w:rsidRDefault="007176BE" w:rsidP="005D5434">
      <w:proofErr w:type="gramStart"/>
      <w:r>
        <w:t>future</w:t>
      </w:r>
      <w:proofErr w:type="gramEnd"/>
      <w:r>
        <w:t xml:space="preserve"> repurposing in a band might impact adjacent bands and develop plans and processes to ensure proper protections? </w:t>
      </w:r>
    </w:p>
    <w:p w14:paraId="097A16DC" w14:textId="77777777" w:rsidR="00F83412" w:rsidRDefault="00F83412" w:rsidP="005D5434"/>
    <w:p w14:paraId="63F6F124" w14:textId="2BDE61F8" w:rsidR="0014781D" w:rsidRPr="004A104D" w:rsidRDefault="00E211BE" w:rsidP="003B5A7B">
      <w:pPr>
        <w:rPr>
          <w:i/>
          <w:szCs w:val="22"/>
        </w:rPr>
      </w:pPr>
      <w:r w:rsidRPr="004A104D">
        <w:rPr>
          <w:i/>
          <w:szCs w:val="22"/>
        </w:rPr>
        <w:t>Role of the FCC –</w:t>
      </w:r>
    </w:p>
    <w:p w14:paraId="138DD1D7" w14:textId="77777777" w:rsidR="00E211BE" w:rsidRDefault="00E211BE" w:rsidP="003B5A7B">
      <w:pPr>
        <w:rPr>
          <w:szCs w:val="22"/>
        </w:rPr>
      </w:pPr>
    </w:p>
    <w:p w14:paraId="42B7DDD4" w14:textId="77777777" w:rsidR="004A104D" w:rsidRDefault="007A7215" w:rsidP="003B5A7B">
      <w:pPr>
        <w:rPr>
          <w:szCs w:val="22"/>
        </w:rPr>
      </w:pPr>
      <w:r>
        <w:rPr>
          <w:szCs w:val="22"/>
        </w:rPr>
        <w:t xml:space="preserve">We seek general comment on whether and how the Commission should implement </w:t>
      </w:r>
      <w:r w:rsidR="00A832A0">
        <w:rPr>
          <w:szCs w:val="22"/>
        </w:rPr>
        <w:t>a policy that incentivizes improved interference tolerance of wireless systems</w:t>
      </w:r>
      <w:r w:rsidR="00257992">
        <w:rPr>
          <w:szCs w:val="22"/>
        </w:rPr>
        <w:t>.</w:t>
      </w:r>
      <w:r w:rsidR="000430BE">
        <w:rPr>
          <w:szCs w:val="22"/>
        </w:rPr>
        <w:t xml:space="preserve"> </w:t>
      </w:r>
      <w:r w:rsidR="00F21143">
        <w:rPr>
          <w:szCs w:val="22"/>
        </w:rPr>
        <w:t xml:space="preserve"> </w:t>
      </w:r>
      <w:r>
        <w:rPr>
          <w:szCs w:val="22"/>
        </w:rPr>
        <w:t>Specifically, s</w:t>
      </w:r>
      <w:r w:rsidR="004A104D">
        <w:rPr>
          <w:szCs w:val="22"/>
        </w:rPr>
        <w:t>hould the FCC adopt a policy of employing interference limits in certain cases of neighboring bands and services?</w:t>
      </w:r>
      <w:r w:rsidR="008E09AB">
        <w:rPr>
          <w:szCs w:val="22"/>
        </w:rPr>
        <w:t xml:space="preserve">  </w:t>
      </w:r>
      <w:r w:rsidR="004A104D">
        <w:rPr>
          <w:szCs w:val="22"/>
        </w:rPr>
        <w:t xml:space="preserve">Should the FCC adopt specific rules for </w:t>
      </w:r>
      <w:r w:rsidR="0081167D">
        <w:rPr>
          <w:szCs w:val="22"/>
        </w:rPr>
        <w:t>establishing</w:t>
      </w:r>
      <w:r w:rsidR="004A104D">
        <w:rPr>
          <w:szCs w:val="22"/>
        </w:rPr>
        <w:t xml:space="preserve"> interference limits that are recommended by one or more multi-stakeholder groups? </w:t>
      </w:r>
      <w:r w:rsidR="00F21143">
        <w:rPr>
          <w:szCs w:val="22"/>
        </w:rPr>
        <w:t xml:space="preserve"> </w:t>
      </w:r>
      <w:r w:rsidR="002451E3">
        <w:rPr>
          <w:szCs w:val="22"/>
        </w:rPr>
        <w:t xml:space="preserve">Should the FCC develop a compliance model </w:t>
      </w:r>
      <w:r w:rsidR="00D440D6">
        <w:rPr>
          <w:szCs w:val="22"/>
        </w:rPr>
        <w:t xml:space="preserve">similar to the one used in the context of </w:t>
      </w:r>
      <w:r w:rsidR="002451E3">
        <w:rPr>
          <w:szCs w:val="22"/>
        </w:rPr>
        <w:t>CALEA</w:t>
      </w:r>
      <w:r w:rsidR="00D440D6">
        <w:rPr>
          <w:szCs w:val="22"/>
        </w:rPr>
        <w:t>,</w:t>
      </w:r>
      <w:r w:rsidR="002451E3">
        <w:rPr>
          <w:rStyle w:val="FootnoteReference"/>
          <w:szCs w:val="22"/>
        </w:rPr>
        <w:footnoteReference w:id="2"/>
      </w:r>
      <w:r w:rsidR="002451E3">
        <w:rPr>
          <w:szCs w:val="22"/>
        </w:rPr>
        <w:t xml:space="preserve"> </w:t>
      </w:r>
      <w:r w:rsidR="00D440D6">
        <w:rPr>
          <w:szCs w:val="22"/>
        </w:rPr>
        <w:t xml:space="preserve">in which </w:t>
      </w:r>
      <w:r w:rsidR="002451E3">
        <w:rPr>
          <w:szCs w:val="22"/>
        </w:rPr>
        <w:t xml:space="preserve">there is industry-led establishment of standards and solutions and the Commission would get involved </w:t>
      </w:r>
      <w:r w:rsidR="00D440D6">
        <w:rPr>
          <w:szCs w:val="22"/>
        </w:rPr>
        <w:t xml:space="preserve">only </w:t>
      </w:r>
      <w:r w:rsidR="002451E3">
        <w:rPr>
          <w:szCs w:val="22"/>
        </w:rPr>
        <w:t xml:space="preserve">via special petition?  </w:t>
      </w:r>
      <w:r w:rsidR="00E211BE">
        <w:rPr>
          <w:szCs w:val="22"/>
        </w:rPr>
        <w:t xml:space="preserve">We envision that the FCC </w:t>
      </w:r>
      <w:r w:rsidR="004A104D">
        <w:rPr>
          <w:szCs w:val="22"/>
        </w:rPr>
        <w:t xml:space="preserve">could be a facilitator in a non-directive role with convening stakeholders. </w:t>
      </w:r>
      <w:r w:rsidR="00F21143">
        <w:rPr>
          <w:szCs w:val="22"/>
        </w:rPr>
        <w:t xml:space="preserve"> </w:t>
      </w:r>
      <w:r w:rsidR="001F470F">
        <w:rPr>
          <w:szCs w:val="22"/>
        </w:rPr>
        <w:t>Also, t</w:t>
      </w:r>
      <w:r w:rsidR="003B4657">
        <w:rPr>
          <w:szCs w:val="22"/>
        </w:rPr>
        <w:t>he GAO recommends</w:t>
      </w:r>
      <w:r w:rsidR="009A3400">
        <w:rPr>
          <w:szCs w:val="22"/>
        </w:rPr>
        <w:t xml:space="preserve"> consideration of small-scale pilot tests of options for improving receiver performance. </w:t>
      </w:r>
      <w:r w:rsidR="00F21143">
        <w:rPr>
          <w:szCs w:val="22"/>
        </w:rPr>
        <w:t xml:space="preserve"> </w:t>
      </w:r>
      <w:r w:rsidR="009C7875">
        <w:rPr>
          <w:szCs w:val="22"/>
        </w:rPr>
        <w:t xml:space="preserve">What </w:t>
      </w:r>
      <w:r w:rsidR="00F21143">
        <w:rPr>
          <w:szCs w:val="22"/>
        </w:rPr>
        <w:t xml:space="preserve">should be </w:t>
      </w:r>
      <w:r w:rsidR="009C7875">
        <w:rPr>
          <w:szCs w:val="22"/>
        </w:rPr>
        <w:t xml:space="preserve">the scope of an appropriate pilot test? </w:t>
      </w:r>
      <w:r w:rsidR="00F21143">
        <w:rPr>
          <w:szCs w:val="22"/>
        </w:rPr>
        <w:t xml:space="preserve"> </w:t>
      </w:r>
      <w:r w:rsidR="009A3400">
        <w:rPr>
          <w:szCs w:val="22"/>
        </w:rPr>
        <w:t>What role should the FCC play in encouraging and initiating industry action?</w:t>
      </w:r>
      <w:r w:rsidR="001F470F">
        <w:rPr>
          <w:szCs w:val="22"/>
        </w:rPr>
        <w:t xml:space="preserve"> Are there existing FCC proceedings where </w:t>
      </w:r>
      <w:r w:rsidR="00A832A0">
        <w:rPr>
          <w:szCs w:val="22"/>
        </w:rPr>
        <w:t>incentives to improve the interference tolerance of wireless systems</w:t>
      </w:r>
      <w:r w:rsidR="001F470F">
        <w:rPr>
          <w:szCs w:val="22"/>
        </w:rPr>
        <w:t xml:space="preserve"> should be applied?</w:t>
      </w:r>
    </w:p>
    <w:p w14:paraId="22C5D4C0" w14:textId="77777777" w:rsidR="007A7215" w:rsidRDefault="007A7215" w:rsidP="003B5A7B">
      <w:pPr>
        <w:rPr>
          <w:szCs w:val="22"/>
        </w:rPr>
      </w:pPr>
    </w:p>
    <w:p w14:paraId="1A7F8F36" w14:textId="77777777" w:rsidR="00DB6E6D" w:rsidRDefault="00DB6E6D" w:rsidP="00DB6E6D">
      <w:pPr>
        <w:pStyle w:val="ParaNum0"/>
        <w:tabs>
          <w:tab w:val="clear" w:pos="1080"/>
        </w:tabs>
        <w:ind w:firstLine="0"/>
        <w:jc w:val="left"/>
        <w:rPr>
          <w:szCs w:val="22"/>
        </w:rPr>
      </w:pPr>
      <w:r>
        <w:rPr>
          <w:i/>
          <w:szCs w:val="22"/>
        </w:rPr>
        <w:t>Comments</w:t>
      </w:r>
      <w:r>
        <w:rPr>
          <w:szCs w:val="22"/>
        </w:rPr>
        <w:t xml:space="preserve">.  Pursuant to sections 1.415 and 1.419 of the Commission’s rules, 47 C.F.R. §§ 1.415, 1.419, interested parties may file comments and reply comments on or before the dates indicated on the first page of this document.  Comments may be filed using the Commission’s Electronic Comment Filing System (ECFS).  </w:t>
      </w:r>
      <w:r>
        <w:rPr>
          <w:i/>
          <w:szCs w:val="22"/>
        </w:rPr>
        <w:t>See Electronic Filing of Documents in Rulemaking Proceedings</w:t>
      </w:r>
      <w:r>
        <w:rPr>
          <w:szCs w:val="22"/>
        </w:rPr>
        <w:t>, 63 FR 24121 (1998).</w:t>
      </w:r>
    </w:p>
    <w:p w14:paraId="2AA5CCB5" w14:textId="24F6F326" w:rsidR="00DB6E6D" w:rsidRDefault="00DB6E6D" w:rsidP="00DB6E6D">
      <w:pPr>
        <w:numPr>
          <w:ilvl w:val="0"/>
          <w:numId w:val="15"/>
        </w:numPr>
        <w:rPr>
          <w:szCs w:val="22"/>
        </w:rPr>
      </w:pPr>
      <w:r>
        <w:rPr>
          <w:szCs w:val="22"/>
        </w:rPr>
        <w:t>Electronic Filers:  Comments may be filed electronically using the Internet by accessing the ECFS</w:t>
      </w:r>
      <w:proofErr w:type="gramStart"/>
      <w:r>
        <w:rPr>
          <w:szCs w:val="22"/>
        </w:rPr>
        <w:t xml:space="preserve">:  </w:t>
      </w:r>
      <w:proofErr w:type="gramEnd"/>
      <w:r w:rsidR="00B612E9">
        <w:fldChar w:fldCharType="begin"/>
      </w:r>
      <w:r w:rsidR="00B612E9">
        <w:instrText xml:space="preserve"> HYPERLINK "http://fjallfoss.fcc.gov/ecfs2/" </w:instrText>
      </w:r>
      <w:r w:rsidR="00B612E9">
        <w:fldChar w:fldCharType="separate"/>
      </w:r>
      <w:r>
        <w:rPr>
          <w:rStyle w:val="Hyperlink"/>
          <w:szCs w:val="22"/>
        </w:rPr>
        <w:t>http://fjallfoss.fcc.gov/ecfs2/</w:t>
      </w:r>
      <w:r w:rsidR="00B612E9">
        <w:rPr>
          <w:rStyle w:val="Hyperlink"/>
          <w:szCs w:val="22"/>
        </w:rPr>
        <w:fldChar w:fldCharType="end"/>
      </w:r>
      <w:r w:rsidR="00E43E72">
        <w:rPr>
          <w:szCs w:val="22"/>
        </w:rPr>
        <w:t>.</w:t>
      </w:r>
    </w:p>
    <w:p w14:paraId="35AAF72C" w14:textId="77777777" w:rsidR="00DB6E6D" w:rsidRDefault="00DB6E6D" w:rsidP="00DB6E6D">
      <w:pPr>
        <w:rPr>
          <w:szCs w:val="22"/>
        </w:rPr>
      </w:pPr>
    </w:p>
    <w:p w14:paraId="7AD92E65" w14:textId="77777777" w:rsidR="00DB6E6D" w:rsidRDefault="00DB6E6D" w:rsidP="00DB6E6D">
      <w:pPr>
        <w:numPr>
          <w:ilvl w:val="0"/>
          <w:numId w:val="16"/>
        </w:numPr>
        <w:tabs>
          <w:tab w:val="num" w:pos="720"/>
        </w:tabs>
        <w:ind w:left="720"/>
        <w:rPr>
          <w:szCs w:val="22"/>
        </w:rPr>
      </w:pPr>
      <w:r>
        <w:rPr>
          <w:szCs w:val="22"/>
        </w:rPr>
        <w:t>Paper Filers:  Parties that choose to file by paper must file an original and one copy of each filing.  If more than one docket or rulemaking number appears in the caption of this proceeding, filers must submit two additional copies for each additional docket or rulemaking number.</w:t>
      </w:r>
    </w:p>
    <w:p w14:paraId="78D5C99B" w14:textId="77777777" w:rsidR="00DB6E6D" w:rsidRDefault="00DB6E6D" w:rsidP="00DB6E6D">
      <w:pPr>
        <w:ind w:left="720"/>
        <w:rPr>
          <w:szCs w:val="22"/>
        </w:rPr>
      </w:pPr>
      <w:r>
        <w:rPr>
          <w:szCs w:val="22"/>
        </w:rPr>
        <w:t>Filings can be sent by hand or messenger delivery, by commercial overnight courier, or by first-class or overnight U.S. Postal Service mail.  All filings must be addressed to the Commission’s Secretary, Office of the Secretary, Federal Communications Commission.</w:t>
      </w:r>
    </w:p>
    <w:p w14:paraId="3CA43552" w14:textId="77777777" w:rsidR="00DB6E6D" w:rsidRDefault="00DB6E6D" w:rsidP="00DB6E6D">
      <w:pPr>
        <w:rPr>
          <w:szCs w:val="22"/>
        </w:rPr>
      </w:pPr>
    </w:p>
    <w:p w14:paraId="029E67EE" w14:textId="77777777" w:rsidR="00DB6E6D" w:rsidRDefault="00DB6E6D" w:rsidP="00DB6E6D">
      <w:pPr>
        <w:numPr>
          <w:ilvl w:val="0"/>
          <w:numId w:val="17"/>
        </w:numPr>
        <w:rPr>
          <w:szCs w:val="22"/>
        </w:rPr>
      </w:pPr>
      <w:r>
        <w:rPr>
          <w:szCs w:val="22"/>
        </w:rPr>
        <w:t>All hand-delivered or messenger-delivered paper filings for the Commission’s Secretary must be delivered to FCC Headquarters at 445 12</w:t>
      </w:r>
      <w:r>
        <w:rPr>
          <w:szCs w:val="22"/>
          <w:vertAlign w:val="superscript"/>
        </w:rPr>
        <w:t>th</w:t>
      </w:r>
      <w:r>
        <w:rPr>
          <w:szCs w:val="22"/>
        </w:rPr>
        <w:t xml:space="preserve"> St., SW, Room TW-A325, Washington, DC 20554.  The filing hours are 8:00 a.m. to 7:00 p.m.  All hand deliveries must be held together with rubber bands or fasteners.  Any envelopes must be disposed of </w:t>
      </w:r>
      <w:r>
        <w:rPr>
          <w:szCs w:val="22"/>
          <w:u w:val="single"/>
        </w:rPr>
        <w:t>before</w:t>
      </w:r>
      <w:r>
        <w:rPr>
          <w:szCs w:val="22"/>
        </w:rPr>
        <w:t xml:space="preserve"> entering the building.  </w:t>
      </w:r>
    </w:p>
    <w:p w14:paraId="1205C079" w14:textId="77777777" w:rsidR="00DB6E6D" w:rsidRDefault="00DB6E6D" w:rsidP="00DB6E6D">
      <w:pPr>
        <w:ind w:left="1080"/>
        <w:rPr>
          <w:szCs w:val="22"/>
        </w:rPr>
      </w:pPr>
    </w:p>
    <w:p w14:paraId="01B59F7B" w14:textId="77777777" w:rsidR="00DB6E6D" w:rsidRDefault="00DB6E6D" w:rsidP="00DB6E6D">
      <w:pPr>
        <w:numPr>
          <w:ilvl w:val="0"/>
          <w:numId w:val="17"/>
        </w:numPr>
        <w:rPr>
          <w:szCs w:val="22"/>
        </w:rPr>
      </w:pPr>
      <w:r>
        <w:rPr>
          <w:szCs w:val="22"/>
        </w:rPr>
        <w:t xml:space="preserve">Commercial overnight mail (other than U.S. Postal Service Express Mail and Priority Mail) must be sent to 9300 East Hampton Drive, Capitol Heights, </w:t>
      </w:r>
      <w:proofErr w:type="gramStart"/>
      <w:r>
        <w:rPr>
          <w:szCs w:val="22"/>
        </w:rPr>
        <w:t>MD</w:t>
      </w:r>
      <w:proofErr w:type="gramEnd"/>
      <w:r>
        <w:rPr>
          <w:szCs w:val="22"/>
        </w:rPr>
        <w:t xml:space="preserve"> 20743.</w:t>
      </w:r>
    </w:p>
    <w:p w14:paraId="2FB3DAAC" w14:textId="77777777" w:rsidR="00DB6E6D" w:rsidRDefault="00DB6E6D" w:rsidP="00DB6E6D">
      <w:pPr>
        <w:rPr>
          <w:szCs w:val="22"/>
        </w:rPr>
      </w:pPr>
    </w:p>
    <w:p w14:paraId="21D8B9AD" w14:textId="77777777" w:rsidR="00DB6E6D" w:rsidRDefault="00DB6E6D" w:rsidP="00DB6E6D">
      <w:pPr>
        <w:numPr>
          <w:ilvl w:val="0"/>
          <w:numId w:val="17"/>
        </w:numPr>
        <w:rPr>
          <w:szCs w:val="22"/>
        </w:rPr>
      </w:pPr>
      <w:r>
        <w:rPr>
          <w:szCs w:val="22"/>
        </w:rPr>
        <w:lastRenderedPageBreak/>
        <w:t>U.S. Postal Service first-class, Express, and Priority mail must be addressed to 445 12</w:t>
      </w:r>
      <w:r>
        <w:rPr>
          <w:szCs w:val="22"/>
          <w:vertAlign w:val="superscript"/>
        </w:rPr>
        <w:t>th</w:t>
      </w:r>
      <w:r>
        <w:rPr>
          <w:szCs w:val="22"/>
        </w:rPr>
        <w:t xml:space="preserve"> Street, SW, Washington DC 20554.</w:t>
      </w:r>
    </w:p>
    <w:p w14:paraId="1257ED61" w14:textId="77777777" w:rsidR="00DB6E6D" w:rsidRDefault="00DB6E6D" w:rsidP="00DB6E6D">
      <w:pPr>
        <w:rPr>
          <w:szCs w:val="22"/>
        </w:rPr>
      </w:pPr>
    </w:p>
    <w:p w14:paraId="523A594F" w14:textId="16A72303" w:rsidR="00DB6E6D" w:rsidRDefault="00DB6E6D" w:rsidP="00DB6E6D">
      <w:pPr>
        <w:rPr>
          <w:szCs w:val="22"/>
        </w:rPr>
      </w:pPr>
      <w:r>
        <w:rPr>
          <w:szCs w:val="22"/>
        </w:rPr>
        <w:t xml:space="preserve">People with Disabilities:  To request materials in accessible formats for people with disabilities (braille, large print, electronic files, audio format), send an e-mail to </w:t>
      </w:r>
      <w:hyperlink r:id="rId17" w:history="1">
        <w:r>
          <w:rPr>
            <w:rStyle w:val="Hyperlink"/>
            <w:szCs w:val="22"/>
          </w:rPr>
          <w:t>fcc504@fcc.gov</w:t>
        </w:r>
      </w:hyperlink>
      <w:r>
        <w:rPr>
          <w:szCs w:val="22"/>
        </w:rPr>
        <w:t xml:space="preserve"> or call the Consumer &amp; Governmental Affairs Bureau at 202-418-0530 (voice), 202-418-0432 (</w:t>
      </w:r>
      <w:proofErr w:type="spellStart"/>
      <w:r>
        <w:rPr>
          <w:szCs w:val="22"/>
        </w:rPr>
        <w:t>tty</w:t>
      </w:r>
      <w:proofErr w:type="spellEnd"/>
      <w:r>
        <w:rPr>
          <w:szCs w:val="22"/>
        </w:rPr>
        <w:t>).</w:t>
      </w:r>
    </w:p>
    <w:p w14:paraId="238118F2" w14:textId="77777777" w:rsidR="007A7215" w:rsidRDefault="007A7215" w:rsidP="003B5A7B">
      <w:pPr>
        <w:rPr>
          <w:szCs w:val="22"/>
        </w:rPr>
      </w:pPr>
    </w:p>
    <w:p w14:paraId="2AA6CF50" w14:textId="43A7C7C1" w:rsidR="00124D4F" w:rsidRDefault="00124D4F" w:rsidP="003B5A7B">
      <w:pPr>
        <w:rPr>
          <w:szCs w:val="22"/>
        </w:rPr>
      </w:pPr>
      <w:r>
        <w:rPr>
          <w:szCs w:val="22"/>
        </w:rPr>
        <w:t xml:space="preserve">For further information contact: </w:t>
      </w:r>
      <w:r w:rsidR="00EA09C3">
        <w:rPr>
          <w:szCs w:val="22"/>
        </w:rPr>
        <w:t>Robert</w:t>
      </w:r>
      <w:r>
        <w:rPr>
          <w:szCs w:val="22"/>
        </w:rPr>
        <w:t xml:space="preserve"> </w:t>
      </w:r>
      <w:proofErr w:type="spellStart"/>
      <w:r>
        <w:rPr>
          <w:szCs w:val="22"/>
        </w:rPr>
        <w:t>Pavlak</w:t>
      </w:r>
      <w:proofErr w:type="spellEnd"/>
      <w:r>
        <w:rPr>
          <w:szCs w:val="22"/>
        </w:rPr>
        <w:t xml:space="preserve"> at 202-418-0761 or via email at </w:t>
      </w:r>
      <w:hyperlink r:id="rId18" w:history="1">
        <w:r w:rsidRPr="00D026C3">
          <w:rPr>
            <w:rStyle w:val="Hyperlink"/>
            <w:szCs w:val="22"/>
          </w:rPr>
          <w:t>Robert.Pavlak@fcc.gov</w:t>
        </w:r>
      </w:hyperlink>
      <w:r>
        <w:rPr>
          <w:szCs w:val="22"/>
        </w:rPr>
        <w:t xml:space="preserve"> or Ron</w:t>
      </w:r>
      <w:r w:rsidR="00EA09C3">
        <w:rPr>
          <w:szCs w:val="22"/>
        </w:rPr>
        <w:t>ald</w:t>
      </w:r>
      <w:r>
        <w:rPr>
          <w:szCs w:val="22"/>
        </w:rPr>
        <w:t xml:space="preserve"> </w:t>
      </w:r>
      <w:proofErr w:type="spellStart"/>
      <w:r>
        <w:rPr>
          <w:szCs w:val="22"/>
        </w:rPr>
        <w:t>Repasi</w:t>
      </w:r>
      <w:proofErr w:type="spellEnd"/>
      <w:r>
        <w:rPr>
          <w:szCs w:val="22"/>
        </w:rPr>
        <w:t xml:space="preserve"> at 202-418-0768 or via email at Ronald.Repasi@fcc.gov</w:t>
      </w:r>
    </w:p>
    <w:sectPr w:rsidR="00124D4F" w:rsidSect="00153157">
      <w:type w:val="continuous"/>
      <w:pgSz w:w="12240" w:h="15840" w:code="1"/>
      <w:pgMar w:top="720" w:right="1440" w:bottom="1440" w:left="1440" w:header="720" w:footer="1440" w:gutter="0"/>
      <w:cols w:space="720"/>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8BD460" w14:textId="77777777" w:rsidR="00E03CE5" w:rsidRDefault="00E03CE5">
      <w:r>
        <w:separator/>
      </w:r>
    </w:p>
  </w:endnote>
  <w:endnote w:type="continuationSeparator" w:id="0">
    <w:p w14:paraId="6F46BA1A" w14:textId="77777777" w:rsidR="00E03CE5" w:rsidRDefault="00E03C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News Gothic MT">
    <w:altName w:val="Segoe Script"/>
    <w:panose1 w:val="020B0504020203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8F04EA" w14:textId="77777777" w:rsidR="00152906" w:rsidRDefault="00152906">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068618"/>
      <w:docPartObj>
        <w:docPartGallery w:val="Page Numbers (Bottom of Page)"/>
        <w:docPartUnique/>
      </w:docPartObj>
    </w:sdtPr>
    <w:sdtEndPr>
      <w:rPr>
        <w:noProof/>
      </w:rPr>
    </w:sdtEndPr>
    <w:sdtContent>
      <w:p w14:paraId="302216FA" w14:textId="5293A379" w:rsidR="00153157" w:rsidRDefault="00153157">
        <w:pPr>
          <w:pStyle w:val="Footer"/>
          <w:jc w:val="center"/>
        </w:pPr>
        <w:r>
          <w:fldChar w:fldCharType="begin"/>
        </w:r>
        <w:r>
          <w:instrText xml:space="preserve"> PAGE   \* MERGEFORMAT </w:instrText>
        </w:r>
        <w:r>
          <w:fldChar w:fldCharType="separate"/>
        </w:r>
        <w:r w:rsidR="00B612E9">
          <w:rPr>
            <w:noProof/>
          </w:rPr>
          <w:t>2</w:t>
        </w:r>
        <w:r>
          <w:rPr>
            <w:noProof/>
          </w:rPr>
          <w:fldChar w:fldCharType="end"/>
        </w:r>
      </w:p>
    </w:sdtContent>
  </w:sdt>
  <w:p w14:paraId="64C7B850" w14:textId="77777777" w:rsidR="00153157" w:rsidRDefault="00153157">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F1B389" w14:textId="23132293" w:rsidR="00153157" w:rsidRDefault="00153157">
    <w:pPr>
      <w:pStyle w:val="Footer"/>
      <w:jc w:val="center"/>
    </w:pPr>
  </w:p>
  <w:p w14:paraId="0388CD14" w14:textId="77777777" w:rsidR="00153157" w:rsidRDefault="0015315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E8EAB3" w14:textId="77777777" w:rsidR="00E03CE5" w:rsidRDefault="00E03CE5">
      <w:r>
        <w:separator/>
      </w:r>
    </w:p>
  </w:footnote>
  <w:footnote w:type="continuationSeparator" w:id="0">
    <w:p w14:paraId="24538EB5" w14:textId="77777777" w:rsidR="00E03CE5" w:rsidRDefault="00E03CE5">
      <w:r>
        <w:continuationSeparator/>
      </w:r>
    </w:p>
  </w:footnote>
  <w:footnote w:id="1">
    <w:p w14:paraId="1C1BDEFA" w14:textId="2896D359" w:rsidR="00FD39A0" w:rsidRDefault="00FD39A0" w:rsidP="00FD39A0">
      <w:pPr>
        <w:pStyle w:val="FootnoteText"/>
        <w:rPr>
          <w:sz w:val="20"/>
        </w:rPr>
      </w:pPr>
      <w:r>
        <w:rPr>
          <w:rStyle w:val="FootnoteReference"/>
        </w:rPr>
        <w:footnoteRef/>
      </w:r>
      <w:r>
        <w:t xml:space="preserve"> </w:t>
      </w:r>
      <w:r>
        <w:rPr>
          <w:sz w:val="20"/>
        </w:rPr>
        <w:t xml:space="preserve">TAC presentation; </w:t>
      </w:r>
      <w:hyperlink r:id="rId1" w:history="1">
        <w:r w:rsidRPr="00D87597">
          <w:rPr>
            <w:rStyle w:val="Hyperlink"/>
            <w:sz w:val="20"/>
          </w:rPr>
          <w:t>http://transition.fcc.gov/bureaus/oet/tac/tacdocs/meeting121012/TAC12-10-12FinalPresentation.pdf</w:t>
        </w:r>
      </w:hyperlink>
    </w:p>
    <w:p w14:paraId="7445E80C" w14:textId="77777777" w:rsidR="00FD39A0" w:rsidRPr="00BE32A7" w:rsidRDefault="00FD39A0" w:rsidP="00FD39A0">
      <w:pPr>
        <w:pStyle w:val="FootnoteText"/>
        <w:rPr>
          <w:sz w:val="20"/>
        </w:rPr>
      </w:pPr>
    </w:p>
  </w:footnote>
  <w:footnote w:id="2">
    <w:p w14:paraId="38E3FC49" w14:textId="77777777" w:rsidR="002451E3" w:rsidRPr="00EB2C29" w:rsidRDefault="002451E3">
      <w:pPr>
        <w:pStyle w:val="FootnoteText"/>
        <w:rPr>
          <w:sz w:val="20"/>
        </w:rPr>
      </w:pPr>
      <w:r>
        <w:rPr>
          <w:rStyle w:val="FootnoteReference"/>
        </w:rPr>
        <w:footnoteRef/>
      </w:r>
      <w:r>
        <w:t xml:space="preserve"> </w:t>
      </w:r>
      <w:proofErr w:type="gramStart"/>
      <w:r w:rsidRPr="00EB2C29">
        <w:rPr>
          <w:i/>
          <w:sz w:val="20"/>
        </w:rPr>
        <w:t>The Communications Assistance for Law Enforcement Act</w:t>
      </w:r>
      <w:r w:rsidRPr="00EB2C29">
        <w:rPr>
          <w:sz w:val="20"/>
        </w:rPr>
        <w:t xml:space="preserve"> (CALEA), Pub.</w:t>
      </w:r>
      <w:proofErr w:type="gramEnd"/>
      <w:r w:rsidRPr="00EB2C29">
        <w:rPr>
          <w:sz w:val="20"/>
        </w:rPr>
        <w:t xml:space="preserve"> L. No. 103-414</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32FE33" w14:textId="77777777" w:rsidR="00152906" w:rsidRDefault="00152906">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2589EE" w14:textId="77777777" w:rsidR="00152906" w:rsidRDefault="00152906">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BB7909" w14:textId="77777777" w:rsidR="004B0D16" w:rsidRPr="00153157" w:rsidRDefault="00B66673">
    <w:pPr>
      <w:pStyle w:val="Header"/>
      <w:tabs>
        <w:tab w:val="clear" w:pos="4320"/>
        <w:tab w:val="clear" w:pos="8640"/>
      </w:tabs>
      <w:spacing w:before="40"/>
      <w:ind w:firstLine="1080"/>
      <w:rPr>
        <w:rFonts w:ascii="Arial" w:hAnsi="Arial" w:cs="Arial"/>
        <w:b/>
        <w:kern w:val="28"/>
        <w:sz w:val="96"/>
      </w:rPr>
    </w:pPr>
    <w:r w:rsidRPr="00153157">
      <w:rPr>
        <w:rFonts w:ascii="Arial" w:hAnsi="Arial" w:cs="Arial"/>
        <w:b/>
        <w:noProof/>
        <w:sz w:val="24"/>
      </w:rPr>
      <w:drawing>
        <wp:anchor distT="0" distB="0" distL="114300" distR="114300" simplePos="0" relativeHeight="251659264" behindDoc="0" locked="0" layoutInCell="0" allowOverlap="1" wp14:anchorId="7E5C2299" wp14:editId="2FA84FCE">
          <wp:simplePos x="0" y="0"/>
          <wp:positionH relativeFrom="column">
            <wp:posOffset>30480</wp:posOffset>
          </wp:positionH>
          <wp:positionV relativeFrom="paragraph">
            <wp:posOffset>107950</wp:posOffset>
          </wp:positionV>
          <wp:extent cx="530225" cy="530225"/>
          <wp:effectExtent l="0" t="0" r="3175" b="3175"/>
          <wp:wrapTopAndBottom/>
          <wp:docPr id="4" name="Picture 4" descr="fc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cc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0225" cy="530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53157">
      <w:rPr>
        <w:rFonts w:ascii="Arial" w:hAnsi="Arial" w:cs="Arial"/>
        <w:b/>
        <w:noProof/>
        <w:sz w:val="24"/>
      </w:rPr>
      <mc:AlternateContent>
        <mc:Choice Requires="wps">
          <w:drawing>
            <wp:anchor distT="0" distB="0" distL="114300" distR="114300" simplePos="0" relativeHeight="251656192" behindDoc="0" locked="0" layoutInCell="0" allowOverlap="1" wp14:anchorId="670A4E00" wp14:editId="115F50BC">
              <wp:simplePos x="0" y="0"/>
              <wp:positionH relativeFrom="column">
                <wp:posOffset>604520</wp:posOffset>
              </wp:positionH>
              <wp:positionV relativeFrom="paragraph">
                <wp:posOffset>731520</wp:posOffset>
              </wp:positionV>
              <wp:extent cx="3108960" cy="64008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0" cy="640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6BDD3B" w14:textId="77777777" w:rsidR="004B0D16" w:rsidRDefault="004B0D16">
                          <w:pPr>
                            <w:rPr>
                              <w:rFonts w:ascii="Arial" w:hAnsi="Arial"/>
                              <w:b/>
                            </w:rPr>
                          </w:pPr>
                          <w:r>
                            <w:rPr>
                              <w:rFonts w:ascii="Arial" w:hAnsi="Arial"/>
                              <w:b/>
                            </w:rPr>
                            <w:t>Federal Communications Commission</w:t>
                          </w:r>
                        </w:p>
                        <w:p w14:paraId="17130A9C" w14:textId="77777777" w:rsidR="004B0D16" w:rsidRDefault="004B0D16">
                          <w:pPr>
                            <w:rPr>
                              <w:rFonts w:ascii="Arial" w:hAnsi="Arial"/>
                              <w:b/>
                            </w:rPr>
                          </w:pPr>
                          <w:r>
                            <w:rPr>
                              <w:rFonts w:ascii="Arial" w:hAnsi="Arial"/>
                              <w:b/>
                            </w:rPr>
                            <w:t>445 12</w:t>
                          </w:r>
                          <w:r>
                            <w:rPr>
                              <w:rFonts w:ascii="Arial" w:hAnsi="Arial"/>
                              <w:b/>
                              <w:vertAlign w:val="superscript"/>
                            </w:rPr>
                            <w:t>th</w:t>
                          </w:r>
                          <w:r>
                            <w:rPr>
                              <w:rFonts w:ascii="Arial" w:hAnsi="Arial"/>
                              <w:b/>
                            </w:rPr>
                            <w:t xml:space="preserve"> St., S.W.</w:t>
                          </w:r>
                        </w:p>
                        <w:p w14:paraId="508AC4FC" w14:textId="77777777" w:rsidR="004B0D16" w:rsidRDefault="004B0D16">
                          <w:pPr>
                            <w:rPr>
                              <w:rFonts w:ascii="Arial" w:hAnsi="Arial"/>
                              <w:sz w:val="24"/>
                            </w:rPr>
                          </w:pPr>
                          <w:r>
                            <w:rPr>
                              <w:rFonts w:ascii="Arial" w:hAnsi="Arial"/>
                              <w:b/>
                            </w:rPr>
                            <w:t>Washington, D.C. 20554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7.6pt;margin-top:57.6pt;width:244.8pt;height:50.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4NAggIAAA8FAAAOAAAAZHJzL2Uyb0RvYy54bWysVNuO2yAQfa/Uf0C8Z31ZJxtbcVZ7aapK&#10;24u02w8ggGNUDBRI7O2q/94BJ9l020pVVT9gYIbDzJwzLC6HTqIdt05oVePsLMWIK6qZUJsaf35Y&#10;TeYYOU8UI1IrXuNH7vDl8vWrRW8qnutWS8YtAhDlqt7UuPXeVEniaMs74s604QqMjbYd8bC0m4RZ&#10;0gN6J5M8TWdJry0zVlPuHOzejka8jPhNw6n/2DSOeyRrDLH5ONo4rsOYLBek2lhiWkH3YZB/iKIj&#10;QsGlR6hb4gnaWvELVCeo1U43/ozqLtFNIyiPOUA2Wfoim/uWGB5zgeI4cyyT+3+w9MPuk0WC1fgc&#10;I0U6oOiBDx5d6wHloTq9cRU43Rtw8wNsA8sxU2fuNP3ikNI3LVEbfmWt7ltOGESXhZPJydERxwWQ&#10;df9eM7iGbL2OQENju1A6KAYCdGDp8chMCIXC5nmWzssZmCjYZkWaziN1CakOp411/i3XHQqTGltg&#10;PqKT3Z3zIRpSHVzCZU5LwVZCyriwm/WNtGhHQCWr+MUEXrhJFZyVDsdGxHEHgoQ7gi2EG1l/KrO8&#10;SK/zcrKazS8mxaqYTsqLdD5Js/IaEinK4nb1PQSYFVUrGOPqTih+UGBW/B3D+14YtRM1iPoal9N8&#10;OlL0xyTT+P0uyU54aEgpuhrPj06kCsS+UQzSJpUnQo7z5OfwY5WhBod/rEqUQWB+1IAf1gOgBG2s&#10;NXsEQVgNfAG18IrApNX2G0Y9dGSN3dctsRwj+U6BqMqsKEILx0UxvchhYU8t61MLURSgauwxGqc3&#10;fmz7rbFi08JNo4yVvgIhNiJq5DmqvXyh62Iy+xcitPXpOno9v2PLHwAAAP//AwBQSwMEFAAGAAgA&#10;AAAhAGBZ2b/eAAAACgEAAA8AAABkcnMvZG93bnJldi54bWxMj8FugzAQRO+V+g/WVuqlagwokIRg&#10;orZSq16T5gMW7AAKXiPsBPL33Zza2+7OaPZNsZttL65m9J0jBfEiAmGodrqjRsHx5/N1DcIHJI29&#10;I6PgZjzsyseHAnPtJtqb6yE0gkPI56igDWHIpfR1ayz6hRsMsXZyo8XA69hIPeLE4baXSRRl0mJH&#10;/KHFwXy0pj4fLlbB6Xt6STdT9RWOq/0ye8duVbmbUs9P89sWRDBz+DPDHZ/RoWSmyl1Ie9Er2KQJ&#10;O/ke3wc2pOsld6kUJHEWgSwL+b9C+QsAAP//AwBQSwECLQAUAAYACAAAACEAtoM4kv4AAADhAQAA&#10;EwAAAAAAAAAAAAAAAAAAAAAAW0NvbnRlbnRfVHlwZXNdLnhtbFBLAQItABQABgAIAAAAIQA4/SH/&#10;1gAAAJQBAAALAAAAAAAAAAAAAAAAAC8BAABfcmVscy8ucmVsc1BLAQItABQABgAIAAAAIQC5M4NA&#10;ggIAAA8FAAAOAAAAAAAAAAAAAAAAAC4CAABkcnMvZTJvRG9jLnhtbFBLAQItABQABgAIAAAAIQBg&#10;Wdm/3gAAAAoBAAAPAAAAAAAAAAAAAAAAANwEAABkcnMvZG93bnJldi54bWxQSwUGAAAAAAQABADz&#10;AAAA5wUAAAAA&#10;" o:allowincell="f" stroked="f">
              <v:textbox>
                <w:txbxContent>
                  <w:p w14:paraId="7A6BDD3B" w14:textId="77777777" w:rsidR="004B0D16" w:rsidRDefault="004B0D16">
                    <w:pPr>
                      <w:rPr>
                        <w:rFonts w:ascii="Arial" w:hAnsi="Arial"/>
                        <w:b/>
                      </w:rPr>
                    </w:pPr>
                    <w:r>
                      <w:rPr>
                        <w:rFonts w:ascii="Arial" w:hAnsi="Arial"/>
                        <w:b/>
                      </w:rPr>
                      <w:t>Federal Communications Commission</w:t>
                    </w:r>
                  </w:p>
                  <w:p w14:paraId="17130A9C" w14:textId="77777777" w:rsidR="004B0D16" w:rsidRDefault="004B0D16">
                    <w:pPr>
                      <w:rPr>
                        <w:rFonts w:ascii="Arial" w:hAnsi="Arial"/>
                        <w:b/>
                      </w:rPr>
                    </w:pPr>
                    <w:r>
                      <w:rPr>
                        <w:rFonts w:ascii="Arial" w:hAnsi="Arial"/>
                        <w:b/>
                      </w:rPr>
                      <w:t>445 12</w:t>
                    </w:r>
                    <w:r>
                      <w:rPr>
                        <w:rFonts w:ascii="Arial" w:hAnsi="Arial"/>
                        <w:b/>
                        <w:vertAlign w:val="superscript"/>
                      </w:rPr>
                      <w:t>th</w:t>
                    </w:r>
                    <w:r>
                      <w:rPr>
                        <w:rFonts w:ascii="Arial" w:hAnsi="Arial"/>
                        <w:b/>
                      </w:rPr>
                      <w:t xml:space="preserve"> St., S.W.</w:t>
                    </w:r>
                  </w:p>
                  <w:p w14:paraId="508AC4FC" w14:textId="77777777" w:rsidR="004B0D16" w:rsidRDefault="004B0D16">
                    <w:pPr>
                      <w:rPr>
                        <w:rFonts w:ascii="Arial" w:hAnsi="Arial"/>
                        <w:sz w:val="24"/>
                      </w:rPr>
                    </w:pPr>
                    <w:r>
                      <w:rPr>
                        <w:rFonts w:ascii="Arial" w:hAnsi="Arial"/>
                        <w:b/>
                      </w:rPr>
                      <w:t>Washington, D.C. 20554</w:t>
                    </w:r>
                  </w:p>
                </w:txbxContent>
              </v:textbox>
            </v:shape>
          </w:pict>
        </mc:Fallback>
      </mc:AlternateContent>
    </w:r>
    <w:r w:rsidR="004B0D16" w:rsidRPr="00153157">
      <w:rPr>
        <w:rFonts w:ascii="Arial" w:hAnsi="Arial" w:cs="Arial"/>
        <w:b/>
        <w:kern w:val="28"/>
        <w:sz w:val="96"/>
      </w:rPr>
      <w:t>PUBLIC NOTICE</w:t>
    </w:r>
  </w:p>
  <w:p w14:paraId="6D1F11C7" w14:textId="77777777" w:rsidR="004B0D16" w:rsidRDefault="00B66673">
    <w:pPr>
      <w:pStyle w:val="Header"/>
      <w:tabs>
        <w:tab w:val="clear" w:pos="4320"/>
        <w:tab w:val="clear" w:pos="8640"/>
        <w:tab w:val="left" w:pos="1080"/>
      </w:tabs>
      <w:spacing w:line="1120" w:lineRule="exact"/>
      <w:ind w:left="720"/>
      <w:rPr>
        <w:rFonts w:ascii="Arial" w:hAnsi="Arial"/>
        <w:b/>
        <w:sz w:val="28"/>
      </w:rPr>
    </w:pPr>
    <w:r>
      <w:rPr>
        <w:rFonts w:ascii="Arial" w:hAnsi="Arial"/>
        <w:b/>
        <w:noProof/>
      </w:rPr>
      <mc:AlternateContent>
        <mc:Choice Requires="wps">
          <w:drawing>
            <wp:anchor distT="0" distB="0" distL="114300" distR="114300" simplePos="0" relativeHeight="251657216" behindDoc="0" locked="0" layoutInCell="0" allowOverlap="1" wp14:anchorId="10A90402" wp14:editId="3F0B6DAF">
              <wp:simplePos x="0" y="0"/>
              <wp:positionH relativeFrom="column">
                <wp:posOffset>0</wp:posOffset>
              </wp:positionH>
              <wp:positionV relativeFrom="paragraph">
                <wp:posOffset>697865</wp:posOffset>
              </wp:positionV>
              <wp:extent cx="6858000" cy="2540"/>
              <wp:effectExtent l="0" t="0" r="0" b="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2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4.95pt" to="540pt,5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cRVFgIAACsEAAAOAAAAZHJzL2Uyb0RvYy54bWysU8uu2yAQ3VfqPyD2iR910sSKc1XZSTdp&#10;b6R7+wEEcIyKAQGJE1X99w7kodx2U1X1Ag/MzOHMnGHxdOolOnLrhFYVzsYpRlxRzYTaV/jb63o0&#10;w8h5ohiRWvEKn7nDT8v37xaDKXmuOy0ZtwhAlCsHU+HOe1MmiaMd74kba8MVOFtte+Jha/cJs2QA&#10;9F4meZpOk0FbZqym3Dk4bS5OvIz4bcupf25bxz2SFQZuPq42rruwJssFKfeWmE7QKw3yDyx6IhRc&#10;eodqiCfoYMUfUL2gVjvd+jHVfaLbVlAea4BqsvS3al46YnisBZrjzL1N7v/B0q/HrUWCVTjHSJEe&#10;JNoIxVEROjMYV0JArbY21EZP6sVsNP3ukNJ1R9SeR4avZwNpWchI3qSEjTOAvxu+aAYx5OB1bNOp&#10;tX2AhAagU1TjfFeDnzyicDidTWZpCqJR8OWTIoqVkPKWa6zzn7nuUTAqLIF2xCbHjfOBCylvIeEq&#10;pddCyqi3VGio8HyST2KC01Kw4Axhzu53tbToSMLExC8WBp7HMKsPikWwjhO2utqeCHmx4XKpAh5U&#10;A3Su1mUkfszT+Wq2mhWjIp+uRkXaNKNP67oYTdfZx0nzoanrJvsZqGVF2QnGuArsbuOZFX8n//Wh&#10;XAbrPqD3NiRv0WO/gOztH0lHOYOCl1nYaXbe2pvMMJEx+Pp6wsg/7sF+fOPLXwAAAP//AwBQSwME&#10;FAAGAAgAAAAhAPWnG6TdAAAACQEAAA8AAABkcnMvZG93bnJldi54bWxMj0FPwzAMhe9I/IfISFym&#10;Ldkmoa1rOiGgNy4MEFevMW1F43RNthV+Pd4JbvZ71vP38u3oO3WiIbaBLcxnBhRxFVzLtYW313K6&#10;AhUTssMuMFn4pgjb4voqx8yFM7/QaZdqJSEcM7TQpNRnWseqIY9xFnpi8T7D4DHJOtTaDXiWcN/p&#10;hTF32mPL8qHBnh4aqr52R28hlu90KH8m1cR8LOtAi8Pj8xNae3sz3m9AJRrT3zFc8AUdCmHahyO7&#10;qDoLUiSJatZrUBfbrIxIe5nmZgm6yPX/BsUvAAAA//8DAFBLAQItABQABgAIAAAAIQC2gziS/gAA&#10;AOEBAAATAAAAAAAAAAAAAAAAAAAAAABbQ29udGVudF9UeXBlc10ueG1sUEsBAi0AFAAGAAgAAAAh&#10;ADj9If/WAAAAlAEAAAsAAAAAAAAAAAAAAAAALwEAAF9yZWxzLy5yZWxzUEsBAi0AFAAGAAgAAAAh&#10;AFWtxFUWAgAAKwQAAA4AAAAAAAAAAAAAAAAALgIAAGRycy9lMm9Eb2MueG1sUEsBAi0AFAAGAAgA&#10;AAAhAPWnG6TdAAAACQEAAA8AAAAAAAAAAAAAAAAAcAQAAGRycy9kb3ducmV2LnhtbFBLBQYAAAAA&#10;BAAEAPMAAAB6BQAAAAA=&#10;" o:allowincell="f"/>
          </w:pict>
        </mc:Fallback>
      </mc:AlternateContent>
    </w:r>
    <w:r>
      <w:rPr>
        <w:rFonts w:ascii="News Gothic MT" w:hAnsi="News Gothic MT"/>
        <w:b/>
        <w:noProof/>
        <w:sz w:val="24"/>
      </w:rPr>
      <mc:AlternateContent>
        <mc:Choice Requires="wps">
          <w:drawing>
            <wp:anchor distT="0" distB="0" distL="114300" distR="114300" simplePos="0" relativeHeight="251658240" behindDoc="0" locked="0" layoutInCell="0" allowOverlap="1" wp14:anchorId="347BABD1" wp14:editId="077B3138">
              <wp:simplePos x="0" y="0"/>
              <wp:positionH relativeFrom="column">
                <wp:posOffset>4276090</wp:posOffset>
              </wp:positionH>
              <wp:positionV relativeFrom="paragraph">
                <wp:posOffset>130175</wp:posOffset>
              </wp:positionV>
              <wp:extent cx="2640965" cy="548640"/>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0965" cy="548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07850F" w14:textId="77777777" w:rsidR="004B0D16" w:rsidRDefault="004B0D16">
                          <w:pPr>
                            <w:spacing w:before="40"/>
                            <w:jc w:val="right"/>
                            <w:rPr>
                              <w:rFonts w:ascii="Arial" w:hAnsi="Arial"/>
                              <w:b/>
                              <w:sz w:val="16"/>
                            </w:rPr>
                          </w:pPr>
                          <w:r>
                            <w:rPr>
                              <w:rFonts w:ascii="Arial" w:hAnsi="Arial"/>
                              <w:b/>
                              <w:sz w:val="16"/>
                            </w:rPr>
                            <w:t>News Media Information 202 / 418-0500</w:t>
                          </w:r>
                        </w:p>
                        <w:p w14:paraId="3D888291" w14:textId="77777777" w:rsidR="004B0D16" w:rsidRDefault="004B0D16">
                          <w:pPr>
                            <w:jc w:val="right"/>
                            <w:rPr>
                              <w:rFonts w:ascii="Arial" w:hAnsi="Arial"/>
                              <w:b/>
                              <w:sz w:val="16"/>
                            </w:rPr>
                          </w:pPr>
                          <w:r>
                            <w:rPr>
                              <w:rFonts w:ascii="Arial" w:hAnsi="Arial"/>
                              <w:b/>
                              <w:sz w:val="16"/>
                            </w:rPr>
                            <w:tab/>
                            <w:t xml:space="preserve">Internet: </w:t>
                          </w:r>
                          <w:bookmarkStart w:id="0" w:name="_Hlt233824"/>
                          <w:r>
                            <w:rPr>
                              <w:rFonts w:ascii="Arial" w:hAnsi="Arial"/>
                              <w:b/>
                              <w:sz w:val="16"/>
                            </w:rPr>
                            <w:t>h</w:t>
                          </w:r>
                          <w:bookmarkEnd w:id="0"/>
                          <w:r>
                            <w:rPr>
                              <w:rFonts w:ascii="Arial" w:hAnsi="Arial"/>
                              <w:b/>
                              <w:sz w:val="16"/>
                            </w:rPr>
                            <w:t>ttp://www.fcc.gov</w:t>
                          </w:r>
                        </w:p>
                        <w:p w14:paraId="3905C0A7" w14:textId="77777777" w:rsidR="004B0D16" w:rsidRDefault="004B0D16">
                          <w:pPr>
                            <w:jc w:val="right"/>
                            <w:rPr>
                              <w:rFonts w:ascii="Arial" w:hAnsi="Arial"/>
                              <w:b/>
                              <w:sz w:val="16"/>
                            </w:rPr>
                          </w:pPr>
                          <w:r>
                            <w:rPr>
                              <w:rFonts w:ascii="Arial" w:hAnsi="Arial"/>
                              <w:b/>
                              <w:sz w:val="16"/>
                            </w:rPr>
                            <w:t>TTY: 1-888-835-5322</w:t>
                          </w:r>
                        </w:p>
                        <w:p w14:paraId="2CBCA78D" w14:textId="77777777" w:rsidR="004B0D16" w:rsidRDefault="004B0D16">
                          <w:pPr>
                            <w:jc w:val="right"/>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336.7pt;margin-top:10.25pt;width:207.95pt;height:43.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fcCgQIAAA4FAAAOAAAAZHJzL2Uyb0RvYy54bWysVNuO2yAQfa/Uf0C8Z21HTja24qz20lSV&#10;thdptx9ADI5RMUOBxN5W++8dcJJNLw9VVT9gLsPhzJwDy6uhU2QvrJOgK5pdpJQIXQOXelvRz4/r&#10;yYIS55nmTIEWFX0Sjl6tXr9a9qYUU2hBcWEJgmhX9qairfemTBJXt6Jj7gKM0LjYgO2Yx6HdJtyy&#10;HtE7lUzTdJ70YLmxUAvncPZuXKSriN80ovYfm8YJT1RFkZuPrY3tJrTJasnKrWWmlfWBBvsHFh2T&#10;Gg89Qd0xz8jOyt+gOllbcND4ixq6BJpG1iLmgNlk6S/ZPLTMiJgLFseZU5nc/4OtP+w/WSI5akeJ&#10;Zh1K9CgGT25gILNQnd64EoMeDIb5AadDZMjUmXuovzii4bZleiuurYW+FYwjuyzsTM62jjgugGz6&#10;98DxGLbzEIGGxnYBEItBEB1VejopE6jUODmd52kxn1FS49osX+AwHsHK425jnX8roCOhU1GLykd0&#10;tr93PrBh5TEksgcl+VoqFQd2u7lVluwZumQdvwO6Ow9TOgRrCNtGxHEGSeIZYS3Qjap/L7Jpnt5M&#10;i8l6vric5Ot8Niku08UkzYqbYp7mRX63fg4Es7xsJedC30stjg7M8r9T+HAXRu9ED5K+osVsOhsl&#10;OmfvzpNM4/enJDvp8UIq2VV0cQpiZRD2jeaYNis9k2rsJz/Tj1XGGhz/sSrRBkH50QN+2AwHvyFY&#10;sMgG+BP6wgLKhuLjY4KdFuw3Snq8mBV1X3fMCkrUO43eKrIcxSc+DrBjz2c3x1mma4SoqKdk7N76&#10;8dbvjJXbFk8YXazhGn3YyGiRFzYH9+Kli7kcHohwq8/HMerlGVv9AAAA//8DAFBLAwQUAAYACAAA&#10;ACEA08zhtOAAAAALAQAADwAAAGRycy9kb3ducmV2LnhtbEyPsW7CMBCGd6S+g3WV2MBuoCmkcRBC&#10;7dCpKnRhc+JrkhKfI9tAytPXmdrtTvfpv+/PN4Pp2AWdby1JeJgLYEiV1S3VEj4Pr7MVMB8UadVZ&#10;Qgk/6GFT3E1ylWl7pQ+87EPNYgj5TEloQugzzn3VoFF+bnukePuyzqgQV1dz7dQ1hpuOJ0Kk3KiW&#10;4odG9bhrsDrtz0bC29G9vxy9uNmkDLvv6mQPN76Ucno/bJ+BBRzCHwyjflSHIjqV9kzas05C+rRY&#10;RlRCIh6BjYBYrRfAynFK18CLnP/vUPwCAAD//wMAUEsBAi0AFAAGAAgAAAAhALaDOJL+AAAA4QEA&#10;ABMAAAAAAAAAAAAAAAAAAAAAAFtDb250ZW50X1R5cGVzXS54bWxQSwECLQAUAAYACAAAACEAOP0h&#10;/9YAAACUAQAACwAAAAAAAAAAAAAAAAAvAQAAX3JlbHMvLnJlbHNQSwECLQAUAAYACAAAACEAd8X3&#10;AoECAAAOBQAADgAAAAAAAAAAAAAAAAAuAgAAZHJzL2Uyb0RvYy54bWxQSwECLQAUAAYACAAAACEA&#10;08zhtOAAAAALAQAADwAAAAAAAAAAAAAAAADbBAAAZHJzL2Rvd25yZXYueG1sUEsFBgAAAAAEAAQA&#10;8wAAAOgFAAAAAA==&#10;" o:allowincell="f" stroked="f">
              <v:textbox inset=",0,,0">
                <w:txbxContent>
                  <w:p w14:paraId="6A07850F" w14:textId="77777777" w:rsidR="004B0D16" w:rsidRDefault="004B0D16">
                    <w:pPr>
                      <w:spacing w:before="40"/>
                      <w:jc w:val="right"/>
                      <w:rPr>
                        <w:rFonts w:ascii="Arial" w:hAnsi="Arial"/>
                        <w:b/>
                        <w:sz w:val="16"/>
                      </w:rPr>
                    </w:pPr>
                    <w:r>
                      <w:rPr>
                        <w:rFonts w:ascii="Arial" w:hAnsi="Arial"/>
                        <w:b/>
                        <w:sz w:val="16"/>
                      </w:rPr>
                      <w:t>News Media Information 202 / 418-0500</w:t>
                    </w:r>
                  </w:p>
                  <w:p w14:paraId="3D888291" w14:textId="77777777" w:rsidR="004B0D16" w:rsidRDefault="004B0D16">
                    <w:pPr>
                      <w:jc w:val="right"/>
                      <w:rPr>
                        <w:rFonts w:ascii="Arial" w:hAnsi="Arial"/>
                        <w:b/>
                        <w:sz w:val="16"/>
                      </w:rPr>
                    </w:pPr>
                    <w:r>
                      <w:rPr>
                        <w:rFonts w:ascii="Arial" w:hAnsi="Arial"/>
                        <w:b/>
                        <w:sz w:val="16"/>
                      </w:rPr>
                      <w:tab/>
                      <w:t xml:space="preserve">Internet: </w:t>
                    </w:r>
                    <w:bookmarkStart w:id="1" w:name="_Hlt233824"/>
                    <w:r>
                      <w:rPr>
                        <w:rFonts w:ascii="Arial" w:hAnsi="Arial"/>
                        <w:b/>
                        <w:sz w:val="16"/>
                      </w:rPr>
                      <w:t>h</w:t>
                    </w:r>
                    <w:bookmarkEnd w:id="1"/>
                    <w:r>
                      <w:rPr>
                        <w:rFonts w:ascii="Arial" w:hAnsi="Arial"/>
                        <w:b/>
                        <w:sz w:val="16"/>
                      </w:rPr>
                      <w:t>ttp://www.fcc.gov</w:t>
                    </w:r>
                  </w:p>
                  <w:p w14:paraId="3905C0A7" w14:textId="77777777" w:rsidR="004B0D16" w:rsidRDefault="004B0D16">
                    <w:pPr>
                      <w:jc w:val="right"/>
                      <w:rPr>
                        <w:rFonts w:ascii="Arial" w:hAnsi="Arial"/>
                        <w:b/>
                        <w:sz w:val="16"/>
                      </w:rPr>
                    </w:pPr>
                    <w:r>
                      <w:rPr>
                        <w:rFonts w:ascii="Arial" w:hAnsi="Arial"/>
                        <w:b/>
                        <w:sz w:val="16"/>
                      </w:rPr>
                      <w:t>TTY: 1-888-835-5322</w:t>
                    </w:r>
                  </w:p>
                  <w:p w14:paraId="2CBCA78D" w14:textId="77777777" w:rsidR="004B0D16" w:rsidRDefault="004B0D16">
                    <w:pPr>
                      <w:jc w:val="right"/>
                    </w:pPr>
                  </w:p>
                </w:txbxContent>
              </v:textbox>
            </v:shape>
          </w:pict>
        </mc:Fallback>
      </mc:AlternateContent>
    </w:r>
  </w:p>
  <w:p w14:paraId="5BF9F262" w14:textId="77777777" w:rsidR="004B0D16" w:rsidRDefault="004B0D16">
    <w:pPr>
      <w:pStyle w:val="Header"/>
      <w:tabs>
        <w:tab w:val="clear" w:pos="4320"/>
        <w:tab w:val="clear" w:pos="8640"/>
        <w:tab w:val="left" w:pos="1080"/>
      </w:tabs>
      <w:ind w:left="720"/>
      <w:rPr>
        <w:rFonts w:ascii="Arial" w:hAnsi="Arial"/>
        <w:b/>
        <w:sz w:val="24"/>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57658"/>
    <w:multiLevelType w:val="hybridMultilevel"/>
    <w:tmpl w:val="A59E262C"/>
    <w:lvl w:ilvl="0" w:tplc="04090005">
      <w:start w:val="1"/>
      <w:numFmt w:val="bullet"/>
      <w:lvlText w:val=""/>
      <w:lvlJc w:val="left"/>
      <w:pPr>
        <w:tabs>
          <w:tab w:val="num" w:pos="1800"/>
        </w:tabs>
        <w:ind w:left="1800" w:hanging="360"/>
      </w:pPr>
      <w:rPr>
        <w:rFonts w:ascii="Wingdings" w:hAnsi="Wingdings" w:hint="default"/>
      </w:rPr>
    </w:lvl>
    <w:lvl w:ilvl="1" w:tplc="2F8C687A">
      <w:start w:val="1"/>
      <w:numFmt w:val="decimal"/>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2A9009E5"/>
    <w:multiLevelType w:val="multilevel"/>
    <w:tmpl w:val="86A027B6"/>
    <w:lvl w:ilvl="0">
      <w:start w:val="1"/>
      <w:numFmt w:val="decimal"/>
      <w:lvlText w:val="%1."/>
      <w:lvlJc w:val="left"/>
      <w:pPr>
        <w:tabs>
          <w:tab w:val="num" w:pos="720"/>
        </w:tabs>
        <w:ind w:left="720" w:hanging="720"/>
      </w:pPr>
      <w:rPr>
        <w:rFonts w:ascii="Tahoma" w:hAnsi="Tahoma" w:hint="default"/>
        <w:b/>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1656"/>
        </w:tabs>
        <w:ind w:left="1440" w:hanging="144"/>
      </w:pPr>
    </w:lvl>
    <w:lvl w:ilvl="2">
      <w:start w:val="1"/>
      <w:numFmt w:val="decimal"/>
      <w:lvlText w:val="%3."/>
      <w:lvlJc w:val="left"/>
      <w:pPr>
        <w:tabs>
          <w:tab w:val="num" w:pos="2160"/>
        </w:tabs>
        <w:ind w:left="2160" w:hanging="720"/>
      </w:pPr>
      <w:rPr>
        <w:rFonts w:ascii="Times New Roman" w:hAnsi="Times New Roman" w:hint="default"/>
        <w:b/>
        <w:i w:val="0"/>
        <w:sz w:val="22"/>
      </w:rPr>
    </w:lvl>
    <w:lvl w:ilvl="3">
      <w:start w:val="1"/>
      <w:numFmt w:val="lowerLetter"/>
      <w:lvlText w:val="%4."/>
      <w:lvlJc w:val="left"/>
      <w:pPr>
        <w:tabs>
          <w:tab w:val="num" w:pos="2880"/>
        </w:tabs>
        <w:ind w:left="2880" w:hanging="720"/>
      </w:pPr>
    </w:lvl>
    <w:lvl w:ilvl="4">
      <w:start w:val="1"/>
      <w:numFmt w:val="lowerRoman"/>
      <w:lvlText w:val="(%5)"/>
      <w:lvlJc w:val="left"/>
      <w:pPr>
        <w:tabs>
          <w:tab w:val="num" w:pos="3960"/>
        </w:tabs>
        <w:ind w:left="3600" w:hanging="720"/>
      </w:pPr>
      <w:rPr>
        <w:rFonts w:ascii="Tahoma" w:hAnsi="Tahoma" w:hint="default"/>
        <w:b/>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4320"/>
        </w:tabs>
        <w:ind w:left="4320" w:hanging="72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480"/>
        </w:tabs>
        <w:ind w:left="5760" w:firstLine="0"/>
      </w:pPr>
      <w:rPr>
        <w:b/>
        <w:i w:val="0"/>
        <w:sz w:val="22"/>
      </w:rPr>
    </w:lvl>
  </w:abstractNum>
  <w:abstractNum w:abstractNumId="2">
    <w:nsid w:val="38333CB5"/>
    <w:multiLevelType w:val="hybridMultilevel"/>
    <w:tmpl w:val="7B9A5D02"/>
    <w:lvl w:ilvl="0" w:tplc="04090005">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3D0F1B3D"/>
    <w:multiLevelType w:val="singleLevel"/>
    <w:tmpl w:val="0902D07C"/>
    <w:lvl w:ilvl="0">
      <w:start w:val="1"/>
      <w:numFmt w:val="decimal"/>
      <w:pStyle w:val="Paranum"/>
      <w:lvlText w:val="%1."/>
      <w:lvlJc w:val="left"/>
      <w:pPr>
        <w:tabs>
          <w:tab w:val="num" w:pos="1080"/>
        </w:tabs>
        <w:ind w:left="0" w:firstLine="720"/>
      </w:pPr>
      <w:rPr>
        <w:rFonts w:ascii="Times New Roman" w:hAnsi="Times New Roman" w:hint="default"/>
        <w:b w:val="0"/>
        <w:i w:val="0"/>
        <w:caps w:val="0"/>
        <w:strike w:val="0"/>
        <w:dstrike w:val="0"/>
        <w:vanish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nsid w:val="5341241F"/>
    <w:multiLevelType w:val="singleLevel"/>
    <w:tmpl w:val="C0E46C6C"/>
    <w:lvl w:ilvl="0">
      <w:start w:val="1"/>
      <w:numFmt w:val="decimal"/>
      <w:pStyle w:val="NumberedList"/>
      <w:lvlText w:val="%1."/>
      <w:lvlJc w:val="left"/>
      <w:pPr>
        <w:tabs>
          <w:tab w:val="num" w:pos="1080"/>
        </w:tabs>
        <w:ind w:left="0" w:firstLine="720"/>
      </w:pPr>
      <w:rPr>
        <w:rFonts w:ascii="Times New Roman" w:hAnsi="Times New Roman" w:hint="default"/>
        <w:b w:val="0"/>
        <w:i w:val="0"/>
        <w:sz w:val="22"/>
        <w:u w:val="none"/>
      </w:rPr>
    </w:lvl>
  </w:abstractNum>
  <w:abstractNum w:abstractNumId="5">
    <w:nsid w:val="541F6B38"/>
    <w:multiLevelType w:val="multilevel"/>
    <w:tmpl w:val="9BCA1692"/>
    <w:lvl w:ilvl="0">
      <w:start w:val="1"/>
      <w:numFmt w:val="upperRoman"/>
      <w:pStyle w:val="Heading1"/>
      <w:lvlText w:val="%1."/>
      <w:lvlJc w:val="left"/>
      <w:pPr>
        <w:tabs>
          <w:tab w:val="num" w:pos="720"/>
        </w:tabs>
        <w:ind w:left="720" w:hanging="720"/>
      </w:pPr>
      <w:rPr>
        <w:rFonts w:ascii="Times New Roman" w:hAnsi="Times New Roman" w:hint="default"/>
        <w:b/>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lvl>
    <w:lvl w:ilvl="4">
      <w:start w:val="1"/>
      <w:numFmt w:val="lowerRoman"/>
      <w:pStyle w:val="Heading5"/>
      <w:lvlText w:val="(%5)"/>
      <w:lvlJc w:val="left"/>
      <w:pPr>
        <w:tabs>
          <w:tab w:val="num" w:pos="3960"/>
        </w:tabs>
        <w:ind w:left="3600" w:hanging="720"/>
      </w:pPr>
      <w:rPr>
        <w:rFonts w:ascii="Tahoma" w:hAnsi="Tahoma" w:hint="default"/>
        <w:b/>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Heading6"/>
      <w:lvlText w:val="(%6)"/>
      <w:lvlJc w:val="left"/>
      <w:pPr>
        <w:tabs>
          <w:tab w:val="num" w:pos="4320"/>
        </w:tabs>
        <w:ind w:left="4320" w:hanging="720"/>
      </w:pPr>
    </w:lvl>
    <w:lvl w:ilvl="6">
      <w:start w:val="1"/>
      <w:numFmt w:val="lowerRoman"/>
      <w:lvlText w:val="(%7)"/>
      <w:lvlJc w:val="left"/>
      <w:pPr>
        <w:tabs>
          <w:tab w:val="num" w:pos="5040"/>
        </w:tabs>
        <w:ind w:left="4320" w:firstLine="0"/>
      </w:pPr>
    </w:lvl>
    <w:lvl w:ilvl="7">
      <w:start w:val="1"/>
      <w:numFmt w:val="lowerLetter"/>
      <w:pStyle w:val="Heading7"/>
      <w:lvlText w:val="(%8)"/>
      <w:lvlJc w:val="left"/>
      <w:pPr>
        <w:tabs>
          <w:tab w:val="num" w:pos="5400"/>
        </w:tabs>
        <w:ind w:left="5040" w:firstLine="0"/>
      </w:pPr>
    </w:lvl>
    <w:lvl w:ilvl="8">
      <w:start w:val="1"/>
      <w:numFmt w:val="lowerRoman"/>
      <w:pStyle w:val="Heading9"/>
      <w:lvlText w:val="(%9)"/>
      <w:lvlJc w:val="left"/>
      <w:pPr>
        <w:tabs>
          <w:tab w:val="num" w:pos="6480"/>
        </w:tabs>
        <w:ind w:left="5760" w:firstLine="0"/>
      </w:pPr>
      <w:rPr>
        <w:b/>
        <w:i w:val="0"/>
        <w:sz w:val="22"/>
      </w:rPr>
    </w:lvl>
  </w:abstractNum>
  <w:abstractNum w:abstractNumId="6">
    <w:nsid w:val="59BA0F8A"/>
    <w:multiLevelType w:val="singleLevel"/>
    <w:tmpl w:val="C03E86D2"/>
    <w:lvl w:ilvl="0">
      <w:start w:val="1"/>
      <w:numFmt w:val="bullet"/>
      <w:pStyle w:val="Bullet"/>
      <w:lvlText w:val=""/>
      <w:lvlJc w:val="left"/>
      <w:pPr>
        <w:tabs>
          <w:tab w:val="num" w:pos="2520"/>
        </w:tabs>
        <w:ind w:left="2520" w:hanging="360"/>
      </w:pPr>
      <w:rPr>
        <w:rFonts w:ascii="Symbol" w:hAnsi="Symbol" w:hint="default"/>
      </w:rPr>
    </w:lvl>
  </w:abstractNum>
  <w:abstractNum w:abstractNumId="7">
    <w:nsid w:val="5D2B06DD"/>
    <w:multiLevelType w:val="multilevel"/>
    <w:tmpl w:val="E9F88194"/>
    <w:lvl w:ilvl="0">
      <w:start w:val="1"/>
      <w:numFmt w:val="lowerLetter"/>
      <w:lvlText w:val="(%1)"/>
      <w:lvlJc w:val="left"/>
      <w:pPr>
        <w:tabs>
          <w:tab w:val="num" w:pos="720"/>
        </w:tabs>
        <w:ind w:left="720" w:hanging="720"/>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1656"/>
        </w:tabs>
        <w:ind w:left="1440" w:hanging="144"/>
      </w:pPr>
      <w:rPr>
        <w:rFonts w:ascii="Times New Roman" w:hAnsi="Times New Roman" w:hint="default"/>
        <w:b/>
        <w:i w:val="0"/>
        <w:sz w:val="22"/>
      </w:r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rPr>
        <w:rFonts w:ascii="Times New Roman" w:hAnsi="Times New Roman" w:hint="default"/>
        <w:b/>
        <w:i w:val="0"/>
        <w:sz w:val="22"/>
      </w:rPr>
    </w:lvl>
    <w:lvl w:ilvl="4">
      <w:start w:val="1"/>
      <w:numFmt w:val="lowerRoman"/>
      <w:lvlText w:val="(%5)"/>
      <w:lvlJc w:val="left"/>
      <w:pPr>
        <w:tabs>
          <w:tab w:val="num" w:pos="3600"/>
        </w:tabs>
        <w:ind w:left="3600" w:hanging="720"/>
      </w:pPr>
      <w:rPr>
        <w:rFonts w:ascii="Times New Roman" w:hAnsi="Times New Roman" w:hint="default"/>
        <w:b/>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4320"/>
        </w:tabs>
        <w:ind w:left="4320" w:hanging="720"/>
      </w:pPr>
      <w:rPr>
        <w:rFonts w:ascii="Times New Roman" w:hAnsi="Times New Roman" w:hint="default"/>
        <w:b/>
        <w:i w:val="0"/>
        <w:sz w:val="22"/>
      </w:rPr>
    </w:lvl>
    <w:lvl w:ilvl="6">
      <w:start w:val="1"/>
      <w:numFmt w:val="lowerRoman"/>
      <w:lvlText w:val="(%7)"/>
      <w:lvlJc w:val="left"/>
      <w:pPr>
        <w:tabs>
          <w:tab w:val="num" w:pos="5040"/>
        </w:tabs>
        <w:ind w:left="4320" w:firstLine="0"/>
      </w:pPr>
    </w:lvl>
    <w:lvl w:ilvl="7">
      <w:start w:val="1"/>
      <w:numFmt w:val="lowerLetter"/>
      <w:pStyle w:val="Heading8"/>
      <w:lvlText w:val="(%8)"/>
      <w:lvlJc w:val="left"/>
      <w:pPr>
        <w:tabs>
          <w:tab w:val="num" w:pos="5400"/>
        </w:tabs>
        <w:ind w:left="5040" w:firstLine="0"/>
      </w:pPr>
      <w:rPr>
        <w:rFonts w:ascii="Times New Roman" w:hAnsi="Times New Roman" w:hint="default"/>
        <w:b/>
        <w:i w:val="0"/>
        <w:sz w:val="22"/>
      </w:rPr>
    </w:lvl>
    <w:lvl w:ilvl="8">
      <w:start w:val="1"/>
      <w:numFmt w:val="lowerRoman"/>
      <w:lvlText w:val="(%9)"/>
      <w:lvlJc w:val="left"/>
      <w:pPr>
        <w:tabs>
          <w:tab w:val="num" w:pos="6480"/>
        </w:tabs>
        <w:ind w:left="5760" w:firstLine="0"/>
      </w:pPr>
      <w:rPr>
        <w:rFonts w:ascii="Times New Roman" w:hAnsi="Times New Roman" w:hint="default"/>
        <w:b/>
        <w:i w:val="0"/>
        <w:sz w:val="22"/>
      </w:rPr>
    </w:lvl>
  </w:abstractNum>
  <w:abstractNum w:abstractNumId="8">
    <w:nsid w:val="60444E43"/>
    <w:multiLevelType w:val="hybridMultilevel"/>
    <w:tmpl w:val="A64881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F0406EE"/>
    <w:multiLevelType w:val="hybridMultilevel"/>
    <w:tmpl w:val="749E4CE6"/>
    <w:lvl w:ilvl="0" w:tplc="FFFFFFFF">
      <w:start w:val="1"/>
      <w:numFmt w:val="bullet"/>
      <w:lvlText w:val=""/>
      <w:lvlJc w:val="left"/>
      <w:pPr>
        <w:tabs>
          <w:tab w:val="num" w:pos="1440"/>
        </w:tabs>
        <w:ind w:left="1440" w:hanging="360"/>
      </w:pPr>
      <w:rPr>
        <w:rFonts w:ascii="Wingdings" w:hAnsi="Wingdings" w:hint="default"/>
      </w:rPr>
    </w:lvl>
    <w:lvl w:ilvl="1" w:tplc="FFFFFFFF">
      <w:start w:val="1"/>
      <w:numFmt w:val="decimal"/>
      <w:lvlText w:val="(%2)"/>
      <w:lvlJc w:val="left"/>
      <w:pPr>
        <w:tabs>
          <w:tab w:val="num" w:pos="2160"/>
        </w:tabs>
        <w:ind w:left="2160" w:hanging="360"/>
      </w:pPr>
    </w:lvl>
    <w:lvl w:ilvl="2" w:tplc="FFFFFFFF">
      <w:start w:val="1"/>
      <w:numFmt w:val="lowerRoman"/>
      <w:lvlText w:val="%3."/>
      <w:lvlJc w:val="right"/>
      <w:pPr>
        <w:tabs>
          <w:tab w:val="num" w:pos="2880"/>
        </w:tabs>
        <w:ind w:left="2880" w:hanging="180"/>
      </w:pPr>
    </w:lvl>
    <w:lvl w:ilvl="3" w:tplc="FFFFFFFF">
      <w:numFmt w:val="bullet"/>
      <w:lvlText w:val="-"/>
      <w:lvlJc w:val="left"/>
      <w:pPr>
        <w:tabs>
          <w:tab w:val="num" w:pos="1440"/>
        </w:tabs>
        <w:ind w:left="1440" w:hanging="360"/>
      </w:pPr>
      <w:rPr>
        <w:rFonts w:ascii="Times New Roman" w:eastAsia="Times New Roman" w:hAnsi="Times New Roman" w:cs="Times New Roman" w:hint="default"/>
      </w:rPr>
    </w:lvl>
    <w:lvl w:ilvl="4" w:tplc="FFFFFFFF">
      <w:start w:val="1"/>
      <w:numFmt w:val="lowerLetter"/>
      <w:lvlText w:val="%5."/>
      <w:lvlJc w:val="left"/>
      <w:pPr>
        <w:tabs>
          <w:tab w:val="num" w:pos="4320"/>
        </w:tabs>
        <w:ind w:left="432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6"/>
  </w:num>
  <w:num w:numId="2">
    <w:abstractNumId w:val="5"/>
  </w:num>
  <w:num w:numId="3">
    <w:abstractNumId w:val="7"/>
  </w:num>
  <w:num w:numId="4">
    <w:abstractNumId w:val="1"/>
  </w:num>
  <w:num w:numId="5">
    <w:abstractNumId w:val="7"/>
  </w:num>
  <w:num w:numId="6">
    <w:abstractNumId w:val="7"/>
  </w:num>
  <w:num w:numId="7">
    <w:abstractNumId w:val="7"/>
  </w:num>
  <w:num w:numId="8">
    <w:abstractNumId w:val="7"/>
  </w:num>
  <w:num w:numId="9">
    <w:abstractNumId w:val="7"/>
  </w:num>
  <w:num w:numId="10">
    <w:abstractNumId w:val="7"/>
  </w:num>
  <w:num w:numId="11">
    <w:abstractNumId w:val="4"/>
  </w:num>
  <w:num w:numId="12">
    <w:abstractNumId w:val="3"/>
  </w:num>
  <w:num w:numId="13">
    <w:abstractNumId w:val="8"/>
  </w:num>
  <w:num w:numId="14">
    <w:abstractNumId w:val="3"/>
    <w:lvlOverride w:ilvl="0">
      <w:startOverride w:val="1"/>
    </w:lvlOverride>
  </w:num>
  <w:num w:numId="1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2"/>
  <w:removePersonalInformation/>
  <w:removeDateAndTime/>
  <w:activeWritingStyle w:appName="MSWord" w:lang="en-US" w:vendorID="8" w:dllVersion="513" w:checkStyle="1"/>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673"/>
    <w:rsid w:val="00000D61"/>
    <w:rsid w:val="00000E51"/>
    <w:rsid w:val="000060EA"/>
    <w:rsid w:val="000061B6"/>
    <w:rsid w:val="0003019C"/>
    <w:rsid w:val="000415B9"/>
    <w:rsid w:val="000430BE"/>
    <w:rsid w:val="00047EB6"/>
    <w:rsid w:val="00055C7A"/>
    <w:rsid w:val="00062A1C"/>
    <w:rsid w:val="00063E9C"/>
    <w:rsid w:val="0007552C"/>
    <w:rsid w:val="00096E86"/>
    <w:rsid w:val="000A114F"/>
    <w:rsid w:val="000D03E8"/>
    <w:rsid w:val="000E09F7"/>
    <w:rsid w:val="000F7EDF"/>
    <w:rsid w:val="00107038"/>
    <w:rsid w:val="0011682A"/>
    <w:rsid w:val="00124D4F"/>
    <w:rsid w:val="00146438"/>
    <w:rsid w:val="0014781D"/>
    <w:rsid w:val="00151649"/>
    <w:rsid w:val="00152906"/>
    <w:rsid w:val="00153157"/>
    <w:rsid w:val="00160FB9"/>
    <w:rsid w:val="00173BB7"/>
    <w:rsid w:val="00180051"/>
    <w:rsid w:val="001B1E1C"/>
    <w:rsid w:val="001B3A7D"/>
    <w:rsid w:val="001B5364"/>
    <w:rsid w:val="001C4F2D"/>
    <w:rsid w:val="001E4CC8"/>
    <w:rsid w:val="001F470F"/>
    <w:rsid w:val="00212274"/>
    <w:rsid w:val="00214E37"/>
    <w:rsid w:val="002329C0"/>
    <w:rsid w:val="002451E3"/>
    <w:rsid w:val="00245CBA"/>
    <w:rsid w:val="00257992"/>
    <w:rsid w:val="00261A98"/>
    <w:rsid w:val="00294685"/>
    <w:rsid w:val="002B0E5C"/>
    <w:rsid w:val="002E6A74"/>
    <w:rsid w:val="002F0140"/>
    <w:rsid w:val="002F2479"/>
    <w:rsid w:val="003542A9"/>
    <w:rsid w:val="00355A18"/>
    <w:rsid w:val="00366842"/>
    <w:rsid w:val="00366FEC"/>
    <w:rsid w:val="00383FD0"/>
    <w:rsid w:val="003842E4"/>
    <w:rsid w:val="00391539"/>
    <w:rsid w:val="00392837"/>
    <w:rsid w:val="003B4657"/>
    <w:rsid w:val="003B5A7B"/>
    <w:rsid w:val="003D6191"/>
    <w:rsid w:val="004476B5"/>
    <w:rsid w:val="0045551A"/>
    <w:rsid w:val="00463665"/>
    <w:rsid w:val="00484D37"/>
    <w:rsid w:val="00485793"/>
    <w:rsid w:val="004934D1"/>
    <w:rsid w:val="004A104D"/>
    <w:rsid w:val="004A25F1"/>
    <w:rsid w:val="004B0D16"/>
    <w:rsid w:val="004B706A"/>
    <w:rsid w:val="004E4202"/>
    <w:rsid w:val="004E6960"/>
    <w:rsid w:val="0050331C"/>
    <w:rsid w:val="00517221"/>
    <w:rsid w:val="005179C3"/>
    <w:rsid w:val="0053350D"/>
    <w:rsid w:val="00540504"/>
    <w:rsid w:val="00550B77"/>
    <w:rsid w:val="00554185"/>
    <w:rsid w:val="00557283"/>
    <w:rsid w:val="00561707"/>
    <w:rsid w:val="00565E7A"/>
    <w:rsid w:val="00566C47"/>
    <w:rsid w:val="00576CCA"/>
    <w:rsid w:val="0058414D"/>
    <w:rsid w:val="005862DB"/>
    <w:rsid w:val="00595590"/>
    <w:rsid w:val="005A2E8C"/>
    <w:rsid w:val="005A7A27"/>
    <w:rsid w:val="005B1F2A"/>
    <w:rsid w:val="005D2C77"/>
    <w:rsid w:val="005D5434"/>
    <w:rsid w:val="005E5B33"/>
    <w:rsid w:val="006268A0"/>
    <w:rsid w:val="00626DBB"/>
    <w:rsid w:val="00657E3E"/>
    <w:rsid w:val="006A6270"/>
    <w:rsid w:val="006C601A"/>
    <w:rsid w:val="006C769A"/>
    <w:rsid w:val="006D1629"/>
    <w:rsid w:val="006D626A"/>
    <w:rsid w:val="007176BE"/>
    <w:rsid w:val="007227A8"/>
    <w:rsid w:val="00727D7C"/>
    <w:rsid w:val="00782CD8"/>
    <w:rsid w:val="00785441"/>
    <w:rsid w:val="00787F62"/>
    <w:rsid w:val="007A7215"/>
    <w:rsid w:val="007A73AE"/>
    <w:rsid w:val="007C41EF"/>
    <w:rsid w:val="007F356C"/>
    <w:rsid w:val="0081167D"/>
    <w:rsid w:val="00816713"/>
    <w:rsid w:val="00850DFD"/>
    <w:rsid w:val="00851114"/>
    <w:rsid w:val="008525C3"/>
    <w:rsid w:val="00856FBB"/>
    <w:rsid w:val="008602AE"/>
    <w:rsid w:val="0087305A"/>
    <w:rsid w:val="008759B3"/>
    <w:rsid w:val="00882416"/>
    <w:rsid w:val="008A3E78"/>
    <w:rsid w:val="008A67A3"/>
    <w:rsid w:val="008E09AB"/>
    <w:rsid w:val="008E198D"/>
    <w:rsid w:val="008E2AE2"/>
    <w:rsid w:val="008F51FB"/>
    <w:rsid w:val="00914E22"/>
    <w:rsid w:val="00924EDA"/>
    <w:rsid w:val="00925D1E"/>
    <w:rsid w:val="009347F1"/>
    <w:rsid w:val="009415CE"/>
    <w:rsid w:val="009440F6"/>
    <w:rsid w:val="00957647"/>
    <w:rsid w:val="009A3400"/>
    <w:rsid w:val="009A7C18"/>
    <w:rsid w:val="009B4A44"/>
    <w:rsid w:val="009C7875"/>
    <w:rsid w:val="009D5912"/>
    <w:rsid w:val="00A05FFF"/>
    <w:rsid w:val="00A36D4A"/>
    <w:rsid w:val="00A74BAB"/>
    <w:rsid w:val="00A82AC2"/>
    <w:rsid w:val="00A832A0"/>
    <w:rsid w:val="00A83675"/>
    <w:rsid w:val="00AC7B1E"/>
    <w:rsid w:val="00AD0B3C"/>
    <w:rsid w:val="00AD292D"/>
    <w:rsid w:val="00B03270"/>
    <w:rsid w:val="00B06F92"/>
    <w:rsid w:val="00B1122E"/>
    <w:rsid w:val="00B21546"/>
    <w:rsid w:val="00B5313E"/>
    <w:rsid w:val="00B55930"/>
    <w:rsid w:val="00B612E9"/>
    <w:rsid w:val="00B62D53"/>
    <w:rsid w:val="00B64654"/>
    <w:rsid w:val="00B66673"/>
    <w:rsid w:val="00B736E7"/>
    <w:rsid w:val="00B85AC2"/>
    <w:rsid w:val="00BA0CA2"/>
    <w:rsid w:val="00BA72C3"/>
    <w:rsid w:val="00BE32A7"/>
    <w:rsid w:val="00C03FEE"/>
    <w:rsid w:val="00C04DE7"/>
    <w:rsid w:val="00C16661"/>
    <w:rsid w:val="00C16CF4"/>
    <w:rsid w:val="00C17111"/>
    <w:rsid w:val="00C574ED"/>
    <w:rsid w:val="00C61282"/>
    <w:rsid w:val="00C70A15"/>
    <w:rsid w:val="00C738FB"/>
    <w:rsid w:val="00C751E2"/>
    <w:rsid w:val="00C80EEB"/>
    <w:rsid w:val="00C87F08"/>
    <w:rsid w:val="00CA7EEF"/>
    <w:rsid w:val="00CB18AA"/>
    <w:rsid w:val="00CB650C"/>
    <w:rsid w:val="00CD5D41"/>
    <w:rsid w:val="00CE7553"/>
    <w:rsid w:val="00CF2A87"/>
    <w:rsid w:val="00D247F3"/>
    <w:rsid w:val="00D32611"/>
    <w:rsid w:val="00D43AED"/>
    <w:rsid w:val="00D440D6"/>
    <w:rsid w:val="00D44E85"/>
    <w:rsid w:val="00D470C9"/>
    <w:rsid w:val="00D47DFD"/>
    <w:rsid w:val="00D558FE"/>
    <w:rsid w:val="00D6752E"/>
    <w:rsid w:val="00D74E98"/>
    <w:rsid w:val="00D87750"/>
    <w:rsid w:val="00DB6E6D"/>
    <w:rsid w:val="00DD1BDF"/>
    <w:rsid w:val="00DD62AF"/>
    <w:rsid w:val="00DE3C75"/>
    <w:rsid w:val="00E038F5"/>
    <w:rsid w:val="00E03CE5"/>
    <w:rsid w:val="00E10F97"/>
    <w:rsid w:val="00E211BE"/>
    <w:rsid w:val="00E41EB2"/>
    <w:rsid w:val="00E43E72"/>
    <w:rsid w:val="00E55F1A"/>
    <w:rsid w:val="00EA0094"/>
    <w:rsid w:val="00EA09C3"/>
    <w:rsid w:val="00EB2C29"/>
    <w:rsid w:val="00EB56D2"/>
    <w:rsid w:val="00EC4802"/>
    <w:rsid w:val="00EC74AC"/>
    <w:rsid w:val="00EC7EE7"/>
    <w:rsid w:val="00ED17B6"/>
    <w:rsid w:val="00EE0839"/>
    <w:rsid w:val="00EE4074"/>
    <w:rsid w:val="00EF7F17"/>
    <w:rsid w:val="00F13B1D"/>
    <w:rsid w:val="00F21143"/>
    <w:rsid w:val="00F22B9F"/>
    <w:rsid w:val="00F27694"/>
    <w:rsid w:val="00F3159E"/>
    <w:rsid w:val="00F530B4"/>
    <w:rsid w:val="00F717AE"/>
    <w:rsid w:val="00F83412"/>
    <w:rsid w:val="00F83698"/>
    <w:rsid w:val="00FA0EB5"/>
    <w:rsid w:val="00FA4D71"/>
    <w:rsid w:val="00FD0096"/>
    <w:rsid w:val="00FD39A0"/>
    <w:rsid w:val="00FE0C73"/>
    <w:rsid w:val="00FF14B3"/>
    <w:rsid w:val="00FF6774"/>
    <w:rsid w:val="00FF6F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7B36B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rPr>
  </w:style>
  <w:style w:type="paragraph" w:styleId="Heading1">
    <w:name w:val="heading 1"/>
    <w:basedOn w:val="Normal"/>
    <w:next w:val="Normal"/>
    <w:qFormat/>
    <w:pPr>
      <w:keepNext/>
      <w:widowControl w:val="0"/>
      <w:numPr>
        <w:numId w:val="2"/>
      </w:numPr>
      <w:suppressAutoHyphens/>
      <w:spacing w:after="220"/>
      <w:jc w:val="both"/>
      <w:outlineLvl w:val="0"/>
    </w:pPr>
    <w:rPr>
      <w:b/>
      <w:caps/>
    </w:rPr>
  </w:style>
  <w:style w:type="paragraph" w:styleId="Heading2">
    <w:name w:val="heading 2"/>
    <w:basedOn w:val="Normal"/>
    <w:next w:val="Normal"/>
    <w:qFormat/>
    <w:pPr>
      <w:keepNext/>
      <w:widowControl w:val="0"/>
      <w:numPr>
        <w:ilvl w:val="1"/>
        <w:numId w:val="2"/>
      </w:numPr>
      <w:spacing w:after="220"/>
      <w:jc w:val="both"/>
      <w:outlineLvl w:val="1"/>
    </w:pPr>
    <w:rPr>
      <w:b/>
    </w:rPr>
  </w:style>
  <w:style w:type="paragraph" w:styleId="Heading3">
    <w:name w:val="heading 3"/>
    <w:basedOn w:val="Normal"/>
    <w:next w:val="Normal"/>
    <w:qFormat/>
    <w:pPr>
      <w:keepNext/>
      <w:widowControl w:val="0"/>
      <w:numPr>
        <w:ilvl w:val="2"/>
        <w:numId w:val="2"/>
      </w:numPr>
      <w:spacing w:after="220"/>
      <w:jc w:val="both"/>
      <w:outlineLvl w:val="2"/>
    </w:pPr>
    <w:rPr>
      <w:b/>
    </w:rPr>
  </w:style>
  <w:style w:type="paragraph" w:styleId="Heading4">
    <w:name w:val="heading 4"/>
    <w:basedOn w:val="Normal"/>
    <w:next w:val="Normal"/>
    <w:qFormat/>
    <w:pPr>
      <w:keepNext/>
      <w:widowControl w:val="0"/>
      <w:numPr>
        <w:ilvl w:val="3"/>
        <w:numId w:val="2"/>
      </w:numPr>
      <w:spacing w:after="220"/>
      <w:jc w:val="both"/>
      <w:outlineLvl w:val="3"/>
    </w:pPr>
    <w:rPr>
      <w:b/>
    </w:rPr>
  </w:style>
  <w:style w:type="paragraph" w:styleId="Heading5">
    <w:name w:val="heading 5"/>
    <w:basedOn w:val="Normal"/>
    <w:next w:val="Normal"/>
    <w:qFormat/>
    <w:pPr>
      <w:keepNext/>
      <w:widowControl w:val="0"/>
      <w:numPr>
        <w:ilvl w:val="4"/>
        <w:numId w:val="2"/>
      </w:numPr>
      <w:suppressAutoHyphens/>
      <w:spacing w:after="220"/>
      <w:jc w:val="both"/>
      <w:outlineLvl w:val="4"/>
    </w:pPr>
    <w:rPr>
      <w:b/>
    </w:rPr>
  </w:style>
  <w:style w:type="paragraph" w:styleId="Heading6">
    <w:name w:val="heading 6"/>
    <w:basedOn w:val="Normal"/>
    <w:next w:val="Normal"/>
    <w:qFormat/>
    <w:pPr>
      <w:widowControl w:val="0"/>
      <w:numPr>
        <w:ilvl w:val="5"/>
        <w:numId w:val="2"/>
      </w:numPr>
      <w:spacing w:after="220"/>
      <w:jc w:val="both"/>
      <w:outlineLvl w:val="5"/>
    </w:pPr>
    <w:rPr>
      <w:b/>
    </w:rPr>
  </w:style>
  <w:style w:type="paragraph" w:styleId="Heading7">
    <w:name w:val="heading 7"/>
    <w:basedOn w:val="Normal"/>
    <w:next w:val="Normal"/>
    <w:qFormat/>
    <w:pPr>
      <w:widowControl w:val="0"/>
      <w:numPr>
        <w:ilvl w:val="7"/>
        <w:numId w:val="2"/>
      </w:numPr>
      <w:spacing w:after="220"/>
      <w:jc w:val="both"/>
      <w:outlineLvl w:val="6"/>
    </w:pPr>
    <w:rPr>
      <w:b/>
    </w:rPr>
  </w:style>
  <w:style w:type="paragraph" w:styleId="Heading8">
    <w:name w:val="heading 8"/>
    <w:basedOn w:val="Normal"/>
    <w:next w:val="Normal"/>
    <w:qFormat/>
    <w:pPr>
      <w:widowControl w:val="0"/>
      <w:numPr>
        <w:ilvl w:val="7"/>
        <w:numId w:val="9"/>
      </w:numPr>
      <w:tabs>
        <w:tab w:val="clear" w:pos="5400"/>
      </w:tabs>
      <w:spacing w:after="220"/>
      <w:ind w:left="5760" w:hanging="720"/>
      <w:jc w:val="both"/>
      <w:outlineLvl w:val="7"/>
    </w:pPr>
    <w:rPr>
      <w:b/>
    </w:rPr>
  </w:style>
  <w:style w:type="paragraph" w:styleId="Heading9">
    <w:name w:val="heading 9"/>
    <w:basedOn w:val="Normal"/>
    <w:next w:val="Normal"/>
    <w:qFormat/>
    <w:pPr>
      <w:widowControl w:val="0"/>
      <w:numPr>
        <w:ilvl w:val="8"/>
        <w:numId w:val="2"/>
      </w:numPr>
      <w:spacing w:after="220"/>
      <w:jc w:val="both"/>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Hyperlink">
    <w:name w:val="Hyperlink"/>
    <w:rPr>
      <w:color w:val="0000FF"/>
      <w:u w:val="single"/>
    </w:rPr>
  </w:style>
  <w:style w:type="paragraph" w:styleId="BlockText">
    <w:name w:val="Block Text"/>
    <w:basedOn w:val="Normal"/>
    <w:semiHidden/>
    <w:pPr>
      <w:widowControl w:val="0"/>
      <w:spacing w:after="220"/>
      <w:ind w:left="1440" w:right="1440"/>
      <w:jc w:val="both"/>
    </w:pPr>
  </w:style>
  <w:style w:type="paragraph" w:customStyle="1" w:styleId="Bullet">
    <w:name w:val="Bullet"/>
    <w:basedOn w:val="Normal"/>
    <w:pPr>
      <w:widowControl w:val="0"/>
      <w:numPr>
        <w:numId w:val="1"/>
      </w:numPr>
      <w:tabs>
        <w:tab w:val="clear" w:pos="2520"/>
      </w:tabs>
      <w:spacing w:after="220"/>
      <w:ind w:left="2160" w:hanging="720"/>
      <w:jc w:val="both"/>
    </w:pPr>
  </w:style>
  <w:style w:type="paragraph" w:styleId="Caption">
    <w:name w:val="caption"/>
    <w:basedOn w:val="Normal"/>
    <w:next w:val="Normal"/>
    <w:qFormat/>
    <w:pPr>
      <w:spacing w:before="120" w:after="120"/>
    </w:pPr>
    <w:rPr>
      <w:b/>
    </w:rPr>
  </w:style>
  <w:style w:type="character" w:styleId="FootnoteReference">
    <w:name w:val="footnote reference"/>
    <w:semiHidden/>
    <w:rPr>
      <w:vertAlign w:val="superscript"/>
    </w:rPr>
  </w:style>
  <w:style w:type="paragraph" w:styleId="FootnoteText">
    <w:name w:val="footnote text"/>
    <w:basedOn w:val="Normal"/>
    <w:semiHidden/>
    <w:pPr>
      <w:tabs>
        <w:tab w:val="left" w:pos="720"/>
      </w:tabs>
      <w:spacing w:after="200"/>
    </w:pPr>
  </w:style>
  <w:style w:type="paragraph" w:customStyle="1" w:styleId="NumberedList">
    <w:name w:val="Numbered List"/>
    <w:basedOn w:val="Normal"/>
    <w:pPr>
      <w:numPr>
        <w:numId w:val="11"/>
      </w:numPr>
      <w:tabs>
        <w:tab w:val="clear" w:pos="1080"/>
      </w:tabs>
      <w:spacing w:after="220"/>
      <w:ind w:firstLine="0"/>
    </w:pPr>
  </w:style>
  <w:style w:type="paragraph" w:customStyle="1" w:styleId="Paranum">
    <w:name w:val="Paranum"/>
    <w:basedOn w:val="Normal"/>
    <w:pPr>
      <w:widowControl w:val="0"/>
      <w:numPr>
        <w:numId w:val="12"/>
      </w:numPr>
      <w:tabs>
        <w:tab w:val="clear" w:pos="1080"/>
      </w:tabs>
      <w:spacing w:after="220"/>
      <w:jc w:val="both"/>
    </w:pPr>
  </w:style>
  <w:style w:type="paragraph" w:customStyle="1" w:styleId="TableFormat">
    <w:name w:val="Table Format"/>
    <w:basedOn w:val="Normal"/>
    <w:pPr>
      <w:widowControl w:val="0"/>
      <w:tabs>
        <w:tab w:val="left" w:pos="5040"/>
      </w:tabs>
      <w:spacing w:after="220"/>
      <w:ind w:left="5040" w:hanging="3600"/>
      <w:jc w:val="both"/>
    </w:pPr>
  </w:style>
  <w:style w:type="paragraph" w:styleId="TOC1">
    <w:name w:val="toc 1"/>
    <w:basedOn w:val="Normal"/>
    <w:next w:val="Normal"/>
    <w:autoRedefine/>
    <w:semiHidden/>
    <w:rPr>
      <w:caps/>
    </w:rPr>
  </w:style>
  <w:style w:type="character" w:styleId="FollowedHyperlink">
    <w:name w:val="FollowedHyperlink"/>
    <w:semiHidden/>
    <w:rPr>
      <w:color w:val="800080"/>
      <w:u w:val="single"/>
    </w:rPr>
  </w:style>
  <w:style w:type="paragraph" w:styleId="ListParagraph">
    <w:name w:val="List Paragraph"/>
    <w:basedOn w:val="Normal"/>
    <w:uiPriority w:val="34"/>
    <w:qFormat/>
    <w:rsid w:val="003B5A7B"/>
    <w:pPr>
      <w:spacing w:after="200" w:line="276" w:lineRule="auto"/>
      <w:ind w:left="720"/>
      <w:contextualSpacing/>
    </w:pPr>
    <w:rPr>
      <w:rFonts w:asciiTheme="minorHAnsi" w:eastAsiaTheme="minorHAnsi" w:hAnsiTheme="minorHAnsi" w:cstheme="minorBidi"/>
      <w:szCs w:val="22"/>
    </w:rPr>
  </w:style>
  <w:style w:type="paragraph" w:styleId="BalloonText">
    <w:name w:val="Balloon Text"/>
    <w:basedOn w:val="Normal"/>
    <w:link w:val="BalloonTextChar"/>
    <w:uiPriority w:val="99"/>
    <w:semiHidden/>
    <w:unhideWhenUsed/>
    <w:rsid w:val="00EE4074"/>
    <w:rPr>
      <w:rFonts w:ascii="Tahoma" w:hAnsi="Tahoma" w:cs="Tahoma"/>
      <w:sz w:val="16"/>
      <w:szCs w:val="16"/>
    </w:rPr>
  </w:style>
  <w:style w:type="character" w:customStyle="1" w:styleId="BalloonTextChar">
    <w:name w:val="Balloon Text Char"/>
    <w:basedOn w:val="DefaultParagraphFont"/>
    <w:link w:val="BalloonText"/>
    <w:uiPriority w:val="99"/>
    <w:semiHidden/>
    <w:rsid w:val="00EE4074"/>
    <w:rPr>
      <w:rFonts w:ascii="Tahoma" w:hAnsi="Tahoma" w:cs="Tahoma"/>
      <w:sz w:val="16"/>
      <w:szCs w:val="16"/>
    </w:rPr>
  </w:style>
  <w:style w:type="character" w:styleId="CommentReference">
    <w:name w:val="annotation reference"/>
    <w:basedOn w:val="DefaultParagraphFont"/>
    <w:uiPriority w:val="99"/>
    <w:semiHidden/>
    <w:unhideWhenUsed/>
    <w:rsid w:val="009A7C18"/>
    <w:rPr>
      <w:sz w:val="16"/>
      <w:szCs w:val="16"/>
    </w:rPr>
  </w:style>
  <w:style w:type="paragraph" w:styleId="CommentText">
    <w:name w:val="annotation text"/>
    <w:basedOn w:val="Normal"/>
    <w:link w:val="CommentTextChar"/>
    <w:uiPriority w:val="99"/>
    <w:semiHidden/>
    <w:unhideWhenUsed/>
    <w:rsid w:val="009A7C18"/>
    <w:rPr>
      <w:sz w:val="20"/>
    </w:rPr>
  </w:style>
  <w:style w:type="character" w:customStyle="1" w:styleId="CommentTextChar">
    <w:name w:val="Comment Text Char"/>
    <w:basedOn w:val="DefaultParagraphFont"/>
    <w:link w:val="CommentText"/>
    <w:uiPriority w:val="99"/>
    <w:semiHidden/>
    <w:rsid w:val="009A7C18"/>
  </w:style>
  <w:style w:type="paragraph" w:styleId="CommentSubject">
    <w:name w:val="annotation subject"/>
    <w:basedOn w:val="CommentText"/>
    <w:next w:val="CommentText"/>
    <w:link w:val="CommentSubjectChar"/>
    <w:uiPriority w:val="99"/>
    <w:semiHidden/>
    <w:unhideWhenUsed/>
    <w:rsid w:val="009A7C18"/>
    <w:rPr>
      <w:b/>
      <w:bCs/>
    </w:rPr>
  </w:style>
  <w:style w:type="character" w:customStyle="1" w:styleId="CommentSubjectChar">
    <w:name w:val="Comment Subject Char"/>
    <w:basedOn w:val="CommentTextChar"/>
    <w:link w:val="CommentSubject"/>
    <w:uiPriority w:val="99"/>
    <w:semiHidden/>
    <w:rsid w:val="009A7C18"/>
    <w:rPr>
      <w:b/>
      <w:bCs/>
    </w:rPr>
  </w:style>
  <w:style w:type="paragraph" w:styleId="Revision">
    <w:name w:val="Revision"/>
    <w:hidden/>
    <w:uiPriority w:val="99"/>
    <w:semiHidden/>
    <w:rsid w:val="00517221"/>
    <w:rPr>
      <w:sz w:val="22"/>
    </w:rPr>
  </w:style>
  <w:style w:type="paragraph" w:customStyle="1" w:styleId="ParaNum0">
    <w:name w:val="ParaNum"/>
    <w:basedOn w:val="Normal"/>
    <w:rsid w:val="00DB6E6D"/>
    <w:pPr>
      <w:widowControl w:val="0"/>
      <w:tabs>
        <w:tab w:val="num" w:pos="1080"/>
        <w:tab w:val="left" w:pos="1440"/>
      </w:tabs>
      <w:spacing w:after="220"/>
      <w:ind w:firstLine="720"/>
      <w:jc w:val="both"/>
    </w:pPr>
  </w:style>
  <w:style w:type="character" w:customStyle="1" w:styleId="FooterChar">
    <w:name w:val="Footer Char"/>
    <w:basedOn w:val="DefaultParagraphFont"/>
    <w:link w:val="Footer"/>
    <w:uiPriority w:val="99"/>
    <w:rsid w:val="000061B6"/>
    <w:rPr>
      <w:sz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rPr>
  </w:style>
  <w:style w:type="paragraph" w:styleId="Heading1">
    <w:name w:val="heading 1"/>
    <w:basedOn w:val="Normal"/>
    <w:next w:val="Normal"/>
    <w:qFormat/>
    <w:pPr>
      <w:keepNext/>
      <w:widowControl w:val="0"/>
      <w:numPr>
        <w:numId w:val="2"/>
      </w:numPr>
      <w:suppressAutoHyphens/>
      <w:spacing w:after="220"/>
      <w:jc w:val="both"/>
      <w:outlineLvl w:val="0"/>
    </w:pPr>
    <w:rPr>
      <w:b/>
      <w:caps/>
    </w:rPr>
  </w:style>
  <w:style w:type="paragraph" w:styleId="Heading2">
    <w:name w:val="heading 2"/>
    <w:basedOn w:val="Normal"/>
    <w:next w:val="Normal"/>
    <w:qFormat/>
    <w:pPr>
      <w:keepNext/>
      <w:widowControl w:val="0"/>
      <w:numPr>
        <w:ilvl w:val="1"/>
        <w:numId w:val="2"/>
      </w:numPr>
      <w:spacing w:after="220"/>
      <w:jc w:val="both"/>
      <w:outlineLvl w:val="1"/>
    </w:pPr>
    <w:rPr>
      <w:b/>
    </w:rPr>
  </w:style>
  <w:style w:type="paragraph" w:styleId="Heading3">
    <w:name w:val="heading 3"/>
    <w:basedOn w:val="Normal"/>
    <w:next w:val="Normal"/>
    <w:qFormat/>
    <w:pPr>
      <w:keepNext/>
      <w:widowControl w:val="0"/>
      <w:numPr>
        <w:ilvl w:val="2"/>
        <w:numId w:val="2"/>
      </w:numPr>
      <w:spacing w:after="220"/>
      <w:jc w:val="both"/>
      <w:outlineLvl w:val="2"/>
    </w:pPr>
    <w:rPr>
      <w:b/>
    </w:rPr>
  </w:style>
  <w:style w:type="paragraph" w:styleId="Heading4">
    <w:name w:val="heading 4"/>
    <w:basedOn w:val="Normal"/>
    <w:next w:val="Normal"/>
    <w:qFormat/>
    <w:pPr>
      <w:keepNext/>
      <w:widowControl w:val="0"/>
      <w:numPr>
        <w:ilvl w:val="3"/>
        <w:numId w:val="2"/>
      </w:numPr>
      <w:spacing w:after="220"/>
      <w:jc w:val="both"/>
      <w:outlineLvl w:val="3"/>
    </w:pPr>
    <w:rPr>
      <w:b/>
    </w:rPr>
  </w:style>
  <w:style w:type="paragraph" w:styleId="Heading5">
    <w:name w:val="heading 5"/>
    <w:basedOn w:val="Normal"/>
    <w:next w:val="Normal"/>
    <w:qFormat/>
    <w:pPr>
      <w:keepNext/>
      <w:widowControl w:val="0"/>
      <w:numPr>
        <w:ilvl w:val="4"/>
        <w:numId w:val="2"/>
      </w:numPr>
      <w:suppressAutoHyphens/>
      <w:spacing w:after="220"/>
      <w:jc w:val="both"/>
      <w:outlineLvl w:val="4"/>
    </w:pPr>
    <w:rPr>
      <w:b/>
    </w:rPr>
  </w:style>
  <w:style w:type="paragraph" w:styleId="Heading6">
    <w:name w:val="heading 6"/>
    <w:basedOn w:val="Normal"/>
    <w:next w:val="Normal"/>
    <w:qFormat/>
    <w:pPr>
      <w:widowControl w:val="0"/>
      <w:numPr>
        <w:ilvl w:val="5"/>
        <w:numId w:val="2"/>
      </w:numPr>
      <w:spacing w:after="220"/>
      <w:jc w:val="both"/>
      <w:outlineLvl w:val="5"/>
    </w:pPr>
    <w:rPr>
      <w:b/>
    </w:rPr>
  </w:style>
  <w:style w:type="paragraph" w:styleId="Heading7">
    <w:name w:val="heading 7"/>
    <w:basedOn w:val="Normal"/>
    <w:next w:val="Normal"/>
    <w:qFormat/>
    <w:pPr>
      <w:widowControl w:val="0"/>
      <w:numPr>
        <w:ilvl w:val="7"/>
        <w:numId w:val="2"/>
      </w:numPr>
      <w:spacing w:after="220"/>
      <w:jc w:val="both"/>
      <w:outlineLvl w:val="6"/>
    </w:pPr>
    <w:rPr>
      <w:b/>
    </w:rPr>
  </w:style>
  <w:style w:type="paragraph" w:styleId="Heading8">
    <w:name w:val="heading 8"/>
    <w:basedOn w:val="Normal"/>
    <w:next w:val="Normal"/>
    <w:qFormat/>
    <w:pPr>
      <w:widowControl w:val="0"/>
      <w:numPr>
        <w:ilvl w:val="7"/>
        <w:numId w:val="9"/>
      </w:numPr>
      <w:tabs>
        <w:tab w:val="clear" w:pos="5400"/>
      </w:tabs>
      <w:spacing w:after="220"/>
      <w:ind w:left="5760" w:hanging="720"/>
      <w:jc w:val="both"/>
      <w:outlineLvl w:val="7"/>
    </w:pPr>
    <w:rPr>
      <w:b/>
    </w:rPr>
  </w:style>
  <w:style w:type="paragraph" w:styleId="Heading9">
    <w:name w:val="heading 9"/>
    <w:basedOn w:val="Normal"/>
    <w:next w:val="Normal"/>
    <w:qFormat/>
    <w:pPr>
      <w:widowControl w:val="0"/>
      <w:numPr>
        <w:ilvl w:val="8"/>
        <w:numId w:val="2"/>
      </w:numPr>
      <w:spacing w:after="220"/>
      <w:jc w:val="both"/>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Hyperlink">
    <w:name w:val="Hyperlink"/>
    <w:rPr>
      <w:color w:val="0000FF"/>
      <w:u w:val="single"/>
    </w:rPr>
  </w:style>
  <w:style w:type="paragraph" w:styleId="BlockText">
    <w:name w:val="Block Text"/>
    <w:basedOn w:val="Normal"/>
    <w:semiHidden/>
    <w:pPr>
      <w:widowControl w:val="0"/>
      <w:spacing w:after="220"/>
      <w:ind w:left="1440" w:right="1440"/>
      <w:jc w:val="both"/>
    </w:pPr>
  </w:style>
  <w:style w:type="paragraph" w:customStyle="1" w:styleId="Bullet">
    <w:name w:val="Bullet"/>
    <w:basedOn w:val="Normal"/>
    <w:pPr>
      <w:widowControl w:val="0"/>
      <w:numPr>
        <w:numId w:val="1"/>
      </w:numPr>
      <w:tabs>
        <w:tab w:val="clear" w:pos="2520"/>
      </w:tabs>
      <w:spacing w:after="220"/>
      <w:ind w:left="2160" w:hanging="720"/>
      <w:jc w:val="both"/>
    </w:pPr>
  </w:style>
  <w:style w:type="paragraph" w:styleId="Caption">
    <w:name w:val="caption"/>
    <w:basedOn w:val="Normal"/>
    <w:next w:val="Normal"/>
    <w:qFormat/>
    <w:pPr>
      <w:spacing w:before="120" w:after="120"/>
    </w:pPr>
    <w:rPr>
      <w:b/>
    </w:rPr>
  </w:style>
  <w:style w:type="character" w:styleId="FootnoteReference">
    <w:name w:val="footnote reference"/>
    <w:semiHidden/>
    <w:rPr>
      <w:vertAlign w:val="superscript"/>
    </w:rPr>
  </w:style>
  <w:style w:type="paragraph" w:styleId="FootnoteText">
    <w:name w:val="footnote text"/>
    <w:basedOn w:val="Normal"/>
    <w:semiHidden/>
    <w:pPr>
      <w:tabs>
        <w:tab w:val="left" w:pos="720"/>
      </w:tabs>
      <w:spacing w:after="200"/>
    </w:pPr>
  </w:style>
  <w:style w:type="paragraph" w:customStyle="1" w:styleId="NumberedList">
    <w:name w:val="Numbered List"/>
    <w:basedOn w:val="Normal"/>
    <w:pPr>
      <w:numPr>
        <w:numId w:val="11"/>
      </w:numPr>
      <w:tabs>
        <w:tab w:val="clear" w:pos="1080"/>
      </w:tabs>
      <w:spacing w:after="220"/>
      <w:ind w:firstLine="0"/>
    </w:pPr>
  </w:style>
  <w:style w:type="paragraph" w:customStyle="1" w:styleId="Paranum">
    <w:name w:val="Paranum"/>
    <w:basedOn w:val="Normal"/>
    <w:pPr>
      <w:widowControl w:val="0"/>
      <w:numPr>
        <w:numId w:val="12"/>
      </w:numPr>
      <w:tabs>
        <w:tab w:val="clear" w:pos="1080"/>
      </w:tabs>
      <w:spacing w:after="220"/>
      <w:jc w:val="both"/>
    </w:pPr>
  </w:style>
  <w:style w:type="paragraph" w:customStyle="1" w:styleId="TableFormat">
    <w:name w:val="Table Format"/>
    <w:basedOn w:val="Normal"/>
    <w:pPr>
      <w:widowControl w:val="0"/>
      <w:tabs>
        <w:tab w:val="left" w:pos="5040"/>
      </w:tabs>
      <w:spacing w:after="220"/>
      <w:ind w:left="5040" w:hanging="3600"/>
      <w:jc w:val="both"/>
    </w:pPr>
  </w:style>
  <w:style w:type="paragraph" w:styleId="TOC1">
    <w:name w:val="toc 1"/>
    <w:basedOn w:val="Normal"/>
    <w:next w:val="Normal"/>
    <w:autoRedefine/>
    <w:semiHidden/>
    <w:rPr>
      <w:caps/>
    </w:rPr>
  </w:style>
  <w:style w:type="character" w:styleId="FollowedHyperlink">
    <w:name w:val="FollowedHyperlink"/>
    <w:semiHidden/>
    <w:rPr>
      <w:color w:val="800080"/>
      <w:u w:val="single"/>
    </w:rPr>
  </w:style>
  <w:style w:type="paragraph" w:styleId="ListParagraph">
    <w:name w:val="List Paragraph"/>
    <w:basedOn w:val="Normal"/>
    <w:uiPriority w:val="34"/>
    <w:qFormat/>
    <w:rsid w:val="003B5A7B"/>
    <w:pPr>
      <w:spacing w:after="200" w:line="276" w:lineRule="auto"/>
      <w:ind w:left="720"/>
      <w:contextualSpacing/>
    </w:pPr>
    <w:rPr>
      <w:rFonts w:asciiTheme="minorHAnsi" w:eastAsiaTheme="minorHAnsi" w:hAnsiTheme="minorHAnsi" w:cstheme="minorBidi"/>
      <w:szCs w:val="22"/>
    </w:rPr>
  </w:style>
  <w:style w:type="paragraph" w:styleId="BalloonText">
    <w:name w:val="Balloon Text"/>
    <w:basedOn w:val="Normal"/>
    <w:link w:val="BalloonTextChar"/>
    <w:uiPriority w:val="99"/>
    <w:semiHidden/>
    <w:unhideWhenUsed/>
    <w:rsid w:val="00EE4074"/>
    <w:rPr>
      <w:rFonts w:ascii="Tahoma" w:hAnsi="Tahoma" w:cs="Tahoma"/>
      <w:sz w:val="16"/>
      <w:szCs w:val="16"/>
    </w:rPr>
  </w:style>
  <w:style w:type="character" w:customStyle="1" w:styleId="BalloonTextChar">
    <w:name w:val="Balloon Text Char"/>
    <w:basedOn w:val="DefaultParagraphFont"/>
    <w:link w:val="BalloonText"/>
    <w:uiPriority w:val="99"/>
    <w:semiHidden/>
    <w:rsid w:val="00EE4074"/>
    <w:rPr>
      <w:rFonts w:ascii="Tahoma" w:hAnsi="Tahoma" w:cs="Tahoma"/>
      <w:sz w:val="16"/>
      <w:szCs w:val="16"/>
    </w:rPr>
  </w:style>
  <w:style w:type="character" w:styleId="CommentReference">
    <w:name w:val="annotation reference"/>
    <w:basedOn w:val="DefaultParagraphFont"/>
    <w:uiPriority w:val="99"/>
    <w:semiHidden/>
    <w:unhideWhenUsed/>
    <w:rsid w:val="009A7C18"/>
    <w:rPr>
      <w:sz w:val="16"/>
      <w:szCs w:val="16"/>
    </w:rPr>
  </w:style>
  <w:style w:type="paragraph" w:styleId="CommentText">
    <w:name w:val="annotation text"/>
    <w:basedOn w:val="Normal"/>
    <w:link w:val="CommentTextChar"/>
    <w:uiPriority w:val="99"/>
    <w:semiHidden/>
    <w:unhideWhenUsed/>
    <w:rsid w:val="009A7C18"/>
    <w:rPr>
      <w:sz w:val="20"/>
    </w:rPr>
  </w:style>
  <w:style w:type="character" w:customStyle="1" w:styleId="CommentTextChar">
    <w:name w:val="Comment Text Char"/>
    <w:basedOn w:val="DefaultParagraphFont"/>
    <w:link w:val="CommentText"/>
    <w:uiPriority w:val="99"/>
    <w:semiHidden/>
    <w:rsid w:val="009A7C18"/>
  </w:style>
  <w:style w:type="paragraph" w:styleId="CommentSubject">
    <w:name w:val="annotation subject"/>
    <w:basedOn w:val="CommentText"/>
    <w:next w:val="CommentText"/>
    <w:link w:val="CommentSubjectChar"/>
    <w:uiPriority w:val="99"/>
    <w:semiHidden/>
    <w:unhideWhenUsed/>
    <w:rsid w:val="009A7C18"/>
    <w:rPr>
      <w:b/>
      <w:bCs/>
    </w:rPr>
  </w:style>
  <w:style w:type="character" w:customStyle="1" w:styleId="CommentSubjectChar">
    <w:name w:val="Comment Subject Char"/>
    <w:basedOn w:val="CommentTextChar"/>
    <w:link w:val="CommentSubject"/>
    <w:uiPriority w:val="99"/>
    <w:semiHidden/>
    <w:rsid w:val="009A7C18"/>
    <w:rPr>
      <w:b/>
      <w:bCs/>
    </w:rPr>
  </w:style>
  <w:style w:type="paragraph" w:styleId="Revision">
    <w:name w:val="Revision"/>
    <w:hidden/>
    <w:uiPriority w:val="99"/>
    <w:semiHidden/>
    <w:rsid w:val="00517221"/>
    <w:rPr>
      <w:sz w:val="22"/>
    </w:rPr>
  </w:style>
  <w:style w:type="paragraph" w:customStyle="1" w:styleId="ParaNum0">
    <w:name w:val="ParaNum"/>
    <w:basedOn w:val="Normal"/>
    <w:rsid w:val="00DB6E6D"/>
    <w:pPr>
      <w:widowControl w:val="0"/>
      <w:tabs>
        <w:tab w:val="num" w:pos="1080"/>
        <w:tab w:val="left" w:pos="1440"/>
      </w:tabs>
      <w:spacing w:after="220"/>
      <w:ind w:firstLine="720"/>
      <w:jc w:val="both"/>
    </w:pPr>
  </w:style>
  <w:style w:type="character" w:customStyle="1" w:styleId="FooterChar">
    <w:name w:val="Footer Char"/>
    <w:basedOn w:val="DefaultParagraphFont"/>
    <w:link w:val="Footer"/>
    <w:uiPriority w:val="99"/>
    <w:rsid w:val="000061B6"/>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eader" Target="header2.xml"/><Relationship Id="rId20" Type="http://schemas.openxmlformats.org/officeDocument/2006/relationships/theme" Target="theme/theme1.xml"/><Relationship Id="rId10" Type="http://schemas.openxmlformats.org/officeDocument/2006/relationships/footer" Target="footer1.xml"/><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hyperlink" Target="http://transition.fcc.gov/bureaus/oet/tac/tacdocs/WhitePaperTACInterferenceLimitsv1.0.pdf" TargetMode="External"/><Relationship Id="rId15" Type="http://schemas.openxmlformats.org/officeDocument/2006/relationships/hyperlink" Target="http://www.gao.gov/assets/660/652284.pdf" TargetMode="External"/><Relationship Id="rId16" Type="http://schemas.openxmlformats.org/officeDocument/2006/relationships/hyperlink" Target="http://www.whitehouse.gov/sites/default/files/microsites/ostp/pcast_spectrum_report_final_july_20_2012.pdf" TargetMode="External"/><Relationship Id="rId17" Type="http://schemas.openxmlformats.org/officeDocument/2006/relationships/hyperlink" Target="mailto:fcc504@fcc.gov" TargetMode="External"/><Relationship Id="rId18" Type="http://schemas.openxmlformats.org/officeDocument/2006/relationships/hyperlink" Target="mailto:Robert.Pavlak@fcc.gov" TargetMode="External"/><Relationship Id="rId19"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transition.fcc.gov/bureaus/oet/tac/tacdocs/meeting121012/TAC12-10-12FinalPresentation.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2166</Words>
  <Characters>12352</Characters>
  <Application>Microsoft Macintosh Word</Application>
  <DocSecurity>4</DocSecurity>
  <Lines>102</Lines>
  <Paragraphs>28</Paragraphs>
  <ScaleCrop>false</ScaleCrop>
  <HeadingPairs>
    <vt:vector size="2" baseType="variant">
      <vt:variant>
        <vt:lpstr>Title</vt:lpstr>
      </vt:variant>
      <vt:variant>
        <vt:i4>1</vt:i4>
      </vt:variant>
    </vt:vector>
  </HeadingPairs>
  <TitlesOfParts>
    <vt:vector size="1" baseType="lpstr">
      <vt:lpstr>[Click to enter document number]</vt:lpstr>
    </vt:vector>
  </TitlesOfParts>
  <Manager/>
  <Company/>
  <LinksUpToDate>false</LinksUpToDate>
  <CharactersWithSpaces>14490</CharactersWithSpaces>
  <SharedDoc>false</SharedDoc>
  <HyperlinkBase>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subject>
  <dc:creator/>
  <cp:keywords> </cp:keywords>
  <dc:description> </dc:description>
  <cp:lastModifiedBy/>
  <cp:revision>1</cp:revision>
  <cp:lastPrinted>2013-04-22T19:21:00Z</cp:lastPrinted>
  <dcterms:created xsi:type="dcterms:W3CDTF">2013-04-23T17:24:00Z</dcterms:created>
  <dcterms:modified xsi:type="dcterms:W3CDTF">2013-04-23T17:24:00Z</dcterms:modified>
  <cp:category> </cp:category>
  <cp:contentStatus> </cp:contentStatus>
</cp:coreProperties>
</file>