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D3465C" w:rsidRPr="00E268F0" w:rsidTr="004661E5">
        <w:trPr>
          <w:cantSplit/>
        </w:trPr>
        <w:tc>
          <w:tcPr>
            <w:tcW w:w="6580" w:type="dxa"/>
            <w:vAlign w:val="center"/>
          </w:tcPr>
          <w:p w:rsidR="00D3465C" w:rsidRPr="00E268F0" w:rsidRDefault="00D3465C" w:rsidP="004661E5">
            <w:pPr>
              <w:shd w:val="solid" w:color="FFFFFF" w:fill="FFFFFF"/>
              <w:spacing w:before="0"/>
              <w:rPr>
                <w:rFonts w:ascii="Verdana" w:hAnsi="Verdana" w:cs="Times New Roman Bold"/>
                <w:b/>
                <w:bCs/>
                <w:sz w:val="26"/>
                <w:szCs w:val="26"/>
                <w:lang w:val="en-GB"/>
              </w:rPr>
            </w:pPr>
            <w:r w:rsidRPr="00E268F0">
              <w:rPr>
                <w:rFonts w:ascii="Verdana" w:hAnsi="Verdana" w:cs="Times New Roman Bold"/>
                <w:b/>
                <w:bCs/>
                <w:sz w:val="26"/>
                <w:szCs w:val="26"/>
                <w:lang w:val="en-GB"/>
              </w:rPr>
              <w:t>Radiocommunication Study Groups</w:t>
            </w:r>
          </w:p>
        </w:tc>
        <w:tc>
          <w:tcPr>
            <w:tcW w:w="3451" w:type="dxa"/>
          </w:tcPr>
          <w:p w:rsidR="00D3465C" w:rsidRPr="00E268F0" w:rsidRDefault="002D08F8" w:rsidP="004661E5">
            <w:pPr>
              <w:shd w:val="solid" w:color="FFFFFF" w:fill="FFFFFF"/>
              <w:spacing w:before="0" w:line="240" w:lineRule="atLeast"/>
              <w:rPr>
                <w:lang w:val="en-GB"/>
              </w:rPr>
            </w:pPr>
            <w:bookmarkStart w:id="0" w:name="ditulogo"/>
            <w:bookmarkEnd w:id="0"/>
            <w:r w:rsidRPr="00E268F0">
              <w:rPr>
                <w:noProof/>
                <w:lang w:val="en-US" w:bidi="he-IL"/>
              </w:rPr>
              <w:drawing>
                <wp:inline distT="0" distB="0" distL="0" distR="0" wp14:anchorId="67F98949" wp14:editId="6B149AAC">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D3465C" w:rsidRPr="00E268F0" w:rsidTr="004661E5">
        <w:trPr>
          <w:cantSplit/>
        </w:trPr>
        <w:tc>
          <w:tcPr>
            <w:tcW w:w="6580" w:type="dxa"/>
            <w:tcBorders>
              <w:bottom w:val="single" w:sz="12" w:space="0" w:color="auto"/>
            </w:tcBorders>
          </w:tcPr>
          <w:p w:rsidR="00D3465C" w:rsidRPr="00E268F0" w:rsidRDefault="00D3465C" w:rsidP="004661E5">
            <w:pPr>
              <w:shd w:val="solid" w:color="FFFFFF" w:fill="FFFFFF"/>
              <w:spacing w:before="0" w:after="48"/>
              <w:rPr>
                <w:rFonts w:ascii="Verdana" w:hAnsi="Verdana" w:cs="Times New Roman Bold"/>
                <w:b/>
                <w:szCs w:val="22"/>
                <w:lang w:val="en-GB"/>
              </w:rPr>
            </w:pPr>
          </w:p>
        </w:tc>
        <w:tc>
          <w:tcPr>
            <w:tcW w:w="3451" w:type="dxa"/>
            <w:tcBorders>
              <w:bottom w:val="single" w:sz="12" w:space="0" w:color="auto"/>
            </w:tcBorders>
          </w:tcPr>
          <w:p w:rsidR="00D3465C" w:rsidRPr="00E268F0" w:rsidRDefault="00D3465C" w:rsidP="004661E5">
            <w:pPr>
              <w:shd w:val="solid" w:color="FFFFFF" w:fill="FFFFFF"/>
              <w:spacing w:before="0" w:after="48" w:line="240" w:lineRule="atLeast"/>
              <w:rPr>
                <w:szCs w:val="22"/>
                <w:lang w:val="en-GB"/>
              </w:rPr>
            </w:pPr>
          </w:p>
        </w:tc>
      </w:tr>
      <w:tr w:rsidR="00D3465C" w:rsidRPr="00E268F0" w:rsidTr="004661E5">
        <w:trPr>
          <w:cantSplit/>
        </w:trPr>
        <w:tc>
          <w:tcPr>
            <w:tcW w:w="6580" w:type="dxa"/>
            <w:tcBorders>
              <w:top w:val="single" w:sz="12" w:space="0" w:color="auto"/>
            </w:tcBorders>
          </w:tcPr>
          <w:p w:rsidR="00D3465C" w:rsidRPr="00E268F0" w:rsidRDefault="00D3465C" w:rsidP="004661E5">
            <w:pPr>
              <w:shd w:val="solid" w:color="FFFFFF" w:fill="FFFFFF"/>
              <w:spacing w:before="0" w:after="48"/>
              <w:rPr>
                <w:rFonts w:ascii="Verdana" w:hAnsi="Verdana" w:cs="Times New Roman Bold"/>
                <w:bCs/>
                <w:szCs w:val="22"/>
                <w:lang w:val="en-GB"/>
              </w:rPr>
            </w:pPr>
          </w:p>
        </w:tc>
        <w:tc>
          <w:tcPr>
            <w:tcW w:w="3451" w:type="dxa"/>
            <w:tcBorders>
              <w:top w:val="single" w:sz="12" w:space="0" w:color="auto"/>
            </w:tcBorders>
          </w:tcPr>
          <w:p w:rsidR="00D3465C" w:rsidRPr="00E268F0" w:rsidRDefault="00D3465C" w:rsidP="004661E5">
            <w:pPr>
              <w:shd w:val="solid" w:color="FFFFFF" w:fill="FFFFFF"/>
              <w:spacing w:before="0" w:after="48" w:line="240" w:lineRule="atLeast"/>
              <w:rPr>
                <w:lang w:val="en-GB"/>
              </w:rPr>
            </w:pPr>
          </w:p>
        </w:tc>
      </w:tr>
      <w:tr w:rsidR="00D3465C" w:rsidRPr="00E268F0" w:rsidTr="004661E5">
        <w:trPr>
          <w:cantSplit/>
        </w:trPr>
        <w:tc>
          <w:tcPr>
            <w:tcW w:w="6580" w:type="dxa"/>
            <w:vMerge w:val="restart"/>
          </w:tcPr>
          <w:p w:rsidR="00D3465C" w:rsidRPr="00E268F0" w:rsidRDefault="002F352E" w:rsidP="004661E5">
            <w:pPr>
              <w:shd w:val="solid" w:color="FFFFFF" w:fill="FFFFFF"/>
              <w:tabs>
                <w:tab w:val="clear" w:pos="1134"/>
                <w:tab w:val="clear" w:pos="1871"/>
                <w:tab w:val="clear" w:pos="2268"/>
              </w:tabs>
              <w:spacing w:before="0" w:after="240"/>
              <w:ind w:left="1134" w:hanging="1134"/>
              <w:rPr>
                <w:rFonts w:ascii="Verdana" w:hAnsi="Verdana"/>
                <w:sz w:val="20"/>
                <w:lang w:val="en-GB"/>
              </w:rPr>
            </w:pPr>
            <w:r>
              <w:rPr>
                <w:rFonts w:ascii="Verdana" w:hAnsi="Verdana"/>
                <w:sz w:val="20"/>
                <w:lang w:val="en-GB"/>
              </w:rPr>
              <w:t>Received:</w:t>
            </w:r>
            <w:r>
              <w:rPr>
                <w:rFonts w:ascii="Verdana" w:hAnsi="Verdana"/>
                <w:sz w:val="20"/>
                <w:lang w:val="en-GB"/>
              </w:rPr>
              <w:tab/>
              <w:t>9</w:t>
            </w:r>
            <w:r w:rsidR="00D3465C" w:rsidRPr="00E268F0">
              <w:rPr>
                <w:rFonts w:ascii="Verdana" w:hAnsi="Verdana"/>
                <w:sz w:val="20"/>
                <w:lang w:val="en-GB"/>
              </w:rPr>
              <w:t xml:space="preserve"> </w:t>
            </w:r>
            <w:r w:rsidR="004F4946">
              <w:rPr>
                <w:rFonts w:ascii="Verdana" w:hAnsi="Verdana"/>
                <w:sz w:val="20"/>
                <w:lang w:val="en-GB"/>
              </w:rPr>
              <w:t xml:space="preserve">April </w:t>
            </w:r>
            <w:r w:rsidR="00D3465C" w:rsidRPr="00E268F0">
              <w:rPr>
                <w:rFonts w:ascii="Verdana" w:hAnsi="Verdana"/>
                <w:sz w:val="20"/>
                <w:lang w:val="en-GB"/>
              </w:rPr>
              <w:t>201</w:t>
            </w:r>
            <w:r w:rsidR="004F4946">
              <w:rPr>
                <w:rFonts w:ascii="Verdana" w:hAnsi="Verdana"/>
                <w:sz w:val="20"/>
                <w:lang w:val="en-GB"/>
              </w:rPr>
              <w:t>3</w:t>
            </w:r>
          </w:p>
          <w:p w:rsidR="00D3465C" w:rsidRPr="00E268F0" w:rsidRDefault="00D3465C" w:rsidP="002F352E">
            <w:pPr>
              <w:shd w:val="solid" w:color="FFFFFF" w:fill="FFFFFF"/>
              <w:tabs>
                <w:tab w:val="clear" w:pos="1134"/>
                <w:tab w:val="clear" w:pos="1871"/>
                <w:tab w:val="clear" w:pos="2268"/>
              </w:tabs>
              <w:spacing w:before="0" w:after="240"/>
              <w:ind w:left="1134" w:hanging="1134"/>
              <w:rPr>
                <w:rFonts w:ascii="Verdana" w:hAnsi="Verdana"/>
                <w:sz w:val="20"/>
                <w:lang w:val="en-GB"/>
              </w:rPr>
            </w:pPr>
            <w:r w:rsidRPr="00E268F0">
              <w:rPr>
                <w:rFonts w:ascii="Verdana" w:hAnsi="Verdana"/>
                <w:sz w:val="20"/>
                <w:lang w:val="en-GB"/>
              </w:rPr>
              <w:t>Subject:</w:t>
            </w:r>
            <w:r w:rsidRPr="00E268F0">
              <w:rPr>
                <w:rFonts w:ascii="Verdana" w:hAnsi="Verdana"/>
                <w:sz w:val="20"/>
                <w:lang w:val="en-GB"/>
              </w:rPr>
              <w:tab/>
            </w:r>
            <w:r w:rsidR="00E15B0C" w:rsidRPr="00E15B0C">
              <w:rPr>
                <w:rFonts w:ascii="Verdana" w:hAnsi="Verdana"/>
                <w:sz w:val="20"/>
                <w:lang w:val="en-GB"/>
              </w:rPr>
              <w:t xml:space="preserve">Radiated </w:t>
            </w:r>
            <w:r w:rsidR="002F352E">
              <w:rPr>
                <w:rFonts w:ascii="Verdana" w:hAnsi="Verdana"/>
                <w:sz w:val="20"/>
                <w:lang w:val="en-GB"/>
              </w:rPr>
              <w:t>d</w:t>
            </w:r>
            <w:r w:rsidR="00E15B0C" w:rsidRPr="00E15B0C">
              <w:rPr>
                <w:rFonts w:ascii="Verdana" w:hAnsi="Verdana"/>
                <w:sz w:val="20"/>
                <w:lang w:val="en-GB"/>
              </w:rPr>
              <w:t xml:space="preserve">isturbances </w:t>
            </w:r>
            <w:r w:rsidR="002F352E">
              <w:rPr>
                <w:rFonts w:ascii="Verdana" w:hAnsi="Verdana"/>
                <w:sz w:val="20"/>
                <w:lang w:val="en-GB"/>
              </w:rPr>
              <w:t>from PLT and wired t</w:t>
            </w:r>
            <w:r w:rsidRPr="00E15B0C">
              <w:rPr>
                <w:rFonts w:ascii="Verdana" w:hAnsi="Verdana"/>
                <w:sz w:val="20"/>
                <w:lang w:val="en-GB"/>
              </w:rPr>
              <w:t>elecommunication</w:t>
            </w:r>
            <w:r w:rsidR="002F352E">
              <w:rPr>
                <w:rFonts w:ascii="Verdana" w:hAnsi="Verdana"/>
                <w:sz w:val="20"/>
                <w:lang w:val="en-GB"/>
              </w:rPr>
              <w:t xml:space="preserve"> </w:t>
            </w:r>
            <w:r w:rsidRPr="00E15B0C">
              <w:rPr>
                <w:rFonts w:ascii="Verdana" w:hAnsi="Verdana"/>
                <w:sz w:val="20"/>
                <w:lang w:val="en-GB"/>
              </w:rPr>
              <w:t>s</w:t>
            </w:r>
            <w:r w:rsidR="002F352E">
              <w:rPr>
                <w:rFonts w:ascii="Verdana" w:hAnsi="Verdana"/>
                <w:sz w:val="20"/>
                <w:lang w:val="en-GB"/>
              </w:rPr>
              <w:t>ystems</w:t>
            </w:r>
          </w:p>
        </w:tc>
        <w:tc>
          <w:tcPr>
            <w:tcW w:w="3451" w:type="dxa"/>
          </w:tcPr>
          <w:p w:rsidR="00D3465C" w:rsidRPr="001F5BE8" w:rsidRDefault="00D3465C" w:rsidP="001F5BE8">
            <w:pPr>
              <w:shd w:val="solid" w:color="FFFFFF" w:fill="FFFFFF"/>
              <w:spacing w:before="0" w:line="240" w:lineRule="atLeast"/>
              <w:rPr>
                <w:rFonts w:ascii="Verdana" w:hAnsi="Verdana"/>
                <w:b/>
                <w:sz w:val="20"/>
                <w:lang w:val="es-ES_tradnl" w:eastAsia="zh-CN"/>
              </w:rPr>
            </w:pPr>
            <w:proofErr w:type="spellStart"/>
            <w:r w:rsidRPr="001F5BE8">
              <w:rPr>
                <w:rFonts w:ascii="Verdana" w:hAnsi="Verdana"/>
                <w:b/>
                <w:sz w:val="20"/>
                <w:lang w:val="es-ES_tradnl" w:eastAsia="zh-CN"/>
              </w:rPr>
              <w:t>Document</w:t>
            </w:r>
            <w:proofErr w:type="spellEnd"/>
            <w:r w:rsidRPr="001F5BE8">
              <w:rPr>
                <w:rFonts w:ascii="Verdana" w:hAnsi="Verdana"/>
                <w:b/>
                <w:sz w:val="20"/>
                <w:lang w:val="es-ES_tradnl" w:eastAsia="zh-CN"/>
              </w:rPr>
              <w:t xml:space="preserve"> 6/</w:t>
            </w:r>
            <w:r w:rsidR="001D5027">
              <w:rPr>
                <w:rFonts w:ascii="Verdana" w:hAnsi="Verdana"/>
                <w:b/>
                <w:sz w:val="20"/>
                <w:lang w:val="es-ES_tradnl" w:eastAsia="zh-CN"/>
              </w:rPr>
              <w:t>116</w:t>
            </w:r>
            <w:r w:rsidRPr="001F5BE8">
              <w:rPr>
                <w:rFonts w:ascii="Verdana" w:hAnsi="Verdana"/>
                <w:b/>
                <w:sz w:val="20"/>
                <w:lang w:val="es-ES_tradnl" w:eastAsia="zh-CN"/>
              </w:rPr>
              <w:t>-E</w:t>
            </w:r>
          </w:p>
          <w:p w:rsidR="00D3465C" w:rsidRPr="001F5BE8" w:rsidRDefault="00D3465C" w:rsidP="001D5027">
            <w:pPr>
              <w:shd w:val="solid" w:color="FFFFFF" w:fill="FFFFFF"/>
              <w:spacing w:before="0" w:line="240" w:lineRule="atLeast"/>
              <w:rPr>
                <w:rFonts w:ascii="Verdana" w:hAnsi="Verdana"/>
                <w:sz w:val="20"/>
                <w:lang w:val="es-ES_tradnl" w:eastAsia="zh-CN"/>
              </w:rPr>
            </w:pPr>
            <w:proofErr w:type="spellStart"/>
            <w:r w:rsidRPr="001F5BE8">
              <w:rPr>
                <w:rFonts w:ascii="Verdana" w:hAnsi="Verdana"/>
                <w:b/>
                <w:sz w:val="20"/>
                <w:lang w:val="es-ES_tradnl" w:eastAsia="zh-CN"/>
              </w:rPr>
              <w:t>Document</w:t>
            </w:r>
            <w:proofErr w:type="spellEnd"/>
            <w:r w:rsidRPr="001F5BE8">
              <w:rPr>
                <w:rFonts w:ascii="Verdana" w:hAnsi="Verdana"/>
                <w:b/>
                <w:sz w:val="20"/>
                <w:lang w:val="es-ES_tradnl" w:eastAsia="zh-CN"/>
              </w:rPr>
              <w:t xml:space="preserve"> 6A/</w:t>
            </w:r>
            <w:r w:rsidR="001D5027">
              <w:rPr>
                <w:rFonts w:ascii="Verdana" w:hAnsi="Verdana"/>
                <w:b/>
                <w:sz w:val="20"/>
                <w:lang w:val="es-ES_tradnl" w:eastAsia="zh-CN"/>
              </w:rPr>
              <w:t>247</w:t>
            </w:r>
            <w:r w:rsidRPr="001F5BE8">
              <w:rPr>
                <w:rFonts w:ascii="Verdana" w:hAnsi="Verdana"/>
                <w:b/>
                <w:sz w:val="20"/>
                <w:lang w:val="es-ES_tradnl" w:eastAsia="zh-CN"/>
              </w:rPr>
              <w:t>-E</w:t>
            </w:r>
          </w:p>
        </w:tc>
      </w:tr>
      <w:tr w:rsidR="00D3465C" w:rsidRPr="00E268F0" w:rsidTr="004661E5">
        <w:trPr>
          <w:cantSplit/>
        </w:trPr>
        <w:tc>
          <w:tcPr>
            <w:tcW w:w="6580" w:type="dxa"/>
            <w:vMerge/>
          </w:tcPr>
          <w:p w:rsidR="00D3465C" w:rsidRPr="001F5BE8" w:rsidRDefault="00D3465C" w:rsidP="004661E5">
            <w:pPr>
              <w:spacing w:before="60"/>
              <w:jc w:val="center"/>
              <w:rPr>
                <w:b/>
                <w:smallCaps/>
                <w:sz w:val="32"/>
                <w:lang w:val="es-ES_tradnl" w:eastAsia="zh-CN"/>
              </w:rPr>
            </w:pPr>
          </w:p>
        </w:tc>
        <w:tc>
          <w:tcPr>
            <w:tcW w:w="3451" w:type="dxa"/>
          </w:tcPr>
          <w:p w:rsidR="00D3465C" w:rsidRPr="00E268F0" w:rsidRDefault="001D5027" w:rsidP="004F4946">
            <w:pPr>
              <w:shd w:val="solid" w:color="FFFFFF" w:fill="FFFFFF"/>
              <w:spacing w:before="0" w:line="240" w:lineRule="atLeast"/>
              <w:rPr>
                <w:rFonts w:ascii="Verdana" w:hAnsi="Verdana"/>
                <w:sz w:val="20"/>
                <w:lang w:val="en-GB" w:eastAsia="zh-CN"/>
              </w:rPr>
            </w:pPr>
            <w:r>
              <w:rPr>
                <w:rFonts w:ascii="Verdana" w:hAnsi="Verdana"/>
                <w:b/>
                <w:sz w:val="20"/>
                <w:lang w:val="en-GB" w:eastAsia="zh-CN"/>
              </w:rPr>
              <w:t>11</w:t>
            </w:r>
            <w:r w:rsidR="00D3465C" w:rsidRPr="00E268F0">
              <w:rPr>
                <w:rFonts w:ascii="Verdana" w:hAnsi="Verdana"/>
                <w:b/>
                <w:sz w:val="20"/>
                <w:lang w:val="en-GB" w:eastAsia="zh-CN"/>
              </w:rPr>
              <w:t xml:space="preserve"> </w:t>
            </w:r>
            <w:r w:rsidR="004F4946">
              <w:rPr>
                <w:rFonts w:ascii="Verdana" w:hAnsi="Verdana"/>
                <w:b/>
                <w:sz w:val="20"/>
                <w:lang w:val="en-GB" w:eastAsia="zh-CN"/>
              </w:rPr>
              <w:t>April</w:t>
            </w:r>
            <w:r w:rsidR="00D3465C" w:rsidRPr="00E268F0">
              <w:rPr>
                <w:rFonts w:ascii="Verdana" w:hAnsi="Verdana"/>
                <w:b/>
                <w:sz w:val="20"/>
                <w:lang w:val="en-GB" w:eastAsia="zh-CN"/>
              </w:rPr>
              <w:t xml:space="preserve"> 201</w:t>
            </w:r>
            <w:r w:rsidR="004F4946">
              <w:rPr>
                <w:rFonts w:ascii="Verdana" w:hAnsi="Verdana"/>
                <w:b/>
                <w:sz w:val="20"/>
                <w:lang w:val="en-GB" w:eastAsia="zh-CN"/>
              </w:rPr>
              <w:t>3</w:t>
            </w:r>
          </w:p>
        </w:tc>
      </w:tr>
      <w:tr w:rsidR="00D3465C" w:rsidRPr="00E268F0" w:rsidTr="004661E5">
        <w:trPr>
          <w:cantSplit/>
        </w:trPr>
        <w:tc>
          <w:tcPr>
            <w:tcW w:w="6580" w:type="dxa"/>
            <w:vMerge/>
          </w:tcPr>
          <w:p w:rsidR="00D3465C" w:rsidRPr="00E268F0" w:rsidRDefault="00D3465C" w:rsidP="004661E5">
            <w:pPr>
              <w:spacing w:before="60"/>
              <w:jc w:val="center"/>
              <w:rPr>
                <w:b/>
                <w:smallCaps/>
                <w:sz w:val="32"/>
                <w:lang w:val="en-GB" w:eastAsia="zh-CN"/>
              </w:rPr>
            </w:pPr>
          </w:p>
        </w:tc>
        <w:tc>
          <w:tcPr>
            <w:tcW w:w="3451" w:type="dxa"/>
          </w:tcPr>
          <w:p w:rsidR="00D3465C" w:rsidRPr="00E268F0" w:rsidRDefault="00D3465C" w:rsidP="004661E5">
            <w:pPr>
              <w:shd w:val="solid" w:color="FFFFFF" w:fill="FFFFFF"/>
              <w:spacing w:before="0" w:line="240" w:lineRule="atLeast"/>
              <w:rPr>
                <w:rFonts w:ascii="Verdana" w:eastAsia="SimSun" w:hAnsi="Verdana"/>
                <w:sz w:val="20"/>
                <w:lang w:val="en-GB" w:eastAsia="zh-CN"/>
              </w:rPr>
            </w:pPr>
            <w:r w:rsidRPr="00E268F0">
              <w:rPr>
                <w:rFonts w:ascii="Verdana" w:eastAsia="SimSun" w:hAnsi="Verdana"/>
                <w:b/>
                <w:sz w:val="20"/>
                <w:lang w:val="en-GB" w:eastAsia="zh-CN"/>
              </w:rPr>
              <w:t>English only</w:t>
            </w:r>
          </w:p>
        </w:tc>
      </w:tr>
      <w:tr w:rsidR="00D3465C" w:rsidRPr="00E268F0" w:rsidTr="004661E5">
        <w:trPr>
          <w:cantSplit/>
        </w:trPr>
        <w:tc>
          <w:tcPr>
            <w:tcW w:w="10031" w:type="dxa"/>
            <w:gridSpan w:val="2"/>
          </w:tcPr>
          <w:p w:rsidR="00D3465C" w:rsidRPr="00E268F0" w:rsidRDefault="00C264E8" w:rsidP="00C264E8">
            <w:pPr>
              <w:pStyle w:val="Source"/>
              <w:rPr>
                <w:lang w:val="en-GB"/>
              </w:rPr>
            </w:pPr>
            <w:r w:rsidRPr="00E268F0">
              <w:rPr>
                <w:lang w:val="en-GB"/>
              </w:rPr>
              <w:t>Study Group 6 Rapporteur on PLT Issues</w:t>
            </w:r>
          </w:p>
        </w:tc>
      </w:tr>
      <w:tr w:rsidR="00D3465C" w:rsidRPr="00E268F0" w:rsidTr="004661E5">
        <w:trPr>
          <w:cantSplit/>
        </w:trPr>
        <w:tc>
          <w:tcPr>
            <w:tcW w:w="10031" w:type="dxa"/>
            <w:gridSpan w:val="2"/>
          </w:tcPr>
          <w:p w:rsidR="00D3465C" w:rsidRPr="001F5BE8" w:rsidRDefault="00D3465C" w:rsidP="00846E4F">
            <w:pPr>
              <w:pStyle w:val="Title1"/>
            </w:pPr>
            <w:r w:rsidRPr="001F5BE8">
              <w:t xml:space="preserve">Report on Recent Developments Concerning </w:t>
            </w:r>
            <w:r w:rsidR="002F352E">
              <w:t xml:space="preserve">PLT </w:t>
            </w:r>
            <w:r w:rsidR="002F352E">
              <w:br/>
              <w:t xml:space="preserve">and </w:t>
            </w:r>
            <w:r w:rsidR="00846E4F">
              <w:t>wired Telecommunication systems</w:t>
            </w:r>
          </w:p>
        </w:tc>
      </w:tr>
      <w:tr w:rsidR="00D3465C" w:rsidRPr="00E268F0" w:rsidTr="004661E5">
        <w:trPr>
          <w:cantSplit/>
        </w:trPr>
        <w:tc>
          <w:tcPr>
            <w:tcW w:w="10031" w:type="dxa"/>
            <w:gridSpan w:val="2"/>
          </w:tcPr>
          <w:p w:rsidR="00D3465C" w:rsidRPr="00E268F0" w:rsidRDefault="00D3465C" w:rsidP="001F5BE8">
            <w:pPr>
              <w:pStyle w:val="Questionref"/>
              <w:rPr>
                <w:lang w:val="en-GB"/>
              </w:rPr>
            </w:pPr>
            <w:r w:rsidRPr="00E268F0">
              <w:rPr>
                <w:lang w:val="en-GB"/>
              </w:rPr>
              <w:t>(Question ITU-R 221/1)</w:t>
            </w:r>
          </w:p>
        </w:tc>
      </w:tr>
    </w:tbl>
    <w:p w:rsidR="00D3465C" w:rsidRPr="00AF4272" w:rsidRDefault="00D3465C">
      <w:pPr>
        <w:rPr>
          <w:lang w:val="en-GB"/>
        </w:rPr>
      </w:pPr>
    </w:p>
    <w:p w:rsidR="005402F0" w:rsidRPr="00AF4272" w:rsidRDefault="00FA0A3A" w:rsidP="004F4946">
      <w:pPr>
        <w:pStyle w:val="Heading1"/>
        <w:rPr>
          <w:lang w:val="en-GB"/>
        </w:rPr>
      </w:pPr>
      <w:r w:rsidRPr="00AF4272">
        <w:rPr>
          <w:lang w:val="en-GB"/>
        </w:rPr>
        <w:t>1</w:t>
      </w:r>
      <w:r w:rsidRPr="00AF4272">
        <w:rPr>
          <w:lang w:val="en-GB"/>
        </w:rPr>
        <w:tab/>
      </w:r>
      <w:r w:rsidR="005402F0" w:rsidRPr="00AF4272">
        <w:rPr>
          <w:lang w:val="en-GB"/>
        </w:rPr>
        <w:t xml:space="preserve">Developments during the </w:t>
      </w:r>
      <w:r w:rsidR="004F4946" w:rsidRPr="00AF4272">
        <w:rPr>
          <w:lang w:val="en-GB"/>
        </w:rPr>
        <w:t>January</w:t>
      </w:r>
      <w:r w:rsidR="002243F5" w:rsidRPr="00AF4272">
        <w:rPr>
          <w:lang w:val="en-GB"/>
        </w:rPr>
        <w:t>/</w:t>
      </w:r>
      <w:r w:rsidR="00AF4272" w:rsidRPr="00AF4272">
        <w:rPr>
          <w:lang w:val="en-GB"/>
        </w:rPr>
        <w:t>February 2013</w:t>
      </w:r>
      <w:r w:rsidR="004F4946" w:rsidRPr="00AF4272">
        <w:rPr>
          <w:lang w:val="en-GB"/>
        </w:rPr>
        <w:t xml:space="preserve"> </w:t>
      </w:r>
      <w:r w:rsidR="00547049" w:rsidRPr="00AF4272">
        <w:rPr>
          <w:lang w:val="en-GB"/>
        </w:rPr>
        <w:t xml:space="preserve">ITU-T </w:t>
      </w:r>
      <w:r w:rsidR="005402F0" w:rsidRPr="00AF4272">
        <w:rPr>
          <w:lang w:val="en-GB"/>
        </w:rPr>
        <w:t>Study Group 15 meeting</w:t>
      </w:r>
    </w:p>
    <w:p w:rsidR="00401B8B" w:rsidRDefault="00401B8B" w:rsidP="00547049">
      <w:pPr>
        <w:rPr>
          <w:lang w:val="en-GB"/>
        </w:rPr>
      </w:pPr>
      <w:r>
        <w:rPr>
          <w:lang w:val="en-GB"/>
        </w:rPr>
        <w:t xml:space="preserve">The </w:t>
      </w:r>
      <w:r w:rsidR="00AE4AC4" w:rsidRPr="00AF4272">
        <w:rPr>
          <w:lang w:val="en-GB"/>
        </w:rPr>
        <w:t>January</w:t>
      </w:r>
      <w:r>
        <w:rPr>
          <w:lang w:val="en-GB"/>
        </w:rPr>
        <w:t>/</w:t>
      </w:r>
      <w:r w:rsidR="00AE4AC4" w:rsidRPr="00AF4272">
        <w:rPr>
          <w:lang w:val="en-GB"/>
        </w:rPr>
        <w:t xml:space="preserve">February </w:t>
      </w:r>
      <w:r w:rsidR="00943161" w:rsidRPr="00AF4272">
        <w:rPr>
          <w:lang w:val="en-GB"/>
        </w:rPr>
        <w:t>201</w:t>
      </w:r>
      <w:r w:rsidR="00AE4AC4" w:rsidRPr="00AF4272">
        <w:rPr>
          <w:lang w:val="en-GB"/>
        </w:rPr>
        <w:t>3</w:t>
      </w:r>
      <w:r>
        <w:rPr>
          <w:lang w:val="en-GB"/>
        </w:rPr>
        <w:t xml:space="preserve"> meeting of </w:t>
      </w:r>
      <w:r w:rsidR="00943161" w:rsidRPr="00AF4272">
        <w:rPr>
          <w:lang w:val="en-GB"/>
        </w:rPr>
        <w:t xml:space="preserve">ITU-T Study Group 15 </w:t>
      </w:r>
      <w:r>
        <w:rPr>
          <w:lang w:val="en-GB"/>
        </w:rPr>
        <w:t xml:space="preserve">was the first of the new ITU-T study period and was mainly concerned with organizational issues and setting out the new work programme. </w:t>
      </w:r>
      <w:r w:rsidR="00AE4AC4" w:rsidRPr="00AF4272">
        <w:rPr>
          <w:lang w:val="en-GB"/>
        </w:rPr>
        <w:t xml:space="preserve">PLT related issues </w:t>
      </w:r>
      <w:r>
        <w:rPr>
          <w:lang w:val="en-GB"/>
        </w:rPr>
        <w:t xml:space="preserve">are now handled </w:t>
      </w:r>
      <w:r w:rsidR="00AE4AC4" w:rsidRPr="00AF4272">
        <w:rPr>
          <w:lang w:val="en-GB"/>
        </w:rPr>
        <w:t>in the Q4B/15 group</w:t>
      </w:r>
      <w:r>
        <w:rPr>
          <w:lang w:val="en-GB"/>
        </w:rPr>
        <w:t>,</w:t>
      </w:r>
      <w:r w:rsidR="00AE4AC4" w:rsidRPr="00AF4272">
        <w:rPr>
          <w:lang w:val="en-GB"/>
        </w:rPr>
        <w:t xml:space="preserve"> the </w:t>
      </w:r>
      <w:proofErr w:type="spellStart"/>
      <w:r w:rsidR="00AE4AC4" w:rsidRPr="00AF4272">
        <w:rPr>
          <w:lang w:val="en-GB"/>
        </w:rPr>
        <w:t>G.fast</w:t>
      </w:r>
      <w:proofErr w:type="spellEnd"/>
      <w:r w:rsidR="00AE4AC4" w:rsidRPr="00AF4272">
        <w:rPr>
          <w:lang w:val="en-GB"/>
        </w:rPr>
        <w:t xml:space="preserve"> project in the Q4A/15 group</w:t>
      </w:r>
      <w:r>
        <w:rPr>
          <w:lang w:val="en-GB"/>
        </w:rPr>
        <w:t xml:space="preserve"> and Smart Grid issues in the Q15/15 group</w:t>
      </w:r>
      <w:r w:rsidR="00AE4AC4" w:rsidRPr="00AF4272">
        <w:rPr>
          <w:lang w:val="en-GB"/>
        </w:rPr>
        <w:t xml:space="preserve">. </w:t>
      </w:r>
    </w:p>
    <w:p w:rsidR="00943161" w:rsidRPr="00AF4272" w:rsidRDefault="00C03748" w:rsidP="00547049">
      <w:pPr>
        <w:rPr>
          <w:lang w:val="en-GB"/>
        </w:rPr>
      </w:pPr>
      <w:r>
        <w:rPr>
          <w:lang w:val="en-GB"/>
        </w:rPr>
        <w:t>There were, however, some development</w:t>
      </w:r>
      <w:r w:rsidR="007D231E">
        <w:rPr>
          <w:lang w:val="en-GB"/>
        </w:rPr>
        <w:t>s</w:t>
      </w:r>
      <w:r>
        <w:rPr>
          <w:lang w:val="en-GB"/>
        </w:rPr>
        <w:t xml:space="preserve"> of interest </w:t>
      </w:r>
      <w:r w:rsidR="007D231E">
        <w:rPr>
          <w:lang w:val="en-GB"/>
        </w:rPr>
        <w:t>to the broadcasting service concerning the use of t</w:t>
      </w:r>
      <w:r w:rsidR="00943161" w:rsidRPr="00AF4272">
        <w:rPr>
          <w:lang w:val="en-GB"/>
        </w:rPr>
        <w:t>he radio frequency spectrum</w:t>
      </w:r>
      <w:r w:rsidR="007D231E">
        <w:rPr>
          <w:lang w:val="en-GB"/>
        </w:rPr>
        <w:t xml:space="preserve"> by wired telecommunication systems</w:t>
      </w:r>
      <w:r w:rsidR="00943161" w:rsidRPr="00AF4272">
        <w:rPr>
          <w:lang w:val="en-GB"/>
        </w:rPr>
        <w:t>.</w:t>
      </w:r>
    </w:p>
    <w:p w:rsidR="005402F0" w:rsidRPr="00AF4272" w:rsidRDefault="00854C59" w:rsidP="005402F0">
      <w:pPr>
        <w:pStyle w:val="Heading2"/>
        <w:rPr>
          <w:lang w:val="en-GB"/>
        </w:rPr>
      </w:pPr>
      <w:r w:rsidRPr="00AF4272">
        <w:rPr>
          <w:lang w:val="en-GB"/>
        </w:rPr>
        <w:t>1</w:t>
      </w:r>
      <w:r w:rsidR="005402F0" w:rsidRPr="00AF4272">
        <w:rPr>
          <w:lang w:val="en-GB"/>
        </w:rPr>
        <w:t>.1</w:t>
      </w:r>
      <w:r w:rsidR="005402F0" w:rsidRPr="00AF4272">
        <w:rPr>
          <w:lang w:val="en-GB"/>
        </w:rPr>
        <w:tab/>
        <w:t>Developments on PLT and Smart Grid</w:t>
      </w:r>
    </w:p>
    <w:p w:rsidR="007D231E" w:rsidRDefault="00AE4AC4" w:rsidP="00547049">
      <w:pPr>
        <w:rPr>
          <w:lang w:val="en-GB"/>
        </w:rPr>
      </w:pPr>
      <w:r w:rsidRPr="00AF4272">
        <w:rPr>
          <w:lang w:val="en-GB"/>
        </w:rPr>
        <w:t xml:space="preserve">No changes were made on the spectrum related Recommendations G.9964, for broadband PLT, and G.9955 for </w:t>
      </w:r>
      <w:r w:rsidR="00943161" w:rsidRPr="00AF4272">
        <w:rPr>
          <w:lang w:val="en-GB"/>
        </w:rPr>
        <w:t xml:space="preserve">narrowband </w:t>
      </w:r>
      <w:r w:rsidRPr="00AF4272">
        <w:rPr>
          <w:lang w:val="en-GB"/>
        </w:rPr>
        <w:t>PLT applications for Smart Grid. A number of improvements were made to the associated physical layer PLT Recommendation</w:t>
      </w:r>
      <w:r w:rsidR="00003035">
        <w:rPr>
          <w:lang w:val="en-GB"/>
        </w:rPr>
        <w:t>s</w:t>
      </w:r>
      <w:r w:rsidRPr="00AF4272">
        <w:rPr>
          <w:lang w:val="en-GB"/>
        </w:rPr>
        <w:t xml:space="preserve"> </w:t>
      </w:r>
      <w:r w:rsidR="007D231E">
        <w:rPr>
          <w:lang w:val="en-GB"/>
        </w:rPr>
        <w:t xml:space="preserve">but </w:t>
      </w:r>
      <w:r w:rsidRPr="000C56C6">
        <w:rPr>
          <w:highlight w:val="yellow"/>
          <w:lang w:val="en-GB"/>
        </w:rPr>
        <w:t>without spectrum use implications</w:t>
      </w:r>
      <w:r w:rsidRPr="00AF4272">
        <w:rPr>
          <w:lang w:val="en-GB"/>
        </w:rPr>
        <w:t xml:space="preserve">. </w:t>
      </w:r>
      <w:r w:rsidR="001D5027" w:rsidRPr="000C56C6">
        <w:rPr>
          <w:highlight w:val="yellow"/>
          <w:lang w:val="en-GB"/>
        </w:rPr>
        <w:t>The </w:t>
      </w:r>
      <w:r w:rsidR="007D231E" w:rsidRPr="000C56C6">
        <w:rPr>
          <w:highlight w:val="yellow"/>
          <w:lang w:val="en-GB"/>
        </w:rPr>
        <w:t>July meeting of ITU-T Study Group 15 does, however, have the main ITU-T PLT Recommendations listed for further consideration</w:t>
      </w:r>
      <w:r w:rsidR="007D231E">
        <w:rPr>
          <w:lang w:val="en-GB"/>
        </w:rPr>
        <w:t xml:space="preserve">. </w:t>
      </w:r>
    </w:p>
    <w:p w:rsidR="007D231E" w:rsidRDefault="00AE4AC4" w:rsidP="00547049">
      <w:pPr>
        <w:rPr>
          <w:lang w:val="en-GB"/>
        </w:rPr>
      </w:pPr>
      <w:r w:rsidRPr="00AF4272">
        <w:rPr>
          <w:lang w:val="en-GB"/>
        </w:rPr>
        <w:t>A</w:t>
      </w:r>
      <w:r w:rsidR="00F261E7" w:rsidRPr="00AF4272">
        <w:rPr>
          <w:lang w:val="en-GB"/>
        </w:rPr>
        <w:t xml:space="preserve">s noted several times previously the </w:t>
      </w:r>
      <w:r w:rsidR="007D231E">
        <w:rPr>
          <w:lang w:val="en-GB"/>
        </w:rPr>
        <w:t xml:space="preserve">main </w:t>
      </w:r>
      <w:r w:rsidR="00F261E7" w:rsidRPr="00AF4272">
        <w:rPr>
          <w:lang w:val="en-GB"/>
        </w:rPr>
        <w:t>difficulty</w:t>
      </w:r>
      <w:r w:rsidRPr="00AF4272">
        <w:rPr>
          <w:lang w:val="en-GB"/>
        </w:rPr>
        <w:t xml:space="preserve"> now is with </w:t>
      </w:r>
      <w:r w:rsidR="00C67956" w:rsidRPr="00AF4272">
        <w:rPr>
          <w:lang w:val="en-GB"/>
        </w:rPr>
        <w:t xml:space="preserve">other </w:t>
      </w:r>
      <w:r w:rsidRPr="00AF4272">
        <w:rPr>
          <w:lang w:val="en-GB"/>
        </w:rPr>
        <w:t>standards developing organizations</w:t>
      </w:r>
      <w:r w:rsidR="00003035">
        <w:rPr>
          <w:lang w:val="en-GB"/>
        </w:rPr>
        <w:t xml:space="preserve"> (SDOs)</w:t>
      </w:r>
      <w:r w:rsidRPr="00AF4272">
        <w:rPr>
          <w:lang w:val="en-GB"/>
        </w:rPr>
        <w:t xml:space="preserve"> promoting differing and conflicting standards for PLT devices. The latest example is the </w:t>
      </w:r>
      <w:r w:rsidR="00F261E7" w:rsidRPr="00AF4272">
        <w:rPr>
          <w:lang w:val="en-GB"/>
        </w:rPr>
        <w:t xml:space="preserve">approval of the </w:t>
      </w:r>
      <w:r w:rsidR="00F261E7" w:rsidRPr="000C56C6">
        <w:rPr>
          <w:highlight w:val="yellow"/>
          <w:lang w:val="en-GB"/>
        </w:rPr>
        <w:t>CENELEC EN50561</w:t>
      </w:r>
      <w:r w:rsidR="00F261E7" w:rsidRPr="00AF4272">
        <w:rPr>
          <w:lang w:val="en-GB"/>
        </w:rPr>
        <w:t xml:space="preserve">-1 standard for PLT below 30 MHz. </w:t>
      </w:r>
      <w:r w:rsidR="007D231E">
        <w:rPr>
          <w:lang w:val="en-GB"/>
        </w:rPr>
        <w:t>T</w:t>
      </w:r>
      <w:r w:rsidR="001D5027">
        <w:rPr>
          <w:lang w:val="en-GB"/>
        </w:rPr>
        <w:t>he </w:t>
      </w:r>
      <w:r w:rsidR="00F261E7" w:rsidRPr="00AF4272">
        <w:rPr>
          <w:lang w:val="en-GB"/>
        </w:rPr>
        <w:t>standard passed the vote in CENELEC</w:t>
      </w:r>
      <w:r w:rsidR="007D231E">
        <w:rPr>
          <w:lang w:val="en-GB"/>
        </w:rPr>
        <w:t>, but</w:t>
      </w:r>
      <w:r w:rsidR="00F261E7" w:rsidRPr="00AF4272">
        <w:rPr>
          <w:lang w:val="en-GB"/>
        </w:rPr>
        <w:t xml:space="preserve"> its approval for use under the EU</w:t>
      </w:r>
      <w:r w:rsidR="00003035">
        <w:rPr>
          <w:lang w:val="en-GB"/>
        </w:rPr>
        <w:t>’s</w:t>
      </w:r>
      <w:r w:rsidR="00F261E7" w:rsidRPr="00AF4272">
        <w:rPr>
          <w:lang w:val="en-GB"/>
        </w:rPr>
        <w:t xml:space="preserve"> EMC Directives is held up </w:t>
      </w:r>
      <w:r w:rsidR="007D231E">
        <w:rPr>
          <w:lang w:val="en-GB"/>
        </w:rPr>
        <w:t xml:space="preserve">because of </w:t>
      </w:r>
      <w:r w:rsidR="00F261E7" w:rsidRPr="00AF4272">
        <w:rPr>
          <w:lang w:val="en-GB"/>
        </w:rPr>
        <w:t xml:space="preserve">administrative hurdles within the EU Commission. If that matter is resolved then CENELEC will restart work on a standard for PLT above 30 MHz. </w:t>
      </w:r>
    </w:p>
    <w:p w:rsidR="00F261E7" w:rsidRPr="00AF4272" w:rsidRDefault="00F261E7" w:rsidP="001D5027">
      <w:pPr>
        <w:rPr>
          <w:lang w:val="en-GB"/>
        </w:rPr>
      </w:pPr>
      <w:r w:rsidRPr="00AF4272">
        <w:rPr>
          <w:lang w:val="en-GB"/>
        </w:rPr>
        <w:t xml:space="preserve">Although this line of work in CENELEC is </w:t>
      </w:r>
      <w:r w:rsidR="004768BF" w:rsidRPr="00AF4272">
        <w:rPr>
          <w:lang w:val="en-GB"/>
        </w:rPr>
        <w:t xml:space="preserve">has not led to the </w:t>
      </w:r>
      <w:r w:rsidRPr="00AF4272">
        <w:rPr>
          <w:lang w:val="en-GB"/>
        </w:rPr>
        <w:t xml:space="preserve">more serious difficulties reported in Document </w:t>
      </w:r>
      <w:hyperlink r:id="rId10" w:history="1">
        <w:r w:rsidRPr="007D231E">
          <w:rPr>
            <w:rStyle w:val="Hyperlink"/>
            <w:lang w:val="en-GB"/>
          </w:rPr>
          <w:t>6/62</w:t>
        </w:r>
      </w:hyperlink>
      <w:r w:rsidR="004768BF" w:rsidRPr="00AF4272">
        <w:rPr>
          <w:lang w:val="en-GB"/>
        </w:rPr>
        <w:t xml:space="preserve"> </w:t>
      </w:r>
      <w:r w:rsidRPr="00AF4272">
        <w:rPr>
          <w:lang w:val="en-GB"/>
        </w:rPr>
        <w:t>with the CENELEC PLT standard for Smart Grid</w:t>
      </w:r>
      <w:r w:rsidR="004768BF" w:rsidRPr="00AF4272">
        <w:rPr>
          <w:lang w:val="en-GB"/>
        </w:rPr>
        <w:t xml:space="preserve">, </w:t>
      </w:r>
      <w:r w:rsidR="00003035">
        <w:rPr>
          <w:lang w:val="en-GB"/>
        </w:rPr>
        <w:t xml:space="preserve">the </w:t>
      </w:r>
      <w:r w:rsidR="004768BF" w:rsidRPr="00AF4272">
        <w:rPr>
          <w:lang w:val="en-GB"/>
        </w:rPr>
        <w:t xml:space="preserve">ITU-T </w:t>
      </w:r>
      <w:r w:rsidR="00003035">
        <w:rPr>
          <w:lang w:val="en-GB"/>
        </w:rPr>
        <w:t xml:space="preserve">Secretariat </w:t>
      </w:r>
      <w:r w:rsidR="004768BF" w:rsidRPr="00AF4272">
        <w:rPr>
          <w:lang w:val="en-GB"/>
        </w:rPr>
        <w:t xml:space="preserve">continues to </w:t>
      </w:r>
      <w:r w:rsidR="00003035">
        <w:rPr>
          <w:lang w:val="en-GB"/>
        </w:rPr>
        <w:t xml:space="preserve">make approaches to both CENELEC and the Commission, hoping </w:t>
      </w:r>
      <w:r w:rsidR="004768BF" w:rsidRPr="00AF4272">
        <w:rPr>
          <w:lang w:val="en-GB"/>
        </w:rPr>
        <w:t xml:space="preserve">to </w:t>
      </w:r>
      <w:r w:rsidR="00003035">
        <w:rPr>
          <w:lang w:val="en-GB"/>
        </w:rPr>
        <w:t xml:space="preserve">achieve better coordination of these activities and to </w:t>
      </w:r>
      <w:r w:rsidR="004768BF" w:rsidRPr="000C56C6">
        <w:rPr>
          <w:highlight w:val="yellow"/>
          <w:lang w:val="en-GB"/>
        </w:rPr>
        <w:t>reduce any major technical divergence</w:t>
      </w:r>
      <w:r w:rsidR="00003035" w:rsidRPr="000C56C6">
        <w:rPr>
          <w:highlight w:val="yellow"/>
          <w:lang w:val="en-GB"/>
        </w:rPr>
        <w:t>s</w:t>
      </w:r>
      <w:r w:rsidR="004768BF" w:rsidRPr="00AF4272">
        <w:rPr>
          <w:lang w:val="en-GB"/>
        </w:rPr>
        <w:t xml:space="preserve"> with Recommendation</w:t>
      </w:r>
      <w:r w:rsidR="001D5027">
        <w:rPr>
          <w:lang w:val="en-GB"/>
        </w:rPr>
        <w:t xml:space="preserve"> ITU</w:t>
      </w:r>
      <w:r w:rsidR="001D5027">
        <w:rPr>
          <w:lang w:val="en-GB"/>
        </w:rPr>
        <w:noBreakHyphen/>
        <w:t>T </w:t>
      </w:r>
      <w:r w:rsidR="004768BF" w:rsidRPr="00AF4272">
        <w:rPr>
          <w:lang w:val="en-GB"/>
        </w:rPr>
        <w:t>G.9964.</w:t>
      </w:r>
    </w:p>
    <w:p w:rsidR="005402F0" w:rsidRPr="00AF4272" w:rsidRDefault="00854C59" w:rsidP="005402F0">
      <w:pPr>
        <w:pStyle w:val="Heading2"/>
        <w:rPr>
          <w:lang w:val="en-GB"/>
        </w:rPr>
      </w:pPr>
      <w:r w:rsidRPr="00AF4272">
        <w:rPr>
          <w:lang w:val="en-GB"/>
        </w:rPr>
        <w:lastRenderedPageBreak/>
        <w:t>1</w:t>
      </w:r>
      <w:r w:rsidR="005402F0" w:rsidRPr="00AF4272">
        <w:rPr>
          <w:lang w:val="en-GB"/>
        </w:rPr>
        <w:t>.2</w:t>
      </w:r>
      <w:r w:rsidR="005402F0" w:rsidRPr="00AF4272">
        <w:rPr>
          <w:lang w:val="en-GB"/>
        </w:rPr>
        <w:tab/>
      </w:r>
      <w:r w:rsidR="004815C5" w:rsidRPr="00AF4272">
        <w:rPr>
          <w:lang w:val="en-GB"/>
        </w:rPr>
        <w:t xml:space="preserve">Developments of </w:t>
      </w:r>
      <w:proofErr w:type="spellStart"/>
      <w:r w:rsidR="005402F0" w:rsidRPr="00AF4272">
        <w:rPr>
          <w:lang w:val="en-GB"/>
        </w:rPr>
        <w:t>G.fast</w:t>
      </w:r>
      <w:proofErr w:type="spellEnd"/>
      <w:r w:rsidR="005402F0" w:rsidRPr="00AF4272">
        <w:rPr>
          <w:lang w:val="en-GB"/>
        </w:rPr>
        <w:t xml:space="preserve"> project</w:t>
      </w:r>
    </w:p>
    <w:p w:rsidR="004776DD" w:rsidRPr="00AF4272" w:rsidRDefault="00846E4F" w:rsidP="001D5027">
      <w:r w:rsidRPr="00AF4272">
        <w:t>As</w:t>
      </w:r>
      <w:r w:rsidR="007D231E">
        <w:t xml:space="preserve"> also</w:t>
      </w:r>
      <w:r w:rsidRPr="00AF4272">
        <w:t xml:space="preserve"> noted in the previous</w:t>
      </w:r>
      <w:r w:rsidR="007D231E">
        <w:t xml:space="preserve">, </w:t>
      </w:r>
      <w:r w:rsidR="007D231E" w:rsidRPr="00AF4272">
        <w:t xml:space="preserve">Document </w:t>
      </w:r>
      <w:r w:rsidR="00B63940">
        <w:fldChar w:fldCharType="begin"/>
      </w:r>
      <w:r w:rsidR="00B63940">
        <w:instrText xml:space="preserve"> HYPERLINK "http://www.itu.int/md/R12-SG06-C-0062/en" </w:instrText>
      </w:r>
      <w:r w:rsidR="00B63940">
        <w:fldChar w:fldCharType="separate"/>
      </w:r>
      <w:r w:rsidR="007D231E" w:rsidRPr="007D231E">
        <w:rPr>
          <w:rStyle w:val="Hyperlink"/>
        </w:rPr>
        <w:t>6/62</w:t>
      </w:r>
      <w:r w:rsidR="00B63940">
        <w:rPr>
          <w:rStyle w:val="Hyperlink"/>
        </w:rPr>
        <w:fldChar w:fldCharType="end"/>
      </w:r>
      <w:r w:rsidR="007D231E">
        <w:t xml:space="preserve">, </w:t>
      </w:r>
      <w:r w:rsidRPr="00AF4272">
        <w:t>the</w:t>
      </w:r>
      <w:r w:rsidR="004815C5" w:rsidRPr="00AF4272">
        <w:t xml:space="preserve"> </w:t>
      </w:r>
      <w:r w:rsidR="00943161" w:rsidRPr="00AF4272">
        <w:t xml:space="preserve">“G.fast” project </w:t>
      </w:r>
      <w:r w:rsidRPr="00AF4272">
        <w:t xml:space="preserve">is of interest to the broadcasting service because although it </w:t>
      </w:r>
      <w:r w:rsidR="004815C5" w:rsidRPr="00AF4272">
        <w:t xml:space="preserve">does not involve PLT </w:t>
      </w:r>
      <w:r w:rsidRPr="00AF4272">
        <w:t>it is a</w:t>
      </w:r>
      <w:r w:rsidR="004815C5" w:rsidRPr="00AF4272">
        <w:t xml:space="preserve"> wired </w:t>
      </w:r>
      <w:r w:rsidR="00012D16" w:rsidRPr="00AF4272">
        <w:t>telecommunication</w:t>
      </w:r>
      <w:r w:rsidR="004815C5" w:rsidRPr="00AF4272">
        <w:t xml:space="preserve"> </w:t>
      </w:r>
      <w:r w:rsidR="008117C5" w:rsidRPr="00AF4272">
        <w:t xml:space="preserve">system </w:t>
      </w:r>
      <w:r w:rsidRPr="00AF4272">
        <w:t xml:space="preserve">that is expected to use </w:t>
      </w:r>
      <w:r w:rsidR="004815C5" w:rsidRPr="00AF4272">
        <w:t xml:space="preserve">frequencies in bands allocated to the broadcasting service. </w:t>
      </w:r>
      <w:r w:rsidRPr="00AF4272">
        <w:t xml:space="preserve">That expectation has been confirmed </w:t>
      </w:r>
      <w:r w:rsidR="00003035">
        <w:t xml:space="preserve">during </w:t>
      </w:r>
      <w:r w:rsidRPr="00AF4272">
        <w:t>the last ITU-T Study Group 15 meeting</w:t>
      </w:r>
      <w:r w:rsidR="0020715C" w:rsidRPr="00AF4272">
        <w:t xml:space="preserve">. </w:t>
      </w:r>
    </w:p>
    <w:p w:rsidR="003E5CB4" w:rsidRPr="00AF4272" w:rsidRDefault="004815C5" w:rsidP="00547049">
      <w:pPr>
        <w:rPr>
          <w:rStyle w:val="Hyperlink"/>
          <w:color w:val="auto"/>
          <w:u w:val="none"/>
          <w:lang w:val="en-GB"/>
        </w:rPr>
      </w:pPr>
      <w:r w:rsidRPr="00AF4272">
        <w:rPr>
          <w:lang w:val="en-GB"/>
        </w:rPr>
        <w:t xml:space="preserve">The project </w:t>
      </w:r>
      <w:r w:rsidR="00943161" w:rsidRPr="00AF4272">
        <w:rPr>
          <w:lang w:val="en-GB"/>
        </w:rPr>
        <w:t xml:space="preserve">promises to enable fibre-optic data speeds over “last-mile” copper connections from </w:t>
      </w:r>
      <w:r w:rsidRPr="00AF4272">
        <w:rPr>
          <w:lang w:val="en-GB"/>
        </w:rPr>
        <w:t xml:space="preserve">roadside </w:t>
      </w:r>
      <w:r w:rsidR="00943161" w:rsidRPr="00AF4272">
        <w:rPr>
          <w:lang w:val="en-GB"/>
        </w:rPr>
        <w:t xml:space="preserve">fibre termination points </w:t>
      </w:r>
      <w:r w:rsidRPr="00AF4272">
        <w:rPr>
          <w:lang w:val="en-GB"/>
        </w:rPr>
        <w:t>in</w:t>
      </w:r>
      <w:r w:rsidR="00943161" w:rsidRPr="00AF4272">
        <w:rPr>
          <w:lang w:val="en-GB"/>
        </w:rPr>
        <w:t>to homes</w:t>
      </w:r>
      <w:r w:rsidRPr="00AF4272">
        <w:rPr>
          <w:lang w:val="en-GB"/>
        </w:rPr>
        <w:t xml:space="preserve"> and buildings for onward connection to customers</w:t>
      </w:r>
      <w:r w:rsidR="00943161" w:rsidRPr="00AF4272">
        <w:rPr>
          <w:lang w:val="en-GB"/>
        </w:rPr>
        <w:t>.</w:t>
      </w:r>
      <w:r w:rsidR="00846E4F" w:rsidRPr="00AF4272">
        <w:rPr>
          <w:lang w:val="en-GB"/>
        </w:rPr>
        <w:t xml:space="preserve"> </w:t>
      </w:r>
      <w:proofErr w:type="spellStart"/>
      <w:r w:rsidR="003B274E" w:rsidRPr="00AF4272">
        <w:rPr>
          <w:rStyle w:val="Hyperlink"/>
          <w:color w:val="auto"/>
          <w:u w:val="none"/>
          <w:lang w:val="en-GB"/>
        </w:rPr>
        <w:t>G.fast</w:t>
      </w:r>
      <w:proofErr w:type="spellEnd"/>
      <w:r w:rsidR="003B274E" w:rsidRPr="00AF4272">
        <w:rPr>
          <w:rStyle w:val="Hyperlink"/>
          <w:color w:val="auto"/>
          <w:u w:val="none"/>
          <w:lang w:val="en-GB"/>
        </w:rPr>
        <w:t xml:space="preserve"> and</w:t>
      </w:r>
      <w:r w:rsidR="0020715C" w:rsidRPr="00AF4272">
        <w:rPr>
          <w:rStyle w:val="Hyperlink"/>
          <w:color w:val="auto"/>
          <w:u w:val="none"/>
          <w:lang w:val="en-GB"/>
        </w:rPr>
        <w:t xml:space="preserve"> the</w:t>
      </w:r>
      <w:r w:rsidR="003B274E" w:rsidRPr="00AF4272">
        <w:rPr>
          <w:rStyle w:val="Hyperlink"/>
          <w:color w:val="auto"/>
          <w:u w:val="none"/>
          <w:lang w:val="en-GB"/>
        </w:rPr>
        <w:t xml:space="preserve"> </w:t>
      </w:r>
      <w:r w:rsidR="003E5CB4" w:rsidRPr="00AF4272">
        <w:rPr>
          <w:rStyle w:val="Hyperlink"/>
          <w:color w:val="auto"/>
          <w:u w:val="none"/>
          <w:lang w:val="en-GB"/>
        </w:rPr>
        <w:t xml:space="preserve">specified </w:t>
      </w:r>
      <w:r w:rsidR="003B274E" w:rsidRPr="00AF4272">
        <w:rPr>
          <w:lang w:val="en-GB"/>
        </w:rPr>
        <w:t xml:space="preserve">CAD55 cable </w:t>
      </w:r>
      <w:r w:rsidR="003B274E" w:rsidRPr="00AF4272">
        <w:rPr>
          <w:rStyle w:val="Hyperlink"/>
          <w:color w:val="auto"/>
          <w:u w:val="none"/>
          <w:lang w:val="en-GB"/>
        </w:rPr>
        <w:t>were originally expected to</w:t>
      </w:r>
      <w:r w:rsidR="001D5027">
        <w:rPr>
          <w:rStyle w:val="Hyperlink"/>
          <w:color w:val="auto"/>
          <w:u w:val="none"/>
          <w:lang w:val="en-GB"/>
        </w:rPr>
        <w:t xml:space="preserve"> use frequencies in the </w:t>
      </w:r>
      <w:r w:rsidR="001D5027" w:rsidRPr="000C56C6">
        <w:rPr>
          <w:rStyle w:val="Hyperlink"/>
          <w:color w:val="auto"/>
          <w:highlight w:val="yellow"/>
          <w:u w:val="none"/>
          <w:lang w:val="en-GB"/>
        </w:rPr>
        <w:t>30</w:t>
      </w:r>
      <w:r w:rsidR="001D5027" w:rsidRPr="000C56C6">
        <w:rPr>
          <w:rStyle w:val="Hyperlink"/>
          <w:color w:val="auto"/>
          <w:highlight w:val="yellow"/>
          <w:u w:val="none"/>
          <w:lang w:val="en-GB"/>
        </w:rPr>
        <w:noBreakHyphen/>
        <w:t>80 </w:t>
      </w:r>
      <w:r w:rsidR="003B274E" w:rsidRPr="000C56C6">
        <w:rPr>
          <w:rStyle w:val="Hyperlink"/>
          <w:color w:val="auto"/>
          <w:highlight w:val="yellow"/>
          <w:u w:val="none"/>
          <w:lang w:val="en-GB"/>
        </w:rPr>
        <w:t>MHz</w:t>
      </w:r>
      <w:r w:rsidR="003B274E" w:rsidRPr="00AF4272">
        <w:rPr>
          <w:rStyle w:val="Hyperlink"/>
          <w:color w:val="auto"/>
          <w:u w:val="none"/>
          <w:lang w:val="en-GB"/>
        </w:rPr>
        <w:t xml:space="preserve"> range and to operate up to a maximum range of </w:t>
      </w:r>
      <w:r w:rsidR="0089343D" w:rsidRPr="00AF4272">
        <w:rPr>
          <w:rStyle w:val="Hyperlink"/>
          <w:color w:val="auto"/>
          <w:u w:val="none"/>
          <w:lang w:val="en-GB"/>
        </w:rPr>
        <w:t>100</w:t>
      </w:r>
      <w:r w:rsidR="001D5027">
        <w:rPr>
          <w:rStyle w:val="Hyperlink"/>
          <w:color w:val="auto"/>
          <w:u w:val="none"/>
          <w:lang w:val="en-GB"/>
        </w:rPr>
        <w:t xml:space="preserve"> </w:t>
      </w:r>
      <w:r w:rsidR="003B274E" w:rsidRPr="00AF4272">
        <w:rPr>
          <w:rStyle w:val="Hyperlink"/>
          <w:color w:val="auto"/>
          <w:u w:val="none"/>
          <w:lang w:val="en-GB"/>
        </w:rPr>
        <w:t xml:space="preserve">m. In response to a demand for data higher throughput over longer distances </w:t>
      </w:r>
      <w:r w:rsidR="0089343D" w:rsidRPr="00AF4272">
        <w:rPr>
          <w:rStyle w:val="Hyperlink"/>
          <w:color w:val="auto"/>
          <w:u w:val="none"/>
          <w:lang w:val="en-GB"/>
        </w:rPr>
        <w:t xml:space="preserve">the </w:t>
      </w:r>
      <w:proofErr w:type="spellStart"/>
      <w:r w:rsidR="004776DD" w:rsidRPr="00AF4272">
        <w:rPr>
          <w:rStyle w:val="Hyperlink"/>
          <w:color w:val="auto"/>
          <w:u w:val="none"/>
          <w:lang w:val="en-GB"/>
        </w:rPr>
        <w:t>G.fast</w:t>
      </w:r>
      <w:proofErr w:type="spellEnd"/>
      <w:r w:rsidR="004776DD" w:rsidRPr="00AF4272">
        <w:rPr>
          <w:rStyle w:val="Hyperlink"/>
          <w:color w:val="auto"/>
          <w:u w:val="none"/>
          <w:lang w:val="en-GB"/>
        </w:rPr>
        <w:t xml:space="preserve"> </w:t>
      </w:r>
      <w:r w:rsidR="008B16D6" w:rsidRPr="00AF4272">
        <w:rPr>
          <w:rStyle w:val="Hyperlink"/>
          <w:color w:val="auto"/>
          <w:u w:val="none"/>
          <w:lang w:val="en-GB"/>
        </w:rPr>
        <w:t xml:space="preserve">spectrum mask will now cover </w:t>
      </w:r>
      <w:r w:rsidR="008B16D6" w:rsidRPr="000C56C6">
        <w:rPr>
          <w:rStyle w:val="Hyperlink"/>
          <w:color w:val="auto"/>
          <w:highlight w:val="yellow"/>
          <w:u w:val="none"/>
          <w:lang w:val="en-GB"/>
        </w:rPr>
        <w:t>Bands II and III</w:t>
      </w:r>
      <w:r w:rsidR="008B16D6" w:rsidRPr="00AF4272">
        <w:rPr>
          <w:rStyle w:val="Hyperlink"/>
          <w:color w:val="auto"/>
          <w:u w:val="none"/>
          <w:lang w:val="en-GB"/>
        </w:rPr>
        <w:t>. It is acknowledged (see the relevant Q4A/15 document at the Annex here) that notching and other techniques will have to be introduced in order to counter interference to FM and DAB broadcasting services. The coverage distance range will also increase to at least 250</w:t>
      </w:r>
      <w:r w:rsidR="001D5027">
        <w:rPr>
          <w:rStyle w:val="Hyperlink"/>
          <w:color w:val="auto"/>
          <w:u w:val="none"/>
          <w:lang w:val="en-GB"/>
        </w:rPr>
        <w:t xml:space="preserve"> </w:t>
      </w:r>
      <w:r w:rsidR="008B16D6" w:rsidRPr="00AF4272">
        <w:rPr>
          <w:rStyle w:val="Hyperlink"/>
          <w:color w:val="auto"/>
          <w:u w:val="none"/>
          <w:lang w:val="en-GB"/>
        </w:rPr>
        <w:t xml:space="preserve">m, meaning that more power may be needed. </w:t>
      </w:r>
    </w:p>
    <w:p w:rsidR="008B16D6" w:rsidRPr="00AF4272" w:rsidRDefault="008B16D6" w:rsidP="00547049">
      <w:pPr>
        <w:rPr>
          <w:lang w:val="en-GB"/>
        </w:rPr>
      </w:pPr>
      <w:r w:rsidRPr="00AF4272">
        <w:rPr>
          <w:rStyle w:val="Hyperlink"/>
          <w:color w:val="auto"/>
          <w:u w:val="none"/>
          <w:lang w:val="en-GB"/>
        </w:rPr>
        <w:t xml:space="preserve">The latest draft of the Recommendation </w:t>
      </w:r>
      <w:proofErr w:type="spellStart"/>
      <w:r w:rsidRPr="00AF4272">
        <w:rPr>
          <w:rStyle w:val="Hyperlink"/>
          <w:color w:val="auto"/>
          <w:u w:val="none"/>
          <w:lang w:val="en-GB"/>
        </w:rPr>
        <w:t>G.fast</w:t>
      </w:r>
      <w:proofErr w:type="spellEnd"/>
      <w:r w:rsidRPr="00AF4272">
        <w:rPr>
          <w:rStyle w:val="Hyperlink"/>
          <w:color w:val="auto"/>
          <w:u w:val="none"/>
          <w:lang w:val="en-GB"/>
        </w:rPr>
        <w:t xml:space="preserve"> also acknowledge</w:t>
      </w:r>
      <w:r w:rsidR="003E5CB4" w:rsidRPr="00AF4272">
        <w:rPr>
          <w:rStyle w:val="Hyperlink"/>
          <w:color w:val="auto"/>
          <w:u w:val="none"/>
          <w:lang w:val="en-GB"/>
        </w:rPr>
        <w:t>s</w:t>
      </w:r>
      <w:r w:rsidRPr="00AF4272">
        <w:rPr>
          <w:rStyle w:val="Hyperlink"/>
          <w:color w:val="auto"/>
          <w:u w:val="none"/>
          <w:lang w:val="en-GB"/>
        </w:rPr>
        <w:t xml:space="preserve"> that the </w:t>
      </w:r>
      <w:r w:rsidRPr="00AF4272">
        <w:rPr>
          <w:lang w:val="en-GB"/>
        </w:rPr>
        <w:t xml:space="preserve">characteristics of the various wiring types still needs to be studied, particularly for the higher frequencies </w:t>
      </w:r>
      <w:r w:rsidRPr="000C56C6">
        <w:rPr>
          <w:highlight w:val="yellow"/>
          <w:lang w:val="en-GB"/>
        </w:rPr>
        <w:t>up to perhaps 300 MHz</w:t>
      </w:r>
      <w:r w:rsidRPr="00AF4272">
        <w:rPr>
          <w:lang w:val="en-GB"/>
        </w:rPr>
        <w:t>. The multi</w:t>
      </w:r>
      <w:r w:rsidR="00003035">
        <w:rPr>
          <w:lang w:val="en-GB"/>
        </w:rPr>
        <w:t>ple</w:t>
      </w:r>
      <w:r w:rsidRPr="00AF4272">
        <w:rPr>
          <w:lang w:val="en-GB"/>
        </w:rPr>
        <w:t xml:space="preserve"> twisted pair CAD55 cable was previously expected to be used but previous submissions showed that cable performance becomes less predictable above the </w:t>
      </w:r>
      <w:r w:rsidR="00AF4272" w:rsidRPr="00AF4272">
        <w:rPr>
          <w:lang w:val="en-GB"/>
        </w:rPr>
        <w:t>original</w:t>
      </w:r>
      <w:r w:rsidRPr="00AF4272">
        <w:rPr>
          <w:lang w:val="en-GB"/>
        </w:rPr>
        <w:t xml:space="preserve"> design specification of </w:t>
      </w:r>
      <w:r w:rsidRPr="000C56C6">
        <w:rPr>
          <w:highlight w:val="yellow"/>
          <w:lang w:val="en-GB"/>
        </w:rPr>
        <w:t>80 MHz</w:t>
      </w:r>
      <w:r w:rsidRPr="00AF4272">
        <w:rPr>
          <w:lang w:val="en-GB"/>
        </w:rPr>
        <w:t>.</w:t>
      </w:r>
    </w:p>
    <w:p w:rsidR="0020715C" w:rsidRPr="00AF4272" w:rsidRDefault="004776DD" w:rsidP="001D5027">
      <w:pPr>
        <w:rPr>
          <w:lang w:val="en-GB"/>
        </w:rPr>
      </w:pPr>
      <w:r w:rsidRPr="00AF4272">
        <w:rPr>
          <w:lang w:val="en-GB"/>
        </w:rPr>
        <w:t xml:space="preserve">Although the intention to study both general and dynamic notching is welcome as an acknowledgement of the need to protect broadcasting, the </w:t>
      </w:r>
      <w:r w:rsidR="00AF4272" w:rsidRPr="00AF4272">
        <w:rPr>
          <w:lang w:val="en-GB"/>
        </w:rPr>
        <w:t>underlying</w:t>
      </w:r>
      <w:r w:rsidR="0020715C" w:rsidRPr="00AF4272">
        <w:rPr>
          <w:lang w:val="en-GB"/>
        </w:rPr>
        <w:t xml:space="preserve"> </w:t>
      </w:r>
      <w:r w:rsidR="00AF4272" w:rsidRPr="00AF4272">
        <w:rPr>
          <w:lang w:val="en-GB"/>
        </w:rPr>
        <w:t>philosophy</w:t>
      </w:r>
      <w:r w:rsidR="0020715C" w:rsidRPr="00AF4272">
        <w:rPr>
          <w:lang w:val="en-GB"/>
        </w:rPr>
        <w:t xml:space="preserve"> is that par</w:t>
      </w:r>
      <w:r w:rsidR="003E5CB4" w:rsidRPr="00AF4272">
        <w:rPr>
          <w:lang w:val="en-GB"/>
        </w:rPr>
        <w:t>ts</w:t>
      </w:r>
      <w:r w:rsidR="0020715C" w:rsidRPr="00AF4272">
        <w:rPr>
          <w:lang w:val="en-GB"/>
        </w:rPr>
        <w:t xml:space="preserve"> o</w:t>
      </w:r>
      <w:r w:rsidRPr="00AF4272">
        <w:rPr>
          <w:lang w:val="en-GB"/>
        </w:rPr>
        <w:t xml:space="preserve">f the FM band not locally in use should be </w:t>
      </w:r>
      <w:r w:rsidR="00003035">
        <w:rPr>
          <w:lang w:val="en-GB"/>
        </w:rPr>
        <w:t xml:space="preserve">freely </w:t>
      </w:r>
      <w:r w:rsidRPr="00AF4272">
        <w:rPr>
          <w:lang w:val="en-GB"/>
        </w:rPr>
        <w:t xml:space="preserve">available </w:t>
      </w:r>
      <w:r w:rsidR="0020715C" w:rsidRPr="00AF4272">
        <w:rPr>
          <w:lang w:val="en-GB"/>
        </w:rPr>
        <w:t>for other uses</w:t>
      </w:r>
      <w:r w:rsidR="00003035">
        <w:rPr>
          <w:lang w:val="en-GB"/>
        </w:rPr>
        <w:t>. This</w:t>
      </w:r>
      <w:r w:rsidR="0020715C" w:rsidRPr="00AF4272">
        <w:rPr>
          <w:lang w:val="en-GB"/>
        </w:rPr>
        <w:t xml:space="preserve"> poses technical and regulatory questions. </w:t>
      </w:r>
      <w:r w:rsidR="00003035">
        <w:rPr>
          <w:lang w:val="en-GB"/>
        </w:rPr>
        <w:t>In particular, t</w:t>
      </w:r>
      <w:r w:rsidR="0020715C" w:rsidRPr="00AF4272">
        <w:rPr>
          <w:lang w:val="en-GB"/>
        </w:rPr>
        <w:t xml:space="preserve">he problems with location based notching have been noted previously with PLT systems. However, there would be the advantage with </w:t>
      </w:r>
      <w:proofErr w:type="spellStart"/>
      <w:r w:rsidR="0020715C" w:rsidRPr="00AF4272">
        <w:rPr>
          <w:lang w:val="en-GB"/>
        </w:rPr>
        <w:t>G.fast</w:t>
      </w:r>
      <w:proofErr w:type="spellEnd"/>
      <w:r w:rsidR="0020715C" w:rsidRPr="00AF4272">
        <w:rPr>
          <w:lang w:val="en-GB"/>
        </w:rPr>
        <w:t xml:space="preserve"> that, unlike the situation with do-it-yourself PLT installations, </w:t>
      </w:r>
      <w:proofErr w:type="spellStart"/>
      <w:r w:rsidR="0020715C" w:rsidRPr="00AF4272">
        <w:rPr>
          <w:lang w:val="en-GB"/>
        </w:rPr>
        <w:t>G.fast</w:t>
      </w:r>
      <w:proofErr w:type="spellEnd"/>
      <w:r w:rsidR="0020715C" w:rsidRPr="00AF4272">
        <w:rPr>
          <w:lang w:val="en-GB"/>
        </w:rPr>
        <w:t xml:space="preserve"> installations are fixed and installed by competent network operators who should have access to up to date information on the local availability of broadcasting services</w:t>
      </w:r>
      <w:r w:rsidR="003E5CB4" w:rsidRPr="00AF4272">
        <w:rPr>
          <w:lang w:val="en-GB"/>
        </w:rPr>
        <w:t xml:space="preserve">. Nonetheless, the expectation that broadcasting spectrum </w:t>
      </w:r>
      <w:r w:rsidR="00AF4272" w:rsidRPr="00AF4272">
        <w:rPr>
          <w:lang w:val="en-GB"/>
        </w:rPr>
        <w:t>can</w:t>
      </w:r>
      <w:r w:rsidR="003E5CB4" w:rsidRPr="00AF4272">
        <w:rPr>
          <w:lang w:val="en-GB"/>
        </w:rPr>
        <w:t xml:space="preserve"> be used without a</w:t>
      </w:r>
      <w:r w:rsidR="00003035">
        <w:rPr>
          <w:lang w:val="en-GB"/>
        </w:rPr>
        <w:t>ny</w:t>
      </w:r>
      <w:r w:rsidR="003E5CB4" w:rsidRPr="00AF4272">
        <w:rPr>
          <w:lang w:val="en-GB"/>
        </w:rPr>
        <w:t xml:space="preserve"> regulatory procedure</w:t>
      </w:r>
      <w:r w:rsidR="00003035">
        <w:rPr>
          <w:lang w:val="en-GB"/>
        </w:rPr>
        <w:t>s</w:t>
      </w:r>
      <w:r w:rsidR="003E5CB4" w:rsidRPr="00AF4272">
        <w:rPr>
          <w:lang w:val="en-GB"/>
        </w:rPr>
        <w:t xml:space="preserve"> set</w:t>
      </w:r>
      <w:r w:rsidR="00003035">
        <w:rPr>
          <w:lang w:val="en-GB"/>
        </w:rPr>
        <w:t>s</w:t>
      </w:r>
      <w:r w:rsidR="003E5CB4" w:rsidRPr="00AF4272">
        <w:rPr>
          <w:lang w:val="en-GB"/>
        </w:rPr>
        <w:t xml:space="preserve"> a </w:t>
      </w:r>
      <w:r w:rsidR="003E5CB4" w:rsidRPr="00EB48A9">
        <w:rPr>
          <w:highlight w:val="yellow"/>
          <w:lang w:val="en-GB"/>
        </w:rPr>
        <w:t>bad precedent</w:t>
      </w:r>
      <w:r w:rsidR="003E5CB4" w:rsidRPr="00AF4272">
        <w:rPr>
          <w:lang w:val="en-GB"/>
        </w:rPr>
        <w:t xml:space="preserve"> that could be exploited by PLT systems not compliant with the </w:t>
      </w:r>
      <w:r w:rsidR="00AF4272" w:rsidRPr="00AF4272">
        <w:rPr>
          <w:lang w:val="en-GB"/>
        </w:rPr>
        <w:t>Recommendation</w:t>
      </w:r>
      <w:r w:rsidR="003E5CB4" w:rsidRPr="00AF4272">
        <w:rPr>
          <w:lang w:val="en-GB"/>
        </w:rPr>
        <w:t xml:space="preserve"> </w:t>
      </w:r>
      <w:r w:rsidR="001D5027" w:rsidRPr="00AF4272">
        <w:rPr>
          <w:lang w:val="en-GB"/>
        </w:rPr>
        <w:t xml:space="preserve">ITU-T </w:t>
      </w:r>
      <w:r w:rsidR="003E5CB4" w:rsidRPr="00AF4272">
        <w:rPr>
          <w:lang w:val="en-GB"/>
        </w:rPr>
        <w:t>G.9964 PLT spectrum mask.</w:t>
      </w:r>
    </w:p>
    <w:p w:rsidR="00A76537" w:rsidRPr="00AF4272" w:rsidRDefault="0020715C" w:rsidP="00A76537">
      <w:pPr>
        <w:rPr>
          <w:lang w:val="en-GB"/>
        </w:rPr>
      </w:pPr>
      <w:r w:rsidRPr="00AF4272">
        <w:rPr>
          <w:lang w:val="en-GB"/>
        </w:rPr>
        <w:t xml:space="preserve">The </w:t>
      </w:r>
      <w:r w:rsidR="003E5CB4" w:rsidRPr="00AF4272">
        <w:rPr>
          <w:lang w:val="en-GB"/>
        </w:rPr>
        <w:t xml:space="preserve">developments on the </w:t>
      </w:r>
      <w:proofErr w:type="spellStart"/>
      <w:r w:rsidR="003E5CB4" w:rsidRPr="00AF4272">
        <w:rPr>
          <w:lang w:val="en-GB"/>
        </w:rPr>
        <w:t>G.fast</w:t>
      </w:r>
      <w:proofErr w:type="spellEnd"/>
      <w:r w:rsidR="003E5CB4" w:rsidRPr="00AF4272">
        <w:rPr>
          <w:lang w:val="en-GB"/>
        </w:rPr>
        <w:t xml:space="preserve"> project have been communicated formally </w:t>
      </w:r>
      <w:r w:rsidR="001D5027">
        <w:rPr>
          <w:lang w:val="en-GB"/>
        </w:rPr>
        <w:t>by ITU-T Study Group </w:t>
      </w:r>
      <w:r w:rsidR="00003035">
        <w:rPr>
          <w:lang w:val="en-GB"/>
        </w:rPr>
        <w:t xml:space="preserve">15 </w:t>
      </w:r>
      <w:r w:rsidR="003E5CB4" w:rsidRPr="00AF4272">
        <w:rPr>
          <w:lang w:val="en-GB"/>
        </w:rPr>
        <w:t xml:space="preserve">to the </w:t>
      </w:r>
      <w:r w:rsidR="003E5CB4" w:rsidRPr="00021A28">
        <w:rPr>
          <w:highlight w:val="yellow"/>
          <w:lang w:val="en-GB"/>
        </w:rPr>
        <w:t>Working Party 1A</w:t>
      </w:r>
      <w:r w:rsidR="003E5CB4" w:rsidRPr="00AF4272">
        <w:rPr>
          <w:lang w:val="en-GB"/>
        </w:rPr>
        <w:t xml:space="preserve"> Rapporteur Group on </w:t>
      </w:r>
      <w:r w:rsidR="003E5CB4" w:rsidRPr="00003035">
        <w:rPr>
          <w:i/>
          <w:lang w:val="en-GB"/>
        </w:rPr>
        <w:t>Coexistence of wired telecommunication with radiocommunication systems</w:t>
      </w:r>
      <w:r w:rsidR="00A76537" w:rsidRPr="00AF4272">
        <w:rPr>
          <w:lang w:val="en-GB"/>
        </w:rPr>
        <w:t xml:space="preserve">, and it is clear that </w:t>
      </w:r>
      <w:r w:rsidR="00A76537" w:rsidRPr="00AF4272">
        <w:rPr>
          <w:rStyle w:val="Hyperlink"/>
          <w:color w:val="auto"/>
          <w:u w:val="none"/>
          <w:lang w:val="en-GB"/>
        </w:rPr>
        <w:t xml:space="preserve">compatibility with the use of Band II and Band III by the broadcasting service must be considered. The spectrum use aspects of </w:t>
      </w:r>
      <w:proofErr w:type="spellStart"/>
      <w:r w:rsidR="00A76537" w:rsidRPr="00AF4272">
        <w:rPr>
          <w:rStyle w:val="Hyperlink"/>
          <w:color w:val="auto"/>
          <w:u w:val="none"/>
          <w:lang w:val="en-GB"/>
        </w:rPr>
        <w:t>G.fast</w:t>
      </w:r>
      <w:proofErr w:type="spellEnd"/>
      <w:r w:rsidR="00A76537" w:rsidRPr="00AF4272">
        <w:rPr>
          <w:rStyle w:val="Hyperlink"/>
          <w:color w:val="auto"/>
          <w:u w:val="none"/>
          <w:lang w:val="en-GB"/>
        </w:rPr>
        <w:t xml:space="preserve"> </w:t>
      </w:r>
      <w:r w:rsidR="00003035">
        <w:rPr>
          <w:rStyle w:val="Hyperlink"/>
          <w:color w:val="auto"/>
          <w:u w:val="none"/>
          <w:lang w:val="en-GB"/>
        </w:rPr>
        <w:t>are</w:t>
      </w:r>
      <w:r w:rsidR="00A76537" w:rsidRPr="00AF4272">
        <w:rPr>
          <w:rStyle w:val="Hyperlink"/>
          <w:color w:val="auto"/>
          <w:u w:val="none"/>
          <w:lang w:val="en-GB"/>
        </w:rPr>
        <w:t xml:space="preserve"> expected to be finalized during 2013 and, overall, the </w:t>
      </w:r>
      <w:proofErr w:type="spellStart"/>
      <w:r w:rsidR="00A76537" w:rsidRPr="00AF4272">
        <w:rPr>
          <w:lang w:val="en-GB"/>
        </w:rPr>
        <w:t>G.fast</w:t>
      </w:r>
      <w:proofErr w:type="spellEnd"/>
      <w:r w:rsidR="00A76537" w:rsidRPr="00AF4272">
        <w:rPr>
          <w:lang w:val="en-GB"/>
        </w:rPr>
        <w:t xml:space="preserve"> project looks to be on course for meeting its target of consent by July 2013 and approval as a</w:t>
      </w:r>
      <w:r w:rsidR="001D5027">
        <w:rPr>
          <w:lang w:val="en-GB"/>
        </w:rPr>
        <w:t>n ITU-T Recommendation by March </w:t>
      </w:r>
      <w:r w:rsidR="00A76537" w:rsidRPr="00AF4272">
        <w:rPr>
          <w:lang w:val="en-GB"/>
        </w:rPr>
        <w:t xml:space="preserve">2014. </w:t>
      </w:r>
    </w:p>
    <w:p w:rsidR="0020715C" w:rsidRPr="00AF4272" w:rsidRDefault="00A76537" w:rsidP="00547049">
      <w:pPr>
        <w:rPr>
          <w:lang w:val="en-GB"/>
        </w:rPr>
      </w:pPr>
      <w:r w:rsidRPr="00AF4272">
        <w:rPr>
          <w:lang w:val="en-GB"/>
        </w:rPr>
        <w:t xml:space="preserve">With the higher operating frequency range now envisaged for the </w:t>
      </w:r>
      <w:proofErr w:type="spellStart"/>
      <w:r w:rsidRPr="00AF4272">
        <w:rPr>
          <w:lang w:val="en-GB"/>
        </w:rPr>
        <w:t>G.fast</w:t>
      </w:r>
      <w:proofErr w:type="spellEnd"/>
      <w:r w:rsidRPr="00AF4272">
        <w:rPr>
          <w:lang w:val="en-GB"/>
        </w:rPr>
        <w:t xml:space="preserve"> projec</w:t>
      </w:r>
      <w:r w:rsidR="001D5027">
        <w:rPr>
          <w:lang w:val="en-GB"/>
        </w:rPr>
        <w:t>t, Working Party </w:t>
      </w:r>
      <w:r w:rsidRPr="00AF4272">
        <w:rPr>
          <w:lang w:val="en-GB"/>
        </w:rPr>
        <w:t xml:space="preserve">6A/Study Group 6 should consider the potential for interference to reception of broadcasting in Bands II and III and pass any </w:t>
      </w:r>
      <w:r w:rsidR="003E5CB4" w:rsidRPr="00AF4272">
        <w:rPr>
          <w:lang w:val="en-GB"/>
        </w:rPr>
        <w:t xml:space="preserve">concerns </w:t>
      </w:r>
      <w:r w:rsidR="00003035">
        <w:rPr>
          <w:lang w:val="en-GB"/>
        </w:rPr>
        <w:t xml:space="preserve">on </w:t>
      </w:r>
      <w:r w:rsidR="003E5CB4" w:rsidRPr="00AF4272">
        <w:rPr>
          <w:lang w:val="en-GB"/>
        </w:rPr>
        <w:t xml:space="preserve">to </w:t>
      </w:r>
      <w:r w:rsidR="003E5CB4" w:rsidRPr="00021A28">
        <w:rPr>
          <w:highlight w:val="yellow"/>
          <w:lang w:val="en-GB"/>
        </w:rPr>
        <w:t>Working Party 1A</w:t>
      </w:r>
      <w:r w:rsidRPr="00AF4272">
        <w:rPr>
          <w:lang w:val="en-GB"/>
        </w:rPr>
        <w:t xml:space="preserve">, </w:t>
      </w:r>
      <w:r w:rsidR="001D5027">
        <w:rPr>
          <w:lang w:val="en-GB"/>
        </w:rPr>
        <w:t>which has responsibility in ITU</w:t>
      </w:r>
      <w:r w:rsidR="001D5027">
        <w:rPr>
          <w:lang w:val="en-GB"/>
        </w:rPr>
        <w:noBreakHyphen/>
      </w:r>
      <w:r w:rsidRPr="00AF4272">
        <w:rPr>
          <w:lang w:val="en-GB"/>
        </w:rPr>
        <w:t>R for addressing the coexistence of wired telecommunication systems with radiocommunication services</w:t>
      </w:r>
      <w:r w:rsidR="003E5CB4" w:rsidRPr="00AF4272">
        <w:rPr>
          <w:lang w:val="en-GB"/>
        </w:rPr>
        <w:t xml:space="preserve">. The main issue is how to manage </w:t>
      </w:r>
      <w:r w:rsidR="00AF4272" w:rsidRPr="00AF4272">
        <w:rPr>
          <w:lang w:val="en-GB"/>
        </w:rPr>
        <w:t>spectrum</w:t>
      </w:r>
      <w:r w:rsidR="00E97F83">
        <w:rPr>
          <w:lang w:val="en-GB"/>
        </w:rPr>
        <w:t xml:space="preserve"> demands from non</w:t>
      </w:r>
      <w:r w:rsidR="00E97F83">
        <w:rPr>
          <w:lang w:val="en-GB"/>
        </w:rPr>
        <w:noBreakHyphen/>
      </w:r>
      <w:r w:rsidR="003E5CB4" w:rsidRPr="00AF4272">
        <w:rPr>
          <w:lang w:val="en-GB"/>
        </w:rPr>
        <w:t>radiocommunication services that</w:t>
      </w:r>
      <w:r w:rsidRPr="00AF4272">
        <w:rPr>
          <w:lang w:val="en-GB"/>
        </w:rPr>
        <w:t>,</w:t>
      </w:r>
      <w:r w:rsidR="003E5CB4" w:rsidRPr="00AF4272">
        <w:rPr>
          <w:lang w:val="en-GB"/>
        </w:rPr>
        <w:t xml:space="preserve"> </w:t>
      </w:r>
      <w:r w:rsidRPr="00AF4272">
        <w:rPr>
          <w:lang w:val="en-GB"/>
        </w:rPr>
        <w:t xml:space="preserve">even if not causing harmful interference, </w:t>
      </w:r>
      <w:r w:rsidR="003E5CB4" w:rsidRPr="00AF4272">
        <w:rPr>
          <w:lang w:val="en-GB"/>
        </w:rPr>
        <w:t>nevertheless rest</w:t>
      </w:r>
      <w:r w:rsidRPr="00AF4272">
        <w:rPr>
          <w:lang w:val="en-GB"/>
        </w:rPr>
        <w:t>r</w:t>
      </w:r>
      <w:r w:rsidR="003E5CB4" w:rsidRPr="00AF4272">
        <w:rPr>
          <w:lang w:val="en-GB"/>
        </w:rPr>
        <w:t xml:space="preserve">ict the </w:t>
      </w:r>
      <w:r w:rsidR="00AF4272" w:rsidRPr="00AF4272">
        <w:rPr>
          <w:lang w:val="en-GB"/>
        </w:rPr>
        <w:t>availability</w:t>
      </w:r>
      <w:r w:rsidR="003E5CB4" w:rsidRPr="00AF4272">
        <w:rPr>
          <w:lang w:val="en-GB"/>
        </w:rPr>
        <w:t xml:space="preserve"> of spectrum for radiocommunic</w:t>
      </w:r>
      <w:bookmarkStart w:id="1" w:name="_GoBack"/>
      <w:bookmarkEnd w:id="1"/>
      <w:r w:rsidR="003E5CB4" w:rsidRPr="00AF4272">
        <w:rPr>
          <w:lang w:val="en-GB"/>
        </w:rPr>
        <w:t xml:space="preserve">ation services in their allocated bands. </w:t>
      </w:r>
    </w:p>
    <w:p w:rsidR="00D3465C" w:rsidRPr="00AF4272" w:rsidRDefault="00854C59" w:rsidP="00640195">
      <w:pPr>
        <w:pStyle w:val="Heading1"/>
        <w:rPr>
          <w:lang w:val="en-GB"/>
        </w:rPr>
      </w:pPr>
      <w:r w:rsidRPr="00AF4272">
        <w:rPr>
          <w:lang w:val="en-GB"/>
        </w:rPr>
        <w:lastRenderedPageBreak/>
        <w:t>2</w:t>
      </w:r>
      <w:r w:rsidR="00561E33" w:rsidRPr="00AF4272">
        <w:rPr>
          <w:lang w:val="en-GB"/>
        </w:rPr>
        <w:tab/>
        <w:t xml:space="preserve">Review of documents submitted to </w:t>
      </w:r>
      <w:r w:rsidR="00AE7E3F" w:rsidRPr="00AF4272">
        <w:rPr>
          <w:lang w:val="en-GB"/>
        </w:rPr>
        <w:t>WP 6</w:t>
      </w:r>
      <w:r w:rsidR="00561E33" w:rsidRPr="00AF4272">
        <w:rPr>
          <w:lang w:val="en-GB"/>
        </w:rPr>
        <w:t xml:space="preserve">A involving </w:t>
      </w:r>
      <w:r w:rsidRPr="00AF4272">
        <w:rPr>
          <w:lang w:val="en-GB"/>
        </w:rPr>
        <w:t xml:space="preserve">other wired telecommunication </w:t>
      </w:r>
      <w:r w:rsidR="00561E33" w:rsidRPr="00AF4272">
        <w:rPr>
          <w:lang w:val="en-GB"/>
        </w:rPr>
        <w:t>systems.</w:t>
      </w:r>
    </w:p>
    <w:p w:rsidR="00D3465C" w:rsidRPr="001D5027" w:rsidRDefault="00854C59" w:rsidP="00640195">
      <w:pPr>
        <w:pStyle w:val="Heading2"/>
        <w:rPr>
          <w:lang w:val="fr-CH"/>
        </w:rPr>
      </w:pPr>
      <w:r w:rsidRPr="001D5027">
        <w:rPr>
          <w:lang w:val="fr-CH"/>
        </w:rPr>
        <w:t>2</w:t>
      </w:r>
      <w:r w:rsidR="00543AFC" w:rsidRPr="001D5027">
        <w:rPr>
          <w:lang w:val="fr-CH"/>
        </w:rPr>
        <w:t>.1</w:t>
      </w:r>
      <w:r w:rsidR="00543AFC" w:rsidRPr="001D5027">
        <w:rPr>
          <w:lang w:val="fr-CH"/>
        </w:rPr>
        <w:tab/>
        <w:t>Document</w:t>
      </w:r>
      <w:r w:rsidR="00D3465C" w:rsidRPr="001D5027">
        <w:rPr>
          <w:lang w:val="fr-CH"/>
        </w:rPr>
        <w:t xml:space="preserve"> </w:t>
      </w:r>
      <w:hyperlink r:id="rId11" w:history="1">
        <w:r w:rsidR="00FE7DD6" w:rsidRPr="001D5027">
          <w:rPr>
            <w:rStyle w:val="Hyperlink"/>
            <w:lang w:val="fr-CH"/>
          </w:rPr>
          <w:t>6A/190</w:t>
        </w:r>
      </w:hyperlink>
      <w:r w:rsidR="00D3465C" w:rsidRPr="001D5027">
        <w:rPr>
          <w:lang w:val="fr-CH"/>
        </w:rPr>
        <w:t xml:space="preserve"> (ITU-T SG 5)</w:t>
      </w:r>
    </w:p>
    <w:p w:rsidR="00FE7DD6" w:rsidRPr="00AF4272" w:rsidRDefault="00FE7DD6" w:rsidP="00547049">
      <w:pPr>
        <w:rPr>
          <w:lang w:val="en-GB"/>
        </w:rPr>
      </w:pPr>
      <w:r w:rsidRPr="00AF4272">
        <w:rPr>
          <w:lang w:val="en-GB"/>
        </w:rPr>
        <w:t xml:space="preserve">Document </w:t>
      </w:r>
      <w:hyperlink r:id="rId12" w:history="1">
        <w:r w:rsidRPr="00AF4272">
          <w:rPr>
            <w:rStyle w:val="Hyperlink"/>
            <w:lang w:val="en-GB"/>
          </w:rPr>
          <w:t>6A/190</w:t>
        </w:r>
      </w:hyperlink>
      <w:r w:rsidRPr="00AF4272">
        <w:rPr>
          <w:lang w:val="en-GB"/>
        </w:rPr>
        <w:t xml:space="preserve"> reports on work in ITU-T S</w:t>
      </w:r>
      <w:r w:rsidR="00E5734C" w:rsidRPr="00AF4272">
        <w:rPr>
          <w:lang w:val="en-GB"/>
        </w:rPr>
        <w:t xml:space="preserve">tudy </w:t>
      </w:r>
      <w:r w:rsidRPr="00AF4272">
        <w:rPr>
          <w:lang w:val="en-GB"/>
        </w:rPr>
        <w:t>G</w:t>
      </w:r>
      <w:r w:rsidR="00E5734C" w:rsidRPr="00AF4272">
        <w:rPr>
          <w:lang w:val="en-GB"/>
        </w:rPr>
        <w:t xml:space="preserve">roup </w:t>
      </w:r>
      <w:r w:rsidRPr="00AF4272">
        <w:rPr>
          <w:lang w:val="en-GB"/>
        </w:rPr>
        <w:t xml:space="preserve">5 </w:t>
      </w:r>
      <w:r w:rsidR="00E15B0C" w:rsidRPr="00AF4272">
        <w:rPr>
          <w:lang w:val="en-GB"/>
        </w:rPr>
        <w:t xml:space="preserve">concerning the draft new Recommendation </w:t>
      </w:r>
      <w:proofErr w:type="spellStart"/>
      <w:r w:rsidR="00E15B0C" w:rsidRPr="00AF4272">
        <w:rPr>
          <w:lang w:val="en-GB"/>
        </w:rPr>
        <w:t>K.mhn</w:t>
      </w:r>
      <w:proofErr w:type="spellEnd"/>
      <w:r w:rsidR="00E15B0C" w:rsidRPr="00AF4272">
        <w:rPr>
          <w:lang w:val="en-GB"/>
        </w:rPr>
        <w:t xml:space="preserve"> and a review of Recommendation K.60</w:t>
      </w:r>
      <w:r w:rsidR="0017034D" w:rsidRPr="00AF4272">
        <w:rPr>
          <w:lang w:val="en-GB"/>
        </w:rPr>
        <w:t>, which both deal with vari</w:t>
      </w:r>
      <w:r w:rsidR="00D70E85" w:rsidRPr="00AF4272">
        <w:rPr>
          <w:lang w:val="en-GB"/>
        </w:rPr>
        <w:t xml:space="preserve">ous aspects of </w:t>
      </w:r>
      <w:r w:rsidRPr="00AF4272">
        <w:rPr>
          <w:lang w:val="en-GB"/>
        </w:rPr>
        <w:t xml:space="preserve">immunity requirements </w:t>
      </w:r>
      <w:r w:rsidR="00D70E85" w:rsidRPr="00AF4272">
        <w:rPr>
          <w:lang w:val="en-GB"/>
        </w:rPr>
        <w:t xml:space="preserve">and radiated disturbances </w:t>
      </w:r>
      <w:r w:rsidR="00E15B0C" w:rsidRPr="00AF4272">
        <w:rPr>
          <w:lang w:val="en-GB"/>
        </w:rPr>
        <w:t xml:space="preserve">involving both </w:t>
      </w:r>
      <w:r w:rsidRPr="00AF4272">
        <w:rPr>
          <w:lang w:val="en-GB"/>
        </w:rPr>
        <w:t xml:space="preserve">wired </w:t>
      </w:r>
      <w:r w:rsidR="00E15B0C" w:rsidRPr="00AF4272">
        <w:rPr>
          <w:lang w:val="en-GB"/>
        </w:rPr>
        <w:t xml:space="preserve">and wireless </w:t>
      </w:r>
      <w:r w:rsidRPr="00AF4272">
        <w:rPr>
          <w:lang w:val="en-GB"/>
        </w:rPr>
        <w:t>telecommunication systems</w:t>
      </w:r>
      <w:r w:rsidR="00E15B0C" w:rsidRPr="00AF4272">
        <w:rPr>
          <w:lang w:val="en-GB"/>
        </w:rPr>
        <w:t>.</w:t>
      </w:r>
      <w:r w:rsidRPr="00AF4272">
        <w:rPr>
          <w:lang w:val="en-GB"/>
        </w:rPr>
        <w:t xml:space="preserve"> Of interest to the broadcasting community are implications for </w:t>
      </w:r>
      <w:r w:rsidR="00E15B0C" w:rsidRPr="00AF4272">
        <w:rPr>
          <w:lang w:val="en-GB"/>
        </w:rPr>
        <w:t xml:space="preserve">reception of broadcasting services and the use of </w:t>
      </w:r>
      <w:r w:rsidRPr="00AF4272">
        <w:rPr>
          <w:lang w:val="en-GB"/>
        </w:rPr>
        <w:t>C</w:t>
      </w:r>
      <w:r w:rsidR="00E15B0C" w:rsidRPr="00AF4272">
        <w:rPr>
          <w:lang w:val="en-GB"/>
        </w:rPr>
        <w:t xml:space="preserve">ommunity Antenna </w:t>
      </w:r>
      <w:r w:rsidRPr="00AF4272">
        <w:rPr>
          <w:lang w:val="en-GB"/>
        </w:rPr>
        <w:t xml:space="preserve">TV </w:t>
      </w:r>
      <w:r w:rsidR="00E15B0C" w:rsidRPr="00AF4272">
        <w:rPr>
          <w:lang w:val="en-GB"/>
        </w:rPr>
        <w:t>(CATV) systems.</w:t>
      </w:r>
    </w:p>
    <w:p w:rsidR="00B45293" w:rsidRPr="00AF4272" w:rsidRDefault="00854C59" w:rsidP="00B45293">
      <w:pPr>
        <w:pStyle w:val="Heading2"/>
        <w:rPr>
          <w:lang w:val="en-GB"/>
        </w:rPr>
      </w:pPr>
      <w:r w:rsidRPr="00AF4272">
        <w:rPr>
          <w:lang w:val="en-GB"/>
        </w:rPr>
        <w:t>2</w:t>
      </w:r>
      <w:r w:rsidR="00B45293" w:rsidRPr="00AF4272">
        <w:rPr>
          <w:lang w:val="en-GB"/>
        </w:rPr>
        <w:t>.1.1</w:t>
      </w:r>
      <w:r w:rsidR="00B45293" w:rsidRPr="00AF4272">
        <w:rPr>
          <w:lang w:val="en-GB"/>
        </w:rPr>
        <w:tab/>
        <w:t xml:space="preserve">Recommendation </w:t>
      </w:r>
      <w:hyperlink r:id="rId13" w:history="1">
        <w:r w:rsidR="00B45293" w:rsidRPr="00AF4272">
          <w:rPr>
            <w:rStyle w:val="Hyperlink"/>
            <w:lang w:val="en-GB" w:eastAsia="ja-JP"/>
          </w:rPr>
          <w:t>K.60</w:t>
        </w:r>
      </w:hyperlink>
      <w:r w:rsidR="00B45293" w:rsidRPr="00AF4272">
        <w:rPr>
          <w:lang w:val="en-GB" w:eastAsia="ja-JP"/>
        </w:rPr>
        <w:t xml:space="preserve"> – “Emission levels and test methods for </w:t>
      </w:r>
      <w:proofErr w:type="spellStart"/>
      <w:r w:rsidR="00B45293" w:rsidRPr="00AF4272">
        <w:rPr>
          <w:lang w:val="en-GB" w:eastAsia="ja-JP"/>
        </w:rPr>
        <w:t>wireline</w:t>
      </w:r>
      <w:proofErr w:type="spellEnd"/>
      <w:r w:rsidR="00B45293" w:rsidRPr="00AF4272">
        <w:rPr>
          <w:lang w:val="en-GB" w:eastAsia="ja-JP"/>
        </w:rPr>
        <w:t xml:space="preserve"> telecommunication networks to minimize electromagnetic disturbance of radio services (2008-02)”</w:t>
      </w:r>
    </w:p>
    <w:p w:rsidR="00D70E85" w:rsidRPr="00AF4272" w:rsidRDefault="00E5734C" w:rsidP="00E5734C">
      <w:pPr>
        <w:rPr>
          <w:lang w:val="en-GB" w:eastAsia="ja-JP"/>
        </w:rPr>
      </w:pPr>
      <w:proofErr w:type="gramStart"/>
      <w:r w:rsidRPr="00AF4272">
        <w:rPr>
          <w:lang w:val="en-GB" w:eastAsia="ja-JP"/>
        </w:rPr>
        <w:t>ITU-T S</w:t>
      </w:r>
      <w:r w:rsidR="00E15B0C" w:rsidRPr="00AF4272">
        <w:rPr>
          <w:lang w:val="en-GB" w:eastAsia="ja-JP"/>
        </w:rPr>
        <w:t>tudy Group 5</w:t>
      </w:r>
      <w:r w:rsidRPr="00AF4272">
        <w:rPr>
          <w:lang w:val="en-GB" w:eastAsia="ja-JP"/>
        </w:rPr>
        <w:t xml:space="preserve"> </w:t>
      </w:r>
      <w:r w:rsidR="00D70E85" w:rsidRPr="00AF4272">
        <w:rPr>
          <w:lang w:val="en-GB" w:eastAsia="ja-JP"/>
        </w:rPr>
        <w:t xml:space="preserve">reports that it intends to review the </w:t>
      </w:r>
      <w:r w:rsidR="00003035">
        <w:rPr>
          <w:lang w:val="en-GB" w:eastAsia="ja-JP"/>
        </w:rPr>
        <w:t>R</w:t>
      </w:r>
      <w:r w:rsidR="00D70E85" w:rsidRPr="00AF4272">
        <w:rPr>
          <w:lang w:val="en-GB" w:eastAsia="ja-JP"/>
        </w:rPr>
        <w:t xml:space="preserve">ecommendation </w:t>
      </w:r>
      <w:r w:rsidR="00003035">
        <w:rPr>
          <w:lang w:val="en-GB" w:eastAsia="ja-JP"/>
        </w:rPr>
        <w:t xml:space="preserve">K.60 </w:t>
      </w:r>
      <w:r w:rsidR="00D70E85" w:rsidRPr="00AF4272">
        <w:rPr>
          <w:lang w:val="en-GB" w:eastAsia="ja-JP"/>
        </w:rPr>
        <w:t>in the context of its Questions 6</w:t>
      </w:r>
      <w:r w:rsidR="00D70E85" w:rsidRPr="00AF4272">
        <w:rPr>
          <w:rStyle w:val="FootnoteReference"/>
          <w:lang w:val="en-GB" w:eastAsia="ja-JP"/>
        </w:rPr>
        <w:footnoteReference w:id="1"/>
      </w:r>
      <w:r w:rsidR="00D70E85" w:rsidRPr="00AF4272">
        <w:rPr>
          <w:lang w:val="en-GB" w:eastAsia="ja-JP"/>
        </w:rPr>
        <w:t xml:space="preserve"> and 8</w:t>
      </w:r>
      <w:r w:rsidR="00D70E85" w:rsidRPr="00AF4272">
        <w:rPr>
          <w:rStyle w:val="FootnoteReference"/>
          <w:lang w:val="en-GB" w:eastAsia="ja-JP"/>
        </w:rPr>
        <w:footnoteReference w:id="2"/>
      </w:r>
      <w:r w:rsidR="00D70E85" w:rsidRPr="00AF4272">
        <w:rPr>
          <w:lang w:val="en-GB" w:eastAsia="ja-JP"/>
        </w:rPr>
        <w:t>, and has</w:t>
      </w:r>
      <w:proofErr w:type="gramEnd"/>
      <w:r w:rsidR="00D70E85" w:rsidRPr="00AF4272">
        <w:rPr>
          <w:lang w:val="en-GB" w:eastAsia="ja-JP"/>
        </w:rPr>
        <w:t xml:space="preserve"> requested several ITU-R Working Parties to provide comments and relevant information before the next </w:t>
      </w:r>
      <w:r w:rsidR="009C71F6" w:rsidRPr="00AF4272">
        <w:rPr>
          <w:lang w:val="en-GB" w:eastAsia="ja-JP"/>
        </w:rPr>
        <w:t xml:space="preserve">ITU-T </w:t>
      </w:r>
      <w:r w:rsidR="00D70E85" w:rsidRPr="00AF4272">
        <w:rPr>
          <w:lang w:val="en-GB" w:eastAsia="ja-JP"/>
        </w:rPr>
        <w:t>S</w:t>
      </w:r>
      <w:r w:rsidR="009C71F6" w:rsidRPr="00AF4272">
        <w:rPr>
          <w:lang w:val="en-GB" w:eastAsia="ja-JP"/>
        </w:rPr>
        <w:t>tudy Group</w:t>
      </w:r>
      <w:r w:rsidR="00D70E85" w:rsidRPr="00AF4272">
        <w:rPr>
          <w:lang w:val="en-GB" w:eastAsia="ja-JP"/>
        </w:rPr>
        <w:t xml:space="preserve"> 5 meeting, which is planned </w:t>
      </w:r>
      <w:r w:rsidR="00003035">
        <w:rPr>
          <w:lang w:val="en-GB" w:eastAsia="ja-JP"/>
        </w:rPr>
        <w:t>for</w:t>
      </w:r>
      <w:r w:rsidR="00E97F83">
        <w:rPr>
          <w:lang w:val="en-GB" w:eastAsia="ja-JP"/>
        </w:rPr>
        <w:t xml:space="preserve"> November </w:t>
      </w:r>
      <w:r w:rsidR="00D70E85" w:rsidRPr="00AF4272">
        <w:rPr>
          <w:lang w:val="en-GB" w:eastAsia="ja-JP"/>
        </w:rPr>
        <w:t>2013</w:t>
      </w:r>
      <w:r w:rsidR="00E97F83">
        <w:rPr>
          <w:lang w:val="en-GB" w:eastAsia="ja-JP"/>
        </w:rPr>
        <w:t>.</w:t>
      </w:r>
    </w:p>
    <w:p w:rsidR="009C71F6" w:rsidRPr="00AF4272" w:rsidRDefault="009C71F6" w:rsidP="009C71F6">
      <w:pPr>
        <w:rPr>
          <w:szCs w:val="24"/>
          <w:lang w:val="en-GB" w:eastAsia="en-GB"/>
        </w:rPr>
      </w:pPr>
      <w:r w:rsidRPr="00AF4272">
        <w:rPr>
          <w:lang w:val="en-GB" w:eastAsia="ja-JP"/>
        </w:rPr>
        <w:t xml:space="preserve">The maintenance of K.60 is important </w:t>
      </w:r>
      <w:r w:rsidR="00AF4272" w:rsidRPr="00AF4272">
        <w:rPr>
          <w:lang w:val="en-GB" w:eastAsia="ja-JP"/>
        </w:rPr>
        <w:t>because</w:t>
      </w:r>
      <w:r w:rsidRPr="00AF4272">
        <w:rPr>
          <w:lang w:val="en-GB" w:eastAsia="ja-JP"/>
        </w:rPr>
        <w:t xml:space="preserve"> of the ubiquitous deployment of </w:t>
      </w:r>
      <w:r w:rsidRPr="00AF4272">
        <w:rPr>
          <w:szCs w:val="24"/>
          <w:lang w:val="en-GB" w:eastAsia="en-GB"/>
        </w:rPr>
        <w:t>wired telecommunication systems providing broadband services, particularly for internet and television distribution. Transmissions are present on these network</w:t>
      </w:r>
      <w:r w:rsidR="00003035">
        <w:rPr>
          <w:szCs w:val="24"/>
          <w:lang w:val="en-GB" w:eastAsia="en-GB"/>
        </w:rPr>
        <w:t>s</w:t>
      </w:r>
      <w:r w:rsidRPr="00AF4272">
        <w:rPr>
          <w:szCs w:val="24"/>
          <w:lang w:val="en-GB" w:eastAsia="en-GB"/>
        </w:rPr>
        <w:t xml:space="preserve"> at all times ('always-on') and there is </w:t>
      </w:r>
      <w:r w:rsidR="00003035">
        <w:rPr>
          <w:szCs w:val="24"/>
          <w:lang w:val="en-GB" w:eastAsia="en-GB"/>
        </w:rPr>
        <w:t xml:space="preserve">a continuing trend to extend the </w:t>
      </w:r>
      <w:r w:rsidRPr="00AF4272">
        <w:rPr>
          <w:szCs w:val="24"/>
          <w:lang w:val="en-GB" w:eastAsia="en-GB"/>
        </w:rPr>
        <w:t xml:space="preserve">transmission frequency range </w:t>
      </w:r>
      <w:r w:rsidR="00003035">
        <w:rPr>
          <w:szCs w:val="24"/>
          <w:lang w:val="en-GB" w:eastAsia="en-GB"/>
        </w:rPr>
        <w:t xml:space="preserve">upwards </w:t>
      </w:r>
      <w:r w:rsidRPr="00AF4272">
        <w:rPr>
          <w:szCs w:val="24"/>
          <w:lang w:val="en-GB" w:eastAsia="en-GB"/>
        </w:rPr>
        <w:t xml:space="preserve">in order to support increasing demands for bandwidth and throughput, much greater than for previous access systems. Hence, the risk of interference between wired telecommunication systems and between wired and wireless telecommunication systems, including those operating in radiocommunication services. </w:t>
      </w:r>
    </w:p>
    <w:p w:rsidR="00B3768B" w:rsidRPr="00AF4272" w:rsidRDefault="00001B68" w:rsidP="00B3768B">
      <w:pPr>
        <w:pStyle w:val="NormalWeb"/>
        <w:spacing w:after="0"/>
      </w:pPr>
      <w:r w:rsidRPr="00AF4272">
        <w:rPr>
          <w:lang w:eastAsia="ja-JP"/>
        </w:rPr>
        <w:t xml:space="preserve">The stated purpose of </w:t>
      </w:r>
      <w:r w:rsidR="002D6903" w:rsidRPr="00AF4272">
        <w:rPr>
          <w:lang w:eastAsia="ja-JP"/>
        </w:rPr>
        <w:t xml:space="preserve">Recommendation </w:t>
      </w:r>
      <w:r w:rsidRPr="00AF4272">
        <w:rPr>
          <w:lang w:eastAsia="ja-JP"/>
        </w:rPr>
        <w:t xml:space="preserve">K.60 is to provide </w:t>
      </w:r>
      <w:r w:rsidRPr="00AF4272">
        <w:t xml:space="preserve">a measurement method and target levels to be used in case of interference with radio services. In addition, a methodology for </w:t>
      </w:r>
      <w:r w:rsidR="00003035">
        <w:t>re</w:t>
      </w:r>
      <w:r w:rsidRPr="00AF4272">
        <w:t>solving interference case</w:t>
      </w:r>
      <w:r w:rsidR="009B58AE">
        <w:t>s</w:t>
      </w:r>
      <w:r w:rsidRPr="00AF4272">
        <w:t xml:space="preserve"> is </w:t>
      </w:r>
      <w:r w:rsidR="009B58AE">
        <w:t xml:space="preserve">provided, along with guidance on </w:t>
      </w:r>
      <w:r w:rsidRPr="00AF4272">
        <w:t>under what circumstances case</w:t>
      </w:r>
      <w:r w:rsidR="009B58AE">
        <w:t>s</w:t>
      </w:r>
      <w:r w:rsidRPr="00AF4272">
        <w:t xml:space="preserve"> ha</w:t>
      </w:r>
      <w:r w:rsidR="009B58AE">
        <w:t>ve</w:t>
      </w:r>
      <w:r w:rsidRPr="00AF4272">
        <w:t xml:space="preserve"> to be forwarded to the national responsible body.</w:t>
      </w:r>
      <w:r w:rsidR="00B3768B" w:rsidRPr="00AF4272">
        <w:t xml:space="preserve"> The reference to </w:t>
      </w:r>
      <w:r w:rsidR="009B58AE">
        <w:t>‘</w:t>
      </w:r>
      <w:r w:rsidR="00B3768B" w:rsidRPr="00AF4272">
        <w:t>radio services</w:t>
      </w:r>
      <w:r w:rsidR="009B58AE">
        <w:t>’</w:t>
      </w:r>
      <w:r w:rsidR="00B3768B" w:rsidRPr="00AF4272">
        <w:t xml:space="preserve"> resulted in correspondence between Study Group 6 and ITU-T Study Group </w:t>
      </w:r>
      <w:r w:rsidR="009B58AE">
        <w:t>5 as to what</w:t>
      </w:r>
      <w:r w:rsidR="00B3768B" w:rsidRPr="00AF4272">
        <w:t xml:space="preserve"> exactly was intended. In Document </w:t>
      </w:r>
      <w:hyperlink r:id="rId14" w:history="1">
        <w:r w:rsidR="00B3768B" w:rsidRPr="00AF4272">
          <w:rPr>
            <w:rStyle w:val="Hyperlink"/>
          </w:rPr>
          <w:t>6/123</w:t>
        </w:r>
      </w:hyperlink>
      <w:r w:rsidR="002D6903" w:rsidRPr="00AF4272">
        <w:t xml:space="preserve">, </w:t>
      </w:r>
      <w:r w:rsidR="00B3768B" w:rsidRPr="00AF4272">
        <w:t xml:space="preserve">ITU-T Study Group 5 explained </w:t>
      </w:r>
      <w:r w:rsidR="002D6903" w:rsidRPr="00AF4272">
        <w:t xml:space="preserve">that the </w:t>
      </w:r>
      <w:r w:rsidR="009B58AE">
        <w:t xml:space="preserve">target </w:t>
      </w:r>
      <w:r w:rsidR="00B3768B" w:rsidRPr="00AF4272">
        <w:t xml:space="preserve">levels in K.60 are agreed </w:t>
      </w:r>
      <w:r w:rsidR="009B58AE">
        <w:t xml:space="preserve">for use </w:t>
      </w:r>
      <w:r w:rsidR="00B3768B" w:rsidRPr="00AF4272">
        <w:t>with the procedure for</w:t>
      </w:r>
      <w:r w:rsidR="002D6903" w:rsidRPr="00AF4272">
        <w:t xml:space="preserve"> </w:t>
      </w:r>
      <w:r w:rsidR="009B58AE">
        <w:t xml:space="preserve">resolving </w:t>
      </w:r>
      <w:r w:rsidR="00B3768B" w:rsidRPr="00AF4272">
        <w:t>complaint</w:t>
      </w:r>
      <w:r w:rsidR="009B58AE">
        <w:t>s</w:t>
      </w:r>
      <w:r w:rsidR="00B3768B" w:rsidRPr="00AF4272">
        <w:t xml:space="preserve"> </w:t>
      </w:r>
      <w:r w:rsidR="009B58AE">
        <w:t xml:space="preserve">about interference </w:t>
      </w:r>
      <w:r w:rsidR="00B3768B" w:rsidRPr="00AF4272">
        <w:t>in</w:t>
      </w:r>
      <w:r w:rsidR="002D6903" w:rsidRPr="00AF4272">
        <w:t>volving</w:t>
      </w:r>
      <w:r w:rsidR="00B3768B" w:rsidRPr="00AF4272">
        <w:t xml:space="preserve"> the operation of telecommunication system</w:t>
      </w:r>
      <w:r w:rsidR="009B58AE">
        <w:t>s.</w:t>
      </w:r>
      <w:r w:rsidR="00B3768B" w:rsidRPr="00AF4272">
        <w:t xml:space="preserve"> This </w:t>
      </w:r>
      <w:r w:rsidR="009B58AE">
        <w:t xml:space="preserve">intention is </w:t>
      </w:r>
      <w:r w:rsidR="00B3768B" w:rsidRPr="00AF4272">
        <w:t xml:space="preserve">to share responsibility between network operators and the </w:t>
      </w:r>
      <w:r w:rsidR="009B58AE">
        <w:t xml:space="preserve">national </w:t>
      </w:r>
      <w:r w:rsidR="00B3768B" w:rsidRPr="00AF4272">
        <w:t xml:space="preserve">Authority in </w:t>
      </w:r>
      <w:r w:rsidR="009B58AE">
        <w:t>resolving</w:t>
      </w:r>
      <w:r w:rsidR="00B3768B" w:rsidRPr="00AF4272">
        <w:t xml:space="preserve"> case</w:t>
      </w:r>
      <w:r w:rsidR="009B58AE">
        <w:t>s</w:t>
      </w:r>
      <w:r w:rsidR="00B3768B" w:rsidRPr="00AF4272">
        <w:t xml:space="preserve"> of interference</w:t>
      </w:r>
      <w:r w:rsidR="009B58AE">
        <w:t xml:space="preserve"> – thus, K.60 </w:t>
      </w:r>
      <w:r w:rsidR="00B3768B" w:rsidRPr="00AF4272">
        <w:t>is neither a compliance requirement nor a recommendation for protecting the radio spectrum. The final decision on s</w:t>
      </w:r>
      <w:r w:rsidR="009B58AE">
        <w:t>ettling</w:t>
      </w:r>
      <w:r w:rsidR="00B3768B" w:rsidRPr="00AF4272">
        <w:t xml:space="preserve"> an interference case is left to the </w:t>
      </w:r>
      <w:r w:rsidR="009B58AE">
        <w:t xml:space="preserve">relevant national </w:t>
      </w:r>
      <w:r w:rsidR="00B3768B" w:rsidRPr="00AF4272">
        <w:t>Authorit</w:t>
      </w:r>
      <w:r w:rsidR="009B58AE">
        <w:t>ies.</w:t>
      </w:r>
    </w:p>
    <w:p w:rsidR="00001B68" w:rsidRPr="00AF4272" w:rsidRDefault="00001B68" w:rsidP="00B3768B">
      <w:pPr>
        <w:rPr>
          <w:lang w:val="en-GB" w:eastAsia="ja-JP"/>
        </w:rPr>
      </w:pPr>
      <w:r w:rsidRPr="00AF4272">
        <w:rPr>
          <w:szCs w:val="24"/>
          <w:lang w:val="en-GB" w:eastAsia="en-GB"/>
        </w:rPr>
        <w:t xml:space="preserve">However, </w:t>
      </w:r>
      <w:r w:rsidR="00B3768B" w:rsidRPr="00AF4272">
        <w:rPr>
          <w:szCs w:val="24"/>
          <w:lang w:val="en-GB" w:eastAsia="en-GB"/>
        </w:rPr>
        <w:t>be</w:t>
      </w:r>
      <w:r w:rsidR="00B3768B" w:rsidRPr="00AF4272">
        <w:rPr>
          <w:lang w:val="en-GB"/>
        </w:rPr>
        <w:t xml:space="preserve">cause </w:t>
      </w:r>
      <w:r w:rsidR="002D6903" w:rsidRPr="00AF4272">
        <w:rPr>
          <w:lang w:val="en-GB"/>
        </w:rPr>
        <w:t>of continuing concerns</w:t>
      </w:r>
      <w:r w:rsidR="002D6903" w:rsidRPr="00AF4272">
        <w:rPr>
          <w:rStyle w:val="FootnoteReference"/>
          <w:lang w:val="en-GB" w:eastAsia="ja-JP"/>
        </w:rPr>
        <w:footnoteReference w:id="3"/>
      </w:r>
      <w:r w:rsidR="002D6903" w:rsidRPr="00AF4272">
        <w:rPr>
          <w:lang w:val="en-GB"/>
        </w:rPr>
        <w:t xml:space="preserve"> that </w:t>
      </w:r>
      <w:r w:rsidR="00B3768B" w:rsidRPr="00AF4272">
        <w:rPr>
          <w:lang w:val="en-GB"/>
        </w:rPr>
        <w:t xml:space="preserve">K.60 </w:t>
      </w:r>
      <w:r w:rsidRPr="00AF4272">
        <w:rPr>
          <w:lang w:val="en-GB"/>
        </w:rPr>
        <w:t xml:space="preserve">could </w:t>
      </w:r>
      <w:r w:rsidR="002D6903" w:rsidRPr="00AF4272">
        <w:rPr>
          <w:lang w:val="en-GB"/>
        </w:rPr>
        <w:t xml:space="preserve">still </w:t>
      </w:r>
      <w:r w:rsidRPr="00AF4272">
        <w:rPr>
          <w:lang w:val="en-GB"/>
        </w:rPr>
        <w:t xml:space="preserve">be misinterpreted as setting permissible limits for radio-frequency emissions without regard to RR </w:t>
      </w:r>
      <w:r w:rsidRPr="00AF4272">
        <w:rPr>
          <w:b/>
          <w:lang w:val="en-GB"/>
        </w:rPr>
        <w:t>No. 15.12</w:t>
      </w:r>
      <w:r w:rsidR="00B3768B" w:rsidRPr="00AF4272">
        <w:rPr>
          <w:lang w:val="en-GB"/>
        </w:rPr>
        <w:t xml:space="preserve"> </w:t>
      </w:r>
      <w:r w:rsidR="002D6903" w:rsidRPr="00AF4272">
        <w:rPr>
          <w:lang w:val="en-GB"/>
        </w:rPr>
        <w:t>, ITU-T Study Group 5 went on provide an amendment to Recommendation K.60, as n</w:t>
      </w:r>
      <w:r w:rsidR="002D2C2F" w:rsidRPr="00AF4272">
        <w:rPr>
          <w:lang w:val="en-GB" w:eastAsia="ja-JP"/>
        </w:rPr>
        <w:t xml:space="preserve">oted in Document </w:t>
      </w:r>
      <w:hyperlink r:id="rId15" w:history="1">
        <w:r w:rsidR="002D2C2F" w:rsidRPr="00AF4272">
          <w:rPr>
            <w:rStyle w:val="Hyperlink"/>
            <w:lang w:val="en-GB" w:eastAsia="ja-JP"/>
          </w:rPr>
          <w:t>6/164</w:t>
        </w:r>
      </w:hyperlink>
      <w:r w:rsidR="002D6903" w:rsidRPr="00AF4272">
        <w:rPr>
          <w:lang w:val="en-GB" w:eastAsia="ja-JP"/>
        </w:rPr>
        <w:t>,</w:t>
      </w:r>
      <w:r w:rsidR="00AF08E0" w:rsidRPr="00AF4272">
        <w:rPr>
          <w:lang w:val="en-GB" w:eastAsia="ja-JP"/>
        </w:rPr>
        <w:t xml:space="preserve"> </w:t>
      </w:r>
      <w:r w:rsidR="002D6903" w:rsidRPr="00AF4272">
        <w:rPr>
          <w:lang w:val="en-GB" w:eastAsia="ja-JP"/>
        </w:rPr>
        <w:t>c</w:t>
      </w:r>
      <w:r w:rsidR="002D2C2F" w:rsidRPr="00AF4272">
        <w:rPr>
          <w:lang w:val="en-GB" w:eastAsia="ja-JP"/>
        </w:rPr>
        <w:t>onfirm</w:t>
      </w:r>
      <w:r w:rsidR="002D6903" w:rsidRPr="00AF4272">
        <w:rPr>
          <w:lang w:val="en-GB" w:eastAsia="ja-JP"/>
        </w:rPr>
        <w:t>ing</w:t>
      </w:r>
      <w:r w:rsidR="002D2C2F" w:rsidRPr="00AF4272">
        <w:rPr>
          <w:lang w:val="en-GB" w:eastAsia="ja-JP"/>
        </w:rPr>
        <w:t xml:space="preserve"> that its purpose is to guard against conflict between telecommunication systems, not to imply that the Recommendation also serves to protect radiocommunication services</w:t>
      </w:r>
      <w:r w:rsidR="00AF08E0" w:rsidRPr="00AF4272">
        <w:rPr>
          <w:lang w:val="en-GB" w:eastAsia="ja-JP"/>
        </w:rPr>
        <w:t xml:space="preserve">. </w:t>
      </w:r>
    </w:p>
    <w:p w:rsidR="00E97F83" w:rsidRDefault="00E97F83">
      <w:pPr>
        <w:tabs>
          <w:tab w:val="clear" w:pos="1134"/>
          <w:tab w:val="clear" w:pos="1871"/>
          <w:tab w:val="clear" w:pos="2268"/>
        </w:tabs>
        <w:overflowPunct/>
        <w:autoSpaceDE/>
        <w:autoSpaceDN/>
        <w:adjustRightInd/>
        <w:spacing w:before="0"/>
        <w:textAlignment w:val="auto"/>
        <w:rPr>
          <w:lang w:val="en-GB" w:eastAsia="ja-JP"/>
        </w:rPr>
      </w:pPr>
      <w:r>
        <w:rPr>
          <w:lang w:val="en-GB" w:eastAsia="ja-JP"/>
        </w:rPr>
        <w:br w:type="page"/>
      </w:r>
    </w:p>
    <w:p w:rsidR="002D2C2F" w:rsidRPr="00AF4272" w:rsidRDefault="00AF08E0" w:rsidP="002D2C2F">
      <w:pPr>
        <w:rPr>
          <w:lang w:val="en-GB" w:eastAsia="ja-JP"/>
        </w:rPr>
      </w:pPr>
      <w:r w:rsidRPr="00AF4272">
        <w:rPr>
          <w:lang w:val="en-GB" w:eastAsia="ja-JP"/>
        </w:rPr>
        <w:lastRenderedPageBreak/>
        <w:t>The amendment to the scope of K.60</w:t>
      </w:r>
      <w:r w:rsidRPr="00AF4272">
        <w:rPr>
          <w:rStyle w:val="FootnoteReference"/>
          <w:lang w:val="en-GB" w:eastAsia="ja-JP"/>
        </w:rPr>
        <w:footnoteReference w:id="4"/>
      </w:r>
      <w:r w:rsidRPr="00AF4272">
        <w:rPr>
          <w:lang w:val="en-GB" w:eastAsia="ja-JP"/>
        </w:rPr>
        <w:t xml:space="preserve"> reads</w:t>
      </w:r>
      <w:r w:rsidR="00001B68" w:rsidRPr="00AF4272">
        <w:rPr>
          <w:lang w:val="en-GB" w:eastAsia="ja-JP"/>
        </w:rPr>
        <w:t>:</w:t>
      </w:r>
      <w:r w:rsidR="002D2C2F" w:rsidRPr="00AF4272">
        <w:rPr>
          <w:lang w:val="en-GB" w:eastAsia="ja-JP"/>
        </w:rPr>
        <w:t xml:space="preserve"> </w:t>
      </w:r>
    </w:p>
    <w:p w:rsidR="002D2C2F" w:rsidRPr="00AF4272" w:rsidRDefault="002D2C2F" w:rsidP="00001B68">
      <w:pPr>
        <w:ind w:left="450" w:right="459"/>
        <w:rPr>
          <w:i/>
          <w:lang w:val="en-GB" w:eastAsia="ja-JP"/>
        </w:rPr>
      </w:pPr>
      <w:r w:rsidRPr="00AF4272">
        <w:rPr>
          <w:i/>
          <w:lang w:val="en-GB" w:eastAsia="ja-JP"/>
        </w:rPr>
        <w:t>“The purpose of this Recommendation is to guide administrations when considering complaints of interference between telecommunication systems and is not intended to set compliance requirements or recommendations for protecting the radio spectrum.”</w:t>
      </w:r>
    </w:p>
    <w:p w:rsidR="00543AFC" w:rsidRPr="00AF4272" w:rsidRDefault="00001B68" w:rsidP="00543AFC">
      <w:pPr>
        <w:rPr>
          <w:szCs w:val="24"/>
          <w:lang w:val="en-GB" w:eastAsia="en-GB"/>
        </w:rPr>
      </w:pPr>
      <w:r w:rsidRPr="00AF4272">
        <w:rPr>
          <w:lang w:val="en-GB" w:eastAsia="ja-JP"/>
        </w:rPr>
        <w:t xml:space="preserve">The invitation to participate in the review of K.60 </w:t>
      </w:r>
      <w:r w:rsidR="006234B8" w:rsidRPr="00AF4272">
        <w:rPr>
          <w:lang w:val="en-GB" w:eastAsia="ja-JP"/>
        </w:rPr>
        <w:t>provide</w:t>
      </w:r>
      <w:r w:rsidR="00401B8B">
        <w:rPr>
          <w:lang w:val="en-GB" w:eastAsia="ja-JP"/>
        </w:rPr>
        <w:t>s</w:t>
      </w:r>
      <w:r w:rsidR="006234B8" w:rsidRPr="00AF4272">
        <w:rPr>
          <w:lang w:val="en-GB" w:eastAsia="ja-JP"/>
        </w:rPr>
        <w:t xml:space="preserve"> an opportunity to </w:t>
      </w:r>
      <w:r w:rsidRPr="00AF4272">
        <w:rPr>
          <w:lang w:val="en-GB" w:eastAsia="ja-JP"/>
        </w:rPr>
        <w:t xml:space="preserve">resolve and remove </w:t>
      </w:r>
      <w:r w:rsidR="006234B8" w:rsidRPr="00AF4272">
        <w:rPr>
          <w:lang w:val="en-GB" w:eastAsia="ja-JP"/>
        </w:rPr>
        <w:t xml:space="preserve">any </w:t>
      </w:r>
      <w:r w:rsidRPr="00AF4272">
        <w:rPr>
          <w:lang w:val="en-GB" w:eastAsia="ja-JP"/>
        </w:rPr>
        <w:t xml:space="preserve">remaining </w:t>
      </w:r>
      <w:r w:rsidR="006234B8" w:rsidRPr="00AF4272">
        <w:rPr>
          <w:lang w:val="en-GB" w:eastAsia="ja-JP"/>
        </w:rPr>
        <w:t>ambiguities surrounding its objectives a</w:t>
      </w:r>
      <w:r w:rsidR="002237C2" w:rsidRPr="00AF4272">
        <w:rPr>
          <w:lang w:val="en-GB" w:eastAsia="ja-JP"/>
        </w:rPr>
        <w:t xml:space="preserve">nd use. It would appear </w:t>
      </w:r>
      <w:r w:rsidR="00744412" w:rsidRPr="00AF4272">
        <w:rPr>
          <w:lang w:val="en-GB" w:eastAsia="ja-JP"/>
        </w:rPr>
        <w:t xml:space="preserve">now </w:t>
      </w:r>
      <w:r w:rsidR="002237C2" w:rsidRPr="00AF4272">
        <w:rPr>
          <w:lang w:val="en-GB" w:eastAsia="ja-JP"/>
        </w:rPr>
        <w:t xml:space="preserve">that the main purpose of K.60 is to prevent radiated </w:t>
      </w:r>
      <w:r w:rsidR="00401B8B" w:rsidRPr="00AF4272">
        <w:rPr>
          <w:lang w:val="en-GB" w:eastAsia="ja-JP"/>
        </w:rPr>
        <w:t>disturbances</w:t>
      </w:r>
      <w:r w:rsidR="002237C2" w:rsidRPr="00AF4272">
        <w:rPr>
          <w:lang w:val="en-GB" w:eastAsia="ja-JP"/>
        </w:rPr>
        <w:t xml:space="preserve"> between wired telecommunication systems </w:t>
      </w:r>
      <w:r w:rsidR="00744412" w:rsidRPr="00AF4272">
        <w:rPr>
          <w:lang w:val="en-GB" w:eastAsia="ja-JP"/>
        </w:rPr>
        <w:t xml:space="preserve">through </w:t>
      </w:r>
      <w:r w:rsidR="002237C2" w:rsidRPr="00AF4272">
        <w:rPr>
          <w:lang w:val="en-GB" w:eastAsia="ja-JP"/>
        </w:rPr>
        <w:t xml:space="preserve">defining a </w:t>
      </w:r>
      <w:r w:rsidR="002237C2" w:rsidRPr="00AF4272">
        <w:rPr>
          <w:szCs w:val="24"/>
          <w:lang w:val="en-GB" w:eastAsia="en-GB"/>
        </w:rPr>
        <w:t xml:space="preserve">measurement method and target levels </w:t>
      </w:r>
      <w:r w:rsidR="009B58AE">
        <w:rPr>
          <w:szCs w:val="24"/>
          <w:lang w:val="en-GB" w:eastAsia="en-GB"/>
        </w:rPr>
        <w:t xml:space="preserve">for </w:t>
      </w:r>
      <w:r w:rsidR="002237C2" w:rsidRPr="00AF4272">
        <w:rPr>
          <w:szCs w:val="24"/>
          <w:lang w:val="en-GB" w:eastAsia="en-GB"/>
        </w:rPr>
        <w:t>radio frequency emissions from wired telecommunication systems</w:t>
      </w:r>
      <w:r w:rsidR="009B58AE">
        <w:rPr>
          <w:szCs w:val="24"/>
          <w:lang w:val="en-GB" w:eastAsia="en-GB"/>
        </w:rPr>
        <w:t>, which are</w:t>
      </w:r>
      <w:r w:rsidR="002237C2" w:rsidRPr="00AF4272">
        <w:rPr>
          <w:szCs w:val="24"/>
          <w:lang w:val="en-GB" w:eastAsia="en-GB"/>
        </w:rPr>
        <w:t xml:space="preserve"> to be used in case</w:t>
      </w:r>
      <w:r w:rsidR="009B58AE">
        <w:rPr>
          <w:szCs w:val="24"/>
          <w:lang w:val="en-GB" w:eastAsia="en-GB"/>
        </w:rPr>
        <w:t>s</w:t>
      </w:r>
      <w:r w:rsidR="002237C2" w:rsidRPr="00AF4272">
        <w:rPr>
          <w:szCs w:val="24"/>
          <w:lang w:val="en-GB" w:eastAsia="en-GB"/>
        </w:rPr>
        <w:t xml:space="preserve"> of interference. </w:t>
      </w:r>
      <w:r w:rsidR="00543AFC" w:rsidRPr="00AF4272">
        <w:rPr>
          <w:szCs w:val="24"/>
          <w:lang w:val="en-GB" w:eastAsia="en-GB"/>
        </w:rPr>
        <w:t>Note that K.60 covers radiated disturbances from a wide range of cabled networks, specifically including PLT by virtue of the text:</w:t>
      </w:r>
    </w:p>
    <w:p w:rsidR="00640D12" w:rsidRPr="00AF4272" w:rsidRDefault="00543AFC" w:rsidP="00543AFC">
      <w:pPr>
        <w:ind w:left="360"/>
        <w:rPr>
          <w:i/>
          <w:szCs w:val="24"/>
          <w:lang w:val="en-GB" w:eastAsia="en-GB"/>
        </w:rPr>
      </w:pPr>
      <w:r w:rsidRPr="00AF4272">
        <w:rPr>
          <w:i/>
          <w:szCs w:val="24"/>
          <w:lang w:val="en-GB" w:eastAsia="en-GB"/>
        </w:rPr>
        <w:t xml:space="preserve">“… </w:t>
      </w:r>
      <w:proofErr w:type="gramStart"/>
      <w:r w:rsidRPr="00AF4272">
        <w:rPr>
          <w:i/>
          <w:szCs w:val="24"/>
          <w:lang w:val="en-GB" w:eastAsia="en-GB"/>
        </w:rPr>
        <w:t>all</w:t>
      </w:r>
      <w:proofErr w:type="gramEnd"/>
      <w:r w:rsidRPr="00AF4272">
        <w:rPr>
          <w:i/>
          <w:szCs w:val="24"/>
          <w:lang w:val="en-GB" w:eastAsia="en-GB"/>
        </w:rPr>
        <w:t xml:space="preserve"> telecommunication networks using the low voltage (LV) AC mains network;”</w:t>
      </w:r>
    </w:p>
    <w:p w:rsidR="00744412" w:rsidRPr="00AF4272" w:rsidRDefault="002237C2" w:rsidP="00640D12">
      <w:pPr>
        <w:rPr>
          <w:szCs w:val="24"/>
          <w:lang w:val="en-GB" w:eastAsia="en-GB"/>
        </w:rPr>
      </w:pPr>
      <w:r w:rsidRPr="00AF4272">
        <w:rPr>
          <w:szCs w:val="24"/>
          <w:lang w:val="en-GB" w:eastAsia="en-GB"/>
        </w:rPr>
        <w:t xml:space="preserve">The target levels </w:t>
      </w:r>
      <w:r w:rsidR="002D6903" w:rsidRPr="00AF4272">
        <w:rPr>
          <w:szCs w:val="24"/>
          <w:lang w:val="en-GB" w:eastAsia="en-GB"/>
        </w:rPr>
        <w:t xml:space="preserve">set in Table 1 to K.60 </w:t>
      </w:r>
      <w:r w:rsidR="009E4377">
        <w:rPr>
          <w:szCs w:val="24"/>
          <w:lang w:val="en-GB" w:eastAsia="en-GB"/>
        </w:rPr>
        <w:t xml:space="preserve">for radiated disturbances above 30 MHz </w:t>
      </w:r>
      <w:r w:rsidR="002D6903" w:rsidRPr="00AF4272">
        <w:rPr>
          <w:szCs w:val="24"/>
          <w:lang w:val="en-GB" w:eastAsia="en-GB"/>
        </w:rPr>
        <w:t>are derived from CISPR 22</w:t>
      </w:r>
      <w:r w:rsidR="009E4377">
        <w:rPr>
          <w:rStyle w:val="FootnoteReference"/>
          <w:szCs w:val="24"/>
          <w:lang w:val="en-GB" w:eastAsia="en-GB"/>
        </w:rPr>
        <w:footnoteReference w:id="5"/>
      </w:r>
      <w:r w:rsidR="002D6903" w:rsidRPr="00AF4272">
        <w:rPr>
          <w:szCs w:val="24"/>
          <w:lang w:val="en-GB" w:eastAsia="en-GB"/>
        </w:rPr>
        <w:t xml:space="preserve"> limits on radiated disturbances</w:t>
      </w:r>
      <w:r w:rsidR="00640D12" w:rsidRPr="00AF4272">
        <w:rPr>
          <w:szCs w:val="24"/>
          <w:lang w:val="en-GB" w:eastAsia="en-GB"/>
        </w:rPr>
        <w:t xml:space="preserve"> but are, nevertheless, rather high when considered against the claim that they </w:t>
      </w:r>
      <w:proofErr w:type="gramStart"/>
      <w:r w:rsidR="00640D12" w:rsidRPr="00AF4272">
        <w:rPr>
          <w:i/>
          <w:szCs w:val="24"/>
          <w:lang w:val="en-GB" w:eastAsia="en-GB"/>
        </w:rPr>
        <w:t>“ do</w:t>
      </w:r>
      <w:proofErr w:type="gramEnd"/>
      <w:r w:rsidR="00640D12" w:rsidRPr="00AF4272">
        <w:rPr>
          <w:i/>
          <w:szCs w:val="24"/>
          <w:lang w:val="en-GB" w:eastAsia="en-GB"/>
        </w:rPr>
        <w:t xml:space="preserve"> not, in most cases, exceed a level which could prevent radio communications receivers operated in the near vicinity from functioning as intended.”</w:t>
      </w:r>
      <w:r w:rsidR="009E4377">
        <w:rPr>
          <w:i/>
          <w:szCs w:val="24"/>
          <w:lang w:val="en-GB" w:eastAsia="en-GB"/>
        </w:rPr>
        <w:t>.</w:t>
      </w:r>
      <w:r w:rsidR="00640D12" w:rsidRPr="00AF4272">
        <w:rPr>
          <w:szCs w:val="24"/>
          <w:lang w:val="en-GB" w:eastAsia="en-GB"/>
        </w:rPr>
        <w:t xml:space="preserve"> In most broadcasting bands the corresponding </w:t>
      </w:r>
      <w:r w:rsidR="009B58AE">
        <w:rPr>
          <w:szCs w:val="24"/>
          <w:lang w:val="en-GB" w:eastAsia="en-GB"/>
        </w:rPr>
        <w:t xml:space="preserve">target </w:t>
      </w:r>
      <w:r w:rsidR="00640D12" w:rsidRPr="00AF4272">
        <w:rPr>
          <w:szCs w:val="24"/>
          <w:lang w:val="en-GB" w:eastAsia="en-GB"/>
        </w:rPr>
        <w:t xml:space="preserve">levels would represent </w:t>
      </w:r>
      <w:proofErr w:type="gramStart"/>
      <w:r w:rsidR="00640D12" w:rsidRPr="00AF4272">
        <w:rPr>
          <w:szCs w:val="24"/>
          <w:lang w:val="en-GB" w:eastAsia="en-GB"/>
        </w:rPr>
        <w:t>a good</w:t>
      </w:r>
      <w:proofErr w:type="gramEnd"/>
      <w:r w:rsidR="00640D12" w:rsidRPr="00AF4272">
        <w:rPr>
          <w:szCs w:val="24"/>
          <w:lang w:val="en-GB" w:eastAsia="en-GB"/>
        </w:rPr>
        <w:t>, usable field strength for a broadcast signal. This is confusing given the clarification that the primary purpose of K.60 is to ensure that any radiated emissions are low enough that no disturbance is caused to another wired telecommunication system. Moreover, the measurement distance of 3m used in Table 1 is larger than separations commonly found in the domestic environment where home networking systems and broadcasting service receivers operate in much closer proximity</w:t>
      </w:r>
      <w:r w:rsidR="009E4377">
        <w:rPr>
          <w:szCs w:val="24"/>
          <w:lang w:val="en-GB" w:eastAsia="en-GB"/>
        </w:rPr>
        <w:t>, often side by side</w:t>
      </w:r>
      <w:r w:rsidR="00640D12" w:rsidRPr="00AF4272">
        <w:rPr>
          <w:szCs w:val="24"/>
          <w:lang w:val="en-GB" w:eastAsia="en-GB"/>
        </w:rPr>
        <w:t xml:space="preserve">. It follows then that the protection against interference occurring at the measurement point is far from good, since the signal-to-interference ratio would be permitted to lie in the vicinity of zero, or even negative, </w:t>
      </w:r>
      <w:proofErr w:type="spellStart"/>
      <w:r w:rsidR="00640D12" w:rsidRPr="00AF4272">
        <w:rPr>
          <w:szCs w:val="24"/>
          <w:lang w:val="en-GB" w:eastAsia="en-GB"/>
        </w:rPr>
        <w:t>dB.</w:t>
      </w:r>
      <w:proofErr w:type="spellEnd"/>
      <w:r w:rsidR="00640D12" w:rsidRPr="00AF4272">
        <w:rPr>
          <w:szCs w:val="24"/>
          <w:lang w:val="en-GB" w:eastAsia="en-GB"/>
        </w:rPr>
        <w:t xml:space="preserve"> </w:t>
      </w:r>
    </w:p>
    <w:p w:rsidR="006E439C" w:rsidRPr="00AF4272" w:rsidRDefault="00E61CBF" w:rsidP="006E439C">
      <w:pPr>
        <w:rPr>
          <w:szCs w:val="24"/>
          <w:lang w:val="en-GB" w:eastAsia="en-GB"/>
        </w:rPr>
      </w:pPr>
      <w:r w:rsidRPr="00AF4272">
        <w:rPr>
          <w:szCs w:val="24"/>
          <w:lang w:val="en-GB" w:eastAsia="en-GB"/>
        </w:rPr>
        <w:t>As the target date for comments</w:t>
      </w:r>
      <w:r w:rsidR="001D5027">
        <w:rPr>
          <w:szCs w:val="24"/>
          <w:lang w:val="en-GB" w:eastAsia="en-GB"/>
        </w:rPr>
        <w:t xml:space="preserve"> Document</w:t>
      </w:r>
      <w:r w:rsidRPr="00AF4272">
        <w:rPr>
          <w:szCs w:val="24"/>
          <w:lang w:val="en-GB" w:eastAsia="en-GB"/>
        </w:rPr>
        <w:t xml:space="preserve"> </w:t>
      </w:r>
      <w:hyperlink r:id="rId16" w:history="1">
        <w:r w:rsidR="00BF2933" w:rsidRPr="00AF4272">
          <w:rPr>
            <w:rStyle w:val="Hyperlink"/>
            <w:szCs w:val="24"/>
            <w:lang w:val="en-GB" w:eastAsia="en-GB"/>
          </w:rPr>
          <w:t>1A/271</w:t>
        </w:r>
      </w:hyperlink>
      <w:r w:rsidR="00BF2933" w:rsidRPr="00AF4272">
        <w:rPr>
          <w:szCs w:val="24"/>
          <w:lang w:val="en-GB" w:eastAsia="en-GB"/>
        </w:rPr>
        <w:t xml:space="preserve"> </w:t>
      </w:r>
      <w:r w:rsidRPr="00AF4272">
        <w:rPr>
          <w:szCs w:val="24"/>
          <w:lang w:val="en-GB" w:eastAsia="en-GB"/>
        </w:rPr>
        <w:t>is the next ITU-T Study G</w:t>
      </w:r>
      <w:r w:rsidR="001A638C" w:rsidRPr="00AF4272">
        <w:rPr>
          <w:szCs w:val="24"/>
          <w:lang w:val="en-GB" w:eastAsia="en-GB"/>
        </w:rPr>
        <w:t>roup 5 meeting in November 2</w:t>
      </w:r>
      <w:r w:rsidRPr="00AF4272">
        <w:rPr>
          <w:szCs w:val="24"/>
          <w:lang w:val="en-GB" w:eastAsia="en-GB"/>
        </w:rPr>
        <w:t>013, the</w:t>
      </w:r>
      <w:r w:rsidR="001A638C" w:rsidRPr="00AF4272">
        <w:rPr>
          <w:szCs w:val="24"/>
          <w:lang w:val="en-GB" w:eastAsia="en-GB"/>
        </w:rPr>
        <w:t xml:space="preserve">re is </w:t>
      </w:r>
      <w:r w:rsidR="009B58AE">
        <w:rPr>
          <w:szCs w:val="24"/>
          <w:lang w:val="en-GB" w:eastAsia="en-GB"/>
        </w:rPr>
        <w:t xml:space="preserve">still </w:t>
      </w:r>
      <w:r w:rsidR="001A638C" w:rsidRPr="00AF4272">
        <w:rPr>
          <w:szCs w:val="24"/>
          <w:lang w:val="en-GB" w:eastAsia="en-GB"/>
        </w:rPr>
        <w:t xml:space="preserve">time to </w:t>
      </w:r>
      <w:r w:rsidRPr="00AF4272">
        <w:rPr>
          <w:szCs w:val="24"/>
          <w:lang w:val="en-GB" w:eastAsia="en-GB"/>
        </w:rPr>
        <w:t xml:space="preserve">request Working Party 1A to </w:t>
      </w:r>
      <w:r w:rsidR="001A638C" w:rsidRPr="00AF4272">
        <w:rPr>
          <w:szCs w:val="24"/>
          <w:lang w:val="en-GB" w:eastAsia="en-GB"/>
        </w:rPr>
        <w:t xml:space="preserve">provide a </w:t>
      </w:r>
      <w:r w:rsidRPr="00AF4272">
        <w:rPr>
          <w:szCs w:val="24"/>
          <w:lang w:val="en-GB" w:eastAsia="en-GB"/>
        </w:rPr>
        <w:t>comment</w:t>
      </w:r>
      <w:r w:rsidR="001A638C" w:rsidRPr="00AF4272">
        <w:rPr>
          <w:szCs w:val="24"/>
          <w:lang w:val="en-GB" w:eastAsia="en-GB"/>
        </w:rPr>
        <w:t xml:space="preserve">ary on the </w:t>
      </w:r>
      <w:r w:rsidR="00744412" w:rsidRPr="00AF4272">
        <w:rPr>
          <w:szCs w:val="24"/>
          <w:lang w:val="en-GB" w:eastAsia="en-GB"/>
        </w:rPr>
        <w:t xml:space="preserve">EMC </w:t>
      </w:r>
      <w:r w:rsidR="001A638C" w:rsidRPr="00AF4272">
        <w:rPr>
          <w:szCs w:val="24"/>
          <w:lang w:val="en-GB" w:eastAsia="en-GB"/>
        </w:rPr>
        <w:t xml:space="preserve">issues involved </w:t>
      </w:r>
      <w:r w:rsidR="00F05B40" w:rsidRPr="00AF4272">
        <w:rPr>
          <w:szCs w:val="24"/>
          <w:lang w:val="en-GB" w:eastAsia="en-GB"/>
        </w:rPr>
        <w:t>and to request Member States and Sector Members to provide contributions for detailed consideration</w:t>
      </w:r>
      <w:r w:rsidR="00835A68">
        <w:rPr>
          <w:szCs w:val="24"/>
          <w:lang w:val="en-GB" w:eastAsia="en-GB"/>
        </w:rPr>
        <w:t xml:space="preserve"> of K.60</w:t>
      </w:r>
      <w:r w:rsidR="00F05B40" w:rsidRPr="00AF4272">
        <w:rPr>
          <w:szCs w:val="24"/>
          <w:lang w:val="en-GB" w:eastAsia="en-GB"/>
        </w:rPr>
        <w:t xml:space="preserve"> at the next </w:t>
      </w:r>
      <w:r w:rsidR="001A638C" w:rsidRPr="00AF4272">
        <w:rPr>
          <w:szCs w:val="24"/>
          <w:lang w:val="en-GB" w:eastAsia="en-GB"/>
        </w:rPr>
        <w:t>S</w:t>
      </w:r>
      <w:r w:rsidR="00744412" w:rsidRPr="00AF4272">
        <w:rPr>
          <w:szCs w:val="24"/>
          <w:lang w:val="en-GB" w:eastAsia="en-GB"/>
        </w:rPr>
        <w:t xml:space="preserve">tudy </w:t>
      </w:r>
      <w:r w:rsidR="001A638C" w:rsidRPr="00AF4272">
        <w:rPr>
          <w:szCs w:val="24"/>
          <w:lang w:val="en-GB" w:eastAsia="en-GB"/>
        </w:rPr>
        <w:t>G</w:t>
      </w:r>
      <w:r w:rsidR="00744412" w:rsidRPr="00AF4272">
        <w:rPr>
          <w:szCs w:val="24"/>
          <w:lang w:val="en-GB" w:eastAsia="en-GB"/>
        </w:rPr>
        <w:t xml:space="preserve">roup </w:t>
      </w:r>
      <w:r w:rsidR="001A638C" w:rsidRPr="00AF4272">
        <w:rPr>
          <w:szCs w:val="24"/>
          <w:lang w:val="en-GB" w:eastAsia="en-GB"/>
        </w:rPr>
        <w:t>6 block meeting</w:t>
      </w:r>
      <w:r w:rsidR="009B58AE">
        <w:rPr>
          <w:szCs w:val="24"/>
          <w:lang w:val="en-GB" w:eastAsia="en-GB"/>
        </w:rPr>
        <w:t>. A</w:t>
      </w:r>
      <w:r w:rsidR="00F05B40" w:rsidRPr="00AF4272">
        <w:rPr>
          <w:szCs w:val="24"/>
          <w:lang w:val="en-GB" w:eastAsia="en-GB"/>
        </w:rPr>
        <w:t xml:space="preserve"> response c</w:t>
      </w:r>
      <w:r w:rsidR="009B58AE">
        <w:rPr>
          <w:szCs w:val="24"/>
          <w:lang w:val="en-GB" w:eastAsia="en-GB"/>
        </w:rPr>
        <w:t>ould then</w:t>
      </w:r>
      <w:r w:rsidR="00F05B40" w:rsidRPr="00AF4272">
        <w:rPr>
          <w:szCs w:val="24"/>
          <w:lang w:val="en-GB" w:eastAsia="en-GB"/>
        </w:rPr>
        <w:t xml:space="preserve"> be provided to ITU-T Study Group 5 that recognizes </w:t>
      </w:r>
      <w:r w:rsidR="00C7210E" w:rsidRPr="00AF4272">
        <w:rPr>
          <w:szCs w:val="24"/>
          <w:lang w:val="en-GB" w:eastAsia="en-GB"/>
        </w:rPr>
        <w:t xml:space="preserve">the </w:t>
      </w:r>
      <w:r w:rsidR="00F05B40" w:rsidRPr="00AF4272">
        <w:rPr>
          <w:szCs w:val="24"/>
          <w:lang w:val="en-GB" w:eastAsia="en-GB"/>
        </w:rPr>
        <w:t xml:space="preserve">particular circumstances of the broadcasting service. </w:t>
      </w:r>
    </w:p>
    <w:p w:rsidR="00744412" w:rsidRPr="00AF4272" w:rsidRDefault="00C7210E" w:rsidP="00E5734C">
      <w:pPr>
        <w:rPr>
          <w:szCs w:val="24"/>
          <w:lang w:val="en-GB" w:eastAsia="en-GB"/>
        </w:rPr>
      </w:pPr>
      <w:r w:rsidRPr="00AF4272">
        <w:rPr>
          <w:szCs w:val="24"/>
          <w:lang w:val="en-GB" w:eastAsia="en-GB"/>
        </w:rPr>
        <w:t>Broadcasting coverage is planned on the basis that reception is available ubiquitously throughout the service area</w:t>
      </w:r>
      <w:r w:rsidR="006E439C" w:rsidRPr="00AF4272">
        <w:rPr>
          <w:szCs w:val="24"/>
          <w:lang w:val="en-GB" w:eastAsia="en-GB"/>
        </w:rPr>
        <w:t>. Th</w:t>
      </w:r>
      <w:r w:rsidRPr="00AF4272">
        <w:rPr>
          <w:szCs w:val="24"/>
          <w:lang w:val="en-GB" w:eastAsia="en-GB"/>
        </w:rPr>
        <w:t xml:space="preserve">is determines </w:t>
      </w:r>
      <w:r w:rsidR="00D55867" w:rsidRPr="00AF4272">
        <w:rPr>
          <w:szCs w:val="24"/>
          <w:lang w:val="en-GB" w:eastAsia="en-GB"/>
        </w:rPr>
        <w:t xml:space="preserve">the maximum </w:t>
      </w:r>
      <w:r w:rsidRPr="00AF4272">
        <w:rPr>
          <w:szCs w:val="24"/>
          <w:lang w:val="en-GB" w:eastAsia="en-GB"/>
        </w:rPr>
        <w:t xml:space="preserve">level of </w:t>
      </w:r>
      <w:r w:rsidR="00D55867" w:rsidRPr="00AF4272">
        <w:rPr>
          <w:szCs w:val="24"/>
          <w:lang w:val="en-GB" w:eastAsia="en-GB"/>
        </w:rPr>
        <w:t xml:space="preserve">availability </w:t>
      </w:r>
      <w:r w:rsidRPr="00AF4272">
        <w:rPr>
          <w:szCs w:val="24"/>
          <w:lang w:val="en-GB" w:eastAsia="en-GB"/>
        </w:rPr>
        <w:t xml:space="preserve">degradation </w:t>
      </w:r>
      <w:r w:rsidR="006E439C" w:rsidRPr="00AF4272">
        <w:rPr>
          <w:szCs w:val="24"/>
          <w:lang w:val="en-GB" w:eastAsia="en-GB"/>
        </w:rPr>
        <w:t xml:space="preserve">that should not be exceeded if </w:t>
      </w:r>
      <w:r w:rsidR="00C84F3A" w:rsidRPr="00AF4272">
        <w:rPr>
          <w:szCs w:val="24"/>
          <w:lang w:val="en-GB" w:eastAsia="en-GB"/>
        </w:rPr>
        <w:t xml:space="preserve">the </w:t>
      </w:r>
      <w:r w:rsidR="00D55867" w:rsidRPr="00AF4272">
        <w:rPr>
          <w:szCs w:val="24"/>
          <w:lang w:val="en-GB" w:eastAsia="en-GB"/>
        </w:rPr>
        <w:t xml:space="preserve">consistency of </w:t>
      </w:r>
      <w:r w:rsidR="00C84F3A" w:rsidRPr="00AF4272">
        <w:rPr>
          <w:szCs w:val="24"/>
          <w:lang w:val="en-GB" w:eastAsia="en-GB"/>
        </w:rPr>
        <w:t>broadcasting plan</w:t>
      </w:r>
      <w:r w:rsidR="00835A68">
        <w:rPr>
          <w:szCs w:val="24"/>
          <w:lang w:val="en-GB" w:eastAsia="en-GB"/>
        </w:rPr>
        <w:t>s</w:t>
      </w:r>
      <w:r w:rsidR="00F1140E" w:rsidRPr="00AF4272">
        <w:rPr>
          <w:szCs w:val="24"/>
          <w:lang w:val="en-GB" w:eastAsia="en-GB"/>
        </w:rPr>
        <w:t xml:space="preserve"> </w:t>
      </w:r>
      <w:r w:rsidR="006E439C" w:rsidRPr="00AF4272">
        <w:rPr>
          <w:szCs w:val="24"/>
          <w:lang w:val="en-GB" w:eastAsia="en-GB"/>
        </w:rPr>
        <w:t>is to be maintained</w:t>
      </w:r>
      <w:r w:rsidR="00835A68">
        <w:rPr>
          <w:szCs w:val="24"/>
          <w:lang w:val="en-GB" w:eastAsia="en-GB"/>
        </w:rPr>
        <w:t xml:space="preserve">. The composition of tolerable interference from multiple sources should be </w:t>
      </w:r>
      <w:r w:rsidR="00F1140E" w:rsidRPr="00AF4272">
        <w:rPr>
          <w:szCs w:val="24"/>
          <w:lang w:val="en-GB" w:eastAsia="en-GB"/>
        </w:rPr>
        <w:t xml:space="preserve">apportioned according to whether </w:t>
      </w:r>
      <w:r w:rsidR="00CE0A40" w:rsidRPr="00AF4272">
        <w:rPr>
          <w:szCs w:val="24"/>
          <w:lang w:val="en-GB" w:eastAsia="en-GB"/>
        </w:rPr>
        <w:t xml:space="preserve">the interference derives </w:t>
      </w:r>
      <w:r w:rsidR="00C84F3A" w:rsidRPr="00AF4272">
        <w:rPr>
          <w:szCs w:val="24"/>
          <w:lang w:val="en-GB" w:eastAsia="en-GB"/>
        </w:rPr>
        <w:t>from emissions generated by systems of services that us</w:t>
      </w:r>
      <w:r w:rsidR="00F67AB6">
        <w:rPr>
          <w:szCs w:val="24"/>
          <w:lang w:val="en-GB" w:eastAsia="en-GB"/>
        </w:rPr>
        <w:t>e the same frequency band on co</w:t>
      </w:r>
      <w:r w:rsidR="00F67AB6">
        <w:rPr>
          <w:szCs w:val="24"/>
          <w:lang w:val="en-GB" w:eastAsia="en-GB"/>
        </w:rPr>
        <w:noBreakHyphen/>
      </w:r>
      <w:r w:rsidR="00C84F3A" w:rsidRPr="00AF4272">
        <w:rPr>
          <w:szCs w:val="24"/>
          <w:lang w:val="en-GB" w:eastAsia="en-GB"/>
        </w:rPr>
        <w:t xml:space="preserve">primary basis </w:t>
      </w:r>
      <w:r w:rsidR="00CE0A40" w:rsidRPr="00AF4272">
        <w:rPr>
          <w:szCs w:val="24"/>
          <w:lang w:val="en-GB" w:eastAsia="en-GB"/>
        </w:rPr>
        <w:t xml:space="preserve">or from radiations and emissions from sources without a corresponding frequency allocation in the Radio Regulations. </w:t>
      </w:r>
      <w:r w:rsidR="00C73960" w:rsidRPr="00AF4272">
        <w:rPr>
          <w:szCs w:val="24"/>
          <w:lang w:val="en-GB" w:eastAsia="en-GB"/>
        </w:rPr>
        <w:t>For the a</w:t>
      </w:r>
      <w:r w:rsidR="00CE0A40" w:rsidRPr="00AF4272">
        <w:rPr>
          <w:szCs w:val="24"/>
          <w:lang w:val="en-GB" w:eastAsia="en-GB"/>
        </w:rPr>
        <w:t>pportionment of availability objectives</w:t>
      </w:r>
      <w:r w:rsidR="00C73960" w:rsidRPr="00AF4272">
        <w:rPr>
          <w:szCs w:val="24"/>
          <w:lang w:val="en-GB" w:eastAsia="en-GB"/>
        </w:rPr>
        <w:t xml:space="preserve">, it is reasonable to </w:t>
      </w:r>
      <w:r w:rsidR="007A12EC" w:rsidRPr="00AF4272">
        <w:rPr>
          <w:szCs w:val="24"/>
          <w:lang w:val="en-GB" w:eastAsia="en-GB"/>
        </w:rPr>
        <w:t xml:space="preserve">set the sum of interference due to sources in the latter category, which would be indistinguishable from interference from wired telecommunication systems, at levels </w:t>
      </w:r>
      <w:r w:rsidR="00557BE1" w:rsidRPr="00AF4272">
        <w:rPr>
          <w:szCs w:val="24"/>
          <w:lang w:val="en-GB" w:eastAsia="en-GB"/>
        </w:rPr>
        <w:t xml:space="preserve">much smaller </w:t>
      </w:r>
      <w:r w:rsidR="007A12EC" w:rsidRPr="00AF4272">
        <w:rPr>
          <w:szCs w:val="24"/>
          <w:lang w:val="en-GB" w:eastAsia="en-GB"/>
        </w:rPr>
        <w:t>than the sum of interference from systems of services sharing the same frequency band on a primary basis</w:t>
      </w:r>
      <w:r w:rsidR="00C73960" w:rsidRPr="00AF4272">
        <w:rPr>
          <w:szCs w:val="24"/>
          <w:lang w:val="en-GB" w:eastAsia="en-GB"/>
        </w:rPr>
        <w:t>, with a factor</w:t>
      </w:r>
      <w:r w:rsidR="00557BE1" w:rsidRPr="00AF4272">
        <w:rPr>
          <w:szCs w:val="24"/>
          <w:lang w:val="en-GB" w:eastAsia="en-GB"/>
        </w:rPr>
        <w:t xml:space="preserve"> of</w:t>
      </w:r>
      <w:r w:rsidR="006E439C" w:rsidRPr="00AF4272">
        <w:rPr>
          <w:szCs w:val="24"/>
          <w:lang w:val="en-GB" w:eastAsia="en-GB"/>
        </w:rPr>
        <w:t xml:space="preserve"> around</w:t>
      </w:r>
      <w:r w:rsidR="00557BE1" w:rsidRPr="00AF4272">
        <w:rPr>
          <w:szCs w:val="24"/>
          <w:lang w:val="en-GB" w:eastAsia="en-GB"/>
        </w:rPr>
        <w:t xml:space="preserve"> 1/10</w:t>
      </w:r>
      <w:r w:rsidR="00557BE1" w:rsidRPr="00AF4272">
        <w:rPr>
          <w:szCs w:val="24"/>
          <w:vertAlign w:val="superscript"/>
          <w:lang w:val="en-GB" w:eastAsia="en-GB"/>
        </w:rPr>
        <w:t>th</w:t>
      </w:r>
      <w:r w:rsidR="00557BE1" w:rsidRPr="00AF4272">
        <w:rPr>
          <w:szCs w:val="24"/>
          <w:lang w:val="en-GB" w:eastAsia="en-GB"/>
        </w:rPr>
        <w:t xml:space="preserve"> being an accepted reasonable standard</w:t>
      </w:r>
      <w:r w:rsidR="006E439C" w:rsidRPr="00AF4272">
        <w:rPr>
          <w:szCs w:val="24"/>
          <w:lang w:val="en-GB" w:eastAsia="en-GB"/>
        </w:rPr>
        <w:t>.</w:t>
      </w:r>
      <w:r w:rsidR="00557BE1" w:rsidRPr="00AF4272">
        <w:rPr>
          <w:szCs w:val="24"/>
          <w:lang w:val="en-GB" w:eastAsia="en-GB"/>
        </w:rPr>
        <w:t xml:space="preserve"> </w:t>
      </w:r>
    </w:p>
    <w:p w:rsidR="006234B8" w:rsidRPr="00AF4272" w:rsidRDefault="00744412" w:rsidP="00E5734C">
      <w:pPr>
        <w:rPr>
          <w:lang w:val="en-GB" w:eastAsia="ja-JP"/>
        </w:rPr>
      </w:pPr>
      <w:r w:rsidRPr="00AF4272">
        <w:rPr>
          <w:szCs w:val="24"/>
          <w:lang w:val="en-GB" w:eastAsia="en-GB"/>
        </w:rPr>
        <w:lastRenderedPageBreak/>
        <w:t>The principles of interference apportionment between sources of interference having a different allocation status is explained in the Annex to Recommendation ITU-R</w:t>
      </w:r>
      <w:hyperlink r:id="rId17" w:history="1">
        <w:r w:rsidRPr="00F67AB6">
          <w:rPr>
            <w:rStyle w:val="Hyperlink"/>
            <w:szCs w:val="24"/>
            <w:u w:val="none"/>
            <w:lang w:val="en-GB" w:eastAsia="en-GB"/>
          </w:rPr>
          <w:t xml:space="preserve"> </w:t>
        </w:r>
        <w:r w:rsidRPr="00AF4272">
          <w:rPr>
            <w:rStyle w:val="Hyperlink"/>
            <w:szCs w:val="24"/>
            <w:lang w:val="en-GB" w:eastAsia="en-GB"/>
          </w:rPr>
          <w:t>F.1094-</w:t>
        </w:r>
        <w:r w:rsidR="00BF2933" w:rsidRPr="00AF4272">
          <w:rPr>
            <w:rStyle w:val="Hyperlink"/>
            <w:szCs w:val="24"/>
            <w:lang w:val="en-GB" w:eastAsia="en-GB"/>
          </w:rPr>
          <w:t>2</w:t>
        </w:r>
      </w:hyperlink>
      <w:r w:rsidRPr="00AF4272">
        <w:rPr>
          <w:szCs w:val="24"/>
          <w:lang w:val="en-GB" w:eastAsia="en-GB"/>
        </w:rPr>
        <w:t xml:space="preserve">, and further by Working </w:t>
      </w:r>
      <w:r w:rsidR="00BF2933" w:rsidRPr="00AF4272">
        <w:rPr>
          <w:szCs w:val="24"/>
          <w:lang w:val="en-GB" w:eastAsia="en-GB"/>
        </w:rPr>
        <w:t>P</w:t>
      </w:r>
      <w:r w:rsidRPr="00AF4272">
        <w:rPr>
          <w:szCs w:val="24"/>
          <w:lang w:val="en-GB" w:eastAsia="en-GB"/>
        </w:rPr>
        <w:t xml:space="preserve">arty 5C in Documents </w:t>
      </w:r>
      <w:hyperlink r:id="rId18" w:history="1">
        <w:r w:rsidR="00BF2933" w:rsidRPr="00021A28">
          <w:rPr>
            <w:rStyle w:val="Hyperlink"/>
            <w:szCs w:val="24"/>
            <w:highlight w:val="yellow"/>
            <w:lang w:val="en-GB" w:eastAsia="en-GB"/>
          </w:rPr>
          <w:t>1</w:t>
        </w:r>
        <w:r w:rsidR="00BF2933" w:rsidRPr="00021A28">
          <w:rPr>
            <w:rStyle w:val="Hyperlink"/>
            <w:szCs w:val="24"/>
            <w:highlight w:val="yellow"/>
            <w:lang w:val="en-GB" w:eastAsia="en-GB"/>
          </w:rPr>
          <w:t>A</w:t>
        </w:r>
        <w:r w:rsidR="00BF2933" w:rsidRPr="00021A28">
          <w:rPr>
            <w:rStyle w:val="Hyperlink"/>
            <w:szCs w:val="24"/>
            <w:highlight w:val="yellow"/>
            <w:lang w:val="en-GB" w:eastAsia="en-GB"/>
          </w:rPr>
          <w:t>/271</w:t>
        </w:r>
      </w:hyperlink>
      <w:r w:rsidR="00BF2933" w:rsidRPr="00AF4272">
        <w:rPr>
          <w:szCs w:val="24"/>
          <w:lang w:val="en-GB" w:eastAsia="en-GB"/>
        </w:rPr>
        <w:t xml:space="preserve"> </w:t>
      </w:r>
      <w:r w:rsidRPr="00AF4272">
        <w:rPr>
          <w:szCs w:val="24"/>
          <w:lang w:val="en-GB" w:eastAsia="en-GB"/>
        </w:rPr>
        <w:t xml:space="preserve">and </w:t>
      </w:r>
      <w:hyperlink r:id="rId19" w:history="1">
        <w:r w:rsidRPr="00021A28">
          <w:rPr>
            <w:rStyle w:val="Hyperlink"/>
            <w:szCs w:val="24"/>
            <w:highlight w:val="yellow"/>
            <w:lang w:val="en-GB" w:eastAsia="en-GB"/>
          </w:rPr>
          <w:t>1A</w:t>
        </w:r>
        <w:r w:rsidRPr="00021A28">
          <w:rPr>
            <w:rStyle w:val="Hyperlink"/>
            <w:szCs w:val="24"/>
            <w:highlight w:val="yellow"/>
            <w:lang w:val="en-GB" w:eastAsia="en-GB"/>
          </w:rPr>
          <w:t>/</w:t>
        </w:r>
        <w:r w:rsidRPr="00021A28">
          <w:rPr>
            <w:rStyle w:val="Hyperlink"/>
            <w:szCs w:val="24"/>
            <w:highlight w:val="yellow"/>
            <w:lang w:val="en-GB" w:eastAsia="en-GB"/>
          </w:rPr>
          <w:t>3</w:t>
        </w:r>
        <w:r w:rsidRPr="00021A28">
          <w:rPr>
            <w:rStyle w:val="Hyperlink"/>
            <w:szCs w:val="24"/>
            <w:highlight w:val="yellow"/>
            <w:lang w:val="en-GB" w:eastAsia="en-GB"/>
          </w:rPr>
          <w:t>22</w:t>
        </w:r>
      </w:hyperlink>
      <w:r w:rsidRPr="00AF4272">
        <w:rPr>
          <w:szCs w:val="24"/>
          <w:lang w:val="en-GB" w:eastAsia="en-GB"/>
        </w:rPr>
        <w:t xml:space="preserve"> </w:t>
      </w:r>
      <w:r w:rsidR="00975934">
        <w:rPr>
          <w:szCs w:val="24"/>
          <w:lang w:val="en-GB" w:eastAsia="en-GB"/>
        </w:rPr>
        <w:t xml:space="preserve">in </w:t>
      </w:r>
      <w:r w:rsidRPr="00AF4272">
        <w:rPr>
          <w:szCs w:val="24"/>
          <w:lang w:val="en-GB" w:eastAsia="en-GB"/>
        </w:rPr>
        <w:t xml:space="preserve">giving </w:t>
      </w:r>
      <w:r w:rsidR="00975934">
        <w:rPr>
          <w:szCs w:val="24"/>
          <w:lang w:val="en-GB" w:eastAsia="en-GB"/>
        </w:rPr>
        <w:t>its</w:t>
      </w:r>
      <w:r w:rsidRPr="00AF4272">
        <w:rPr>
          <w:szCs w:val="24"/>
          <w:lang w:val="en-GB" w:eastAsia="en-GB"/>
        </w:rPr>
        <w:t xml:space="preserve"> responses to Working Parting 1A on the EMC issues surrounding the operation of PLT and ISM equipment respectively.</w:t>
      </w:r>
    </w:p>
    <w:p w:rsidR="00B45293" w:rsidRPr="00AF4272" w:rsidRDefault="00854C59" w:rsidP="00B45293">
      <w:pPr>
        <w:pStyle w:val="Heading2"/>
        <w:rPr>
          <w:lang w:val="en-GB"/>
        </w:rPr>
      </w:pPr>
      <w:r w:rsidRPr="00AF4272">
        <w:rPr>
          <w:lang w:val="en-GB"/>
        </w:rPr>
        <w:t>2</w:t>
      </w:r>
      <w:r w:rsidR="00B45293" w:rsidRPr="00AF4272">
        <w:rPr>
          <w:lang w:val="en-GB"/>
        </w:rPr>
        <w:t>.1</w:t>
      </w:r>
      <w:r w:rsidR="00ED255B" w:rsidRPr="00AF4272">
        <w:rPr>
          <w:lang w:val="en-GB"/>
        </w:rPr>
        <w:t>.2</w:t>
      </w:r>
      <w:r w:rsidR="00B45293" w:rsidRPr="00AF4272">
        <w:rPr>
          <w:lang w:val="en-GB"/>
        </w:rPr>
        <w:tab/>
        <w:t xml:space="preserve">Draft Recommendation </w:t>
      </w:r>
      <w:hyperlink r:id="rId20" w:history="1">
        <w:proofErr w:type="spellStart"/>
        <w:r w:rsidR="00B45293" w:rsidRPr="00AF4272">
          <w:rPr>
            <w:rStyle w:val="Hyperlink"/>
            <w:lang w:val="en-GB"/>
          </w:rPr>
          <w:t>K.mhn</w:t>
        </w:r>
        <w:proofErr w:type="spellEnd"/>
      </w:hyperlink>
      <w:r w:rsidR="00B45293" w:rsidRPr="00AF4272">
        <w:rPr>
          <w:lang w:val="en-GB"/>
        </w:rPr>
        <w:t xml:space="preserve"> – “Techniques to mitigate interference between radio devices and cable or equipment connected to wired broadband networks and cable television networks”</w:t>
      </w:r>
    </w:p>
    <w:p w:rsidR="00D3465C" w:rsidRPr="00AF4272" w:rsidRDefault="00B45293" w:rsidP="00547049">
      <w:pPr>
        <w:rPr>
          <w:lang w:val="en-GB" w:eastAsia="ja-JP"/>
        </w:rPr>
      </w:pPr>
      <w:r w:rsidRPr="00AF4272">
        <w:rPr>
          <w:lang w:val="en-GB"/>
        </w:rPr>
        <w:t xml:space="preserve">As reported </w:t>
      </w:r>
      <w:r w:rsidR="00F50DCE" w:rsidRPr="00AF4272">
        <w:rPr>
          <w:lang w:val="en-GB"/>
        </w:rPr>
        <w:t xml:space="preserve">previously, the </w:t>
      </w:r>
      <w:r w:rsidR="00D3465C" w:rsidRPr="00AF4272">
        <w:rPr>
          <w:lang w:val="en-GB"/>
        </w:rPr>
        <w:t xml:space="preserve">ITU-T Study Group 5 </w:t>
      </w:r>
      <w:r w:rsidR="00D3465C" w:rsidRPr="00AF4272">
        <w:rPr>
          <w:lang w:val="en-GB" w:eastAsia="ja-JP"/>
        </w:rPr>
        <w:t xml:space="preserve">draft Recommendation </w:t>
      </w:r>
      <w:proofErr w:type="spellStart"/>
      <w:r w:rsidR="00D3465C" w:rsidRPr="00AF4272">
        <w:rPr>
          <w:lang w:val="en-GB" w:eastAsia="ja-JP"/>
        </w:rPr>
        <w:t>K.mhn</w:t>
      </w:r>
      <w:proofErr w:type="spellEnd"/>
      <w:r w:rsidR="00D3465C" w:rsidRPr="00AF4272">
        <w:rPr>
          <w:lang w:val="en-GB" w:eastAsia="ja-JP"/>
        </w:rPr>
        <w:t xml:space="preserve"> </w:t>
      </w:r>
      <w:r w:rsidR="00F50DCE" w:rsidRPr="00AF4272">
        <w:rPr>
          <w:lang w:val="en-GB" w:eastAsia="ja-JP"/>
        </w:rPr>
        <w:t xml:space="preserve">is intended to provide </w:t>
      </w:r>
      <w:r w:rsidR="00D3465C" w:rsidRPr="00AF4272">
        <w:rPr>
          <w:lang w:val="en-GB" w:eastAsia="ja-JP"/>
        </w:rPr>
        <w:t xml:space="preserve">guidance on </w:t>
      </w:r>
      <w:r w:rsidR="00D3465C" w:rsidRPr="00AF4272">
        <w:rPr>
          <w:lang w:val="en-GB" w:eastAsia="ko-KR"/>
        </w:rPr>
        <w:t>solving</w:t>
      </w:r>
      <w:r w:rsidR="00D3465C" w:rsidRPr="00AF4272">
        <w:rPr>
          <w:lang w:val="en-GB" w:eastAsia="ja-JP"/>
        </w:rPr>
        <w:t xml:space="preserve"> interference problems caused by radio devices and cables or devices connected to </w:t>
      </w:r>
      <w:proofErr w:type="gramStart"/>
      <w:r w:rsidR="00D3465C" w:rsidRPr="00AF4272">
        <w:rPr>
          <w:lang w:val="en-GB" w:eastAsia="ja-JP"/>
        </w:rPr>
        <w:t>wired</w:t>
      </w:r>
      <w:proofErr w:type="gramEnd"/>
      <w:r w:rsidR="00D3465C" w:rsidRPr="00AF4272">
        <w:rPr>
          <w:lang w:val="en-GB" w:eastAsia="ja-JP"/>
        </w:rPr>
        <w:t xml:space="preserve"> broadband networks </w:t>
      </w:r>
      <w:r w:rsidR="00CA3D75" w:rsidRPr="00AF4272">
        <w:rPr>
          <w:lang w:val="en-GB" w:eastAsia="ja-JP"/>
        </w:rPr>
        <w:t>in the home. Interference fro</w:t>
      </w:r>
      <w:r w:rsidR="00D3465C" w:rsidRPr="00AF4272">
        <w:rPr>
          <w:lang w:val="en-GB" w:eastAsia="ja-JP"/>
        </w:rPr>
        <w:t>m PLT systems is excluded from the scope of this text because ITU-T Study Group 5 is of the view that this may occur by different phenomena</w:t>
      </w:r>
      <w:r w:rsidR="005A5099" w:rsidRPr="00AF4272">
        <w:rPr>
          <w:lang w:val="en-GB" w:eastAsia="ja-JP"/>
        </w:rPr>
        <w:t xml:space="preserve"> (</w:t>
      </w:r>
      <w:r w:rsidR="00D3465C" w:rsidRPr="00AF4272">
        <w:rPr>
          <w:lang w:val="en-GB" w:eastAsia="ja-JP"/>
        </w:rPr>
        <w:t>such as induction between cables</w:t>
      </w:r>
      <w:r w:rsidR="005A5099" w:rsidRPr="00AF4272">
        <w:rPr>
          <w:lang w:val="en-GB" w:eastAsia="ja-JP"/>
        </w:rPr>
        <w:t>)</w:t>
      </w:r>
      <w:r w:rsidR="00D3465C" w:rsidRPr="00AF4272">
        <w:rPr>
          <w:lang w:val="en-GB" w:eastAsia="ja-JP"/>
        </w:rPr>
        <w:t xml:space="preserve"> than the normal EMC problems considered between wired and wireless broadband home networking systems or between different types of wired home networking systems. </w:t>
      </w:r>
    </w:p>
    <w:p w:rsidR="00A83E35" w:rsidRPr="00AF4272" w:rsidRDefault="00F50DCE" w:rsidP="00A83E35">
      <w:pPr>
        <w:rPr>
          <w:lang w:val="en-GB"/>
        </w:rPr>
      </w:pPr>
      <w:r w:rsidRPr="00AF4272">
        <w:rPr>
          <w:lang w:val="en-GB" w:eastAsia="ja-JP"/>
        </w:rPr>
        <w:t xml:space="preserve">The work on </w:t>
      </w:r>
      <w:proofErr w:type="spellStart"/>
      <w:r w:rsidRPr="00AF4272">
        <w:rPr>
          <w:lang w:val="en-GB" w:eastAsia="ja-JP"/>
        </w:rPr>
        <w:t>K.mhn</w:t>
      </w:r>
      <w:proofErr w:type="spellEnd"/>
      <w:r w:rsidRPr="00AF4272">
        <w:rPr>
          <w:lang w:val="en-GB" w:eastAsia="ja-JP"/>
        </w:rPr>
        <w:t xml:space="preserve"> is of interest to the broadcasting community because it involves interference mechanisms and mitigation techniques relevant to interactions between radiocommunication systems used in or nearby homes, wired broadband home networking systems (excluding PLT) or CATV distributing systems. Although CATV systems are not wi</w:t>
      </w:r>
      <w:r w:rsidR="000A4F28">
        <w:rPr>
          <w:lang w:val="en-GB" w:eastAsia="ja-JP"/>
        </w:rPr>
        <w:t>thin the scope of Working Party </w:t>
      </w:r>
      <w:r w:rsidRPr="00AF4272">
        <w:rPr>
          <w:lang w:val="en-GB" w:eastAsia="ja-JP"/>
        </w:rPr>
        <w:t>6A, the</w:t>
      </w:r>
      <w:r w:rsidR="00A83E35" w:rsidRPr="00AF4272">
        <w:rPr>
          <w:lang w:val="en-GB" w:eastAsia="ja-JP"/>
        </w:rPr>
        <w:t xml:space="preserve"> tuners used for direct off-air reception may suffer similar disturbances as the </w:t>
      </w:r>
      <w:r w:rsidRPr="00AF4272">
        <w:rPr>
          <w:lang w:val="en-GB" w:eastAsia="ja-JP"/>
        </w:rPr>
        <w:t>tuners connected to CATV systems from other home networking systems or radiocommunication systems used in the home environment</w:t>
      </w:r>
      <w:r w:rsidR="00A83E35" w:rsidRPr="00AF4272">
        <w:rPr>
          <w:lang w:val="en-GB" w:eastAsia="ja-JP"/>
        </w:rPr>
        <w:t xml:space="preserve">. Because of this interest a contribution to the work on </w:t>
      </w:r>
      <w:proofErr w:type="spellStart"/>
      <w:r w:rsidR="00A83E35" w:rsidRPr="00AF4272">
        <w:rPr>
          <w:lang w:val="en-GB" w:eastAsia="ja-JP"/>
        </w:rPr>
        <w:t>K.mhn</w:t>
      </w:r>
      <w:proofErr w:type="spellEnd"/>
      <w:r w:rsidR="00A83E35" w:rsidRPr="00AF4272">
        <w:rPr>
          <w:lang w:val="en-GB" w:eastAsia="ja-JP"/>
        </w:rPr>
        <w:t xml:space="preserve"> was submitted on by </w:t>
      </w:r>
      <w:r w:rsidR="00A83E35" w:rsidRPr="00AF4272">
        <w:rPr>
          <w:lang w:val="en-GB"/>
        </w:rPr>
        <w:t xml:space="preserve">Deutsche </w:t>
      </w:r>
      <w:proofErr w:type="spellStart"/>
      <w:r w:rsidR="00A83E35" w:rsidRPr="00AF4272">
        <w:rPr>
          <w:lang w:val="en-GB"/>
        </w:rPr>
        <w:t>Welle</w:t>
      </w:r>
      <w:proofErr w:type="spellEnd"/>
      <w:r w:rsidR="00A83E35" w:rsidRPr="00AF4272">
        <w:rPr>
          <w:lang w:val="en-GB"/>
        </w:rPr>
        <w:t xml:space="preserve"> (DW) on the impact of LTE signals on cable-TV reception. This</w:t>
      </w:r>
      <w:r w:rsidR="000A4F28">
        <w:rPr>
          <w:lang w:val="en-GB"/>
        </w:rPr>
        <w:t> </w:t>
      </w:r>
      <w:hyperlink r:id="rId21" w:history="1">
        <w:r w:rsidR="00A83E35" w:rsidRPr="00AF4272">
          <w:rPr>
            <w:rStyle w:val="Hyperlink"/>
            <w:lang w:val="en-GB"/>
          </w:rPr>
          <w:t>contribution</w:t>
        </w:r>
      </w:hyperlink>
      <w:r w:rsidR="00A83E35" w:rsidRPr="00AF4272">
        <w:rPr>
          <w:lang w:val="en-GB"/>
        </w:rPr>
        <w:t xml:space="preserve"> </w:t>
      </w:r>
      <w:r w:rsidR="00401B8B" w:rsidRPr="00AF4272">
        <w:rPr>
          <w:lang w:val="en-GB"/>
        </w:rPr>
        <w:t>summarized</w:t>
      </w:r>
      <w:r w:rsidR="00A83E35" w:rsidRPr="00AF4272">
        <w:rPr>
          <w:lang w:val="en-GB"/>
        </w:rPr>
        <w:t xml:space="preserve"> the results of measurements carried o</w:t>
      </w:r>
      <w:r w:rsidR="000A4F28">
        <w:rPr>
          <w:lang w:val="en-GB"/>
        </w:rPr>
        <w:t>ut in the beginning of the year </w:t>
      </w:r>
      <w:r w:rsidR="00A83E35" w:rsidRPr="00AF4272">
        <w:rPr>
          <w:lang w:val="en-GB"/>
        </w:rPr>
        <w:t>2009 at the IRT (</w:t>
      </w:r>
      <w:proofErr w:type="spellStart"/>
      <w:r w:rsidR="00A83E35" w:rsidRPr="00AF4272">
        <w:rPr>
          <w:lang w:val="en-GB"/>
        </w:rPr>
        <w:t>Institut</w:t>
      </w:r>
      <w:proofErr w:type="spellEnd"/>
      <w:r w:rsidR="00A83E35" w:rsidRPr="00AF4272">
        <w:rPr>
          <w:lang w:val="en-GB"/>
        </w:rPr>
        <w:t xml:space="preserve"> </w:t>
      </w:r>
      <w:proofErr w:type="spellStart"/>
      <w:r w:rsidR="00A83E35" w:rsidRPr="00AF4272">
        <w:rPr>
          <w:lang w:val="en-GB"/>
        </w:rPr>
        <w:t>für</w:t>
      </w:r>
      <w:proofErr w:type="spellEnd"/>
      <w:r w:rsidR="00A83E35" w:rsidRPr="00AF4272">
        <w:rPr>
          <w:lang w:val="en-GB"/>
        </w:rPr>
        <w:t xml:space="preserve"> </w:t>
      </w:r>
      <w:proofErr w:type="spellStart"/>
      <w:r w:rsidR="00A83E35" w:rsidRPr="00AF4272">
        <w:rPr>
          <w:lang w:val="en-GB"/>
        </w:rPr>
        <w:t>Rundfunktechnik</w:t>
      </w:r>
      <w:proofErr w:type="spellEnd"/>
      <w:r w:rsidR="00A83E35" w:rsidRPr="00AF4272">
        <w:rPr>
          <w:lang w:val="en-GB"/>
        </w:rPr>
        <w:t xml:space="preserve"> GmbH) and provided technical information concerning possible interference from the mobile service LTE</w:t>
      </w:r>
      <w:r w:rsidR="000A4F28">
        <w:rPr>
          <w:lang w:val="en-GB"/>
        </w:rPr>
        <w:t>-800 in the frequency range 790 </w:t>
      </w:r>
      <w:r w:rsidR="00A83E35" w:rsidRPr="00AF4272">
        <w:rPr>
          <w:lang w:val="en-GB"/>
        </w:rPr>
        <w:t>MHz to 862 MHz into cable-TV receiving equipment. The</w:t>
      </w:r>
      <w:r w:rsidR="00975934">
        <w:rPr>
          <w:lang w:val="en-GB"/>
        </w:rPr>
        <w:t>se</w:t>
      </w:r>
      <w:r w:rsidR="00A83E35" w:rsidRPr="00AF4272">
        <w:rPr>
          <w:lang w:val="en-GB"/>
        </w:rPr>
        <w:t xml:space="preserve"> me</w:t>
      </w:r>
      <w:r w:rsidR="000A4F28">
        <w:rPr>
          <w:lang w:val="en-GB"/>
        </w:rPr>
        <w:t>asurements were performed in co</w:t>
      </w:r>
      <w:r w:rsidR="000A4F28">
        <w:rPr>
          <w:lang w:val="en-GB"/>
        </w:rPr>
        <w:noBreakHyphen/>
      </w:r>
      <w:r w:rsidR="00A83E35" w:rsidRPr="00AF4272">
        <w:rPr>
          <w:lang w:val="en-GB"/>
        </w:rPr>
        <w:t>operation with ANGA (Association of German Cable Operators).</w:t>
      </w:r>
    </w:p>
    <w:p w:rsidR="00543AFC" w:rsidRPr="00AF4272" w:rsidRDefault="00543AFC" w:rsidP="00547049">
      <w:pPr>
        <w:rPr>
          <w:lang w:val="en-GB" w:eastAsia="ja-JP"/>
        </w:rPr>
      </w:pPr>
      <w:r w:rsidRPr="00AF4272">
        <w:rPr>
          <w:lang w:val="en-GB" w:eastAsia="ja-JP"/>
        </w:rPr>
        <w:t xml:space="preserve">Appendix 1 of the </w:t>
      </w:r>
      <w:r w:rsidR="00F50DCE" w:rsidRPr="00AF4272">
        <w:rPr>
          <w:lang w:val="en-GB" w:eastAsia="ja-JP"/>
        </w:rPr>
        <w:t xml:space="preserve">third draft of </w:t>
      </w:r>
      <w:proofErr w:type="spellStart"/>
      <w:r w:rsidR="00F50DCE" w:rsidRPr="00AF4272">
        <w:rPr>
          <w:lang w:val="en-GB" w:eastAsia="ja-JP"/>
        </w:rPr>
        <w:t>K.mhn</w:t>
      </w:r>
      <w:proofErr w:type="spellEnd"/>
      <w:r w:rsidR="00714D78" w:rsidRPr="00AF4272">
        <w:rPr>
          <w:lang w:val="en-GB" w:eastAsia="ja-JP"/>
        </w:rPr>
        <w:t xml:space="preserve"> </w:t>
      </w:r>
      <w:r w:rsidRPr="00AF4272">
        <w:rPr>
          <w:lang w:val="en-GB" w:eastAsia="ja-JP"/>
        </w:rPr>
        <w:t xml:space="preserve">includes a provisional reference to interference into a DVB set-top box from mobile phones, </w:t>
      </w:r>
      <w:r w:rsidR="00714D78" w:rsidRPr="00AF4272">
        <w:rPr>
          <w:lang w:val="en-GB" w:eastAsia="ja-JP"/>
        </w:rPr>
        <w:t>pending further consideration and clarifications. Broadcasting interest</w:t>
      </w:r>
      <w:r w:rsidRPr="00AF4272">
        <w:rPr>
          <w:lang w:val="en-GB" w:eastAsia="ja-JP"/>
        </w:rPr>
        <w:t>s</w:t>
      </w:r>
      <w:r w:rsidR="00714D78" w:rsidRPr="00AF4272">
        <w:rPr>
          <w:lang w:val="en-GB" w:eastAsia="ja-JP"/>
        </w:rPr>
        <w:t xml:space="preserve"> may wish </w:t>
      </w:r>
      <w:r w:rsidRPr="00AF4272">
        <w:rPr>
          <w:lang w:val="en-GB" w:eastAsia="ja-JP"/>
        </w:rPr>
        <w:t>consider how to improve on the treatment of this interference mechanism either through direct submissions into ITU-T Study Group 5 or</w:t>
      </w:r>
      <w:r w:rsidR="000A4F28">
        <w:rPr>
          <w:lang w:val="en-GB" w:eastAsia="ja-JP"/>
        </w:rPr>
        <w:t xml:space="preserve"> by comments into Working Party </w:t>
      </w:r>
      <w:r w:rsidRPr="00AF4272">
        <w:rPr>
          <w:lang w:val="en-GB" w:eastAsia="ja-JP"/>
        </w:rPr>
        <w:t xml:space="preserve">1A which has responsibility in ITU-R for </w:t>
      </w:r>
      <w:r w:rsidR="002243F5" w:rsidRPr="00AF4272">
        <w:rPr>
          <w:lang w:val="en-GB" w:eastAsia="ja-JP"/>
        </w:rPr>
        <w:t xml:space="preserve">addressing </w:t>
      </w:r>
      <w:r w:rsidR="002243F5" w:rsidRPr="00AF4272">
        <w:rPr>
          <w:lang w:val="en-GB"/>
        </w:rPr>
        <w:t>the coexistence of wired telecommunication systems with radiocommunication services</w:t>
      </w:r>
      <w:r w:rsidRPr="00AF4272">
        <w:rPr>
          <w:lang w:val="en-GB" w:eastAsia="ja-JP"/>
        </w:rPr>
        <w:t>.</w:t>
      </w:r>
    </w:p>
    <w:p w:rsidR="00ED255B" w:rsidRPr="001D5027" w:rsidRDefault="00854C59" w:rsidP="00ED255B">
      <w:pPr>
        <w:pStyle w:val="Heading2"/>
        <w:rPr>
          <w:lang w:val="fr-CH"/>
        </w:rPr>
      </w:pPr>
      <w:r w:rsidRPr="001D5027">
        <w:rPr>
          <w:lang w:val="fr-CH"/>
        </w:rPr>
        <w:t>2</w:t>
      </w:r>
      <w:r w:rsidR="00ED255B" w:rsidRPr="001D5027">
        <w:rPr>
          <w:lang w:val="fr-CH"/>
        </w:rPr>
        <w:t>.2</w:t>
      </w:r>
      <w:r w:rsidR="00ED255B" w:rsidRPr="001D5027">
        <w:rPr>
          <w:lang w:val="fr-CH"/>
        </w:rPr>
        <w:tab/>
        <w:t xml:space="preserve">Document </w:t>
      </w:r>
      <w:hyperlink r:id="rId22" w:history="1">
        <w:r w:rsidR="00ED255B" w:rsidRPr="001D5027">
          <w:rPr>
            <w:rStyle w:val="Hyperlink"/>
            <w:lang w:val="fr-CH"/>
          </w:rPr>
          <w:t>6A/194</w:t>
        </w:r>
      </w:hyperlink>
      <w:r w:rsidR="00ED255B" w:rsidRPr="001D5027">
        <w:rPr>
          <w:lang w:val="fr-CH"/>
        </w:rPr>
        <w:t xml:space="preserve"> (ITU-T SG9)</w:t>
      </w:r>
    </w:p>
    <w:p w:rsidR="001733D5" w:rsidRPr="00AF4272" w:rsidRDefault="0017034D" w:rsidP="0017034D">
      <w:pPr>
        <w:rPr>
          <w:lang w:val="en-GB" w:eastAsia="ja-JP"/>
        </w:rPr>
      </w:pPr>
      <w:r w:rsidRPr="00AF4272">
        <w:rPr>
          <w:lang w:val="en-GB"/>
        </w:rPr>
        <w:t xml:space="preserve">Document </w:t>
      </w:r>
      <w:hyperlink r:id="rId23" w:history="1">
        <w:r w:rsidRPr="00AF4272">
          <w:rPr>
            <w:rStyle w:val="Hyperlink"/>
            <w:lang w:val="en-GB"/>
          </w:rPr>
          <w:t>6A/194</w:t>
        </w:r>
      </w:hyperlink>
      <w:r w:rsidRPr="00AF4272">
        <w:rPr>
          <w:lang w:val="en-GB"/>
        </w:rPr>
        <w:t xml:space="preserve"> reports on work in ITU-T Study Group 9 concerning the draft new Recommendation </w:t>
      </w:r>
      <w:r w:rsidRPr="00AF4272">
        <w:rPr>
          <w:lang w:val="en-GB" w:eastAsia="ja-JP"/>
        </w:rPr>
        <w:t xml:space="preserve">ITU-T J.195.1 </w:t>
      </w:r>
      <w:r w:rsidR="001733D5" w:rsidRPr="00AF4272">
        <w:rPr>
          <w:lang w:val="en-GB" w:eastAsia="ja-JP"/>
        </w:rPr>
        <w:t xml:space="preserve">– </w:t>
      </w:r>
      <w:r w:rsidR="001733D5" w:rsidRPr="00AF4272">
        <w:rPr>
          <w:i/>
          <w:lang w:val="en-GB" w:eastAsia="ja-JP"/>
        </w:rPr>
        <w:t xml:space="preserve">“Functional Requirements of high speed transmission over coaxial network connected with </w:t>
      </w:r>
      <w:proofErr w:type="spellStart"/>
      <w:r w:rsidR="001733D5" w:rsidRPr="00AF4272">
        <w:rPr>
          <w:i/>
          <w:lang w:val="en-GB" w:eastAsia="ja-JP"/>
        </w:rPr>
        <w:t>Fiber</w:t>
      </w:r>
      <w:proofErr w:type="spellEnd"/>
      <w:r w:rsidR="001733D5" w:rsidRPr="00AF4272">
        <w:rPr>
          <w:i/>
          <w:lang w:val="en-GB" w:eastAsia="ja-JP"/>
        </w:rPr>
        <w:t xml:space="preserve"> </w:t>
      </w:r>
      <w:proofErr w:type="gramStart"/>
      <w:r w:rsidR="001733D5" w:rsidRPr="00AF4272">
        <w:rPr>
          <w:i/>
          <w:lang w:val="en-GB" w:eastAsia="ja-JP"/>
        </w:rPr>
        <w:t>To The</w:t>
      </w:r>
      <w:proofErr w:type="gramEnd"/>
      <w:r w:rsidR="001733D5" w:rsidRPr="00AF4272">
        <w:rPr>
          <w:i/>
          <w:lang w:val="en-GB" w:eastAsia="ja-JP"/>
        </w:rPr>
        <w:t xml:space="preserve"> Building”</w:t>
      </w:r>
      <w:r w:rsidR="001733D5" w:rsidRPr="00AF4272">
        <w:rPr>
          <w:lang w:val="en-GB" w:eastAsia="ja-JP"/>
        </w:rPr>
        <w:t xml:space="preserve">. This </w:t>
      </w:r>
      <w:r w:rsidR="00401B8B" w:rsidRPr="00AF4272">
        <w:rPr>
          <w:lang w:val="en-GB" w:eastAsia="ja-JP"/>
        </w:rPr>
        <w:t>new</w:t>
      </w:r>
      <w:r w:rsidR="001733D5" w:rsidRPr="00AF4272">
        <w:rPr>
          <w:lang w:val="en-GB" w:eastAsia="ja-JP"/>
        </w:rPr>
        <w:t xml:space="preserve"> draft incorporates </w:t>
      </w:r>
      <w:r w:rsidRPr="00AF4272">
        <w:rPr>
          <w:lang w:val="en-GB" w:eastAsia="ja-JP"/>
        </w:rPr>
        <w:t>further developments on</w:t>
      </w:r>
      <w:r w:rsidR="001733D5" w:rsidRPr="00AF4272">
        <w:rPr>
          <w:lang w:val="en-GB" w:eastAsia="ja-JP"/>
        </w:rPr>
        <w:t xml:space="preserve"> the </w:t>
      </w:r>
      <w:r w:rsidR="001733D5" w:rsidRPr="00AF4272">
        <w:rPr>
          <w:sz w:val="23"/>
          <w:szCs w:val="23"/>
          <w:lang w:val="en-GB"/>
        </w:rPr>
        <w:t>High performance Network over Coax (</w:t>
      </w:r>
      <w:proofErr w:type="spellStart"/>
      <w:r w:rsidR="001733D5" w:rsidRPr="00AF4272">
        <w:rPr>
          <w:sz w:val="23"/>
          <w:szCs w:val="23"/>
          <w:lang w:val="en-GB"/>
        </w:rPr>
        <w:t>HiNoC</w:t>
      </w:r>
      <w:proofErr w:type="spellEnd"/>
      <w:r w:rsidR="001733D5" w:rsidRPr="00AF4272">
        <w:rPr>
          <w:sz w:val="23"/>
          <w:szCs w:val="23"/>
          <w:lang w:val="en-GB"/>
        </w:rPr>
        <w:t xml:space="preserve">) specification for high-speed data transmissions over coaxial cable networks, and will be supplemented by new Recommendation </w:t>
      </w:r>
      <w:proofErr w:type="spellStart"/>
      <w:r w:rsidR="001733D5" w:rsidRPr="00AF4272">
        <w:rPr>
          <w:lang w:val="en-GB" w:eastAsia="ja-JP"/>
        </w:rPr>
        <w:t>J.HiNoC</w:t>
      </w:r>
      <w:proofErr w:type="spellEnd"/>
      <w:r w:rsidR="001733D5" w:rsidRPr="00AF4272">
        <w:rPr>
          <w:lang w:val="en-GB" w:eastAsia="ja-JP"/>
        </w:rPr>
        <w:t xml:space="preserve"> covering the Media </w:t>
      </w:r>
      <w:r w:rsidR="001733D5" w:rsidRPr="00AF4272">
        <w:rPr>
          <w:rFonts w:eastAsia="SimSun"/>
          <w:color w:val="000000"/>
          <w:sz w:val="22"/>
          <w:szCs w:val="22"/>
          <w:lang w:val="en-GB" w:eastAsia="zh-CN"/>
        </w:rPr>
        <w:t xml:space="preserve">Access Control (MAC) </w:t>
      </w:r>
      <w:r w:rsidR="001733D5" w:rsidRPr="00AF4272">
        <w:rPr>
          <w:lang w:val="en-GB" w:eastAsia="ja-JP"/>
        </w:rPr>
        <w:t xml:space="preserve">physical layer specifications for </w:t>
      </w:r>
      <w:proofErr w:type="spellStart"/>
      <w:r w:rsidR="001733D5" w:rsidRPr="00AF4272">
        <w:rPr>
          <w:lang w:val="en-GB" w:eastAsia="ja-JP"/>
        </w:rPr>
        <w:t>HiNoC</w:t>
      </w:r>
      <w:proofErr w:type="spellEnd"/>
      <w:r w:rsidR="001733D5" w:rsidRPr="00AF4272">
        <w:rPr>
          <w:lang w:val="en-GB" w:eastAsia="ja-JP"/>
        </w:rPr>
        <w:t>.</w:t>
      </w:r>
    </w:p>
    <w:p w:rsidR="0057508D" w:rsidRPr="00AF4272" w:rsidRDefault="0057508D" w:rsidP="0057508D">
      <w:pPr>
        <w:rPr>
          <w:lang w:val="en-GB" w:eastAsia="zh-CN"/>
        </w:rPr>
      </w:pPr>
      <w:r w:rsidRPr="00AF4272">
        <w:rPr>
          <w:lang w:val="en-GB" w:eastAsia="zh-CN"/>
        </w:rPr>
        <w:t xml:space="preserve">Primarily intended for distribution of HD and 4K TV signals around buildings, </w:t>
      </w:r>
      <w:proofErr w:type="spellStart"/>
      <w:r w:rsidRPr="00AF4272">
        <w:rPr>
          <w:lang w:val="en-GB" w:eastAsia="zh-CN"/>
        </w:rPr>
        <w:t>HiNoC</w:t>
      </w:r>
      <w:proofErr w:type="spellEnd"/>
      <w:r w:rsidRPr="00AF4272">
        <w:rPr>
          <w:lang w:val="en-GB" w:eastAsia="zh-CN"/>
        </w:rPr>
        <w:t xml:space="preserve"> supports 16</w:t>
      </w:r>
      <w:r w:rsidR="000A4F28">
        <w:rPr>
          <w:lang w:val="en-GB" w:eastAsia="zh-CN"/>
        </w:rPr>
        <w:t> </w:t>
      </w:r>
      <w:r w:rsidRPr="00AF4272">
        <w:rPr>
          <w:lang w:val="en-GB" w:eastAsia="zh-CN"/>
        </w:rPr>
        <w:t xml:space="preserve">MHz bandwidth per channel, and </w:t>
      </w:r>
      <w:r w:rsidR="00975934">
        <w:rPr>
          <w:lang w:val="en-GB" w:eastAsia="zh-CN"/>
        </w:rPr>
        <w:t xml:space="preserve">is designed such that </w:t>
      </w:r>
      <w:r w:rsidRPr="00AF4272">
        <w:rPr>
          <w:lang w:val="en-GB" w:eastAsia="zh-CN"/>
        </w:rPr>
        <w:t xml:space="preserve">each </w:t>
      </w:r>
      <w:r w:rsidR="00401B8B" w:rsidRPr="00AF4272">
        <w:rPr>
          <w:lang w:val="en-GB" w:eastAsia="zh-CN"/>
        </w:rPr>
        <w:t>channel can</w:t>
      </w:r>
      <w:r w:rsidRPr="00AF4272">
        <w:rPr>
          <w:lang w:val="en-GB" w:eastAsia="zh-CN"/>
        </w:rPr>
        <w:t xml:space="preserve"> be </w:t>
      </w:r>
      <w:r w:rsidR="00975934">
        <w:rPr>
          <w:lang w:val="en-GB" w:eastAsia="zh-CN"/>
        </w:rPr>
        <w:t>deployed in any spectrum window</w:t>
      </w:r>
      <w:r w:rsidRPr="00AF4272">
        <w:rPr>
          <w:lang w:val="en-GB" w:eastAsia="zh-CN"/>
        </w:rPr>
        <w:t xml:space="preserve"> below 1.2GHz, and can be allocated beside or between </w:t>
      </w:r>
      <w:proofErr w:type="gramStart"/>
      <w:r w:rsidRPr="00AF4272">
        <w:rPr>
          <w:lang w:val="en-GB" w:eastAsia="zh-CN"/>
        </w:rPr>
        <w:t>analogue</w:t>
      </w:r>
      <w:proofErr w:type="gramEnd"/>
      <w:r w:rsidRPr="00AF4272">
        <w:rPr>
          <w:lang w:val="en-GB" w:eastAsia="zh-CN"/>
        </w:rPr>
        <w:t xml:space="preserve"> TV, digital TV or data service channels without causing interference. </w:t>
      </w:r>
    </w:p>
    <w:p w:rsidR="000A4F28" w:rsidRDefault="000A4F28">
      <w:pPr>
        <w:tabs>
          <w:tab w:val="clear" w:pos="1134"/>
          <w:tab w:val="clear" w:pos="1871"/>
          <w:tab w:val="clear" w:pos="2268"/>
        </w:tabs>
        <w:overflowPunct/>
        <w:autoSpaceDE/>
        <w:autoSpaceDN/>
        <w:adjustRightInd/>
        <w:spacing w:before="0"/>
        <w:textAlignment w:val="auto"/>
        <w:rPr>
          <w:lang w:val="en-GB" w:eastAsia="zh-CN"/>
        </w:rPr>
      </w:pPr>
      <w:r>
        <w:rPr>
          <w:lang w:val="en-GB" w:eastAsia="zh-CN"/>
        </w:rPr>
        <w:br w:type="page"/>
      </w:r>
    </w:p>
    <w:p w:rsidR="00547049" w:rsidRPr="00AF4272" w:rsidRDefault="0057508D" w:rsidP="00975934">
      <w:pPr>
        <w:rPr>
          <w:b/>
          <w:sz w:val="28"/>
          <w:lang w:val="en-GB"/>
        </w:rPr>
      </w:pPr>
      <w:r w:rsidRPr="00AF4272">
        <w:rPr>
          <w:lang w:val="en-GB" w:eastAsia="zh-CN"/>
        </w:rPr>
        <w:lastRenderedPageBreak/>
        <w:t xml:space="preserve">The interest to the broadcasting community is that as another means of providing CATV access there is a risk that interference mechanisms that </w:t>
      </w:r>
      <w:r w:rsidR="00975934">
        <w:rPr>
          <w:lang w:val="en-GB" w:eastAsia="zh-CN"/>
        </w:rPr>
        <w:t>may</w:t>
      </w:r>
      <w:r w:rsidRPr="00AF4272">
        <w:rPr>
          <w:lang w:val="en-GB" w:eastAsia="zh-CN"/>
        </w:rPr>
        <w:t xml:space="preserve"> affect off-air TV reception may also impact on the integrity of the </w:t>
      </w:r>
      <w:proofErr w:type="spellStart"/>
      <w:r w:rsidRPr="00AF4272">
        <w:rPr>
          <w:lang w:val="en-GB" w:eastAsia="zh-CN"/>
        </w:rPr>
        <w:t>HiNoC</w:t>
      </w:r>
      <w:proofErr w:type="spellEnd"/>
      <w:r w:rsidRPr="00AF4272">
        <w:rPr>
          <w:lang w:val="en-GB" w:eastAsia="zh-CN"/>
        </w:rPr>
        <w:t xml:space="preserve"> transmissions, especially as the frequency range extends above that </w:t>
      </w:r>
      <w:r w:rsidR="00401B8B" w:rsidRPr="00AF4272">
        <w:rPr>
          <w:lang w:val="en-GB" w:eastAsia="zh-CN"/>
        </w:rPr>
        <w:t>familiar</w:t>
      </w:r>
      <w:r w:rsidRPr="00AF4272">
        <w:rPr>
          <w:lang w:val="en-GB" w:eastAsia="zh-CN"/>
        </w:rPr>
        <w:t xml:space="preserve"> to broadcasters. The claim that no interference will be cause</w:t>
      </w:r>
      <w:r w:rsidR="00975934">
        <w:rPr>
          <w:lang w:val="en-GB" w:eastAsia="zh-CN"/>
        </w:rPr>
        <w:t>d</w:t>
      </w:r>
      <w:r w:rsidRPr="00AF4272">
        <w:rPr>
          <w:lang w:val="en-GB" w:eastAsia="zh-CN"/>
        </w:rPr>
        <w:t xml:space="preserve"> to </w:t>
      </w:r>
      <w:r w:rsidR="00975934">
        <w:rPr>
          <w:lang w:val="en-GB" w:eastAsia="zh-CN"/>
        </w:rPr>
        <w:t xml:space="preserve">off-air </w:t>
      </w:r>
      <w:r w:rsidRPr="00AF4272">
        <w:rPr>
          <w:lang w:val="en-GB" w:eastAsia="zh-CN"/>
        </w:rPr>
        <w:t>TV reception also need</w:t>
      </w:r>
      <w:r w:rsidR="00975934">
        <w:rPr>
          <w:lang w:val="en-GB" w:eastAsia="zh-CN"/>
        </w:rPr>
        <w:t>s</w:t>
      </w:r>
      <w:r w:rsidRPr="00AF4272">
        <w:rPr>
          <w:lang w:val="en-GB" w:eastAsia="zh-CN"/>
        </w:rPr>
        <w:t xml:space="preserve"> to be verified, especially as there is a history of </w:t>
      </w:r>
      <w:r w:rsidRPr="00AF4272">
        <w:rPr>
          <w:lang w:val="en-GB" w:eastAsia="ja-JP"/>
        </w:rPr>
        <w:t xml:space="preserve">the spectral power density injected into wired telecommunication systems, such as PLT and </w:t>
      </w:r>
      <w:proofErr w:type="spellStart"/>
      <w:r w:rsidRPr="00AF4272">
        <w:rPr>
          <w:lang w:val="en-GB" w:eastAsia="ja-JP"/>
        </w:rPr>
        <w:t>G.fast</w:t>
      </w:r>
      <w:proofErr w:type="spellEnd"/>
      <w:r w:rsidRPr="00AF4272">
        <w:rPr>
          <w:lang w:val="en-GB" w:eastAsia="ja-JP"/>
        </w:rPr>
        <w:t>, increasing in order to satisfy further demands for throughput and circuit length. Further information should be requested</w:t>
      </w:r>
      <w:r w:rsidR="00F473A2" w:rsidRPr="00AF4272">
        <w:rPr>
          <w:lang w:val="en-GB" w:eastAsia="ja-JP"/>
        </w:rPr>
        <w:t xml:space="preserve"> on the </w:t>
      </w:r>
      <w:proofErr w:type="spellStart"/>
      <w:r w:rsidR="00F473A2" w:rsidRPr="00AF4272">
        <w:rPr>
          <w:lang w:val="en-GB" w:eastAsia="ja-JP"/>
        </w:rPr>
        <w:t>HiNoC</w:t>
      </w:r>
      <w:proofErr w:type="spellEnd"/>
      <w:r w:rsidR="00F473A2" w:rsidRPr="00AF4272">
        <w:rPr>
          <w:lang w:val="en-GB" w:eastAsia="ja-JP"/>
        </w:rPr>
        <w:t xml:space="preserve"> spectrum mask (physical layer), either directly or through W</w:t>
      </w:r>
      <w:r w:rsidRPr="00AF4272">
        <w:rPr>
          <w:lang w:val="en-GB" w:eastAsia="ja-JP"/>
        </w:rPr>
        <w:t>orking Party 1A</w:t>
      </w:r>
      <w:r w:rsidR="00975934">
        <w:rPr>
          <w:lang w:val="en-GB" w:eastAsia="ja-JP"/>
        </w:rPr>
        <w:t>.</w:t>
      </w:r>
    </w:p>
    <w:p w:rsidR="00D3465C" w:rsidRPr="00AF4272" w:rsidRDefault="00854C59" w:rsidP="008E6AA2">
      <w:pPr>
        <w:pStyle w:val="Heading1"/>
        <w:rPr>
          <w:lang w:val="en-GB"/>
        </w:rPr>
      </w:pPr>
      <w:r w:rsidRPr="00AF4272">
        <w:rPr>
          <w:lang w:val="en-GB"/>
        </w:rPr>
        <w:t>3</w:t>
      </w:r>
      <w:r w:rsidR="00D3465C" w:rsidRPr="00AF4272">
        <w:rPr>
          <w:lang w:val="en-GB"/>
        </w:rPr>
        <w:tab/>
        <w:t>Recommended actions</w:t>
      </w:r>
    </w:p>
    <w:p w:rsidR="0033320D" w:rsidRDefault="0033320D" w:rsidP="00547049">
      <w:pPr>
        <w:spacing w:before="200"/>
        <w:rPr>
          <w:lang w:val="en-GB"/>
        </w:rPr>
      </w:pPr>
      <w:r w:rsidRPr="0033320D">
        <w:rPr>
          <w:lang w:val="en-GB"/>
        </w:rPr>
        <w:t>This report has identified a number of areas of concern regarding the widespread use of frequencies in the bands allocated to the broadcasting service for wired telecommunication systems.</w:t>
      </w:r>
      <w:r>
        <w:rPr>
          <w:lang w:val="en-GB"/>
        </w:rPr>
        <w:t xml:space="preserve"> Comments co</w:t>
      </w:r>
      <w:r w:rsidR="00445AB6">
        <w:rPr>
          <w:lang w:val="en-GB"/>
        </w:rPr>
        <w:t>uld be made directly to the ITU-</w:t>
      </w:r>
      <w:r>
        <w:rPr>
          <w:lang w:val="en-GB"/>
        </w:rPr>
        <w:t xml:space="preserve">T Study Groups concerned where Working Party 6A has received a liaison statement, but the developments in ITU-T Study Group 15 on the </w:t>
      </w:r>
      <w:proofErr w:type="spellStart"/>
      <w:r>
        <w:rPr>
          <w:lang w:val="en-GB"/>
        </w:rPr>
        <w:t>G.fast</w:t>
      </w:r>
      <w:proofErr w:type="spellEnd"/>
      <w:r>
        <w:rPr>
          <w:lang w:val="en-GB"/>
        </w:rPr>
        <w:t xml:space="preserve"> project were only sent to </w:t>
      </w:r>
      <w:r w:rsidRPr="00021A28">
        <w:rPr>
          <w:highlight w:val="yellow"/>
          <w:lang w:val="en-GB"/>
        </w:rPr>
        <w:t>Working Party 1A</w:t>
      </w:r>
      <w:r>
        <w:rPr>
          <w:lang w:val="en-GB"/>
        </w:rPr>
        <w:t>.</w:t>
      </w:r>
    </w:p>
    <w:p w:rsidR="0033320D" w:rsidRDefault="0033320D" w:rsidP="00547049">
      <w:pPr>
        <w:spacing w:before="200"/>
        <w:rPr>
          <w:lang w:val="en-GB"/>
        </w:rPr>
      </w:pPr>
      <w:r>
        <w:rPr>
          <w:lang w:val="en-GB"/>
        </w:rPr>
        <w:t>The better course of action then would be to collate all comments on the issues raised in this report and send all to Working Party 1A</w:t>
      </w:r>
      <w:r w:rsidR="00975934">
        <w:rPr>
          <w:lang w:val="en-GB"/>
        </w:rPr>
        <w:t>,</w:t>
      </w:r>
      <w:r>
        <w:rPr>
          <w:lang w:val="en-GB"/>
        </w:rPr>
        <w:t xml:space="preserve"> which has </w:t>
      </w:r>
      <w:r w:rsidRPr="00021A28">
        <w:rPr>
          <w:highlight w:val="yellow"/>
          <w:lang w:val="en-GB"/>
        </w:rPr>
        <w:t>the prime responsibility within ITU-R to liaise with ITU-T and other SDOs on wired telecommunication systems that use radio frequencies in ways that may impact adversely on radiocommunication services</w:t>
      </w:r>
      <w:r>
        <w:rPr>
          <w:lang w:val="en-GB"/>
        </w:rPr>
        <w:t>.</w:t>
      </w:r>
    </w:p>
    <w:p w:rsidR="0033320D" w:rsidRDefault="0033320D" w:rsidP="00547049">
      <w:pPr>
        <w:spacing w:before="200"/>
        <w:rPr>
          <w:lang w:val="en-GB"/>
        </w:rPr>
      </w:pPr>
      <w:r>
        <w:rPr>
          <w:lang w:val="en-GB"/>
        </w:rPr>
        <w:t xml:space="preserve">The issues identified here where comments from Working Party 6A or Study Group 6 as a </w:t>
      </w:r>
      <w:r w:rsidR="002F352E">
        <w:rPr>
          <w:lang w:val="en-GB"/>
        </w:rPr>
        <w:t>whole may</w:t>
      </w:r>
      <w:r>
        <w:rPr>
          <w:lang w:val="en-GB"/>
        </w:rPr>
        <w:t xml:space="preserve"> be considered appropriate are:</w:t>
      </w:r>
    </w:p>
    <w:p w:rsidR="00012D16" w:rsidRDefault="0033320D" w:rsidP="00445AB6">
      <w:pPr>
        <w:pStyle w:val="enumlev1"/>
        <w:numPr>
          <w:ilvl w:val="0"/>
          <w:numId w:val="23"/>
        </w:numPr>
        <w:ind w:left="1134" w:hanging="1134"/>
        <w:rPr>
          <w:lang w:val="en-GB"/>
        </w:rPr>
      </w:pPr>
      <w:r>
        <w:rPr>
          <w:lang w:val="en-GB"/>
        </w:rPr>
        <w:t xml:space="preserve">Concerns </w:t>
      </w:r>
      <w:r w:rsidR="002F352E">
        <w:rPr>
          <w:lang w:val="en-GB"/>
        </w:rPr>
        <w:t xml:space="preserve">over the extension of the </w:t>
      </w:r>
      <w:proofErr w:type="spellStart"/>
      <w:r w:rsidR="002F352E">
        <w:rPr>
          <w:lang w:val="en-GB"/>
        </w:rPr>
        <w:t>G.</w:t>
      </w:r>
      <w:r>
        <w:rPr>
          <w:lang w:val="en-GB"/>
        </w:rPr>
        <w:t>fast</w:t>
      </w:r>
      <w:proofErr w:type="spellEnd"/>
      <w:r>
        <w:rPr>
          <w:lang w:val="en-GB"/>
        </w:rPr>
        <w:t xml:space="preserve"> spectrum mask by ITU-T Study Group 15 to cover Bands II and III</w:t>
      </w:r>
      <w:r w:rsidR="00445AB6">
        <w:rPr>
          <w:lang w:val="en-GB"/>
        </w:rPr>
        <w:t>.</w:t>
      </w:r>
    </w:p>
    <w:p w:rsidR="0033320D" w:rsidRDefault="0033320D" w:rsidP="00445AB6">
      <w:pPr>
        <w:pStyle w:val="enumlev1"/>
        <w:numPr>
          <w:ilvl w:val="0"/>
          <w:numId w:val="23"/>
        </w:numPr>
        <w:ind w:left="1134" w:hanging="1134"/>
        <w:rPr>
          <w:lang w:val="en-GB"/>
        </w:rPr>
      </w:pPr>
      <w:r>
        <w:rPr>
          <w:lang w:val="en-GB"/>
        </w:rPr>
        <w:t>The impending review of Recommendation K.60 by ITU-T Study Group 5</w:t>
      </w:r>
      <w:r w:rsidR="00445AB6">
        <w:rPr>
          <w:lang w:val="en-GB"/>
        </w:rPr>
        <w:t>.</w:t>
      </w:r>
    </w:p>
    <w:p w:rsidR="0033320D" w:rsidRDefault="004A13D1" w:rsidP="00445AB6">
      <w:pPr>
        <w:pStyle w:val="enumlev1"/>
        <w:numPr>
          <w:ilvl w:val="0"/>
          <w:numId w:val="23"/>
        </w:numPr>
        <w:ind w:left="1134" w:hanging="1134"/>
        <w:rPr>
          <w:lang w:val="en-GB"/>
        </w:rPr>
      </w:pPr>
      <w:r>
        <w:rPr>
          <w:lang w:val="en-GB"/>
        </w:rPr>
        <w:t xml:space="preserve">Need to ensure that immunity considerations for CATV systems using DVB and set-top box tuners </w:t>
      </w:r>
      <w:r w:rsidR="00FF1610">
        <w:rPr>
          <w:lang w:val="en-GB"/>
        </w:rPr>
        <w:t xml:space="preserve">included </w:t>
      </w:r>
      <w:r>
        <w:rPr>
          <w:lang w:val="en-GB"/>
        </w:rPr>
        <w:t xml:space="preserve">within </w:t>
      </w:r>
      <w:r w:rsidR="005D491C">
        <w:rPr>
          <w:lang w:val="en-GB"/>
        </w:rPr>
        <w:t xml:space="preserve">the ITU-T Study Group 5 draft </w:t>
      </w:r>
      <w:r>
        <w:rPr>
          <w:lang w:val="en-GB"/>
        </w:rPr>
        <w:t xml:space="preserve">Recommendation </w:t>
      </w:r>
      <w:proofErr w:type="spellStart"/>
      <w:r>
        <w:rPr>
          <w:lang w:val="en-GB"/>
        </w:rPr>
        <w:t>K</w:t>
      </w:r>
      <w:r w:rsidR="00975934">
        <w:rPr>
          <w:lang w:val="en-GB"/>
        </w:rPr>
        <w:t>.</w:t>
      </w:r>
      <w:r>
        <w:rPr>
          <w:lang w:val="en-GB"/>
        </w:rPr>
        <w:t>mhn</w:t>
      </w:r>
      <w:proofErr w:type="spellEnd"/>
      <w:r>
        <w:rPr>
          <w:lang w:val="en-GB"/>
        </w:rPr>
        <w:t xml:space="preserve"> are compatible with interference rejection considerations applicable to similar tuners used in off-air TV receivers.</w:t>
      </w:r>
    </w:p>
    <w:p w:rsidR="004A13D1" w:rsidRPr="00AF4272" w:rsidRDefault="004A13D1" w:rsidP="00445AB6">
      <w:pPr>
        <w:pStyle w:val="enumlev1"/>
        <w:numPr>
          <w:ilvl w:val="0"/>
          <w:numId w:val="23"/>
        </w:numPr>
        <w:ind w:left="1134" w:hanging="1134"/>
        <w:rPr>
          <w:lang w:val="en-GB"/>
        </w:rPr>
      </w:pPr>
      <w:r>
        <w:rPr>
          <w:lang w:val="en-GB"/>
        </w:rPr>
        <w:t xml:space="preserve">Need to ensure that the </w:t>
      </w:r>
      <w:r w:rsidRPr="00AF4272">
        <w:rPr>
          <w:sz w:val="23"/>
          <w:szCs w:val="23"/>
          <w:lang w:val="en-GB"/>
        </w:rPr>
        <w:t>High performance Network over Coax (</w:t>
      </w:r>
      <w:proofErr w:type="spellStart"/>
      <w:r w:rsidRPr="00AF4272">
        <w:rPr>
          <w:sz w:val="23"/>
          <w:szCs w:val="23"/>
          <w:lang w:val="en-GB"/>
        </w:rPr>
        <w:t>HiNoC</w:t>
      </w:r>
      <w:proofErr w:type="spellEnd"/>
      <w:r w:rsidRPr="00AF4272">
        <w:rPr>
          <w:sz w:val="23"/>
          <w:szCs w:val="23"/>
          <w:lang w:val="en-GB"/>
        </w:rPr>
        <w:t>) specification</w:t>
      </w:r>
      <w:r>
        <w:rPr>
          <w:sz w:val="23"/>
          <w:szCs w:val="23"/>
          <w:lang w:val="en-GB"/>
        </w:rPr>
        <w:t xml:space="preserve"> being developed </w:t>
      </w:r>
      <w:r w:rsidR="009E4377">
        <w:rPr>
          <w:sz w:val="23"/>
          <w:szCs w:val="23"/>
          <w:lang w:val="en-GB"/>
        </w:rPr>
        <w:t xml:space="preserve">in ITU-T Study Group 9, </w:t>
      </w:r>
      <w:r>
        <w:rPr>
          <w:sz w:val="23"/>
          <w:szCs w:val="23"/>
          <w:lang w:val="en-GB"/>
        </w:rPr>
        <w:t xml:space="preserve">under draft Recommendations J.195 and </w:t>
      </w:r>
      <w:proofErr w:type="spellStart"/>
      <w:proofErr w:type="gramStart"/>
      <w:r>
        <w:rPr>
          <w:sz w:val="23"/>
          <w:szCs w:val="23"/>
          <w:lang w:val="en-GB"/>
        </w:rPr>
        <w:t>J.HiNoC</w:t>
      </w:r>
      <w:proofErr w:type="spellEnd"/>
      <w:r w:rsidR="009E4377">
        <w:rPr>
          <w:sz w:val="23"/>
          <w:szCs w:val="23"/>
          <w:lang w:val="en-GB"/>
        </w:rPr>
        <w:t>,</w:t>
      </w:r>
      <w:proofErr w:type="gramEnd"/>
      <w:r>
        <w:rPr>
          <w:sz w:val="23"/>
          <w:szCs w:val="23"/>
          <w:lang w:val="en-GB"/>
        </w:rPr>
        <w:t xml:space="preserve"> is compatible with channel use for off-air TV reception. </w:t>
      </w:r>
    </w:p>
    <w:p w:rsidR="00D3465C" w:rsidRDefault="004A13D1" w:rsidP="005A3C3C">
      <w:pPr>
        <w:rPr>
          <w:lang w:val="en-GB" w:eastAsia="zh-CN"/>
        </w:rPr>
      </w:pPr>
      <w:r w:rsidRPr="00363201">
        <w:rPr>
          <w:highlight w:val="yellow"/>
          <w:lang w:val="en-GB" w:eastAsia="zh-CN"/>
        </w:rPr>
        <w:t>The review of Recommendation K.60</w:t>
      </w:r>
      <w:r>
        <w:rPr>
          <w:lang w:val="en-GB" w:eastAsia="zh-CN"/>
        </w:rPr>
        <w:t xml:space="preserve"> is </w:t>
      </w:r>
      <w:r w:rsidR="009E4377">
        <w:rPr>
          <w:lang w:val="en-GB" w:eastAsia="zh-CN"/>
        </w:rPr>
        <w:t xml:space="preserve">the most pressing issue </w:t>
      </w:r>
      <w:r w:rsidR="00FF1610">
        <w:rPr>
          <w:lang w:val="en-GB" w:eastAsia="zh-CN"/>
        </w:rPr>
        <w:t xml:space="preserve">here </w:t>
      </w:r>
      <w:r w:rsidR="009E4377">
        <w:rPr>
          <w:lang w:val="en-GB" w:eastAsia="zh-CN"/>
        </w:rPr>
        <w:t xml:space="preserve">because of the tight timescales set by ITU-T Study Group 5 and the evident confusion over whether it has, or should have, a role in protecting radiocommunication services from </w:t>
      </w:r>
      <w:r w:rsidR="00FF1610">
        <w:rPr>
          <w:lang w:val="en-GB" w:eastAsia="zh-CN"/>
        </w:rPr>
        <w:t xml:space="preserve">radio frequency </w:t>
      </w:r>
      <w:r w:rsidR="009E4377">
        <w:rPr>
          <w:lang w:val="en-GB" w:eastAsia="zh-CN"/>
        </w:rPr>
        <w:t xml:space="preserve">disturbances </w:t>
      </w:r>
      <w:r w:rsidR="00FF1610">
        <w:rPr>
          <w:lang w:val="en-GB" w:eastAsia="zh-CN"/>
        </w:rPr>
        <w:t xml:space="preserve">radiated by any type </w:t>
      </w:r>
      <w:r w:rsidR="009E4377">
        <w:rPr>
          <w:lang w:val="en-GB" w:eastAsia="zh-CN"/>
        </w:rPr>
        <w:t>of wired telecommunication system, including PLT.</w:t>
      </w:r>
    </w:p>
    <w:p w:rsidR="00D3465C" w:rsidRPr="001D5027" w:rsidRDefault="00D3465C" w:rsidP="00445AB6">
      <w:pPr>
        <w:rPr>
          <w:lang w:val="fr-CH" w:eastAsia="zh-CN"/>
        </w:rPr>
      </w:pPr>
    </w:p>
    <w:p w:rsidR="00445AB6" w:rsidRDefault="00445AB6">
      <w:pPr>
        <w:tabs>
          <w:tab w:val="clear" w:pos="1134"/>
          <w:tab w:val="clear" w:pos="1871"/>
          <w:tab w:val="clear" w:pos="2268"/>
        </w:tabs>
        <w:overflowPunct/>
        <w:autoSpaceDE/>
        <w:autoSpaceDN/>
        <w:adjustRightInd/>
        <w:spacing w:before="0"/>
        <w:textAlignment w:val="auto"/>
        <w:rPr>
          <w:caps/>
          <w:sz w:val="28"/>
          <w:lang w:val="fr-CH"/>
        </w:rPr>
      </w:pPr>
      <w:r>
        <w:rPr>
          <w:lang w:val="fr-CH"/>
        </w:rPr>
        <w:br w:type="page"/>
      </w:r>
    </w:p>
    <w:p w:rsidR="00D3465C" w:rsidRPr="00445AB6" w:rsidRDefault="00445AB6" w:rsidP="00547049">
      <w:pPr>
        <w:pStyle w:val="AnnexNo"/>
        <w:rPr>
          <w:lang w:val="en-US"/>
        </w:rPr>
      </w:pPr>
      <w:r w:rsidRPr="00445AB6">
        <w:rPr>
          <w:lang w:val="en-US"/>
        </w:rPr>
        <w:lastRenderedPageBreak/>
        <w:br/>
      </w:r>
      <w:r w:rsidR="00D3465C" w:rsidRPr="00445AB6">
        <w:rPr>
          <w:lang w:val="en-US"/>
        </w:rPr>
        <w:t xml:space="preserve">Annex </w:t>
      </w:r>
    </w:p>
    <w:p w:rsidR="008E438A" w:rsidRPr="00445AB6" w:rsidRDefault="008E438A" w:rsidP="008E438A">
      <w:pPr>
        <w:rPr>
          <w:lang w:val="en-US"/>
        </w:rPr>
      </w:pPr>
    </w:p>
    <w:p w:rsidR="008E438A" w:rsidRPr="00445AB6" w:rsidRDefault="008E438A">
      <w:pPr>
        <w:pStyle w:val="Head"/>
        <w:tabs>
          <w:tab w:val="clear" w:pos="6663"/>
          <w:tab w:val="center" w:pos="1985"/>
          <w:tab w:val="left" w:pos="5954"/>
        </w:tabs>
        <w:rPr>
          <w:rFonts w:ascii="Times New Roman" w:hAnsi="Times New Roman"/>
          <w:sz w:val="24"/>
          <w:u w:val="single"/>
          <w:lang w:val="en-US"/>
        </w:rPr>
      </w:pPr>
      <w:r w:rsidRPr="00445AB6">
        <w:rPr>
          <w:rFonts w:ascii="Times New Roman" w:hAnsi="Times New Roman"/>
          <w:b/>
          <w:sz w:val="24"/>
          <w:lang w:val="en-US"/>
        </w:rPr>
        <w:t>ITU - Telecommunication Standardization Sector</w:t>
      </w:r>
      <w:r w:rsidRPr="00445AB6">
        <w:rPr>
          <w:rFonts w:ascii="Times New Roman" w:hAnsi="Times New Roman"/>
          <w:sz w:val="24"/>
          <w:lang w:val="en-US"/>
        </w:rPr>
        <w:tab/>
      </w:r>
      <w:r w:rsidRPr="00445AB6">
        <w:rPr>
          <w:rFonts w:ascii="Times New Roman" w:hAnsi="Times New Roman"/>
          <w:sz w:val="24"/>
          <w:u w:val="single"/>
          <w:lang w:val="en-US"/>
        </w:rPr>
        <w:t xml:space="preserve">Temp </w:t>
      </w:r>
      <w:proofErr w:type="gramStart"/>
      <w:r w:rsidRPr="00445AB6">
        <w:rPr>
          <w:rFonts w:ascii="Times New Roman" w:hAnsi="Times New Roman"/>
          <w:sz w:val="24"/>
          <w:u w:val="single"/>
          <w:lang w:val="en-US"/>
        </w:rPr>
        <w:t>Document  2013</w:t>
      </w:r>
      <w:proofErr w:type="gramEnd"/>
      <w:r w:rsidRPr="00445AB6">
        <w:rPr>
          <w:rFonts w:ascii="Times New Roman" w:hAnsi="Times New Roman"/>
          <w:sz w:val="24"/>
          <w:u w:val="single"/>
          <w:lang w:val="en-US"/>
        </w:rPr>
        <w:t>-01-Q4-064</w:t>
      </w:r>
    </w:p>
    <w:p w:rsidR="008E438A" w:rsidRPr="00AF4272" w:rsidRDefault="008E438A">
      <w:pPr>
        <w:pStyle w:val="Head"/>
        <w:tabs>
          <w:tab w:val="clear" w:pos="6663"/>
          <w:tab w:val="left" w:pos="5954"/>
        </w:tabs>
        <w:spacing w:before="227"/>
        <w:rPr>
          <w:rFonts w:ascii="Times New Roman" w:hAnsi="Times New Roman"/>
          <w:sz w:val="24"/>
        </w:rPr>
      </w:pPr>
      <w:bookmarkStart w:id="2" w:name="dsgno"/>
      <w:bookmarkEnd w:id="2"/>
      <w:r w:rsidRPr="00AF4272">
        <w:rPr>
          <w:rFonts w:ascii="Times New Roman" w:hAnsi="Times New Roman"/>
          <w:sz w:val="24"/>
        </w:rPr>
        <w:t>STUDY GROUP 15</w:t>
      </w:r>
      <w:r w:rsidRPr="00AF4272">
        <w:rPr>
          <w:rFonts w:ascii="Times New Roman" w:hAnsi="Times New Roman"/>
          <w:sz w:val="24"/>
        </w:rPr>
        <w:tab/>
      </w:r>
      <w:bookmarkStart w:id="3" w:name="dorlang"/>
      <w:bookmarkEnd w:id="3"/>
      <w:r w:rsidRPr="00AF4272">
        <w:rPr>
          <w:rFonts w:ascii="Times New Roman" w:hAnsi="Times New Roman"/>
          <w:sz w:val="24"/>
          <w:u w:val="single"/>
        </w:rPr>
        <w:t>Original</w:t>
      </w:r>
      <w:r w:rsidRPr="00AF4272">
        <w:rPr>
          <w:rFonts w:ascii="Times New Roman" w:hAnsi="Times New Roman"/>
          <w:sz w:val="24"/>
        </w:rPr>
        <w:t>: English</w:t>
      </w:r>
    </w:p>
    <w:p w:rsidR="008E438A" w:rsidRPr="00AF4272" w:rsidRDefault="008E438A">
      <w:pPr>
        <w:pStyle w:val="Head"/>
        <w:pBdr>
          <w:bottom w:val="single" w:sz="4" w:space="1" w:color="000000"/>
        </w:pBdr>
        <w:tabs>
          <w:tab w:val="clear" w:pos="6663"/>
          <w:tab w:val="center" w:pos="1985"/>
          <w:tab w:val="left" w:pos="5954"/>
        </w:tabs>
        <w:ind w:right="6611"/>
        <w:rPr>
          <w:rFonts w:ascii="Times New Roman" w:hAnsi="Times New Roman"/>
          <w:sz w:val="24"/>
        </w:rPr>
      </w:pPr>
    </w:p>
    <w:p w:rsidR="008E438A" w:rsidRPr="00AF4272" w:rsidRDefault="008E438A">
      <w:pPr>
        <w:pStyle w:val="Header"/>
        <w:rPr>
          <w:sz w:val="24"/>
          <w:szCs w:val="24"/>
          <w:lang w:val="en-GB"/>
        </w:rPr>
      </w:pPr>
    </w:p>
    <w:p w:rsidR="008E438A" w:rsidRPr="00AF4272" w:rsidRDefault="008E438A">
      <w:pPr>
        <w:pStyle w:val="Header"/>
        <w:rPr>
          <w:sz w:val="24"/>
          <w:szCs w:val="24"/>
          <w:lang w:val="en-GB"/>
        </w:rPr>
      </w:pPr>
      <w:r w:rsidRPr="00AF4272">
        <w:rPr>
          <w:sz w:val="24"/>
          <w:szCs w:val="24"/>
          <w:lang w:val="en-GB"/>
        </w:rPr>
        <w:t>Geneva, Switzerland, 28 Jan-1 Feb 2013</w:t>
      </w:r>
    </w:p>
    <w:p w:rsidR="008E438A" w:rsidRPr="00AF4272" w:rsidRDefault="008E438A">
      <w:pPr>
        <w:pStyle w:val="Head"/>
        <w:rPr>
          <w:rFonts w:ascii="Times New Roman" w:hAnsi="Times New Roman"/>
          <w:sz w:val="24"/>
        </w:rPr>
      </w:pPr>
    </w:p>
    <w:p w:rsidR="008E438A" w:rsidRPr="00AF4272" w:rsidRDefault="008E438A" w:rsidP="00445AB6">
      <w:pPr>
        <w:pStyle w:val="Head"/>
        <w:tabs>
          <w:tab w:val="clear" w:pos="6663"/>
          <w:tab w:val="left" w:pos="1134"/>
        </w:tabs>
        <w:rPr>
          <w:rFonts w:ascii="Times New Roman" w:hAnsi="Times New Roman"/>
          <w:sz w:val="24"/>
        </w:rPr>
      </w:pPr>
      <w:r w:rsidRPr="00AF4272">
        <w:rPr>
          <w:rFonts w:ascii="Times New Roman" w:hAnsi="Times New Roman"/>
          <w:sz w:val="24"/>
        </w:rPr>
        <w:t>Question: </w:t>
      </w:r>
      <w:r w:rsidR="00445AB6">
        <w:rPr>
          <w:rFonts w:ascii="Times New Roman" w:hAnsi="Times New Roman"/>
          <w:sz w:val="24"/>
        </w:rPr>
        <w:t xml:space="preserve">  </w:t>
      </w:r>
      <w:r w:rsidR="00445AB6">
        <w:rPr>
          <w:rFonts w:ascii="Times New Roman" w:hAnsi="Times New Roman"/>
          <w:sz w:val="24"/>
        </w:rPr>
        <w:tab/>
        <w:t xml:space="preserve"> </w:t>
      </w:r>
      <w:r w:rsidRPr="00AF4272">
        <w:rPr>
          <w:rFonts w:ascii="Times New Roman" w:hAnsi="Times New Roman"/>
          <w:sz w:val="24"/>
        </w:rPr>
        <w:t>4A/15</w:t>
      </w:r>
    </w:p>
    <w:p w:rsidR="008E438A" w:rsidRPr="00AF4272" w:rsidRDefault="008E438A">
      <w:pPr>
        <w:pStyle w:val="Head"/>
        <w:rPr>
          <w:rFonts w:ascii="Times New Roman" w:hAnsi="Times New Roman"/>
        </w:rPr>
      </w:pPr>
    </w:p>
    <w:p w:rsidR="008E438A" w:rsidRPr="00AF4272" w:rsidRDefault="008E438A">
      <w:pPr>
        <w:pStyle w:val="Infodoc"/>
        <w:rPr>
          <w:rFonts w:ascii="Times New Roman" w:hAnsi="Times New Roman"/>
          <w:sz w:val="24"/>
        </w:rPr>
      </w:pPr>
      <w:r w:rsidRPr="00AF4272">
        <w:rPr>
          <w:rFonts w:ascii="Times New Roman" w:hAnsi="Times New Roman"/>
          <w:sz w:val="24"/>
        </w:rPr>
        <w:t>SOURCE</w:t>
      </w:r>
      <w:r w:rsidRPr="00AF4272">
        <w:rPr>
          <w:rStyle w:val="FootnoteCharacters"/>
        </w:rPr>
        <w:footnoteReference w:id="6"/>
      </w:r>
      <w:r w:rsidRPr="00AF4272">
        <w:rPr>
          <w:rFonts w:ascii="Times New Roman" w:hAnsi="Times New Roman"/>
          <w:sz w:val="24"/>
        </w:rPr>
        <w:t>:</w:t>
      </w:r>
      <w:r w:rsidRPr="00AF4272">
        <w:rPr>
          <w:rFonts w:ascii="Times New Roman" w:hAnsi="Times New Roman"/>
          <w:sz w:val="24"/>
        </w:rPr>
        <w:tab/>
        <w:t xml:space="preserve">BT </w:t>
      </w:r>
      <w:proofErr w:type="spellStart"/>
      <w:r w:rsidRPr="00AF4272">
        <w:rPr>
          <w:rFonts w:ascii="Times New Roman" w:hAnsi="Times New Roman"/>
          <w:sz w:val="24"/>
        </w:rPr>
        <w:t>plc</w:t>
      </w:r>
      <w:proofErr w:type="spellEnd"/>
    </w:p>
    <w:p w:rsidR="008E438A" w:rsidRPr="00AF4272" w:rsidRDefault="008E438A">
      <w:pPr>
        <w:pStyle w:val="Infodoc"/>
        <w:rPr>
          <w:rFonts w:ascii="Times New Roman" w:hAnsi="Times New Roman"/>
          <w:sz w:val="24"/>
        </w:rPr>
      </w:pPr>
    </w:p>
    <w:p w:rsidR="008E438A" w:rsidRPr="00AF4272" w:rsidRDefault="008E438A" w:rsidP="008E438A">
      <w:pPr>
        <w:pStyle w:val="Infodoc"/>
        <w:rPr>
          <w:rFonts w:ascii="Arial Narrow" w:hAnsi="Arial Narrow"/>
          <w:b/>
          <w:bCs/>
          <w:color w:val="000000"/>
        </w:rPr>
      </w:pPr>
      <w:r w:rsidRPr="00AF4272">
        <w:rPr>
          <w:rFonts w:ascii="Times New Roman" w:hAnsi="Times New Roman"/>
          <w:sz w:val="24"/>
        </w:rPr>
        <w:t>TITLE:</w:t>
      </w:r>
      <w:r w:rsidRPr="00AF4272">
        <w:rPr>
          <w:rFonts w:ascii="Times New Roman" w:hAnsi="Times New Roman"/>
          <w:sz w:val="24"/>
        </w:rPr>
        <w:tab/>
      </w:r>
      <w:proofErr w:type="spellStart"/>
      <w:r w:rsidRPr="00AF4272">
        <w:rPr>
          <w:rFonts w:ascii="Times New Roman" w:hAnsi="Times New Roman"/>
          <w:sz w:val="24"/>
        </w:rPr>
        <w:t>G.fast</w:t>
      </w:r>
      <w:proofErr w:type="spellEnd"/>
      <w:r w:rsidRPr="00AF4272">
        <w:rPr>
          <w:rFonts w:ascii="Times New Roman" w:hAnsi="Times New Roman"/>
          <w:sz w:val="24"/>
        </w:rPr>
        <w:t xml:space="preserve">: On notching for </w:t>
      </w:r>
      <w:proofErr w:type="spellStart"/>
      <w:r w:rsidRPr="00AF4272">
        <w:rPr>
          <w:rFonts w:ascii="Times New Roman" w:hAnsi="Times New Roman"/>
          <w:sz w:val="24"/>
        </w:rPr>
        <w:t>G.fast</w:t>
      </w:r>
      <w:proofErr w:type="spellEnd"/>
    </w:p>
    <w:p w:rsidR="008E438A" w:rsidRPr="00AF4272" w:rsidRDefault="008E438A">
      <w:pPr>
        <w:pStyle w:val="Infodoc"/>
        <w:jc w:val="center"/>
        <w:rPr>
          <w:rFonts w:ascii="Times New Roman" w:hAnsi="Times New Roman"/>
          <w:sz w:val="24"/>
        </w:rPr>
      </w:pPr>
      <w:r w:rsidRPr="00AF4272">
        <w:rPr>
          <w:rFonts w:ascii="Times New Roman" w:hAnsi="Times New Roman"/>
          <w:sz w:val="24"/>
        </w:rPr>
        <w:t>________________________________________________________</w:t>
      </w:r>
    </w:p>
    <w:p w:rsidR="008E438A" w:rsidRPr="00AF4272" w:rsidRDefault="008E438A">
      <w:pPr>
        <w:jc w:val="center"/>
        <w:rPr>
          <w:b/>
          <w:lang w:val="en-GB"/>
        </w:rPr>
      </w:pPr>
    </w:p>
    <w:p w:rsidR="008E438A" w:rsidRPr="00AF4272" w:rsidRDefault="008E438A">
      <w:pPr>
        <w:jc w:val="center"/>
        <w:rPr>
          <w:b/>
          <w:lang w:val="en-GB"/>
        </w:rPr>
      </w:pPr>
      <w:r w:rsidRPr="00AF4272">
        <w:rPr>
          <w:b/>
          <w:lang w:val="en-GB"/>
        </w:rPr>
        <w:t>ABSTRACT</w:t>
      </w:r>
    </w:p>
    <w:p w:rsidR="008E438A" w:rsidRPr="00AF4272" w:rsidRDefault="008E438A">
      <w:pPr>
        <w:rPr>
          <w:lang w:val="en-GB"/>
        </w:rPr>
      </w:pPr>
    </w:p>
    <w:p w:rsidR="008E438A" w:rsidRPr="00AF4272" w:rsidRDefault="008E438A" w:rsidP="008E438A">
      <w:pPr>
        <w:rPr>
          <w:lang w:val="en-GB"/>
        </w:rPr>
      </w:pPr>
      <w:r w:rsidRPr="00AF4272">
        <w:rPr>
          <w:lang w:val="en-GB"/>
        </w:rPr>
        <w:t xml:space="preserve">This contribution addresses the requirement to be able to notch frequencies in the first alias band for a 4096 </w:t>
      </w:r>
      <w:proofErr w:type="spellStart"/>
      <w:r w:rsidRPr="00AF4272">
        <w:rPr>
          <w:lang w:val="en-GB"/>
        </w:rPr>
        <w:t>tone</w:t>
      </w:r>
      <w:proofErr w:type="spellEnd"/>
      <w:r w:rsidRPr="00AF4272">
        <w:rPr>
          <w:lang w:val="en-GB"/>
        </w:rPr>
        <w:t xml:space="preserve"> </w:t>
      </w:r>
      <w:proofErr w:type="spellStart"/>
      <w:r w:rsidRPr="00AF4272">
        <w:rPr>
          <w:lang w:val="en-GB"/>
        </w:rPr>
        <w:t>G.fast</w:t>
      </w:r>
      <w:proofErr w:type="spellEnd"/>
      <w:r w:rsidRPr="00AF4272">
        <w:rPr>
          <w:lang w:val="en-GB"/>
        </w:rPr>
        <w:t xml:space="preserve"> implementation. It considers requirements related to the VHF FM band II and DAB band III broadcast systems.</w:t>
      </w:r>
    </w:p>
    <w:p w:rsidR="008E438A" w:rsidRPr="00AF4272" w:rsidRDefault="008E438A" w:rsidP="00445AB6">
      <w:pPr>
        <w:pStyle w:val="Heading1"/>
        <w:rPr>
          <w:lang w:val="en-GB"/>
        </w:rPr>
      </w:pPr>
      <w:bookmarkStart w:id="4" w:name="_1._Introduction%25252525252525252525253"/>
      <w:bookmarkStart w:id="5" w:name="_1._Introduction:"/>
      <w:bookmarkEnd w:id="4"/>
      <w:bookmarkEnd w:id="5"/>
      <w:r w:rsidRPr="00AF4272">
        <w:rPr>
          <w:lang w:val="en-GB"/>
        </w:rPr>
        <w:t>1</w:t>
      </w:r>
      <w:r w:rsidR="00445AB6">
        <w:rPr>
          <w:lang w:val="en-GB"/>
        </w:rPr>
        <w:tab/>
      </w:r>
      <w:r w:rsidRPr="00445AB6">
        <w:t>Discussion</w:t>
      </w:r>
    </w:p>
    <w:p w:rsidR="008E438A" w:rsidRPr="00AF4272" w:rsidRDefault="008E438A" w:rsidP="00445AB6">
      <w:pPr>
        <w:rPr>
          <w:lang w:val="en-GB"/>
        </w:rPr>
      </w:pPr>
      <w:r w:rsidRPr="00363201">
        <w:rPr>
          <w:highlight w:val="yellow"/>
          <w:lang w:val="en-GB"/>
        </w:rPr>
        <w:t>In densely and relatively evenly populated counties like the UK the VHF FM band II, from 88 to 108 MHz, typically has a frequency re-use ratio of about 9.</w:t>
      </w:r>
      <w:r w:rsidRPr="00AF4272">
        <w:rPr>
          <w:lang w:val="en-GB"/>
        </w:rPr>
        <w:t xml:space="preserve"> In countries where low power transmitters and the population are concentrated in relatively isolated cities far enough apart to prevent co-channel interference, the average frequency re-use ratio can be lower. </w:t>
      </w:r>
    </w:p>
    <w:p w:rsidR="008E438A" w:rsidRPr="00AF4272" w:rsidRDefault="008E438A" w:rsidP="00445AB6">
      <w:pPr>
        <w:rPr>
          <w:lang w:val="en-GB"/>
        </w:rPr>
      </w:pPr>
      <w:r w:rsidRPr="00AF4272">
        <w:rPr>
          <w:lang w:val="en-GB"/>
        </w:rPr>
        <w:t xml:space="preserve">In the latter case it may be justified </w:t>
      </w:r>
      <w:r w:rsidRPr="005F6DB5">
        <w:rPr>
          <w:highlight w:val="yellow"/>
          <w:lang w:val="en-GB"/>
        </w:rPr>
        <w:t>to notch the entire FM band</w:t>
      </w:r>
      <w:r w:rsidRPr="00AF4272">
        <w:rPr>
          <w:lang w:val="en-GB"/>
        </w:rPr>
        <w:t xml:space="preserve">. However in countries like the UK it should be practical to notch only the channels protected by the national/regional frequency re-use plan. This approach could release over 88% of the band for exploitation by </w:t>
      </w:r>
      <w:proofErr w:type="spellStart"/>
      <w:r w:rsidRPr="00AF4272">
        <w:rPr>
          <w:lang w:val="en-GB"/>
        </w:rPr>
        <w:t>G.fast</w:t>
      </w:r>
      <w:proofErr w:type="spellEnd"/>
      <w:r w:rsidRPr="00AF4272">
        <w:rPr>
          <w:lang w:val="en-GB"/>
        </w:rPr>
        <w:t xml:space="preserve">. Even if a channel is vacated on each side of every active channel, around 66% of the band is available to </w:t>
      </w:r>
      <w:proofErr w:type="spellStart"/>
      <w:r w:rsidRPr="00AF4272">
        <w:rPr>
          <w:lang w:val="en-GB"/>
        </w:rPr>
        <w:t>G.fast</w:t>
      </w:r>
      <w:proofErr w:type="spellEnd"/>
      <w:r w:rsidRPr="00AF4272">
        <w:rPr>
          <w:lang w:val="en-GB"/>
        </w:rPr>
        <w:t xml:space="preserve">. </w:t>
      </w:r>
    </w:p>
    <w:p w:rsidR="008E438A" w:rsidRPr="00AF4272" w:rsidRDefault="008E438A" w:rsidP="00445AB6">
      <w:pPr>
        <w:rPr>
          <w:lang w:val="en-GB"/>
        </w:rPr>
      </w:pPr>
      <w:r w:rsidRPr="00AF4272">
        <w:rPr>
          <w:lang w:val="en-GB"/>
        </w:rPr>
        <w:t xml:space="preserve">It has been observed that some FM receivers have low immunity to image frequencies 21.4 MHz (10.7 MHz IF) from a wanted channel. It is usually the case that the Local Oscillator will be above the wanted channel. In this case the image will be above the half Nyquist rate for </w:t>
      </w:r>
      <w:proofErr w:type="spellStart"/>
      <w:r w:rsidRPr="00AF4272">
        <w:rPr>
          <w:lang w:val="en-GB"/>
        </w:rPr>
        <w:t>G.fast</w:t>
      </w:r>
      <w:proofErr w:type="spellEnd"/>
      <w:r w:rsidRPr="00AF4272">
        <w:rPr>
          <w:lang w:val="en-GB"/>
        </w:rPr>
        <w:t xml:space="preserve"> systems with 106 MHz bandwidth. In which case, it may be necessary to notch transmitted signals below 106 MHz, to avoid the alias tones aligning with the receiver image response. </w:t>
      </w:r>
    </w:p>
    <w:p w:rsidR="008E438A" w:rsidRPr="00AF4272" w:rsidRDefault="008E438A" w:rsidP="008E438A">
      <w:pPr>
        <w:rPr>
          <w:color w:val="000000"/>
          <w:lang w:val="en-GB"/>
        </w:rPr>
      </w:pPr>
      <w:r w:rsidRPr="00AF4272">
        <w:rPr>
          <w:lang w:val="en-GB"/>
        </w:rPr>
        <w:t>It will be observed that the band of frequencies from 106 (</w:t>
      </w:r>
      <w:r w:rsidRPr="00AF4272">
        <w:rPr>
          <w:color w:val="000000"/>
          <w:lang w:val="en-GB"/>
        </w:rPr>
        <w:t xml:space="preserve">105.984) MHz </w:t>
      </w:r>
      <w:r w:rsidRPr="00AF4272">
        <w:rPr>
          <w:lang w:val="en-GB"/>
        </w:rPr>
        <w:t xml:space="preserve">to 108 MHz lies in the first alias band of a system utilising a sampling frequency of </w:t>
      </w:r>
      <w:r w:rsidRPr="00AF4272">
        <w:rPr>
          <w:color w:val="000000"/>
          <w:lang w:val="en-GB"/>
        </w:rPr>
        <w:t>211.968 MHz. Without oversampling, the implementation of an anti-alias filter to reject signals just above the half Nyquist rate, without excessive loss just below, is not feasible.</w:t>
      </w:r>
    </w:p>
    <w:p w:rsidR="008E438A" w:rsidRPr="00445AB6" w:rsidRDefault="008E438A" w:rsidP="00445AB6">
      <w:pPr>
        <w:pStyle w:val="Headingb"/>
        <w:rPr>
          <w:u w:val="single"/>
          <w:lang w:val="en-GB"/>
        </w:rPr>
      </w:pPr>
      <w:r w:rsidRPr="00445AB6">
        <w:rPr>
          <w:u w:val="single"/>
          <w:lang w:val="en-GB"/>
        </w:rPr>
        <w:lastRenderedPageBreak/>
        <w:t>EMC – Emissions</w:t>
      </w:r>
    </w:p>
    <w:p w:rsidR="008E438A" w:rsidRPr="00AF4272" w:rsidRDefault="008E438A" w:rsidP="008E438A">
      <w:pPr>
        <w:rPr>
          <w:lang w:val="en-GB"/>
        </w:rPr>
      </w:pPr>
      <w:r w:rsidRPr="00AF4272">
        <w:rPr>
          <w:lang w:val="en-GB"/>
        </w:rPr>
        <w:t xml:space="preserve">In areas where an FM signal is at the maximum extent of its coverage area is will be necessary to protect that FM channel from </w:t>
      </w:r>
      <w:proofErr w:type="spellStart"/>
      <w:r w:rsidRPr="00AF4272">
        <w:rPr>
          <w:lang w:val="en-GB"/>
        </w:rPr>
        <w:t>G.fast</w:t>
      </w:r>
      <w:proofErr w:type="spellEnd"/>
      <w:r w:rsidRPr="00AF4272">
        <w:rPr>
          <w:lang w:val="en-GB"/>
        </w:rPr>
        <w:t xml:space="preserve"> emissions. Should the FM c</w:t>
      </w:r>
      <w:r w:rsidR="00445AB6">
        <w:rPr>
          <w:lang w:val="en-GB"/>
        </w:rPr>
        <w:t>hannel in question be above 106 </w:t>
      </w:r>
      <w:r w:rsidRPr="00AF4272">
        <w:rPr>
          <w:lang w:val="en-GB"/>
        </w:rPr>
        <w:t xml:space="preserve">MHz it will be necessary to notch its image in the base-band below 106 MHz. </w:t>
      </w:r>
    </w:p>
    <w:p w:rsidR="008E438A" w:rsidRPr="00445AB6" w:rsidRDefault="008E438A" w:rsidP="00445AB6">
      <w:pPr>
        <w:pStyle w:val="Headingb"/>
        <w:rPr>
          <w:u w:val="single"/>
          <w:lang w:val="en-GB"/>
        </w:rPr>
      </w:pPr>
      <w:r w:rsidRPr="00445AB6">
        <w:rPr>
          <w:u w:val="single"/>
          <w:lang w:val="en-GB"/>
        </w:rPr>
        <w:t>EMC – Ingress</w:t>
      </w:r>
    </w:p>
    <w:p w:rsidR="008E438A" w:rsidRPr="00AF4272" w:rsidRDefault="008E438A" w:rsidP="008E438A">
      <w:pPr>
        <w:rPr>
          <w:lang w:val="en-GB"/>
        </w:rPr>
      </w:pPr>
      <w:r w:rsidRPr="00AF4272">
        <w:rPr>
          <w:lang w:val="en-GB"/>
        </w:rPr>
        <w:t>Other sampling rates:</w:t>
      </w:r>
    </w:p>
    <w:p w:rsidR="008E438A" w:rsidRPr="00AF4272" w:rsidRDefault="008E438A" w:rsidP="00F67AB6">
      <w:pPr>
        <w:rPr>
          <w:color w:val="000000"/>
          <w:lang w:val="en-GB"/>
        </w:rPr>
      </w:pPr>
      <w:r w:rsidRPr="00AF4272">
        <w:rPr>
          <w:lang w:val="en-GB"/>
        </w:rPr>
        <w:t xml:space="preserve">By a similar argument, frequencies just below 106 MHz may be made unusable close to a transmitter using a channel in the alias band. </w:t>
      </w:r>
      <w:r w:rsidRPr="00AF4272">
        <w:rPr>
          <w:color w:val="000000"/>
          <w:lang w:val="en-GB"/>
        </w:rPr>
        <w:t xml:space="preserve">A full bandwidth system with sampling frequency of 423.936 MHz will not have this problem within the VHF FM band. However the DAB Radio band </w:t>
      </w:r>
      <w:r w:rsidRPr="00AF4272">
        <w:rPr>
          <w:lang w:val="en-GB"/>
        </w:rPr>
        <w:t>174</w:t>
      </w:r>
      <w:r w:rsidR="00F67AB6">
        <w:rPr>
          <w:lang w:val="en-GB"/>
        </w:rPr>
        <w:noBreakHyphen/>
      </w:r>
      <w:r w:rsidRPr="00AF4272">
        <w:rPr>
          <w:lang w:val="en-GB"/>
        </w:rPr>
        <w:t xml:space="preserve">240 MHz raises similar issues, but the majority of the band is above the </w:t>
      </w:r>
      <w:r w:rsidRPr="00AF4272">
        <w:rPr>
          <w:color w:val="000000"/>
          <w:lang w:val="en-GB"/>
        </w:rPr>
        <w:t>211.968 MHz half Nyquist rate.</w:t>
      </w:r>
    </w:p>
    <w:p w:rsidR="008E438A" w:rsidRPr="00AF4272" w:rsidRDefault="008E438A" w:rsidP="008E438A">
      <w:pPr>
        <w:rPr>
          <w:color w:val="000000"/>
          <w:lang w:val="en-GB"/>
        </w:rPr>
      </w:pPr>
      <w:r w:rsidRPr="00AF4272">
        <w:rPr>
          <w:color w:val="000000"/>
          <w:lang w:val="en-GB"/>
        </w:rPr>
        <w:t>Another feature of DAB radio is that a single frequency can be used for all the transmissions of a single multiplex. This would suggest a low frequency re-use ratio - close to 1. However, the audience for radio is more local than this ideal. In the UK for instance the mix of national, regional and local broadcasting reduces spectral efficiency to produce a freque</w:t>
      </w:r>
      <w:r w:rsidR="00445AB6">
        <w:rPr>
          <w:color w:val="000000"/>
          <w:lang w:val="en-GB"/>
        </w:rPr>
        <w:t>ncy re-use ratio in the order 3 </w:t>
      </w:r>
      <w:r w:rsidRPr="00AF4272">
        <w:rPr>
          <w:color w:val="000000"/>
          <w:lang w:val="en-GB"/>
        </w:rPr>
        <w:t>to 4.</w:t>
      </w:r>
    </w:p>
    <w:p w:rsidR="008E438A" w:rsidRPr="00AF4272" w:rsidRDefault="008E438A" w:rsidP="008E438A">
      <w:pPr>
        <w:rPr>
          <w:color w:val="000000"/>
          <w:lang w:val="en-GB"/>
        </w:rPr>
      </w:pPr>
      <w:r w:rsidRPr="00AF4272">
        <w:rPr>
          <w:lang w:val="en-GB"/>
        </w:rPr>
        <w:t xml:space="preserve">An intriguing solution using a non-binary factor DFT uses a sampling frequency of </w:t>
      </w:r>
      <w:r w:rsidRPr="00AF4272">
        <w:rPr>
          <w:color w:val="000000"/>
          <w:lang w:val="en-GB"/>
        </w:rPr>
        <w:t>317.952 MHz. The composition of radix 3 and radix 2048 DFT can be very efficient. The solution has the benefit of not splitting the VHF FM band, while the DAB radio band starts about 15 MHz above this half Nyquist rate so has some benefit from the anti-alias filter.</w:t>
      </w:r>
    </w:p>
    <w:p w:rsidR="008E438A" w:rsidRPr="00445AB6" w:rsidRDefault="008E438A" w:rsidP="00445AB6">
      <w:pPr>
        <w:pStyle w:val="Headingb"/>
        <w:rPr>
          <w:u w:val="single"/>
          <w:lang w:val="en-GB"/>
        </w:rPr>
      </w:pPr>
      <w:r w:rsidRPr="00445AB6">
        <w:rPr>
          <w:u w:val="single"/>
          <w:lang w:val="en-GB"/>
        </w:rPr>
        <w:t>Management of notches</w:t>
      </w:r>
    </w:p>
    <w:p w:rsidR="008E438A" w:rsidRPr="00AF4272" w:rsidRDefault="008E438A" w:rsidP="008E438A">
      <w:pPr>
        <w:rPr>
          <w:color w:val="000000"/>
          <w:lang w:val="en-GB"/>
        </w:rPr>
      </w:pPr>
      <w:r w:rsidRPr="00AF4272">
        <w:rPr>
          <w:color w:val="000000"/>
          <w:lang w:val="en-GB"/>
        </w:rPr>
        <w:t>It is clear that given the potential need to manage notches in the alias-bands as well as the base—band it is necessary to both extend the band of supported notching frequencies and take into account the effects of different sampling frequencies.</w:t>
      </w:r>
    </w:p>
    <w:p w:rsidR="008E438A" w:rsidRPr="00445AB6" w:rsidRDefault="008E438A" w:rsidP="00445AB6">
      <w:pPr>
        <w:pStyle w:val="Headingb"/>
        <w:rPr>
          <w:u w:val="single"/>
          <w:lang w:val="en-GB"/>
        </w:rPr>
      </w:pPr>
      <w:r w:rsidRPr="00445AB6">
        <w:rPr>
          <w:u w:val="single"/>
          <w:lang w:val="en-GB"/>
        </w:rPr>
        <w:t>Summary</w:t>
      </w:r>
    </w:p>
    <w:p w:rsidR="008E438A" w:rsidRPr="00AF4272" w:rsidRDefault="008E438A" w:rsidP="008E438A">
      <w:pPr>
        <w:rPr>
          <w:lang w:val="en-GB"/>
        </w:rPr>
      </w:pPr>
      <w:r w:rsidRPr="00AF4272">
        <w:rPr>
          <w:lang w:val="en-GB"/>
        </w:rPr>
        <w:t xml:space="preserve">It is proposed that </w:t>
      </w:r>
      <w:proofErr w:type="spellStart"/>
      <w:r w:rsidRPr="00AF4272">
        <w:rPr>
          <w:lang w:val="en-GB"/>
        </w:rPr>
        <w:t>G.fast</w:t>
      </w:r>
      <w:proofErr w:type="spellEnd"/>
      <w:r w:rsidRPr="00AF4272">
        <w:rPr>
          <w:lang w:val="en-GB"/>
        </w:rPr>
        <w:t xml:space="preserve"> shall provide a management facility to permit notching requirements to be defined up to 423.936 MHz, the transceiver creating such notches as required according to its sampling frequency and associated alias band structure. </w:t>
      </w:r>
    </w:p>
    <w:p w:rsidR="008E438A" w:rsidRPr="00AF4272" w:rsidRDefault="008E438A" w:rsidP="008E438A">
      <w:pPr>
        <w:rPr>
          <w:lang w:val="en-GB"/>
        </w:rPr>
      </w:pPr>
      <w:r w:rsidRPr="00AF4272">
        <w:rPr>
          <w:lang w:val="en-GB"/>
        </w:rPr>
        <w:t>We note that there as yet no agreement to define a way of setting notches from network management.  Consequently we propose an agreement and issue created that this needs to be addressed.</w:t>
      </w:r>
    </w:p>
    <w:p w:rsidR="008E438A" w:rsidRPr="00AF4272" w:rsidRDefault="008E438A" w:rsidP="008E438A">
      <w:pPr>
        <w:rPr>
          <w:lang w:val="en-GB"/>
        </w:rPr>
      </w:pPr>
      <w:r w:rsidRPr="00AF4272">
        <w:rPr>
          <w:lang w:val="en-GB"/>
        </w:rPr>
        <w:t>Noting the benefits of using ¾ full rate sampling, for lower complexity than full rate, as well as handling of the DAB bands, we propose including the option in consideration of interoperability issues.</w:t>
      </w:r>
    </w:p>
    <w:p w:rsidR="008E438A" w:rsidRPr="00AF4272" w:rsidRDefault="008E438A" w:rsidP="00445AB6">
      <w:pPr>
        <w:spacing w:before="0"/>
        <w:rPr>
          <w:lang w:val="en-GB"/>
        </w:rPr>
      </w:pPr>
    </w:p>
    <w:tbl>
      <w:tblPr>
        <w:tblW w:w="9544" w:type="dxa"/>
        <w:jc w:val="center"/>
        <w:tblInd w:w="-412" w:type="dxa"/>
        <w:tblLayout w:type="fixed"/>
        <w:tblLook w:val="0000" w:firstRow="0" w:lastRow="0" w:firstColumn="0" w:lastColumn="0" w:noHBand="0" w:noVBand="0"/>
      </w:tblPr>
      <w:tblGrid>
        <w:gridCol w:w="946"/>
        <w:gridCol w:w="1134"/>
        <w:gridCol w:w="5817"/>
        <w:gridCol w:w="1647"/>
      </w:tblGrid>
      <w:tr w:rsidR="008E438A" w:rsidRPr="00445AB6" w:rsidTr="00445AB6">
        <w:trPr>
          <w:cantSplit/>
          <w:trHeight w:val="260"/>
          <w:jc w:val="center"/>
        </w:trPr>
        <w:tc>
          <w:tcPr>
            <w:tcW w:w="946" w:type="dxa"/>
            <w:tcBorders>
              <w:top w:val="single" w:sz="4" w:space="0" w:color="auto"/>
              <w:left w:val="single" w:sz="4" w:space="0" w:color="auto"/>
              <w:bottom w:val="single" w:sz="4" w:space="0" w:color="auto"/>
            </w:tcBorders>
            <w:vAlign w:val="center"/>
          </w:tcPr>
          <w:p w:rsidR="008E438A" w:rsidRPr="00445AB6" w:rsidRDefault="008E438A" w:rsidP="00445AB6">
            <w:pPr>
              <w:pStyle w:val="Header"/>
              <w:tabs>
                <w:tab w:val="left" w:pos="794"/>
                <w:tab w:val="left" w:pos="1191"/>
                <w:tab w:val="left" w:pos="1588"/>
                <w:tab w:val="left" w:pos="1985"/>
              </w:tabs>
              <w:spacing w:before="20" w:after="20"/>
              <w:rPr>
                <w:sz w:val="20"/>
                <w:lang w:val="en-GB"/>
              </w:rPr>
            </w:pPr>
            <w:r w:rsidRPr="00445AB6">
              <w:rPr>
                <w:sz w:val="20"/>
                <w:lang w:val="en-GB"/>
              </w:rPr>
              <w:t>2.2.4</w:t>
            </w:r>
          </w:p>
        </w:tc>
        <w:tc>
          <w:tcPr>
            <w:tcW w:w="1134" w:type="dxa"/>
            <w:tcBorders>
              <w:top w:val="single" w:sz="4" w:space="0" w:color="auto"/>
              <w:left w:val="single" w:sz="6" w:space="0" w:color="auto"/>
              <w:bottom w:val="single" w:sz="4" w:space="0" w:color="auto"/>
              <w:right w:val="single" w:sz="6" w:space="0" w:color="auto"/>
            </w:tcBorders>
            <w:vAlign w:val="center"/>
          </w:tcPr>
          <w:p w:rsidR="008E438A" w:rsidRPr="00445AB6" w:rsidRDefault="008E438A" w:rsidP="00445AB6">
            <w:pPr>
              <w:pStyle w:val="MyNormal"/>
              <w:spacing w:before="20" w:after="20"/>
              <w:jc w:val="center"/>
              <w:rPr>
                <w:sz w:val="20"/>
              </w:rPr>
            </w:pPr>
            <w:r w:rsidRPr="00445AB6">
              <w:rPr>
                <w:sz w:val="20"/>
              </w:rPr>
              <w:t>Agree</w:t>
            </w:r>
          </w:p>
          <w:p w:rsidR="008E438A" w:rsidRPr="00445AB6" w:rsidRDefault="008E438A" w:rsidP="00445AB6">
            <w:pPr>
              <w:pStyle w:val="MyNormal"/>
              <w:spacing w:before="20" w:after="20"/>
              <w:jc w:val="center"/>
              <w:rPr>
                <w:sz w:val="20"/>
              </w:rPr>
            </w:pPr>
            <w:r w:rsidRPr="00445AB6">
              <w:rPr>
                <w:sz w:val="20"/>
              </w:rPr>
              <w:t>28-Jan-13</w:t>
            </w:r>
          </w:p>
        </w:tc>
        <w:tc>
          <w:tcPr>
            <w:tcW w:w="5817" w:type="dxa"/>
            <w:tcBorders>
              <w:top w:val="single" w:sz="4" w:space="0" w:color="auto"/>
              <w:bottom w:val="single" w:sz="4" w:space="0" w:color="auto"/>
            </w:tcBorders>
          </w:tcPr>
          <w:p w:rsidR="008E438A" w:rsidRPr="00445AB6" w:rsidRDefault="008E438A" w:rsidP="00445AB6">
            <w:pPr>
              <w:spacing w:before="20" w:after="20"/>
              <w:rPr>
                <w:sz w:val="20"/>
                <w:lang w:val="en-GB"/>
              </w:rPr>
            </w:pPr>
            <w:proofErr w:type="spellStart"/>
            <w:r w:rsidRPr="00445AB6">
              <w:rPr>
                <w:sz w:val="20"/>
                <w:lang w:val="en-GB"/>
              </w:rPr>
              <w:t>G.fast</w:t>
            </w:r>
            <w:proofErr w:type="spellEnd"/>
            <w:r w:rsidRPr="00445AB6">
              <w:rPr>
                <w:sz w:val="20"/>
                <w:lang w:val="en-GB"/>
              </w:rPr>
              <w:t xml:space="preserve"> shall support spectrum notching analogous to that provided in VDSL2 taking into account the shorter symbol period and higher tone spacing frequency of </w:t>
            </w:r>
            <w:proofErr w:type="spellStart"/>
            <w:r w:rsidRPr="00445AB6">
              <w:rPr>
                <w:sz w:val="20"/>
                <w:lang w:val="en-GB"/>
              </w:rPr>
              <w:t>G.fast</w:t>
            </w:r>
            <w:proofErr w:type="spellEnd"/>
            <w:r w:rsidRPr="00445AB6">
              <w:rPr>
                <w:sz w:val="20"/>
                <w:lang w:val="en-GB"/>
              </w:rPr>
              <w:t>.</w:t>
            </w:r>
          </w:p>
        </w:tc>
        <w:tc>
          <w:tcPr>
            <w:tcW w:w="1647" w:type="dxa"/>
            <w:tcBorders>
              <w:top w:val="single" w:sz="4" w:space="0" w:color="auto"/>
              <w:left w:val="single" w:sz="6" w:space="0" w:color="auto"/>
              <w:bottom w:val="single" w:sz="4" w:space="0" w:color="auto"/>
              <w:right w:val="single" w:sz="4" w:space="0" w:color="auto"/>
            </w:tcBorders>
            <w:vAlign w:val="center"/>
          </w:tcPr>
          <w:p w:rsidR="008E438A" w:rsidRPr="00445AB6" w:rsidRDefault="008E438A" w:rsidP="00445AB6">
            <w:pPr>
              <w:pStyle w:val="TableLegend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0" w:after="20"/>
              <w:jc w:val="center"/>
              <w:rPr>
                <w:sz w:val="20"/>
              </w:rPr>
            </w:pPr>
            <w:r w:rsidRPr="00445AB6">
              <w:rPr>
                <w:sz w:val="20"/>
              </w:rPr>
              <w:t xml:space="preserve">This </w:t>
            </w:r>
            <w:r w:rsidR="00445AB6" w:rsidRPr="00445AB6">
              <w:rPr>
                <w:sz w:val="20"/>
              </w:rPr>
              <w:t>contribution</w:t>
            </w:r>
          </w:p>
        </w:tc>
      </w:tr>
      <w:tr w:rsidR="008E438A" w:rsidRPr="00445AB6" w:rsidTr="00445AB6">
        <w:trPr>
          <w:cantSplit/>
          <w:trHeight w:val="260"/>
          <w:jc w:val="center"/>
        </w:trPr>
        <w:tc>
          <w:tcPr>
            <w:tcW w:w="946" w:type="dxa"/>
            <w:tcBorders>
              <w:top w:val="single" w:sz="4" w:space="0" w:color="auto"/>
              <w:left w:val="single" w:sz="4" w:space="0" w:color="auto"/>
              <w:bottom w:val="single" w:sz="4" w:space="0" w:color="auto"/>
            </w:tcBorders>
            <w:vAlign w:val="center"/>
          </w:tcPr>
          <w:p w:rsidR="008E438A" w:rsidRPr="00445AB6" w:rsidRDefault="008E438A" w:rsidP="00445AB6">
            <w:pPr>
              <w:pStyle w:val="Header"/>
              <w:tabs>
                <w:tab w:val="left" w:pos="794"/>
                <w:tab w:val="left" w:pos="1191"/>
                <w:tab w:val="left" w:pos="1588"/>
                <w:tab w:val="left" w:pos="1985"/>
              </w:tabs>
              <w:spacing w:before="20" w:after="20"/>
              <w:rPr>
                <w:sz w:val="20"/>
                <w:lang w:val="en-GB"/>
              </w:rPr>
            </w:pPr>
            <w:r w:rsidRPr="00445AB6">
              <w:rPr>
                <w:sz w:val="20"/>
                <w:lang w:val="en-GB"/>
              </w:rPr>
              <w:t>2.2.3</w:t>
            </w:r>
          </w:p>
        </w:tc>
        <w:tc>
          <w:tcPr>
            <w:tcW w:w="1134" w:type="dxa"/>
            <w:tcBorders>
              <w:top w:val="single" w:sz="4" w:space="0" w:color="auto"/>
              <w:left w:val="single" w:sz="6" w:space="0" w:color="auto"/>
              <w:bottom w:val="single" w:sz="4" w:space="0" w:color="auto"/>
              <w:right w:val="single" w:sz="6" w:space="0" w:color="auto"/>
            </w:tcBorders>
            <w:vAlign w:val="center"/>
          </w:tcPr>
          <w:p w:rsidR="008E438A" w:rsidRPr="00445AB6" w:rsidRDefault="008E438A" w:rsidP="00445AB6">
            <w:pPr>
              <w:pStyle w:val="MyNormal"/>
              <w:spacing w:before="20" w:after="20"/>
              <w:jc w:val="center"/>
              <w:rPr>
                <w:sz w:val="20"/>
              </w:rPr>
            </w:pPr>
            <w:r w:rsidRPr="00445AB6">
              <w:rPr>
                <w:sz w:val="20"/>
              </w:rPr>
              <w:t>Agree</w:t>
            </w:r>
          </w:p>
          <w:p w:rsidR="008E438A" w:rsidRPr="00445AB6" w:rsidRDefault="008E438A" w:rsidP="00445AB6">
            <w:pPr>
              <w:pStyle w:val="MyNormal"/>
              <w:spacing w:before="20" w:after="20"/>
              <w:jc w:val="center"/>
              <w:rPr>
                <w:sz w:val="20"/>
              </w:rPr>
            </w:pPr>
            <w:r w:rsidRPr="00445AB6">
              <w:rPr>
                <w:sz w:val="20"/>
              </w:rPr>
              <w:t>28-Jan-13</w:t>
            </w:r>
          </w:p>
        </w:tc>
        <w:tc>
          <w:tcPr>
            <w:tcW w:w="5817" w:type="dxa"/>
            <w:tcBorders>
              <w:top w:val="single" w:sz="4" w:space="0" w:color="auto"/>
              <w:bottom w:val="single" w:sz="4" w:space="0" w:color="auto"/>
            </w:tcBorders>
          </w:tcPr>
          <w:p w:rsidR="008E438A" w:rsidRPr="00445AB6" w:rsidRDefault="008E438A" w:rsidP="00445AB6">
            <w:pPr>
              <w:spacing w:before="20" w:after="20"/>
              <w:rPr>
                <w:sz w:val="20"/>
                <w:lang w:val="en-GB"/>
              </w:rPr>
            </w:pPr>
            <w:proofErr w:type="spellStart"/>
            <w:r w:rsidRPr="00445AB6">
              <w:rPr>
                <w:sz w:val="20"/>
                <w:lang w:val="en-GB"/>
              </w:rPr>
              <w:t>G.fast</w:t>
            </w:r>
            <w:proofErr w:type="spellEnd"/>
            <w:r w:rsidRPr="00445AB6">
              <w:rPr>
                <w:sz w:val="20"/>
                <w:lang w:val="en-GB"/>
              </w:rPr>
              <w:t xml:space="preserve"> shall be defined so that the full rate protocol can be applied at ½ the full rate sampling frequency, and the two versions coexist on the same DP to service CPE from different generations?</w:t>
            </w:r>
          </w:p>
        </w:tc>
        <w:tc>
          <w:tcPr>
            <w:tcW w:w="1647" w:type="dxa"/>
            <w:tcBorders>
              <w:top w:val="single" w:sz="4" w:space="0" w:color="auto"/>
              <w:left w:val="single" w:sz="6" w:space="0" w:color="auto"/>
              <w:bottom w:val="single" w:sz="4" w:space="0" w:color="auto"/>
              <w:right w:val="single" w:sz="4" w:space="0" w:color="auto"/>
            </w:tcBorders>
            <w:vAlign w:val="center"/>
          </w:tcPr>
          <w:p w:rsidR="008E438A" w:rsidRPr="00445AB6" w:rsidRDefault="008E438A" w:rsidP="00445AB6">
            <w:pPr>
              <w:pStyle w:val="TableLegend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0" w:after="20"/>
              <w:jc w:val="center"/>
              <w:rPr>
                <w:sz w:val="20"/>
              </w:rPr>
            </w:pPr>
            <w:r w:rsidRPr="00445AB6">
              <w:rPr>
                <w:sz w:val="20"/>
              </w:rPr>
              <w:t>This contribution</w:t>
            </w:r>
          </w:p>
        </w:tc>
      </w:tr>
      <w:tr w:rsidR="008E438A" w:rsidRPr="00445AB6" w:rsidTr="00445AB6">
        <w:trPr>
          <w:cantSplit/>
          <w:trHeight w:val="260"/>
          <w:jc w:val="center"/>
        </w:trPr>
        <w:tc>
          <w:tcPr>
            <w:tcW w:w="946" w:type="dxa"/>
            <w:tcBorders>
              <w:top w:val="single" w:sz="4" w:space="0" w:color="auto"/>
              <w:left w:val="single" w:sz="4" w:space="0" w:color="auto"/>
              <w:bottom w:val="single" w:sz="4" w:space="0" w:color="auto"/>
            </w:tcBorders>
            <w:vAlign w:val="center"/>
          </w:tcPr>
          <w:p w:rsidR="008E438A" w:rsidRPr="00445AB6" w:rsidRDefault="008E438A" w:rsidP="00445AB6">
            <w:pPr>
              <w:pStyle w:val="Header"/>
              <w:tabs>
                <w:tab w:val="left" w:pos="794"/>
                <w:tab w:val="left" w:pos="1191"/>
                <w:tab w:val="left" w:pos="1588"/>
                <w:tab w:val="left" w:pos="1985"/>
              </w:tabs>
              <w:spacing w:before="20" w:after="20"/>
              <w:rPr>
                <w:sz w:val="20"/>
                <w:lang w:val="en-GB"/>
              </w:rPr>
            </w:pPr>
            <w:r w:rsidRPr="00445AB6">
              <w:rPr>
                <w:sz w:val="20"/>
                <w:lang w:val="en-GB"/>
              </w:rPr>
              <w:t>2.2.3.1</w:t>
            </w:r>
          </w:p>
        </w:tc>
        <w:tc>
          <w:tcPr>
            <w:tcW w:w="1134" w:type="dxa"/>
            <w:tcBorders>
              <w:top w:val="single" w:sz="4" w:space="0" w:color="auto"/>
              <w:left w:val="single" w:sz="6" w:space="0" w:color="auto"/>
              <w:bottom w:val="single" w:sz="4" w:space="0" w:color="auto"/>
              <w:right w:val="single" w:sz="6" w:space="0" w:color="auto"/>
            </w:tcBorders>
            <w:vAlign w:val="center"/>
          </w:tcPr>
          <w:p w:rsidR="008E438A" w:rsidRPr="00445AB6" w:rsidRDefault="008E438A" w:rsidP="00445AB6">
            <w:pPr>
              <w:pStyle w:val="MyNormal"/>
              <w:spacing w:before="20" w:after="20"/>
              <w:jc w:val="center"/>
              <w:rPr>
                <w:sz w:val="20"/>
              </w:rPr>
            </w:pPr>
            <w:r w:rsidRPr="00445AB6">
              <w:rPr>
                <w:sz w:val="20"/>
              </w:rPr>
              <w:t>Agree</w:t>
            </w:r>
          </w:p>
          <w:p w:rsidR="008E438A" w:rsidRPr="00445AB6" w:rsidRDefault="008E438A" w:rsidP="00445AB6">
            <w:pPr>
              <w:pStyle w:val="MyNormal"/>
              <w:spacing w:before="20" w:after="20"/>
              <w:jc w:val="center"/>
              <w:rPr>
                <w:sz w:val="20"/>
              </w:rPr>
            </w:pPr>
            <w:r w:rsidRPr="00445AB6">
              <w:rPr>
                <w:sz w:val="20"/>
              </w:rPr>
              <w:t>28-Jan-13</w:t>
            </w:r>
          </w:p>
        </w:tc>
        <w:tc>
          <w:tcPr>
            <w:tcW w:w="5817" w:type="dxa"/>
            <w:tcBorders>
              <w:top w:val="single" w:sz="4" w:space="0" w:color="auto"/>
              <w:bottom w:val="single" w:sz="4" w:space="0" w:color="auto"/>
            </w:tcBorders>
          </w:tcPr>
          <w:p w:rsidR="008E438A" w:rsidRPr="00445AB6" w:rsidDel="00AD6B92" w:rsidRDefault="008E438A" w:rsidP="00445AB6">
            <w:pPr>
              <w:spacing w:before="20" w:after="20"/>
              <w:rPr>
                <w:sz w:val="20"/>
                <w:lang w:val="en-GB"/>
              </w:rPr>
            </w:pPr>
            <w:proofErr w:type="spellStart"/>
            <w:r w:rsidRPr="00445AB6">
              <w:rPr>
                <w:sz w:val="20"/>
                <w:lang w:val="en-GB"/>
              </w:rPr>
              <w:t>G.fast</w:t>
            </w:r>
            <w:proofErr w:type="spellEnd"/>
            <w:r w:rsidRPr="00445AB6">
              <w:rPr>
                <w:sz w:val="20"/>
                <w:lang w:val="en-GB"/>
              </w:rPr>
              <w:t xml:space="preserve"> shall be defined so that the full rate protocol can be applied at ¾ and ½ the full rate sampling frequency, and the three versions coexist on the same DP to service CPE from different generations?</w:t>
            </w:r>
          </w:p>
        </w:tc>
        <w:tc>
          <w:tcPr>
            <w:tcW w:w="1647" w:type="dxa"/>
            <w:tcBorders>
              <w:top w:val="single" w:sz="4" w:space="0" w:color="auto"/>
              <w:left w:val="single" w:sz="6" w:space="0" w:color="auto"/>
              <w:bottom w:val="single" w:sz="4" w:space="0" w:color="auto"/>
              <w:right w:val="single" w:sz="4" w:space="0" w:color="auto"/>
            </w:tcBorders>
            <w:vAlign w:val="center"/>
          </w:tcPr>
          <w:p w:rsidR="008E438A" w:rsidRPr="00445AB6" w:rsidRDefault="008E438A" w:rsidP="00445AB6">
            <w:pPr>
              <w:pStyle w:val="TableLegend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0" w:after="20"/>
              <w:jc w:val="center"/>
              <w:rPr>
                <w:sz w:val="20"/>
              </w:rPr>
            </w:pPr>
            <w:r w:rsidRPr="00445AB6">
              <w:rPr>
                <w:sz w:val="20"/>
              </w:rPr>
              <w:t>This contribution</w:t>
            </w:r>
          </w:p>
        </w:tc>
      </w:tr>
    </w:tbl>
    <w:p w:rsidR="005D30B3" w:rsidRPr="00AF4272" w:rsidRDefault="005D30B3" w:rsidP="00445AB6">
      <w:pPr>
        <w:spacing w:before="240"/>
        <w:jc w:val="center"/>
        <w:rPr>
          <w:lang w:val="en-GB"/>
        </w:rPr>
      </w:pPr>
      <w:r w:rsidRPr="00AF4272">
        <w:rPr>
          <w:lang w:val="en-GB"/>
        </w:rPr>
        <w:t>______________</w:t>
      </w:r>
    </w:p>
    <w:sectPr w:rsidR="005D30B3" w:rsidRPr="00AF4272" w:rsidSect="00445AB6">
      <w:headerReference w:type="default" r:id="rId24"/>
      <w:footerReference w:type="default" r:id="rId25"/>
      <w:footerReference w:type="first" r:id="rId26"/>
      <w:pgSz w:w="11907" w:h="16834"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940" w:rsidRDefault="00B63940">
      <w:r>
        <w:separator/>
      </w:r>
    </w:p>
  </w:endnote>
  <w:endnote w:type="continuationSeparator" w:id="0">
    <w:p w:rsidR="00B63940" w:rsidRDefault="00B6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rch">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38A" w:rsidRPr="001D5027" w:rsidRDefault="001D5027" w:rsidP="001D5027">
    <w:pPr>
      <w:pStyle w:val="Footer"/>
    </w:pPr>
    <w:r>
      <w:fldChar w:fldCharType="begin"/>
    </w:r>
    <w:r>
      <w:instrText xml:space="preserve"> FILENAME \p  \* MERGEFORMAT </w:instrText>
    </w:r>
    <w:r>
      <w:fldChar w:fldCharType="separate"/>
    </w:r>
    <w:r w:rsidR="00F67AB6">
      <w:t>M:\BRSGD\TEXT2013\SG06\100\116e.docx</w:t>
    </w:r>
    <w:r>
      <w:fldChar w:fldCharType="end"/>
    </w:r>
    <w:r>
      <w:tab/>
    </w:r>
    <w:r>
      <w:fldChar w:fldCharType="begin"/>
    </w:r>
    <w:r>
      <w:instrText xml:space="preserve"> SAVEDATE \@ DD.MM.YY </w:instrText>
    </w:r>
    <w:r>
      <w:fldChar w:fldCharType="separate"/>
    </w:r>
    <w:r w:rsidR="00033BA8">
      <w:t>12.04.13</w:t>
    </w:r>
    <w:r>
      <w:fldChar w:fldCharType="end"/>
    </w:r>
    <w:r>
      <w:tab/>
    </w:r>
    <w:r>
      <w:fldChar w:fldCharType="begin"/>
    </w:r>
    <w:r>
      <w:instrText xml:space="preserve"> PRINTDATE \@ DD.MM.YY </w:instrText>
    </w:r>
    <w:r>
      <w:fldChar w:fldCharType="separate"/>
    </w:r>
    <w:r w:rsidR="00F67AB6">
      <w:t>09.04.13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38A" w:rsidRPr="001D5027" w:rsidRDefault="001D5027" w:rsidP="001D5027">
    <w:pPr>
      <w:pStyle w:val="Footer"/>
    </w:pPr>
    <w:r>
      <w:fldChar w:fldCharType="begin"/>
    </w:r>
    <w:r>
      <w:instrText xml:space="preserve"> FILENAME \p  \* MERGEFORMAT </w:instrText>
    </w:r>
    <w:r>
      <w:fldChar w:fldCharType="separate"/>
    </w:r>
    <w:r w:rsidR="00F67AB6">
      <w:t>M:\BRSGD\TEXT2013\SG06\100\116e.docx</w:t>
    </w:r>
    <w:r>
      <w:fldChar w:fldCharType="end"/>
    </w:r>
    <w:r>
      <w:tab/>
    </w:r>
    <w:r>
      <w:fldChar w:fldCharType="begin"/>
    </w:r>
    <w:r>
      <w:instrText xml:space="preserve"> SAVEDATE \@ DD.MM.YY </w:instrText>
    </w:r>
    <w:r>
      <w:fldChar w:fldCharType="separate"/>
    </w:r>
    <w:r w:rsidR="00033BA8">
      <w:t>12.04.13</w:t>
    </w:r>
    <w:r>
      <w:fldChar w:fldCharType="end"/>
    </w:r>
    <w:r>
      <w:tab/>
    </w:r>
    <w:r>
      <w:fldChar w:fldCharType="begin"/>
    </w:r>
    <w:r>
      <w:instrText xml:space="preserve"> PRINTDATE \@ DD.MM.YY </w:instrText>
    </w:r>
    <w:r>
      <w:fldChar w:fldCharType="separate"/>
    </w:r>
    <w:r w:rsidR="00F67AB6">
      <w:t>09.04.13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940" w:rsidRDefault="00B63940">
      <w:r>
        <w:t>____________________</w:t>
      </w:r>
    </w:p>
  </w:footnote>
  <w:footnote w:type="continuationSeparator" w:id="0">
    <w:p w:rsidR="00B63940" w:rsidRDefault="00B63940">
      <w:r>
        <w:continuationSeparator/>
      </w:r>
    </w:p>
  </w:footnote>
  <w:footnote w:id="1">
    <w:p w:rsidR="008E438A" w:rsidRPr="00D70E85" w:rsidRDefault="008E438A" w:rsidP="00D70E85">
      <w:pPr>
        <w:pStyle w:val="FootnoteText"/>
        <w:rPr>
          <w:lang w:val="en-GB"/>
        </w:rPr>
      </w:pPr>
      <w:r>
        <w:rPr>
          <w:rStyle w:val="FootnoteReference"/>
        </w:rPr>
        <w:footnoteRef/>
      </w:r>
      <w:r>
        <w:t xml:space="preserve"> </w:t>
      </w:r>
      <w:r w:rsidR="001D5027">
        <w:tab/>
      </w:r>
      <w:r>
        <w:rPr>
          <w:shd w:val="clear" w:color="auto" w:fill="FFFFFF"/>
        </w:rPr>
        <w:t xml:space="preserve">Question </w:t>
      </w:r>
      <w:hyperlink r:id="rId1" w:history="1">
        <w:r w:rsidRPr="00D70E85">
          <w:rPr>
            <w:rStyle w:val="Hyperlink"/>
            <w:shd w:val="clear" w:color="auto" w:fill="FFFFFF"/>
          </w:rPr>
          <w:t>6/5</w:t>
        </w:r>
      </w:hyperlink>
      <w:r>
        <w:rPr>
          <w:shd w:val="clear" w:color="auto" w:fill="FFFFFF"/>
        </w:rPr>
        <w:t xml:space="preserve"> – EMC issues arising from the convergence of IT and communication equipment</w:t>
      </w:r>
      <w:r w:rsidR="001D5027">
        <w:rPr>
          <w:shd w:val="clear" w:color="auto" w:fill="FFFFFF"/>
        </w:rPr>
        <w:t>.</w:t>
      </w:r>
    </w:p>
  </w:footnote>
  <w:footnote w:id="2">
    <w:p w:rsidR="008E438A" w:rsidRPr="00D70E85" w:rsidRDefault="008E438A">
      <w:pPr>
        <w:pStyle w:val="FootnoteText"/>
        <w:rPr>
          <w:lang w:val="en-GB"/>
        </w:rPr>
      </w:pPr>
      <w:r>
        <w:rPr>
          <w:rStyle w:val="FootnoteReference"/>
        </w:rPr>
        <w:footnoteRef/>
      </w:r>
      <w:r>
        <w:t xml:space="preserve"> </w:t>
      </w:r>
      <w:r w:rsidR="001D5027">
        <w:tab/>
      </w:r>
      <w:r w:rsidRPr="00D70E85">
        <w:t xml:space="preserve">Question </w:t>
      </w:r>
      <w:hyperlink r:id="rId2" w:history="1">
        <w:r w:rsidRPr="00D70E85">
          <w:rPr>
            <w:rStyle w:val="Hyperlink"/>
          </w:rPr>
          <w:t>8/5</w:t>
        </w:r>
      </w:hyperlink>
      <w:r w:rsidRPr="00D70E85">
        <w:t xml:space="preserve"> – EMC issues in home networks</w:t>
      </w:r>
      <w:r w:rsidR="001D5027">
        <w:t>.</w:t>
      </w:r>
    </w:p>
  </w:footnote>
  <w:footnote w:id="3">
    <w:p w:rsidR="008E438A" w:rsidRPr="001D5027" w:rsidRDefault="008E438A" w:rsidP="002D6903">
      <w:pPr>
        <w:pStyle w:val="FootnoteText"/>
        <w:rPr>
          <w:lang w:val="en-US"/>
        </w:rPr>
      </w:pPr>
      <w:r>
        <w:rPr>
          <w:rStyle w:val="FootnoteReference"/>
        </w:rPr>
        <w:footnoteRef/>
      </w:r>
      <w:r>
        <w:t xml:space="preserve"> </w:t>
      </w:r>
      <w:r w:rsidR="001D5027">
        <w:tab/>
      </w:r>
      <w:proofErr w:type="gramStart"/>
      <w:r w:rsidRPr="001D5027">
        <w:rPr>
          <w:lang w:val="en-US"/>
        </w:rPr>
        <w:t xml:space="preserve">See Document </w:t>
      </w:r>
      <w:hyperlink r:id="rId3" w:history="1">
        <w:r w:rsidRPr="001D5027">
          <w:rPr>
            <w:rStyle w:val="Hyperlink"/>
            <w:lang w:val="en-US"/>
          </w:rPr>
          <w:t>6A/144</w:t>
        </w:r>
      </w:hyperlink>
      <w:r w:rsidR="001D5027" w:rsidRPr="001D5027">
        <w:rPr>
          <w:rStyle w:val="Hyperlink"/>
          <w:u w:val="none"/>
          <w:lang w:val="en-GB"/>
        </w:rPr>
        <w:t>.</w:t>
      </w:r>
      <w:proofErr w:type="gramEnd"/>
    </w:p>
  </w:footnote>
  <w:footnote w:id="4">
    <w:p w:rsidR="008E438A" w:rsidRPr="000A4F28" w:rsidRDefault="008E438A" w:rsidP="001D5027">
      <w:pPr>
        <w:pStyle w:val="FootnoteText"/>
        <w:rPr>
          <w:lang w:val="fr-CH"/>
        </w:rPr>
      </w:pPr>
      <w:r>
        <w:rPr>
          <w:rStyle w:val="FootnoteReference"/>
        </w:rPr>
        <w:footnoteRef/>
      </w:r>
      <w:r>
        <w:t xml:space="preserve"> </w:t>
      </w:r>
      <w:r w:rsidR="001D5027">
        <w:tab/>
      </w:r>
      <w:hyperlink r:id="rId4" w:history="1">
        <w:r w:rsidRPr="00AF08E0">
          <w:rPr>
            <w:rStyle w:val="Hyperlink"/>
          </w:rPr>
          <w:t>Rec.ITU-T K.60 (2008)/Amd.1 (05/2009)</w:t>
        </w:r>
      </w:hyperlink>
      <w:r w:rsidR="001D5027" w:rsidRPr="000A4F28">
        <w:rPr>
          <w:lang w:val="fr-CH"/>
        </w:rPr>
        <w:t>.</w:t>
      </w:r>
    </w:p>
  </w:footnote>
  <w:footnote w:id="5">
    <w:p w:rsidR="009E4377" w:rsidRPr="009E4377" w:rsidRDefault="009E4377">
      <w:pPr>
        <w:pStyle w:val="FootnoteText"/>
        <w:rPr>
          <w:lang w:val="en-GB"/>
        </w:rPr>
      </w:pPr>
      <w:r>
        <w:rPr>
          <w:rStyle w:val="FootnoteReference"/>
        </w:rPr>
        <w:footnoteRef/>
      </w:r>
      <w:r>
        <w:t xml:space="preserve"> </w:t>
      </w:r>
      <w:r w:rsidR="001D5027">
        <w:tab/>
      </w:r>
      <w:r>
        <w:rPr>
          <w:lang w:val="en-GB"/>
        </w:rPr>
        <w:t>NB: CISPR 22 does not set levels for radiated disturbances below 30 MHz.</w:t>
      </w:r>
    </w:p>
  </w:footnote>
  <w:footnote w:id="6">
    <w:p w:rsidR="008E438A" w:rsidRPr="00445AB6" w:rsidRDefault="008E438A" w:rsidP="00445AB6">
      <w:pPr>
        <w:pStyle w:val="FootnoteText"/>
        <w:tabs>
          <w:tab w:val="clear" w:pos="1134"/>
          <w:tab w:val="left" w:pos="1150"/>
          <w:tab w:val="left" w:pos="4253"/>
        </w:tabs>
        <w:rPr>
          <w:rFonts w:asciiTheme="majorBidi" w:hAnsiTheme="majorBidi" w:cstheme="majorBidi"/>
          <w:lang w:val="en-US"/>
        </w:rPr>
      </w:pPr>
      <w:r>
        <w:rPr>
          <w:rStyle w:val="FootnoteCharacters"/>
          <w:rFonts w:ascii="Arial" w:hAnsi="Arial"/>
        </w:rPr>
        <w:footnoteRef/>
      </w:r>
      <w:r w:rsidRPr="001D5027">
        <w:rPr>
          <w:rFonts w:ascii="Arial" w:hAnsi="Arial"/>
          <w:lang w:val="en-US"/>
        </w:rPr>
        <w:tab/>
      </w:r>
      <w:r w:rsidRPr="00445AB6">
        <w:rPr>
          <w:rFonts w:asciiTheme="majorBidi" w:hAnsiTheme="majorBidi" w:cstheme="majorBidi"/>
          <w:lang w:val="en-US"/>
        </w:rPr>
        <w:t>Contact: Les Humphrey</w:t>
      </w:r>
      <w:r w:rsidRPr="00445AB6">
        <w:rPr>
          <w:rFonts w:asciiTheme="majorBidi" w:hAnsiTheme="majorBidi" w:cstheme="majorBidi"/>
          <w:lang w:val="en-US"/>
        </w:rPr>
        <w:tab/>
        <w:t>T: +44 1473 606490</w:t>
      </w:r>
    </w:p>
    <w:p w:rsidR="008E438A" w:rsidRPr="00445AB6" w:rsidRDefault="008E438A" w:rsidP="00445AB6">
      <w:pPr>
        <w:pStyle w:val="FootnoteText"/>
        <w:tabs>
          <w:tab w:val="clear" w:pos="1134"/>
          <w:tab w:val="left" w:pos="1150"/>
          <w:tab w:val="left" w:pos="6440"/>
        </w:tabs>
        <w:rPr>
          <w:rFonts w:asciiTheme="majorBidi" w:hAnsiTheme="majorBidi" w:cstheme="majorBidi"/>
          <w:lang w:val="it-IT"/>
        </w:rPr>
      </w:pPr>
      <w:r w:rsidRPr="00445AB6">
        <w:rPr>
          <w:rFonts w:asciiTheme="majorBidi" w:hAnsiTheme="majorBidi" w:cstheme="majorBidi"/>
          <w:lang w:val="en-US"/>
        </w:rPr>
        <w:tab/>
      </w:r>
      <w:r w:rsidRPr="00445AB6">
        <w:rPr>
          <w:rFonts w:asciiTheme="majorBidi" w:hAnsiTheme="majorBidi" w:cstheme="majorBidi"/>
          <w:lang w:val="it-IT"/>
        </w:rPr>
        <w:t>BT plc</w:t>
      </w:r>
      <w:r w:rsidRPr="00445AB6">
        <w:rPr>
          <w:rFonts w:asciiTheme="majorBidi" w:hAnsiTheme="majorBidi" w:cstheme="majorBidi"/>
          <w:lang w:val="it-IT"/>
        </w:rPr>
        <w:tab/>
        <w:t xml:space="preserve">E: </w:t>
      </w:r>
      <w:hyperlink r:id="rId5" w:history="1">
        <w:r w:rsidRPr="00445AB6">
          <w:rPr>
            <w:rStyle w:val="Hyperlink"/>
            <w:rFonts w:asciiTheme="majorBidi" w:hAnsiTheme="majorBidi" w:cstheme="majorBidi"/>
            <w:lang w:val="it-IT"/>
          </w:rPr>
          <w:t>les.humphrey@bt.com</w:t>
        </w:r>
      </w:hyperlink>
      <w:r w:rsidRPr="00445AB6">
        <w:rPr>
          <w:rFonts w:asciiTheme="majorBidi" w:hAnsiTheme="majorBidi" w:cstheme="majorBidi"/>
          <w:lang w:val="it-I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38A" w:rsidRDefault="008E438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242A6">
      <w:rPr>
        <w:rStyle w:val="PageNumber"/>
        <w:noProof/>
      </w:rPr>
      <w:t>3</w:t>
    </w:r>
    <w:r>
      <w:rPr>
        <w:rStyle w:val="PageNumber"/>
      </w:rPr>
      <w:fldChar w:fldCharType="end"/>
    </w:r>
    <w:r>
      <w:rPr>
        <w:rStyle w:val="PageNumber"/>
      </w:rPr>
      <w:t xml:space="preserve"> -</w:t>
    </w:r>
  </w:p>
  <w:p w:rsidR="008E438A" w:rsidRDefault="008E438A" w:rsidP="001D5027">
    <w:pPr>
      <w:pStyle w:val="Header"/>
      <w:rPr>
        <w:lang w:val="en-US"/>
      </w:rPr>
    </w:pPr>
    <w:r>
      <w:rPr>
        <w:lang w:val="en-US"/>
      </w:rPr>
      <w:t>6/</w:t>
    </w:r>
    <w:r w:rsidR="001D5027">
      <w:rPr>
        <w:lang w:val="en-US"/>
      </w:rPr>
      <w:t>116</w:t>
    </w:r>
    <w:r>
      <w:rPr>
        <w:lang w:val="en-US"/>
      </w:rPr>
      <w:t>-E</w:t>
    </w:r>
  </w:p>
  <w:p w:rsidR="008E438A" w:rsidRDefault="001D5027" w:rsidP="001D5027">
    <w:pPr>
      <w:pStyle w:val="Header"/>
      <w:rPr>
        <w:lang w:val="en-US"/>
      </w:rPr>
    </w:pPr>
    <w:r>
      <w:rPr>
        <w:lang w:val="en-US"/>
      </w:rPr>
      <w:t>6A/247</w:t>
    </w:r>
    <w:r w:rsidR="008E438A">
      <w:rPr>
        <w:lang w:val="en-US"/>
      </w:rPr>
      <w:t>-E</w:t>
    </w:r>
  </w:p>
  <w:p w:rsidR="008E438A" w:rsidRDefault="008E438A" w:rsidP="000E61D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lowerLetter"/>
      <w:lvlText w:val="%1."/>
      <w:lvlJc w:val="left"/>
      <w:pPr>
        <w:tabs>
          <w:tab w:val="num" w:pos="326"/>
        </w:tabs>
        <w:ind w:left="326"/>
      </w:pPr>
      <w:rPr>
        <w:rFonts w:cs="Times New Roman" w:hint="default"/>
        <w:position w:val="0"/>
      </w:rPr>
    </w:lvl>
    <w:lvl w:ilvl="1">
      <w:start w:val="1"/>
      <w:numFmt w:val="lowerLetter"/>
      <w:suff w:val="nothing"/>
      <w:lvlText w:val="%2."/>
      <w:lvlJc w:val="left"/>
      <w:pPr>
        <w:ind w:firstLine="1046"/>
      </w:pPr>
      <w:rPr>
        <w:rFonts w:cs="Times New Roman" w:hint="default"/>
        <w:position w:val="0"/>
      </w:rPr>
    </w:lvl>
    <w:lvl w:ilvl="2">
      <w:start w:val="1"/>
      <w:numFmt w:val="lowerLetter"/>
      <w:suff w:val="nothing"/>
      <w:lvlText w:val="%3."/>
      <w:lvlJc w:val="left"/>
      <w:pPr>
        <w:ind w:firstLine="1766"/>
      </w:pPr>
      <w:rPr>
        <w:rFonts w:cs="Times New Roman" w:hint="default"/>
        <w:position w:val="0"/>
      </w:rPr>
    </w:lvl>
    <w:lvl w:ilvl="3">
      <w:start w:val="1"/>
      <w:numFmt w:val="lowerLetter"/>
      <w:suff w:val="nothing"/>
      <w:lvlText w:val="%4."/>
      <w:lvlJc w:val="left"/>
      <w:pPr>
        <w:ind w:firstLine="2486"/>
      </w:pPr>
      <w:rPr>
        <w:rFonts w:cs="Times New Roman" w:hint="default"/>
        <w:position w:val="0"/>
      </w:rPr>
    </w:lvl>
    <w:lvl w:ilvl="4">
      <w:start w:val="1"/>
      <w:numFmt w:val="lowerLetter"/>
      <w:suff w:val="nothing"/>
      <w:lvlText w:val="%5."/>
      <w:lvlJc w:val="left"/>
      <w:pPr>
        <w:ind w:firstLine="3206"/>
      </w:pPr>
      <w:rPr>
        <w:rFonts w:cs="Times New Roman" w:hint="default"/>
        <w:position w:val="0"/>
      </w:rPr>
    </w:lvl>
    <w:lvl w:ilvl="5">
      <w:start w:val="1"/>
      <w:numFmt w:val="lowerLetter"/>
      <w:suff w:val="nothing"/>
      <w:lvlText w:val="%6."/>
      <w:lvlJc w:val="left"/>
      <w:pPr>
        <w:ind w:firstLine="3926"/>
      </w:pPr>
      <w:rPr>
        <w:rFonts w:cs="Times New Roman" w:hint="default"/>
        <w:position w:val="0"/>
      </w:rPr>
    </w:lvl>
    <w:lvl w:ilvl="6">
      <w:start w:val="1"/>
      <w:numFmt w:val="lowerLetter"/>
      <w:suff w:val="nothing"/>
      <w:lvlText w:val="%7."/>
      <w:lvlJc w:val="left"/>
      <w:pPr>
        <w:ind w:firstLine="4646"/>
      </w:pPr>
      <w:rPr>
        <w:rFonts w:cs="Times New Roman" w:hint="default"/>
        <w:position w:val="0"/>
      </w:rPr>
    </w:lvl>
    <w:lvl w:ilvl="7">
      <w:start w:val="1"/>
      <w:numFmt w:val="lowerLetter"/>
      <w:suff w:val="nothing"/>
      <w:lvlText w:val="%8."/>
      <w:lvlJc w:val="left"/>
      <w:pPr>
        <w:ind w:firstLine="5366"/>
      </w:pPr>
      <w:rPr>
        <w:rFonts w:cs="Times New Roman" w:hint="default"/>
        <w:position w:val="0"/>
      </w:rPr>
    </w:lvl>
    <w:lvl w:ilvl="8">
      <w:start w:val="1"/>
      <w:numFmt w:val="lowerLetter"/>
      <w:suff w:val="nothing"/>
      <w:lvlText w:val="%9."/>
      <w:lvlJc w:val="left"/>
      <w:pPr>
        <w:ind w:firstLine="6086"/>
      </w:pPr>
      <w:rPr>
        <w:rFonts w:cs="Times New Roman" w:hint="default"/>
        <w:position w:val="0"/>
      </w:rPr>
    </w:lvl>
  </w:abstractNum>
  <w:abstractNum w:abstractNumId="1">
    <w:nsid w:val="00000003"/>
    <w:multiLevelType w:val="multilevel"/>
    <w:tmpl w:val="894EE875"/>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3822F34"/>
    <w:multiLevelType w:val="hybridMultilevel"/>
    <w:tmpl w:val="6A72F176"/>
    <w:lvl w:ilvl="0" w:tplc="BD96DC98">
      <w:start w:val="1"/>
      <w:numFmt w:val="decimal"/>
      <w:lvlText w:val="%1"/>
      <w:lvlJc w:val="left"/>
      <w:pPr>
        <w:tabs>
          <w:tab w:val="num" w:pos="1500"/>
        </w:tabs>
        <w:ind w:left="1500" w:hanging="11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4EF6F89"/>
    <w:multiLevelType w:val="hybridMultilevel"/>
    <w:tmpl w:val="7700A7C4"/>
    <w:lvl w:ilvl="0" w:tplc="10084E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10084E74">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6B2FAC"/>
    <w:multiLevelType w:val="multilevel"/>
    <w:tmpl w:val="1AFA36D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14234C4"/>
    <w:multiLevelType w:val="hybridMultilevel"/>
    <w:tmpl w:val="F3326160"/>
    <w:lvl w:ilvl="0" w:tplc="588EBBFC">
      <w:numFmt w:val="bullet"/>
      <w:lvlText w:val="-"/>
      <w:lvlJc w:val="left"/>
      <w:pPr>
        <w:ind w:left="4670" w:hanging="360"/>
      </w:pPr>
      <w:rPr>
        <w:rFonts w:ascii="Times New Roman" w:eastAsia="Times New Roman" w:hAnsi="Times New Roman" w:hint="default"/>
      </w:rPr>
    </w:lvl>
    <w:lvl w:ilvl="1" w:tplc="04100003" w:tentative="1">
      <w:start w:val="1"/>
      <w:numFmt w:val="bullet"/>
      <w:lvlText w:val="o"/>
      <w:lvlJc w:val="left"/>
      <w:pPr>
        <w:ind w:left="3595" w:hanging="360"/>
      </w:pPr>
      <w:rPr>
        <w:rFonts w:ascii="Courier New" w:hAnsi="Courier New" w:hint="default"/>
      </w:rPr>
    </w:lvl>
    <w:lvl w:ilvl="2" w:tplc="04100005" w:tentative="1">
      <w:start w:val="1"/>
      <w:numFmt w:val="bullet"/>
      <w:lvlText w:val=""/>
      <w:lvlJc w:val="left"/>
      <w:pPr>
        <w:ind w:left="4315" w:hanging="360"/>
      </w:pPr>
      <w:rPr>
        <w:rFonts w:ascii="Wingdings" w:hAnsi="Wingdings" w:hint="default"/>
      </w:rPr>
    </w:lvl>
    <w:lvl w:ilvl="3" w:tplc="04100001">
      <w:start w:val="1"/>
      <w:numFmt w:val="bullet"/>
      <w:lvlText w:val=""/>
      <w:lvlJc w:val="left"/>
      <w:pPr>
        <w:ind w:left="5035" w:hanging="360"/>
      </w:pPr>
      <w:rPr>
        <w:rFonts w:ascii="Symbol" w:hAnsi="Symbol" w:hint="default"/>
      </w:rPr>
    </w:lvl>
    <w:lvl w:ilvl="4" w:tplc="04100003" w:tentative="1">
      <w:start w:val="1"/>
      <w:numFmt w:val="bullet"/>
      <w:lvlText w:val="o"/>
      <w:lvlJc w:val="left"/>
      <w:pPr>
        <w:ind w:left="5755" w:hanging="360"/>
      </w:pPr>
      <w:rPr>
        <w:rFonts w:ascii="Courier New" w:hAnsi="Courier New" w:hint="default"/>
      </w:rPr>
    </w:lvl>
    <w:lvl w:ilvl="5" w:tplc="04100005" w:tentative="1">
      <w:start w:val="1"/>
      <w:numFmt w:val="bullet"/>
      <w:lvlText w:val=""/>
      <w:lvlJc w:val="left"/>
      <w:pPr>
        <w:ind w:left="6475" w:hanging="360"/>
      </w:pPr>
      <w:rPr>
        <w:rFonts w:ascii="Wingdings" w:hAnsi="Wingdings" w:hint="default"/>
      </w:rPr>
    </w:lvl>
    <w:lvl w:ilvl="6" w:tplc="04100001" w:tentative="1">
      <w:start w:val="1"/>
      <w:numFmt w:val="bullet"/>
      <w:lvlText w:val=""/>
      <w:lvlJc w:val="left"/>
      <w:pPr>
        <w:ind w:left="7195" w:hanging="360"/>
      </w:pPr>
      <w:rPr>
        <w:rFonts w:ascii="Symbol" w:hAnsi="Symbol" w:hint="default"/>
      </w:rPr>
    </w:lvl>
    <w:lvl w:ilvl="7" w:tplc="04100003" w:tentative="1">
      <w:start w:val="1"/>
      <w:numFmt w:val="bullet"/>
      <w:lvlText w:val="o"/>
      <w:lvlJc w:val="left"/>
      <w:pPr>
        <w:ind w:left="7915" w:hanging="360"/>
      </w:pPr>
      <w:rPr>
        <w:rFonts w:ascii="Courier New" w:hAnsi="Courier New" w:hint="default"/>
      </w:rPr>
    </w:lvl>
    <w:lvl w:ilvl="8" w:tplc="04100005" w:tentative="1">
      <w:start w:val="1"/>
      <w:numFmt w:val="bullet"/>
      <w:lvlText w:val=""/>
      <w:lvlJc w:val="left"/>
      <w:pPr>
        <w:ind w:left="8635" w:hanging="360"/>
      </w:pPr>
      <w:rPr>
        <w:rFonts w:ascii="Wingdings" w:hAnsi="Wingdings" w:hint="default"/>
      </w:rPr>
    </w:lvl>
  </w:abstractNum>
  <w:abstractNum w:abstractNumId="6">
    <w:nsid w:val="1F3F7459"/>
    <w:multiLevelType w:val="multilevel"/>
    <w:tmpl w:val="BACCA0B4"/>
    <w:lvl w:ilvl="0">
      <w:start w:val="1"/>
      <w:numFmt w:val="decimal"/>
      <w:lvlText w:val="%1"/>
      <w:lvlJc w:val="left"/>
      <w:pPr>
        <w:tabs>
          <w:tab w:val="num" w:pos="927"/>
        </w:tabs>
        <w:ind w:left="927" w:hanging="567"/>
      </w:pPr>
      <w:rPr>
        <w:rFonts w:cs="Times New Roman" w:hint="default"/>
      </w:rPr>
    </w:lvl>
    <w:lvl w:ilvl="1">
      <w:start w:val="1"/>
      <w:numFmt w:val="decimal"/>
      <w:lvlText w:val="%1.%2"/>
      <w:lvlJc w:val="left"/>
      <w:pPr>
        <w:tabs>
          <w:tab w:val="num" w:pos="927"/>
        </w:tabs>
        <w:ind w:left="927" w:hanging="567"/>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7">
    <w:nsid w:val="22C21FE5"/>
    <w:multiLevelType w:val="multilevel"/>
    <w:tmpl w:val="A7DE8126"/>
    <w:lvl w:ilvl="0">
      <w:start w:val="1"/>
      <w:numFmt w:val="decimal"/>
      <w:lvlText w:val="%1"/>
      <w:lvlJc w:val="left"/>
      <w:pPr>
        <w:tabs>
          <w:tab w:val="num" w:pos="927"/>
        </w:tabs>
        <w:ind w:left="927" w:hanging="567"/>
      </w:pPr>
      <w:rPr>
        <w:rFonts w:cs="Times New Roman" w:hint="default"/>
      </w:rPr>
    </w:lvl>
    <w:lvl w:ilvl="1">
      <w:start w:val="1"/>
      <w:numFmt w:val="decimal"/>
      <w:lvlText w:val="%1.%2"/>
      <w:lvlJc w:val="left"/>
      <w:pPr>
        <w:tabs>
          <w:tab w:val="num" w:pos="927"/>
        </w:tabs>
        <w:ind w:left="927" w:hanging="567"/>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8">
    <w:nsid w:val="23761EA5"/>
    <w:multiLevelType w:val="multilevel"/>
    <w:tmpl w:val="21FAE542"/>
    <w:lvl w:ilvl="0">
      <w:start w:val="1"/>
      <w:numFmt w:val="decimal"/>
      <w:lvlText w:val="%1"/>
      <w:lvlJc w:val="left"/>
      <w:pPr>
        <w:tabs>
          <w:tab w:val="num" w:pos="927"/>
        </w:tabs>
        <w:ind w:left="927" w:hanging="567"/>
      </w:pPr>
      <w:rPr>
        <w:rFonts w:cs="Times New Roman" w:hint="default"/>
      </w:rPr>
    </w:lvl>
    <w:lvl w:ilvl="1">
      <w:start w:val="1"/>
      <w:numFmt w:val="decimal"/>
      <w:lvlText w:val="%1.%2"/>
      <w:lvlJc w:val="left"/>
      <w:pPr>
        <w:tabs>
          <w:tab w:val="num" w:pos="927"/>
        </w:tabs>
        <w:ind w:left="927" w:hanging="567"/>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9">
    <w:nsid w:val="23A3542A"/>
    <w:multiLevelType w:val="hybridMultilevel"/>
    <w:tmpl w:val="42263DE2"/>
    <w:lvl w:ilvl="0" w:tplc="588EBBFC">
      <w:numFmt w:val="bullet"/>
      <w:lvlText w:val="-"/>
      <w:lvlJc w:val="left"/>
      <w:pPr>
        <w:ind w:left="4670" w:hanging="360"/>
      </w:pPr>
      <w:rPr>
        <w:rFonts w:ascii="Times New Roman" w:eastAsia="Times New Roman" w:hAnsi="Times New Roman" w:hint="default"/>
      </w:rPr>
    </w:lvl>
    <w:lvl w:ilvl="1" w:tplc="04100003" w:tentative="1">
      <w:start w:val="1"/>
      <w:numFmt w:val="bullet"/>
      <w:lvlText w:val="o"/>
      <w:lvlJc w:val="left"/>
      <w:pPr>
        <w:ind w:left="3595" w:hanging="360"/>
      </w:pPr>
      <w:rPr>
        <w:rFonts w:ascii="Courier New" w:hAnsi="Courier New" w:hint="default"/>
      </w:rPr>
    </w:lvl>
    <w:lvl w:ilvl="2" w:tplc="04100005" w:tentative="1">
      <w:start w:val="1"/>
      <w:numFmt w:val="bullet"/>
      <w:lvlText w:val=""/>
      <w:lvlJc w:val="left"/>
      <w:pPr>
        <w:ind w:left="4315" w:hanging="360"/>
      </w:pPr>
      <w:rPr>
        <w:rFonts w:ascii="Wingdings" w:hAnsi="Wingdings" w:hint="default"/>
      </w:rPr>
    </w:lvl>
    <w:lvl w:ilvl="3" w:tplc="04100001">
      <w:start w:val="1"/>
      <w:numFmt w:val="bullet"/>
      <w:lvlText w:val=""/>
      <w:lvlJc w:val="left"/>
      <w:pPr>
        <w:ind w:left="5035" w:hanging="360"/>
      </w:pPr>
      <w:rPr>
        <w:rFonts w:ascii="Symbol" w:hAnsi="Symbol" w:hint="default"/>
      </w:rPr>
    </w:lvl>
    <w:lvl w:ilvl="4" w:tplc="04100003" w:tentative="1">
      <w:start w:val="1"/>
      <w:numFmt w:val="bullet"/>
      <w:lvlText w:val="o"/>
      <w:lvlJc w:val="left"/>
      <w:pPr>
        <w:ind w:left="5755" w:hanging="360"/>
      </w:pPr>
      <w:rPr>
        <w:rFonts w:ascii="Courier New" w:hAnsi="Courier New" w:hint="default"/>
      </w:rPr>
    </w:lvl>
    <w:lvl w:ilvl="5" w:tplc="04100005" w:tentative="1">
      <w:start w:val="1"/>
      <w:numFmt w:val="bullet"/>
      <w:lvlText w:val=""/>
      <w:lvlJc w:val="left"/>
      <w:pPr>
        <w:ind w:left="6475" w:hanging="360"/>
      </w:pPr>
      <w:rPr>
        <w:rFonts w:ascii="Wingdings" w:hAnsi="Wingdings" w:hint="default"/>
      </w:rPr>
    </w:lvl>
    <w:lvl w:ilvl="6" w:tplc="04100001" w:tentative="1">
      <w:start w:val="1"/>
      <w:numFmt w:val="bullet"/>
      <w:lvlText w:val=""/>
      <w:lvlJc w:val="left"/>
      <w:pPr>
        <w:ind w:left="7195" w:hanging="360"/>
      </w:pPr>
      <w:rPr>
        <w:rFonts w:ascii="Symbol" w:hAnsi="Symbol" w:hint="default"/>
      </w:rPr>
    </w:lvl>
    <w:lvl w:ilvl="7" w:tplc="04100003" w:tentative="1">
      <w:start w:val="1"/>
      <w:numFmt w:val="bullet"/>
      <w:lvlText w:val="o"/>
      <w:lvlJc w:val="left"/>
      <w:pPr>
        <w:ind w:left="7915" w:hanging="360"/>
      </w:pPr>
      <w:rPr>
        <w:rFonts w:ascii="Courier New" w:hAnsi="Courier New" w:hint="default"/>
      </w:rPr>
    </w:lvl>
    <w:lvl w:ilvl="8" w:tplc="04100005" w:tentative="1">
      <w:start w:val="1"/>
      <w:numFmt w:val="bullet"/>
      <w:lvlText w:val=""/>
      <w:lvlJc w:val="left"/>
      <w:pPr>
        <w:ind w:left="8635" w:hanging="360"/>
      </w:pPr>
      <w:rPr>
        <w:rFonts w:ascii="Wingdings" w:hAnsi="Wingdings" w:hint="default"/>
      </w:rPr>
    </w:lvl>
  </w:abstractNum>
  <w:abstractNum w:abstractNumId="10">
    <w:nsid w:val="29BD6599"/>
    <w:multiLevelType w:val="multilevel"/>
    <w:tmpl w:val="99422498"/>
    <w:lvl w:ilvl="0">
      <w:start w:val="1"/>
      <w:numFmt w:val="decimal"/>
      <w:lvlText w:val="%1"/>
      <w:lvlJc w:val="left"/>
      <w:pPr>
        <w:tabs>
          <w:tab w:val="num" w:pos="284"/>
        </w:tabs>
        <w:ind w:left="284" w:hanging="284"/>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31926561"/>
    <w:multiLevelType w:val="hybridMultilevel"/>
    <w:tmpl w:val="E8C0A80C"/>
    <w:lvl w:ilvl="0" w:tplc="3E942EB0">
      <w:start w:val="1"/>
      <w:numFmt w:val="bullet"/>
      <w:lvlText w:val=""/>
      <w:lvlJc w:val="left"/>
      <w:pPr>
        <w:tabs>
          <w:tab w:val="num" w:pos="680"/>
        </w:tabs>
        <w:ind w:left="680" w:hanging="32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B8A6726"/>
    <w:multiLevelType w:val="hybridMultilevel"/>
    <w:tmpl w:val="BA46A8C8"/>
    <w:lvl w:ilvl="0" w:tplc="10084E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8E3074"/>
    <w:multiLevelType w:val="multilevel"/>
    <w:tmpl w:val="3E6061F4"/>
    <w:lvl w:ilvl="0">
      <w:start w:val="1"/>
      <w:numFmt w:val="decimal"/>
      <w:lvlText w:val="%1"/>
      <w:lvlJc w:val="left"/>
      <w:pPr>
        <w:tabs>
          <w:tab w:val="num" w:pos="927"/>
        </w:tabs>
        <w:ind w:left="927" w:hanging="567"/>
      </w:pPr>
      <w:rPr>
        <w:rFonts w:cs="Times New Roman" w:hint="default"/>
      </w:rPr>
    </w:lvl>
    <w:lvl w:ilvl="1">
      <w:start w:val="1"/>
      <w:numFmt w:val="decimal"/>
      <w:lvlText w:val="%1.%2"/>
      <w:lvlJc w:val="left"/>
      <w:pPr>
        <w:tabs>
          <w:tab w:val="num" w:pos="927"/>
        </w:tabs>
        <w:ind w:left="927" w:hanging="567"/>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4">
    <w:nsid w:val="419F2F05"/>
    <w:multiLevelType w:val="multilevel"/>
    <w:tmpl w:val="D03400FA"/>
    <w:lvl w:ilvl="0">
      <w:start w:val="1"/>
      <w:numFmt w:val="decimal"/>
      <w:lvlText w:val="%1"/>
      <w:lvlJc w:val="left"/>
      <w:pPr>
        <w:tabs>
          <w:tab w:val="num" w:pos="284"/>
        </w:tabs>
        <w:ind w:left="284" w:hanging="284"/>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46211C46"/>
    <w:multiLevelType w:val="hybridMultilevel"/>
    <w:tmpl w:val="C01A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E32F77"/>
    <w:multiLevelType w:val="hybridMultilevel"/>
    <w:tmpl w:val="5EBA58C4"/>
    <w:lvl w:ilvl="0" w:tplc="10084E74">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nsid w:val="48523643"/>
    <w:multiLevelType w:val="hybridMultilevel"/>
    <w:tmpl w:val="D62E5622"/>
    <w:lvl w:ilvl="0" w:tplc="68E6DA92">
      <w:numFmt w:val="bullet"/>
      <w:pStyle w:val="List0"/>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AE627C"/>
    <w:multiLevelType w:val="hybridMultilevel"/>
    <w:tmpl w:val="C23C2F2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600E3F96"/>
    <w:multiLevelType w:val="hybridMultilevel"/>
    <w:tmpl w:val="306E6A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C5F5450"/>
    <w:multiLevelType w:val="hybridMultilevel"/>
    <w:tmpl w:val="AF34D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4B5647"/>
    <w:multiLevelType w:val="multilevel"/>
    <w:tmpl w:val="0410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6346BF2"/>
    <w:multiLevelType w:val="multilevel"/>
    <w:tmpl w:val="CEB0B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1"/>
  </w:num>
  <w:num w:numId="4">
    <w:abstractNumId w:val="13"/>
  </w:num>
  <w:num w:numId="5">
    <w:abstractNumId w:val="21"/>
  </w:num>
  <w:num w:numId="6">
    <w:abstractNumId w:val="4"/>
  </w:num>
  <w:num w:numId="7">
    <w:abstractNumId w:val="8"/>
  </w:num>
  <w:num w:numId="8">
    <w:abstractNumId w:val="14"/>
  </w:num>
  <w:num w:numId="9">
    <w:abstractNumId w:val="6"/>
  </w:num>
  <w:num w:numId="10">
    <w:abstractNumId w:val="7"/>
  </w:num>
  <w:num w:numId="11">
    <w:abstractNumId w:val="10"/>
  </w:num>
  <w:num w:numId="12">
    <w:abstractNumId w:val="0"/>
  </w:num>
  <w:num w:numId="13">
    <w:abstractNumId w:val="1"/>
  </w:num>
  <w:num w:numId="14">
    <w:abstractNumId w:val="19"/>
  </w:num>
  <w:num w:numId="15">
    <w:abstractNumId w:val="18"/>
  </w:num>
  <w:num w:numId="16">
    <w:abstractNumId w:val="9"/>
  </w:num>
  <w:num w:numId="17">
    <w:abstractNumId w:val="5"/>
  </w:num>
  <w:num w:numId="18">
    <w:abstractNumId w:val="15"/>
  </w:num>
  <w:num w:numId="19">
    <w:abstractNumId w:val="16"/>
  </w:num>
  <w:num w:numId="20">
    <w:abstractNumId w:val="12"/>
  </w:num>
  <w:num w:numId="21">
    <w:abstractNumId w:val="3"/>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06"/>
    <w:rsid w:val="00001B68"/>
    <w:rsid w:val="00003035"/>
    <w:rsid w:val="000069D4"/>
    <w:rsid w:val="00011460"/>
    <w:rsid w:val="00012D16"/>
    <w:rsid w:val="00014371"/>
    <w:rsid w:val="00016249"/>
    <w:rsid w:val="000174AD"/>
    <w:rsid w:val="00021A28"/>
    <w:rsid w:val="00023BCD"/>
    <w:rsid w:val="00025710"/>
    <w:rsid w:val="00033BA8"/>
    <w:rsid w:val="0005040E"/>
    <w:rsid w:val="00054D3D"/>
    <w:rsid w:val="00085B13"/>
    <w:rsid w:val="000A401D"/>
    <w:rsid w:val="000A4F28"/>
    <w:rsid w:val="000A6B26"/>
    <w:rsid w:val="000A7B75"/>
    <w:rsid w:val="000A7D54"/>
    <w:rsid w:val="000A7D55"/>
    <w:rsid w:val="000B7F00"/>
    <w:rsid w:val="000C2E8E"/>
    <w:rsid w:val="000C56C6"/>
    <w:rsid w:val="000D1B5D"/>
    <w:rsid w:val="000E0E7C"/>
    <w:rsid w:val="000E61DD"/>
    <w:rsid w:val="000F1B4B"/>
    <w:rsid w:val="0010411D"/>
    <w:rsid w:val="00125E9B"/>
    <w:rsid w:val="0012744F"/>
    <w:rsid w:val="00134032"/>
    <w:rsid w:val="0013745F"/>
    <w:rsid w:val="0013793D"/>
    <w:rsid w:val="001548E0"/>
    <w:rsid w:val="00156EE3"/>
    <w:rsid w:val="00156F66"/>
    <w:rsid w:val="0017034D"/>
    <w:rsid w:val="001733D5"/>
    <w:rsid w:val="00174EA0"/>
    <w:rsid w:val="00182528"/>
    <w:rsid w:val="0018477E"/>
    <w:rsid w:val="0018500B"/>
    <w:rsid w:val="00196A19"/>
    <w:rsid w:val="001A638C"/>
    <w:rsid w:val="001A6A79"/>
    <w:rsid w:val="001D1FAD"/>
    <w:rsid w:val="001D5027"/>
    <w:rsid w:val="001F0D3F"/>
    <w:rsid w:val="001F5BE8"/>
    <w:rsid w:val="00202DC1"/>
    <w:rsid w:val="0020715C"/>
    <w:rsid w:val="002116EE"/>
    <w:rsid w:val="00211900"/>
    <w:rsid w:val="00212C47"/>
    <w:rsid w:val="00222561"/>
    <w:rsid w:val="002237C2"/>
    <w:rsid w:val="002243F5"/>
    <w:rsid w:val="00225775"/>
    <w:rsid w:val="00225BFD"/>
    <w:rsid w:val="002309D8"/>
    <w:rsid w:val="00231681"/>
    <w:rsid w:val="0024470E"/>
    <w:rsid w:val="002523D2"/>
    <w:rsid w:val="00255104"/>
    <w:rsid w:val="00260C0E"/>
    <w:rsid w:val="00261C5E"/>
    <w:rsid w:val="00262B5C"/>
    <w:rsid w:val="00280816"/>
    <w:rsid w:val="002A4587"/>
    <w:rsid w:val="002A7FE2"/>
    <w:rsid w:val="002B0E27"/>
    <w:rsid w:val="002B44E1"/>
    <w:rsid w:val="002D08F8"/>
    <w:rsid w:val="002D24AD"/>
    <w:rsid w:val="002D2C2F"/>
    <w:rsid w:val="002D6903"/>
    <w:rsid w:val="002E1B4F"/>
    <w:rsid w:val="002F1469"/>
    <w:rsid w:val="002F2E67"/>
    <w:rsid w:val="002F352E"/>
    <w:rsid w:val="00315546"/>
    <w:rsid w:val="00315779"/>
    <w:rsid w:val="003242A6"/>
    <w:rsid w:val="00330567"/>
    <w:rsid w:val="00332842"/>
    <w:rsid w:val="0033320D"/>
    <w:rsid w:val="00340031"/>
    <w:rsid w:val="00363201"/>
    <w:rsid w:val="00366D9B"/>
    <w:rsid w:val="00386A9D"/>
    <w:rsid w:val="00390A06"/>
    <w:rsid w:val="00391081"/>
    <w:rsid w:val="003A71E5"/>
    <w:rsid w:val="003B274E"/>
    <w:rsid w:val="003B2789"/>
    <w:rsid w:val="003B5D0C"/>
    <w:rsid w:val="003C13CE"/>
    <w:rsid w:val="003C7482"/>
    <w:rsid w:val="003E2518"/>
    <w:rsid w:val="003E5CB4"/>
    <w:rsid w:val="003F36ED"/>
    <w:rsid w:val="00401B8B"/>
    <w:rsid w:val="004142BE"/>
    <w:rsid w:val="0041754E"/>
    <w:rsid w:val="00421987"/>
    <w:rsid w:val="004263F8"/>
    <w:rsid w:val="00437AF7"/>
    <w:rsid w:val="004415CC"/>
    <w:rsid w:val="004441A0"/>
    <w:rsid w:val="00445AB6"/>
    <w:rsid w:val="00445B27"/>
    <w:rsid w:val="00446711"/>
    <w:rsid w:val="004475CB"/>
    <w:rsid w:val="00462DF2"/>
    <w:rsid w:val="004661E5"/>
    <w:rsid w:val="004768BF"/>
    <w:rsid w:val="004776DD"/>
    <w:rsid w:val="004815C5"/>
    <w:rsid w:val="004A13D1"/>
    <w:rsid w:val="004B1EF7"/>
    <w:rsid w:val="004B3FAD"/>
    <w:rsid w:val="004E075E"/>
    <w:rsid w:val="004F4946"/>
    <w:rsid w:val="00501DCA"/>
    <w:rsid w:val="00513A47"/>
    <w:rsid w:val="00514FE9"/>
    <w:rsid w:val="0051782D"/>
    <w:rsid w:val="005241DA"/>
    <w:rsid w:val="00527761"/>
    <w:rsid w:val="00537AD6"/>
    <w:rsid w:val="005402F0"/>
    <w:rsid w:val="005408DF"/>
    <w:rsid w:val="00543AFC"/>
    <w:rsid w:val="00547049"/>
    <w:rsid w:val="00553178"/>
    <w:rsid w:val="00557BE1"/>
    <w:rsid w:val="00561E33"/>
    <w:rsid w:val="00573344"/>
    <w:rsid w:val="00573FEC"/>
    <w:rsid w:val="0057508D"/>
    <w:rsid w:val="00583A04"/>
    <w:rsid w:val="00583F9B"/>
    <w:rsid w:val="005865CA"/>
    <w:rsid w:val="00587428"/>
    <w:rsid w:val="00596EF7"/>
    <w:rsid w:val="005A3C3C"/>
    <w:rsid w:val="005A5099"/>
    <w:rsid w:val="005C3381"/>
    <w:rsid w:val="005D30B3"/>
    <w:rsid w:val="005D491C"/>
    <w:rsid w:val="005E1A28"/>
    <w:rsid w:val="005E5C10"/>
    <w:rsid w:val="005F2C78"/>
    <w:rsid w:val="005F55E2"/>
    <w:rsid w:val="005F6DB5"/>
    <w:rsid w:val="00601FBB"/>
    <w:rsid w:val="00604E16"/>
    <w:rsid w:val="006144E4"/>
    <w:rsid w:val="006234B8"/>
    <w:rsid w:val="00640195"/>
    <w:rsid w:val="00640D12"/>
    <w:rsid w:val="00641059"/>
    <w:rsid w:val="00650299"/>
    <w:rsid w:val="006556BF"/>
    <w:rsid w:val="00655FC5"/>
    <w:rsid w:val="006728B5"/>
    <w:rsid w:val="00684872"/>
    <w:rsid w:val="00685020"/>
    <w:rsid w:val="006950AF"/>
    <w:rsid w:val="006A6A0C"/>
    <w:rsid w:val="006D2909"/>
    <w:rsid w:val="006E3825"/>
    <w:rsid w:val="006E439C"/>
    <w:rsid w:val="006F7D61"/>
    <w:rsid w:val="00710D66"/>
    <w:rsid w:val="00714B6C"/>
    <w:rsid w:val="00714D78"/>
    <w:rsid w:val="007222DC"/>
    <w:rsid w:val="0072553E"/>
    <w:rsid w:val="00725624"/>
    <w:rsid w:val="00730C47"/>
    <w:rsid w:val="0073310D"/>
    <w:rsid w:val="00744412"/>
    <w:rsid w:val="00762169"/>
    <w:rsid w:val="0077045C"/>
    <w:rsid w:val="0078059B"/>
    <w:rsid w:val="00782FAB"/>
    <w:rsid w:val="007830CE"/>
    <w:rsid w:val="0079549F"/>
    <w:rsid w:val="007A12EC"/>
    <w:rsid w:val="007A53DF"/>
    <w:rsid w:val="007A5990"/>
    <w:rsid w:val="007D231E"/>
    <w:rsid w:val="007D74A9"/>
    <w:rsid w:val="007F002C"/>
    <w:rsid w:val="008117C5"/>
    <w:rsid w:val="00822581"/>
    <w:rsid w:val="00825DC0"/>
    <w:rsid w:val="008309DD"/>
    <w:rsid w:val="00830B96"/>
    <w:rsid w:val="0083170F"/>
    <w:rsid w:val="0083227A"/>
    <w:rsid w:val="00835A68"/>
    <w:rsid w:val="00846E4F"/>
    <w:rsid w:val="00853EC9"/>
    <w:rsid w:val="00854C59"/>
    <w:rsid w:val="00866900"/>
    <w:rsid w:val="008770B6"/>
    <w:rsid w:val="00881BA1"/>
    <w:rsid w:val="008842BE"/>
    <w:rsid w:val="00887048"/>
    <w:rsid w:val="0089343D"/>
    <w:rsid w:val="008B16D6"/>
    <w:rsid w:val="008B526A"/>
    <w:rsid w:val="008C0211"/>
    <w:rsid w:val="008C26B8"/>
    <w:rsid w:val="008E438A"/>
    <w:rsid w:val="008E6AA2"/>
    <w:rsid w:val="009041CF"/>
    <w:rsid w:val="009053B9"/>
    <w:rsid w:val="0092629E"/>
    <w:rsid w:val="00940560"/>
    <w:rsid w:val="00943161"/>
    <w:rsid w:val="00954141"/>
    <w:rsid w:val="00961EEB"/>
    <w:rsid w:val="00975934"/>
    <w:rsid w:val="00982084"/>
    <w:rsid w:val="00995963"/>
    <w:rsid w:val="009A172B"/>
    <w:rsid w:val="009A757C"/>
    <w:rsid w:val="009B58AE"/>
    <w:rsid w:val="009B61EB"/>
    <w:rsid w:val="009C2064"/>
    <w:rsid w:val="009C71F6"/>
    <w:rsid w:val="009D1697"/>
    <w:rsid w:val="009D3F5A"/>
    <w:rsid w:val="009E4377"/>
    <w:rsid w:val="009E7D34"/>
    <w:rsid w:val="00A014F8"/>
    <w:rsid w:val="00A43ED9"/>
    <w:rsid w:val="00A50FCF"/>
    <w:rsid w:val="00A5173C"/>
    <w:rsid w:val="00A61AEF"/>
    <w:rsid w:val="00A732D7"/>
    <w:rsid w:val="00A75C1A"/>
    <w:rsid w:val="00A76537"/>
    <w:rsid w:val="00A83E35"/>
    <w:rsid w:val="00A857F3"/>
    <w:rsid w:val="00A90BD0"/>
    <w:rsid w:val="00AA342D"/>
    <w:rsid w:val="00AA4707"/>
    <w:rsid w:val="00AA643D"/>
    <w:rsid w:val="00AC161D"/>
    <w:rsid w:val="00AC64B9"/>
    <w:rsid w:val="00AC730E"/>
    <w:rsid w:val="00AD1C73"/>
    <w:rsid w:val="00AE4AC4"/>
    <w:rsid w:val="00AE7E3F"/>
    <w:rsid w:val="00AF08E0"/>
    <w:rsid w:val="00AF173A"/>
    <w:rsid w:val="00AF2708"/>
    <w:rsid w:val="00AF4272"/>
    <w:rsid w:val="00AF4B53"/>
    <w:rsid w:val="00B066A4"/>
    <w:rsid w:val="00B07A13"/>
    <w:rsid w:val="00B149B3"/>
    <w:rsid w:val="00B16DB7"/>
    <w:rsid w:val="00B320C3"/>
    <w:rsid w:val="00B3768B"/>
    <w:rsid w:val="00B4279B"/>
    <w:rsid w:val="00B45293"/>
    <w:rsid w:val="00B45FC9"/>
    <w:rsid w:val="00B63940"/>
    <w:rsid w:val="00B71AF1"/>
    <w:rsid w:val="00BA5F76"/>
    <w:rsid w:val="00BC729D"/>
    <w:rsid w:val="00BC7CCF"/>
    <w:rsid w:val="00BE470B"/>
    <w:rsid w:val="00BF083D"/>
    <w:rsid w:val="00BF2933"/>
    <w:rsid w:val="00C03748"/>
    <w:rsid w:val="00C06794"/>
    <w:rsid w:val="00C264E8"/>
    <w:rsid w:val="00C27E0E"/>
    <w:rsid w:val="00C3473B"/>
    <w:rsid w:val="00C43132"/>
    <w:rsid w:val="00C50C10"/>
    <w:rsid w:val="00C57A91"/>
    <w:rsid w:val="00C60DC8"/>
    <w:rsid w:val="00C67956"/>
    <w:rsid w:val="00C7210E"/>
    <w:rsid w:val="00C7365C"/>
    <w:rsid w:val="00C73960"/>
    <w:rsid w:val="00C84F3A"/>
    <w:rsid w:val="00C9354E"/>
    <w:rsid w:val="00CA3D75"/>
    <w:rsid w:val="00CC01C2"/>
    <w:rsid w:val="00CC0538"/>
    <w:rsid w:val="00CE0A40"/>
    <w:rsid w:val="00CF21F2"/>
    <w:rsid w:val="00D02712"/>
    <w:rsid w:val="00D03FF7"/>
    <w:rsid w:val="00D13174"/>
    <w:rsid w:val="00D214D0"/>
    <w:rsid w:val="00D25DFB"/>
    <w:rsid w:val="00D31FF9"/>
    <w:rsid w:val="00D3465C"/>
    <w:rsid w:val="00D452CA"/>
    <w:rsid w:val="00D4657C"/>
    <w:rsid w:val="00D544A8"/>
    <w:rsid w:val="00D55867"/>
    <w:rsid w:val="00D6546B"/>
    <w:rsid w:val="00D707C4"/>
    <w:rsid w:val="00D70E85"/>
    <w:rsid w:val="00D7713A"/>
    <w:rsid w:val="00D8032B"/>
    <w:rsid w:val="00D83B2F"/>
    <w:rsid w:val="00D83DA3"/>
    <w:rsid w:val="00D8437C"/>
    <w:rsid w:val="00D967EA"/>
    <w:rsid w:val="00DA353E"/>
    <w:rsid w:val="00DB09C1"/>
    <w:rsid w:val="00DB1199"/>
    <w:rsid w:val="00DD4BED"/>
    <w:rsid w:val="00DE0745"/>
    <w:rsid w:val="00DE39F0"/>
    <w:rsid w:val="00DF0AF3"/>
    <w:rsid w:val="00E017AB"/>
    <w:rsid w:val="00E12C04"/>
    <w:rsid w:val="00E15B0C"/>
    <w:rsid w:val="00E268F0"/>
    <w:rsid w:val="00E26F3E"/>
    <w:rsid w:val="00E270AE"/>
    <w:rsid w:val="00E27D7E"/>
    <w:rsid w:val="00E33512"/>
    <w:rsid w:val="00E42E13"/>
    <w:rsid w:val="00E43346"/>
    <w:rsid w:val="00E4777E"/>
    <w:rsid w:val="00E5520E"/>
    <w:rsid w:val="00E5734C"/>
    <w:rsid w:val="00E6089A"/>
    <w:rsid w:val="00E61CBF"/>
    <w:rsid w:val="00E6257C"/>
    <w:rsid w:val="00E63C59"/>
    <w:rsid w:val="00E85E8C"/>
    <w:rsid w:val="00E86F01"/>
    <w:rsid w:val="00E90C78"/>
    <w:rsid w:val="00E97F83"/>
    <w:rsid w:val="00EB48A9"/>
    <w:rsid w:val="00ED255B"/>
    <w:rsid w:val="00ED2F6E"/>
    <w:rsid w:val="00ED3DE3"/>
    <w:rsid w:val="00EE2888"/>
    <w:rsid w:val="00F05B40"/>
    <w:rsid w:val="00F1140E"/>
    <w:rsid w:val="00F14257"/>
    <w:rsid w:val="00F15364"/>
    <w:rsid w:val="00F1547C"/>
    <w:rsid w:val="00F261E7"/>
    <w:rsid w:val="00F27A2E"/>
    <w:rsid w:val="00F359E6"/>
    <w:rsid w:val="00F473A2"/>
    <w:rsid w:val="00F50DCE"/>
    <w:rsid w:val="00F67AB6"/>
    <w:rsid w:val="00F830A6"/>
    <w:rsid w:val="00FA0A3A"/>
    <w:rsid w:val="00FA124A"/>
    <w:rsid w:val="00FA634F"/>
    <w:rsid w:val="00FA74C1"/>
    <w:rsid w:val="00FC08DD"/>
    <w:rsid w:val="00FC1EB9"/>
    <w:rsid w:val="00FC2316"/>
    <w:rsid w:val="00FC2CFD"/>
    <w:rsid w:val="00FD235F"/>
    <w:rsid w:val="00FE1445"/>
    <w:rsid w:val="00FE7DD6"/>
    <w:rsid w:val="00FF16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sq-AL"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0816"/>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01437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01437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01437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01437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01437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01437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01437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014371"/>
    <w:rPr>
      <w:rFonts w:ascii="Times New Roman" w:hAnsi="Times New Roman" w:cs="Times New Roman"/>
      <w:b/>
      <w:sz w:val="24"/>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E63C59"/>
    <w:pPr>
      <w:ind w:left="1134"/>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014371"/>
    <w:rPr>
      <w:rFonts w:ascii="Times New Roman" w:hAnsi="Times New Roman" w:cs="Times New Roman"/>
      <w:lang w:val="en-GB" w:eastAsia="en-US"/>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link w:val="FigureNo0"/>
    <w:uiPriority w:val="99"/>
    <w:rsid w:val="00E63C59"/>
    <w:pPr>
      <w:keepNext/>
      <w:keepLines/>
      <w:spacing w:before="480" w:after="120"/>
      <w:jc w:val="center"/>
    </w:pPr>
    <w:rPr>
      <w:caps/>
      <w:sz w:val="20"/>
    </w:rPr>
  </w:style>
  <w:style w:type="paragraph" w:customStyle="1" w:styleId="Figuretitle">
    <w:name w:val="Figure_title"/>
    <w:basedOn w:val="Tabletitle"/>
    <w:next w:val="Normal"/>
    <w:link w:val="FiguretitleChar"/>
    <w:uiPriority w:val="99"/>
    <w:rsid w:val="00E63C59"/>
    <w:pPr>
      <w:spacing w:after="480"/>
    </w:p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280816"/>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280816"/>
    <w:rPr>
      <w:rFonts w:ascii="Times New Roman" w:hAnsi="Times New Roman" w:cs="Times New Roman"/>
      <w:sz w:val="24"/>
      <w:lang w:val="en-GB" w:eastAsia="en-US"/>
    </w:rPr>
  </w:style>
  <w:style w:type="paragraph" w:customStyle="1" w:styleId="Note">
    <w:name w:val="Note"/>
    <w:basedOn w:val="Normal"/>
    <w:link w:val="NoteChar"/>
    <w:uiPriority w:val="99"/>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character" w:customStyle="1" w:styleId="HeaderChar">
    <w:name w:val="Header Char"/>
    <w:basedOn w:val="DefaultParagraphFont"/>
    <w:link w:val="Header"/>
    <w:locked/>
    <w:rsid w:val="0044671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uiPriority w:val="99"/>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E63C59"/>
    <w:pPr>
      <w:spacing w:before="280"/>
    </w:pPr>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character" w:customStyle="1" w:styleId="RectitleChar">
    <w:name w:val="Rec_title Char"/>
    <w:basedOn w:val="DefaultParagraphFont"/>
    <w:link w:val="Rectitle"/>
    <w:uiPriority w:val="99"/>
    <w:locked/>
    <w:rsid w:val="00014371"/>
    <w:rPr>
      <w:rFonts w:ascii="Times New Roman Bold" w:hAnsi="Times New Roman Bold" w:cs="Times New Roman"/>
      <w:b/>
      <w:sz w:val="28"/>
      <w:lang w:val="en-GB" w:eastAsia="en-US"/>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character" w:customStyle="1" w:styleId="Title1Char">
    <w:name w:val="Title 1 Char"/>
    <w:basedOn w:val="DefaultParagraphFont"/>
    <w:link w:val="Title1"/>
    <w:uiPriority w:val="99"/>
    <w:locked/>
    <w:rsid w:val="00280816"/>
    <w:rPr>
      <w:rFonts w:ascii="Times New Roman" w:hAnsi="Times New Roman" w:cs="Times New Roman"/>
      <w:caps/>
      <w:sz w:val="28"/>
      <w:lang w:val="en-GB" w:eastAsia="en-US"/>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alloonTextChar">
    <w:name w:val="Balloon Text Char"/>
    <w:uiPriority w:val="99"/>
    <w:locked/>
    <w:rsid w:val="00390A06"/>
    <w:rPr>
      <w:rFonts w:ascii="Cambria" w:eastAsia="SimSun" w:hAnsi="Cambria"/>
      <w:sz w:val="18"/>
      <w:lang w:val="en-GB" w:eastAsia="en-US"/>
    </w:rPr>
  </w:style>
  <w:style w:type="paragraph" w:styleId="BalloonText">
    <w:name w:val="Balloon Text"/>
    <w:basedOn w:val="Normal"/>
    <w:link w:val="BalloonTextChar1"/>
    <w:uiPriority w:val="99"/>
    <w:rsid w:val="00390A06"/>
    <w:pPr>
      <w:tabs>
        <w:tab w:val="clear" w:pos="1134"/>
        <w:tab w:val="clear" w:pos="1871"/>
        <w:tab w:val="clear" w:pos="2268"/>
        <w:tab w:val="left" w:pos="794"/>
        <w:tab w:val="left" w:pos="1191"/>
        <w:tab w:val="left" w:pos="1588"/>
        <w:tab w:val="left" w:pos="1985"/>
      </w:tabs>
      <w:spacing w:before="0"/>
    </w:pPr>
    <w:rPr>
      <w:rFonts w:ascii="Cambria" w:eastAsia="SimSun" w:hAnsi="Cambria"/>
      <w:sz w:val="18"/>
      <w:szCs w:val="18"/>
    </w:rPr>
  </w:style>
  <w:style w:type="character" w:customStyle="1" w:styleId="BalloonTextChar1">
    <w:name w:val="Balloon Text Char1"/>
    <w:basedOn w:val="DefaultParagraphFont"/>
    <w:link w:val="BalloonText"/>
    <w:uiPriority w:val="99"/>
    <w:semiHidden/>
    <w:locked/>
    <w:rsid w:val="00025710"/>
    <w:rPr>
      <w:rFonts w:ascii="Times New Roman" w:hAnsi="Times New Roman" w:cs="Times New Roman"/>
      <w:sz w:val="2"/>
      <w:lang w:eastAsia="en-US"/>
    </w:rPr>
  </w:style>
  <w:style w:type="paragraph" w:customStyle="1" w:styleId="AnnexNoTitle">
    <w:name w:val="Annex_NoTitle"/>
    <w:basedOn w:val="Normal"/>
    <w:next w:val="Normalaftertitle"/>
    <w:uiPriority w:val="99"/>
    <w:rsid w:val="00390A0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href">
    <w:name w:val="href"/>
    <w:basedOn w:val="DefaultParagraphFont"/>
    <w:uiPriority w:val="99"/>
    <w:rsid w:val="00280816"/>
    <w:rPr>
      <w:rFonts w:cs="Times New Roman"/>
    </w:rPr>
  </w:style>
  <w:style w:type="paragraph" w:customStyle="1" w:styleId="HeadingSum">
    <w:name w:val="Heading_Sum"/>
    <w:basedOn w:val="Headingb"/>
    <w:next w:val="Normal"/>
    <w:uiPriority w:val="99"/>
    <w:rsid w:val="00280816"/>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Summary">
    <w:name w:val="Summary"/>
    <w:basedOn w:val="Normal"/>
    <w:next w:val="Normalaftertitle"/>
    <w:uiPriority w:val="99"/>
    <w:rsid w:val="00280816"/>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FootnoteCharacters">
    <w:name w:val="Footnote Characters"/>
    <w:basedOn w:val="DefaultParagraphFont"/>
    <w:rsid w:val="00280816"/>
    <w:rPr>
      <w:rFonts w:ascii="Times New Roman" w:hAnsi="Times New Roman" w:cs="Times New Roman"/>
      <w:position w:val="6"/>
      <w:sz w:val="18"/>
    </w:rPr>
  </w:style>
  <w:style w:type="character" w:styleId="Strong">
    <w:name w:val="Strong"/>
    <w:basedOn w:val="DefaultParagraphFont"/>
    <w:qFormat/>
    <w:rsid w:val="00280816"/>
    <w:rPr>
      <w:rFonts w:cs="Times New Roman"/>
      <w:b/>
      <w:bCs/>
    </w:rPr>
  </w:style>
  <w:style w:type="paragraph" w:customStyle="1" w:styleId="Body1">
    <w:name w:val="Body 1"/>
    <w:uiPriority w:val="99"/>
    <w:rsid w:val="00280816"/>
    <w:pPr>
      <w:widowControl w:val="0"/>
      <w:suppressAutoHyphens/>
    </w:pPr>
    <w:rPr>
      <w:rFonts w:ascii="Times New Roman" w:hAnsi="Times New Roman"/>
      <w:color w:val="000000"/>
      <w:kern w:val="1"/>
      <w:sz w:val="24"/>
      <w:szCs w:val="20"/>
      <w:lang w:val="en-US" w:eastAsia="hi-IN" w:bidi="hi-IN"/>
    </w:rPr>
  </w:style>
  <w:style w:type="paragraph" w:styleId="ListParagraph">
    <w:name w:val="List Paragraph"/>
    <w:basedOn w:val="Normal"/>
    <w:uiPriority w:val="34"/>
    <w:qFormat/>
    <w:rsid w:val="0018477E"/>
    <w:pPr>
      <w:ind w:left="720"/>
      <w:contextualSpacing/>
    </w:pPr>
  </w:style>
  <w:style w:type="paragraph" w:customStyle="1" w:styleId="Tablefin">
    <w:name w:val="Table_fin"/>
    <w:basedOn w:val="Normal"/>
    <w:next w:val="Normal"/>
    <w:uiPriority w:val="99"/>
    <w:rsid w:val="00014371"/>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uiPriority w:val="99"/>
    <w:rsid w:val="00014371"/>
    <w:pPr>
      <w:keepNext/>
      <w:keepLines/>
      <w:tabs>
        <w:tab w:val="clear" w:pos="1134"/>
        <w:tab w:val="clear" w:pos="1871"/>
        <w:tab w:val="clear" w:pos="2268"/>
      </w:tabs>
      <w:spacing w:before="0"/>
      <w:jc w:val="both"/>
    </w:pPr>
    <w:rPr>
      <w:sz w:val="16"/>
    </w:rPr>
  </w:style>
  <w:style w:type="paragraph" w:customStyle="1" w:styleId="AppendixNoTitle">
    <w:name w:val="Appendix_NoTitle"/>
    <w:basedOn w:val="AnnexNoTitle"/>
    <w:next w:val="Normal"/>
    <w:uiPriority w:val="99"/>
    <w:rsid w:val="00014371"/>
    <w:pPr>
      <w:spacing w:after="80"/>
    </w:pPr>
    <w:rPr>
      <w:rFonts w:eastAsia="Times New Roman"/>
      <w:lang w:val="fr-FR"/>
    </w:rPr>
  </w:style>
  <w:style w:type="paragraph" w:customStyle="1" w:styleId="technicaltext">
    <w:name w:val="technical text"/>
    <w:basedOn w:val="Normal"/>
    <w:uiPriority w:val="99"/>
    <w:rsid w:val="00014371"/>
    <w:pPr>
      <w:suppressAutoHyphens/>
      <w:autoSpaceDE/>
      <w:autoSpaceDN/>
      <w:adjustRightInd/>
      <w:textAlignment w:val="auto"/>
    </w:pPr>
  </w:style>
  <w:style w:type="character" w:customStyle="1" w:styleId="Heading1Char1">
    <w:name w:val="Heading 1 Char1"/>
    <w:basedOn w:val="DefaultParagraphFont"/>
    <w:uiPriority w:val="99"/>
    <w:locked/>
    <w:rsid w:val="009053B9"/>
    <w:rPr>
      <w:rFonts w:cs="Times New Roman"/>
      <w:b/>
      <w:sz w:val="28"/>
      <w:lang w:val="en-GB" w:eastAsia="en-US" w:bidi="ar-SA"/>
    </w:rPr>
  </w:style>
  <w:style w:type="character" w:customStyle="1" w:styleId="Heading2Char1">
    <w:name w:val="Heading 2 Char1"/>
    <w:basedOn w:val="DefaultParagraphFont"/>
    <w:uiPriority w:val="99"/>
    <w:semiHidden/>
    <w:locked/>
    <w:rsid w:val="009053B9"/>
    <w:rPr>
      <w:rFonts w:cs="Times New Roman"/>
      <w:b/>
      <w:sz w:val="24"/>
      <w:lang w:val="en-GB" w:eastAsia="en-US" w:bidi="ar-SA"/>
    </w:rPr>
  </w:style>
  <w:style w:type="character" w:customStyle="1" w:styleId="Heading3Char1">
    <w:name w:val="Heading 3 Char1"/>
    <w:basedOn w:val="DefaultParagraphFont"/>
    <w:uiPriority w:val="99"/>
    <w:semiHidden/>
    <w:locked/>
    <w:rsid w:val="009053B9"/>
    <w:rPr>
      <w:rFonts w:cs="Times New Roman"/>
      <w:b/>
      <w:sz w:val="24"/>
      <w:lang w:val="en-GB" w:eastAsia="en-US" w:bidi="ar-SA"/>
    </w:rPr>
  </w:style>
  <w:style w:type="character" w:customStyle="1" w:styleId="Heading4Char1">
    <w:name w:val="Heading 4 Char1"/>
    <w:basedOn w:val="DefaultParagraphFont"/>
    <w:uiPriority w:val="99"/>
    <w:semiHidden/>
    <w:locked/>
    <w:rsid w:val="009053B9"/>
    <w:rPr>
      <w:rFonts w:cs="Times New Roman"/>
      <w:b/>
      <w:sz w:val="24"/>
      <w:lang w:val="en-GB" w:eastAsia="en-US" w:bidi="ar-SA"/>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 Char2,DNV Char2,DN Char2"/>
    <w:basedOn w:val="DefaultParagraphFont"/>
    <w:uiPriority w:val="99"/>
    <w:semiHidden/>
    <w:locked/>
    <w:rsid w:val="009053B9"/>
    <w:rPr>
      <w:rFonts w:ascii="Times New Roman" w:hAnsi="Times New Roman" w:cs="Times New Roman"/>
      <w:sz w:val="20"/>
      <w:szCs w:val="20"/>
      <w:lang w:val="en-GB" w:eastAsia="en-US"/>
    </w:rPr>
  </w:style>
  <w:style w:type="character" w:customStyle="1" w:styleId="NormalaftertitleChar">
    <w:name w:val="Normal_after_title Char"/>
    <w:basedOn w:val="DefaultParagraphFont"/>
    <w:link w:val="Normalaftertitle"/>
    <w:uiPriority w:val="99"/>
    <w:locked/>
    <w:rsid w:val="009053B9"/>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9053B9"/>
    <w:rPr>
      <w:rFonts w:ascii="Times New Roman" w:hAnsi="Times New Roman" w:cs="Times New Roman"/>
      <w:sz w:val="24"/>
      <w:lang w:val="en-GB" w:eastAsia="en-US"/>
    </w:rPr>
  </w:style>
  <w:style w:type="character" w:customStyle="1" w:styleId="TabletitleChar">
    <w:name w:val="Table_title Char"/>
    <w:basedOn w:val="DefaultParagraphFont"/>
    <w:link w:val="Tabletitle"/>
    <w:uiPriority w:val="99"/>
    <w:locked/>
    <w:rsid w:val="009053B9"/>
    <w:rPr>
      <w:rFonts w:ascii="Times New Roman Bold" w:hAnsi="Times New Roman Bold" w:cs="Times New Roman"/>
      <w:b/>
      <w:lang w:val="en-GB" w:eastAsia="en-US"/>
    </w:rPr>
  </w:style>
  <w:style w:type="character" w:customStyle="1" w:styleId="FiguretitleChar">
    <w:name w:val="Figure_title Char"/>
    <w:basedOn w:val="TabletitleChar"/>
    <w:link w:val="Figuretitle"/>
    <w:uiPriority w:val="99"/>
    <w:locked/>
    <w:rsid w:val="009053B9"/>
    <w:rPr>
      <w:rFonts w:ascii="Times New Roman Bold" w:hAnsi="Times New Roman Bold" w:cs="Times New Roman"/>
      <w:b/>
      <w:lang w:val="en-GB" w:eastAsia="en-US"/>
    </w:rPr>
  </w:style>
  <w:style w:type="character" w:customStyle="1" w:styleId="FigureNo0">
    <w:name w:val="Figure_No (文字)"/>
    <w:basedOn w:val="DefaultParagraphFont"/>
    <w:link w:val="FigureNo"/>
    <w:uiPriority w:val="99"/>
    <w:locked/>
    <w:rsid w:val="009053B9"/>
    <w:rPr>
      <w:rFonts w:ascii="Times New Roman" w:hAnsi="Times New Roman" w:cs="Times New Roman"/>
      <w:caps/>
      <w:lang w:val="en-GB" w:eastAsia="en-US"/>
    </w:rPr>
  </w:style>
  <w:style w:type="character" w:customStyle="1" w:styleId="TableNoChar">
    <w:name w:val="Table_No Char"/>
    <w:basedOn w:val="DefaultParagraphFont"/>
    <w:link w:val="TableNo"/>
    <w:uiPriority w:val="99"/>
    <w:locked/>
    <w:rsid w:val="009053B9"/>
    <w:rPr>
      <w:rFonts w:ascii="Times New Roman" w:hAnsi="Times New Roman" w:cs="Times New Roman"/>
      <w:caps/>
      <w:lang w:val="en-GB" w:eastAsia="en-US"/>
    </w:rPr>
  </w:style>
  <w:style w:type="character" w:customStyle="1" w:styleId="HeadingbChar">
    <w:name w:val="Heading_b Char"/>
    <w:basedOn w:val="DefaultParagraphFont"/>
    <w:link w:val="Headingb"/>
    <w:uiPriority w:val="99"/>
    <w:locked/>
    <w:rsid w:val="009053B9"/>
    <w:rPr>
      <w:rFonts w:ascii="Times" w:hAnsi="Times" w:cs="Times New Roman"/>
      <w:b/>
      <w:sz w:val="24"/>
      <w:lang w:val="en-GB" w:eastAsia="en-US"/>
    </w:rPr>
  </w:style>
  <w:style w:type="character" w:styleId="Hyperlink">
    <w:name w:val="Hyperlink"/>
    <w:basedOn w:val="DefaultParagraphFont"/>
    <w:rsid w:val="009053B9"/>
    <w:rPr>
      <w:rFonts w:cs="Times New Roman"/>
      <w:color w:val="0000FF"/>
      <w:u w:val="single"/>
    </w:rPr>
  </w:style>
  <w:style w:type="character" w:customStyle="1" w:styleId="SourceChar">
    <w:name w:val="Source Char"/>
    <w:basedOn w:val="DefaultParagraphFont"/>
    <w:link w:val="Source"/>
    <w:uiPriority w:val="99"/>
    <w:locked/>
    <w:rsid w:val="009053B9"/>
    <w:rPr>
      <w:rFonts w:ascii="Times New Roman" w:hAnsi="Times New Roman" w:cs="Times New Roman"/>
      <w:b/>
      <w:sz w:val="28"/>
      <w:lang w:val="en-GB" w:eastAsia="en-US"/>
    </w:rPr>
  </w:style>
  <w:style w:type="character" w:customStyle="1" w:styleId="TablelegendChar">
    <w:name w:val="Table_legend Char"/>
    <w:basedOn w:val="DefaultParagraphFont"/>
    <w:link w:val="Tablelegend"/>
    <w:uiPriority w:val="99"/>
    <w:locked/>
    <w:rsid w:val="009053B9"/>
    <w:rPr>
      <w:rFonts w:ascii="Times New Roman" w:hAnsi="Times New Roman" w:cs="Times New Roman"/>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N Char1"/>
    <w:basedOn w:val="DefaultParagraphFont"/>
    <w:uiPriority w:val="99"/>
    <w:locked/>
    <w:rsid w:val="009053B9"/>
    <w:rPr>
      <w:rFonts w:ascii="Times New Roman" w:hAnsi="Times New Roman" w:cs="Times New Roman"/>
      <w:sz w:val="24"/>
      <w:lang w:val="en-GB" w:eastAsia="en-US"/>
    </w:rPr>
  </w:style>
  <w:style w:type="character" w:customStyle="1" w:styleId="AnnexNoCar">
    <w:name w:val="Annex_No Car"/>
    <w:basedOn w:val="DefaultParagraphFont"/>
    <w:link w:val="AnnexNo"/>
    <w:uiPriority w:val="99"/>
    <w:locked/>
    <w:rsid w:val="009053B9"/>
    <w:rPr>
      <w:rFonts w:ascii="Times New Roman" w:hAnsi="Times New Roman" w:cs="Times New Roman"/>
      <w:caps/>
      <w:sz w:val="28"/>
      <w:lang w:val="en-GB" w:eastAsia="en-US"/>
    </w:rPr>
  </w:style>
  <w:style w:type="character" w:customStyle="1" w:styleId="Rectitle0">
    <w:name w:val="Rec_title Знак"/>
    <w:basedOn w:val="DefaultParagraphFont"/>
    <w:uiPriority w:val="99"/>
    <w:locked/>
    <w:rsid w:val="009053B9"/>
    <w:rPr>
      <w:rFonts w:ascii="Times New Roman Bold" w:hAnsi="Times New Roman Bold" w:cs="Times New Roman"/>
      <w:b/>
      <w:sz w:val="28"/>
      <w:lang w:val="en-GB" w:eastAsia="en-US"/>
    </w:rPr>
  </w:style>
  <w:style w:type="character" w:customStyle="1" w:styleId="TableheadChar">
    <w:name w:val="Table_head Char"/>
    <w:link w:val="Tablehead"/>
    <w:uiPriority w:val="99"/>
    <w:locked/>
    <w:rsid w:val="009053B9"/>
    <w:rPr>
      <w:rFonts w:ascii="Times New Roman Bold" w:hAnsi="Times New Roman Bold"/>
      <w:b/>
      <w:lang w:val="en-GB" w:eastAsia="en-US"/>
    </w:rPr>
  </w:style>
  <w:style w:type="character" w:customStyle="1" w:styleId="CallChar">
    <w:name w:val="Call Char"/>
    <w:basedOn w:val="DefaultParagraphFont"/>
    <w:link w:val="Call"/>
    <w:uiPriority w:val="99"/>
    <w:locked/>
    <w:rsid w:val="009053B9"/>
    <w:rPr>
      <w:rFonts w:ascii="Times New Roman" w:hAnsi="Times New Roman" w:cs="Times New Roman"/>
      <w:i/>
      <w:sz w:val="24"/>
      <w:lang w:val="en-GB" w:eastAsia="en-US"/>
    </w:rPr>
  </w:style>
  <w:style w:type="character" w:customStyle="1" w:styleId="NoteChar">
    <w:name w:val="Note Char"/>
    <w:link w:val="Note"/>
    <w:uiPriority w:val="99"/>
    <w:locked/>
    <w:rsid w:val="009053B9"/>
    <w:rPr>
      <w:rFonts w:ascii="Times New Roman" w:hAnsi="Times New Roman"/>
      <w:sz w:val="24"/>
      <w:lang w:val="en-GB" w:eastAsia="en-US"/>
    </w:rPr>
  </w:style>
  <w:style w:type="character" w:customStyle="1" w:styleId="FigureNoChar">
    <w:name w:val="Figure_No Char"/>
    <w:uiPriority w:val="99"/>
    <w:locked/>
    <w:rsid w:val="009053B9"/>
    <w:rPr>
      <w:rFonts w:ascii="Times New Roman" w:hAnsi="Times New Roman"/>
      <w:caps/>
      <w:lang w:val="en-GB" w:eastAsia="en-US"/>
    </w:rPr>
  </w:style>
  <w:style w:type="table" w:styleId="TableGrid">
    <w:name w:val="Table Grid"/>
    <w:basedOn w:val="TableNormal"/>
    <w:uiPriority w:val="99"/>
    <w:rsid w:val="009053B9"/>
    <w:pPr>
      <w:tabs>
        <w:tab w:val="left" w:pos="1134"/>
        <w:tab w:val="left" w:pos="1871"/>
        <w:tab w:val="left" w:pos="2268"/>
      </w:tabs>
      <w:overflowPunct w:val="0"/>
      <w:autoSpaceDE w:val="0"/>
      <w:autoSpaceDN w:val="0"/>
      <w:adjustRightInd w:val="0"/>
      <w:spacing w:before="120"/>
      <w:textAlignment w:val="baseline"/>
    </w:pPr>
    <w:rPr>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s">
    <w:name w:val="Contents"/>
    <w:basedOn w:val="Normal"/>
    <w:next w:val="Normal"/>
    <w:uiPriority w:val="99"/>
    <w:rsid w:val="009053B9"/>
    <w:pPr>
      <w:keepNext/>
      <w:widowControl w:val="0"/>
      <w:tabs>
        <w:tab w:val="clear" w:pos="1134"/>
        <w:tab w:val="clear" w:pos="1871"/>
        <w:tab w:val="clear" w:pos="2268"/>
      </w:tabs>
      <w:overflowPunct/>
      <w:autoSpaceDE/>
      <w:autoSpaceDN/>
      <w:spacing w:after="240"/>
      <w:jc w:val="both"/>
    </w:pPr>
    <w:rPr>
      <w:rFonts w:ascii="Arial" w:hAnsi="Arial"/>
      <w:b/>
      <w:color w:val="000000"/>
      <w:sz w:val="40"/>
    </w:rPr>
  </w:style>
  <w:style w:type="paragraph" w:customStyle="1" w:styleId="imported-FreeForm">
    <w:name w:val="imported-Free Form"/>
    <w:uiPriority w:val="99"/>
    <w:rsid w:val="0072553E"/>
    <w:rPr>
      <w:rFonts w:ascii="Times New Roman" w:eastAsia="Arial Unicode MS" w:hAnsi="Times New Roman"/>
      <w:color w:val="000000"/>
      <w:sz w:val="20"/>
      <w:szCs w:val="20"/>
      <w:lang w:eastAsia="en-US"/>
    </w:rPr>
  </w:style>
  <w:style w:type="paragraph" w:customStyle="1" w:styleId="imported-Body1">
    <w:name w:val="imported-Body 1"/>
    <w:uiPriority w:val="99"/>
    <w:rsid w:val="0072553E"/>
    <w:pPr>
      <w:widowControl w:val="0"/>
      <w:suppressAutoHyphens/>
    </w:pPr>
    <w:rPr>
      <w:rFonts w:ascii="Times New Roman" w:eastAsia="Arial Unicode MS" w:hAnsi="Times New Roman"/>
      <w:color w:val="000000"/>
      <w:kern w:val="1"/>
      <w:sz w:val="24"/>
      <w:szCs w:val="20"/>
      <w:lang w:val="en-US" w:eastAsia="en-US"/>
    </w:rPr>
  </w:style>
  <w:style w:type="paragraph" w:customStyle="1" w:styleId="List0">
    <w:name w:val="List 0"/>
    <w:basedOn w:val="Normal"/>
    <w:uiPriority w:val="99"/>
    <w:semiHidden/>
    <w:rsid w:val="0072553E"/>
    <w:pPr>
      <w:numPr>
        <w:numId w:val="1"/>
      </w:numPr>
      <w:tabs>
        <w:tab w:val="clear" w:pos="1134"/>
        <w:tab w:val="clear" w:pos="1871"/>
        <w:tab w:val="clear" w:pos="2268"/>
      </w:tabs>
      <w:overflowPunct/>
      <w:autoSpaceDE/>
      <w:autoSpaceDN/>
      <w:adjustRightInd/>
      <w:spacing w:before="0"/>
      <w:textAlignment w:val="auto"/>
    </w:pPr>
    <w:rPr>
      <w:sz w:val="20"/>
    </w:rPr>
  </w:style>
  <w:style w:type="paragraph" w:styleId="Bibliography">
    <w:name w:val="Bibliography"/>
    <w:basedOn w:val="Normal"/>
    <w:next w:val="Normal"/>
    <w:uiPriority w:val="99"/>
    <w:semiHidden/>
    <w:rsid w:val="00553178"/>
  </w:style>
  <w:style w:type="paragraph" w:customStyle="1" w:styleId="RTTesto">
    <w:name w:val="RT Testo"/>
    <w:basedOn w:val="Normal"/>
    <w:uiPriority w:val="99"/>
    <w:rsid w:val="00553178"/>
    <w:pPr>
      <w:tabs>
        <w:tab w:val="clear" w:pos="1134"/>
        <w:tab w:val="clear" w:pos="1871"/>
        <w:tab w:val="clear" w:pos="2268"/>
      </w:tabs>
      <w:suppressAutoHyphens/>
      <w:overflowPunct/>
      <w:autoSpaceDE/>
      <w:autoSpaceDN/>
      <w:adjustRightInd/>
      <w:spacing w:before="0"/>
      <w:ind w:left="2155"/>
      <w:jc w:val="both"/>
      <w:textAlignment w:val="auto"/>
    </w:pPr>
    <w:rPr>
      <w:szCs w:val="24"/>
      <w:lang w:val="it-IT" w:eastAsia="ar-SA"/>
    </w:rPr>
  </w:style>
  <w:style w:type="paragraph" w:customStyle="1" w:styleId="Paragrafoelenco">
    <w:name w:val="Paragrafo elenco"/>
    <w:basedOn w:val="Normal"/>
    <w:uiPriority w:val="99"/>
    <w:rsid w:val="00553178"/>
    <w:pPr>
      <w:tabs>
        <w:tab w:val="clear" w:pos="1134"/>
        <w:tab w:val="clear" w:pos="1871"/>
        <w:tab w:val="clear" w:pos="2268"/>
      </w:tabs>
      <w:suppressAutoHyphens/>
      <w:overflowPunct/>
      <w:autoSpaceDE/>
      <w:autoSpaceDN/>
      <w:adjustRightInd/>
      <w:spacing w:before="0"/>
      <w:ind w:left="720"/>
      <w:contextualSpacing/>
      <w:jc w:val="both"/>
      <w:textAlignment w:val="auto"/>
    </w:pPr>
    <w:rPr>
      <w:szCs w:val="24"/>
      <w:lang w:val="en-US" w:eastAsia="ar-SA"/>
    </w:rPr>
  </w:style>
  <w:style w:type="paragraph" w:styleId="BodyText">
    <w:name w:val="Body Text"/>
    <w:basedOn w:val="Normal"/>
    <w:link w:val="BodyTextChar"/>
    <w:uiPriority w:val="99"/>
    <w:rsid w:val="005A3C3C"/>
    <w:pPr>
      <w:tabs>
        <w:tab w:val="clear" w:pos="1134"/>
        <w:tab w:val="clear" w:pos="1871"/>
        <w:tab w:val="clear" w:pos="2268"/>
        <w:tab w:val="left" w:pos="794"/>
        <w:tab w:val="left" w:pos="1191"/>
        <w:tab w:val="left" w:pos="1588"/>
        <w:tab w:val="left" w:pos="1985"/>
      </w:tabs>
      <w:spacing w:after="120"/>
      <w:textAlignment w:val="auto"/>
    </w:pPr>
  </w:style>
  <w:style w:type="character" w:customStyle="1" w:styleId="BodyTextChar">
    <w:name w:val="Body Text Char"/>
    <w:basedOn w:val="DefaultParagraphFont"/>
    <w:link w:val="BodyText"/>
    <w:uiPriority w:val="99"/>
    <w:locked/>
    <w:rsid w:val="005A3C3C"/>
    <w:rPr>
      <w:rFonts w:ascii="Times New Roman" w:hAnsi="Times New Roman" w:cs="Times New Roman"/>
      <w:sz w:val="24"/>
      <w:lang w:val="en-GB" w:eastAsia="en-US"/>
    </w:rPr>
  </w:style>
  <w:style w:type="character" w:customStyle="1" w:styleId="apple-style-span">
    <w:name w:val="apple-style-span"/>
    <w:basedOn w:val="DefaultParagraphFont"/>
    <w:uiPriority w:val="99"/>
    <w:rsid w:val="005A3C3C"/>
    <w:rPr>
      <w:rFonts w:cs="Times New Roman"/>
    </w:rPr>
  </w:style>
  <w:style w:type="paragraph" w:customStyle="1" w:styleId="ResNoBR">
    <w:name w:val="Res_No_BR"/>
    <w:basedOn w:val="Normal"/>
    <w:next w:val="Restitle"/>
    <w:uiPriority w:val="99"/>
    <w:rsid w:val="005A3C3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Line">
    <w:name w:val="Line"/>
    <w:basedOn w:val="Normal"/>
    <w:next w:val="Normal"/>
    <w:uiPriority w:val="99"/>
    <w:rsid w:val="005A3C3C"/>
    <w:pPr>
      <w:tabs>
        <w:tab w:val="clear" w:pos="1134"/>
        <w:tab w:val="clear" w:pos="1871"/>
        <w:tab w:val="clear" w:pos="2268"/>
      </w:tabs>
      <w:spacing w:before="159"/>
      <w:jc w:val="center"/>
      <w:textAlignment w:val="auto"/>
    </w:pPr>
    <w:rPr>
      <w:sz w:val="20"/>
      <w:lang w:val="es-ES_tradnl"/>
    </w:rPr>
  </w:style>
  <w:style w:type="paragraph" w:customStyle="1" w:styleId="headfoot">
    <w:name w:val="head_foot"/>
    <w:basedOn w:val="Normal"/>
    <w:next w:val="Normalaftertitle0"/>
    <w:uiPriority w:val="99"/>
    <w:rsid w:val="005A3C3C"/>
    <w:pPr>
      <w:tabs>
        <w:tab w:val="clear" w:pos="1134"/>
        <w:tab w:val="clear" w:pos="1871"/>
        <w:tab w:val="clear" w:pos="2268"/>
      </w:tabs>
      <w:spacing w:before="0"/>
      <w:jc w:val="both"/>
    </w:pPr>
    <w:rPr>
      <w:color w:val="FFFFFF"/>
      <w:sz w:val="8"/>
      <w:lang w:val="es-ES_tradnl"/>
    </w:rPr>
  </w:style>
  <w:style w:type="paragraph" w:customStyle="1" w:styleId="LSDeadline">
    <w:name w:val="LSDeadline"/>
    <w:basedOn w:val="Normal"/>
    <w:rsid w:val="005D30B3"/>
    <w:pPr>
      <w:tabs>
        <w:tab w:val="clear" w:pos="1134"/>
        <w:tab w:val="clear" w:pos="1871"/>
        <w:tab w:val="clear" w:pos="2268"/>
        <w:tab w:val="left" w:pos="794"/>
        <w:tab w:val="left" w:pos="1191"/>
        <w:tab w:val="left" w:pos="1588"/>
        <w:tab w:val="left" w:pos="1985"/>
      </w:tabs>
    </w:pPr>
    <w:rPr>
      <w:rFonts w:eastAsia="MS Mincho"/>
      <w:b/>
      <w:bCs/>
    </w:rPr>
  </w:style>
  <w:style w:type="paragraph" w:customStyle="1" w:styleId="LSForAction">
    <w:name w:val="LSForAction"/>
    <w:basedOn w:val="Normal"/>
    <w:rsid w:val="005D30B3"/>
    <w:pPr>
      <w:tabs>
        <w:tab w:val="clear" w:pos="1134"/>
        <w:tab w:val="clear" w:pos="1871"/>
        <w:tab w:val="clear" w:pos="2268"/>
        <w:tab w:val="left" w:pos="794"/>
        <w:tab w:val="left" w:pos="1191"/>
        <w:tab w:val="left" w:pos="1588"/>
        <w:tab w:val="left" w:pos="1985"/>
      </w:tabs>
    </w:pPr>
    <w:rPr>
      <w:rFonts w:eastAsia="MS Mincho"/>
      <w:b/>
      <w:bCs/>
    </w:rPr>
  </w:style>
  <w:style w:type="paragraph" w:customStyle="1" w:styleId="LSForInfo">
    <w:name w:val="LSForInfo"/>
    <w:basedOn w:val="LSForAction"/>
    <w:rsid w:val="005D30B3"/>
  </w:style>
  <w:style w:type="paragraph" w:customStyle="1" w:styleId="LSForComment">
    <w:name w:val="LSForComment"/>
    <w:basedOn w:val="LSForAction"/>
    <w:rsid w:val="005D30B3"/>
  </w:style>
  <w:style w:type="character" w:styleId="FollowedHyperlink">
    <w:name w:val="FollowedHyperlink"/>
    <w:basedOn w:val="DefaultParagraphFont"/>
    <w:uiPriority w:val="99"/>
    <w:semiHidden/>
    <w:unhideWhenUsed/>
    <w:locked/>
    <w:rsid w:val="00E5520E"/>
    <w:rPr>
      <w:color w:val="800080" w:themeColor="followedHyperlink"/>
      <w:u w:val="single"/>
    </w:rPr>
  </w:style>
  <w:style w:type="character" w:customStyle="1" w:styleId="apple-converted-space">
    <w:name w:val="apple-converted-space"/>
    <w:basedOn w:val="DefaultParagraphFont"/>
    <w:rsid w:val="007830CE"/>
  </w:style>
  <w:style w:type="paragraph" w:styleId="NormalWeb">
    <w:name w:val="Normal (Web)"/>
    <w:basedOn w:val="Normal"/>
    <w:uiPriority w:val="99"/>
    <w:unhideWhenUsed/>
    <w:locked/>
    <w:rsid w:val="00E5734C"/>
    <w:pPr>
      <w:tabs>
        <w:tab w:val="clear" w:pos="1134"/>
        <w:tab w:val="clear" w:pos="1871"/>
        <w:tab w:val="clear" w:pos="2268"/>
      </w:tabs>
      <w:overflowPunct/>
      <w:autoSpaceDE/>
      <w:autoSpaceDN/>
      <w:adjustRightInd/>
      <w:spacing w:before="100" w:beforeAutospacing="1" w:after="120"/>
      <w:textAlignment w:val="auto"/>
    </w:pPr>
    <w:rPr>
      <w:szCs w:val="24"/>
      <w:lang w:val="en-GB" w:eastAsia="en-GB"/>
    </w:rPr>
  </w:style>
  <w:style w:type="paragraph" w:customStyle="1" w:styleId="Default">
    <w:name w:val="Default"/>
    <w:rsid w:val="00D25DFB"/>
    <w:pPr>
      <w:autoSpaceDE w:val="0"/>
      <w:autoSpaceDN w:val="0"/>
      <w:adjustRightInd w:val="0"/>
    </w:pPr>
    <w:rPr>
      <w:rFonts w:ascii="Times New Roman" w:hAnsi="Times New Roman"/>
      <w:color w:val="000000"/>
      <w:sz w:val="24"/>
      <w:szCs w:val="24"/>
    </w:rPr>
  </w:style>
  <w:style w:type="character" w:customStyle="1" w:styleId="il">
    <w:name w:val="il"/>
    <w:basedOn w:val="DefaultParagraphFont"/>
    <w:rsid w:val="00F473A2"/>
  </w:style>
  <w:style w:type="paragraph" w:customStyle="1" w:styleId="Head">
    <w:name w:val="Head"/>
    <w:basedOn w:val="Normal"/>
    <w:rsid w:val="008E438A"/>
    <w:pPr>
      <w:tabs>
        <w:tab w:val="clear" w:pos="1134"/>
        <w:tab w:val="clear" w:pos="1871"/>
        <w:tab w:val="clear" w:pos="2268"/>
        <w:tab w:val="left" w:pos="6663"/>
      </w:tabs>
      <w:suppressAutoHyphens/>
      <w:overflowPunct/>
      <w:autoSpaceDE/>
      <w:autoSpaceDN/>
      <w:adjustRightInd/>
      <w:spacing w:before="0"/>
      <w:textAlignment w:val="auto"/>
    </w:pPr>
    <w:rPr>
      <w:rFonts w:ascii="Arial" w:hAnsi="Arial" w:cs="Birch"/>
      <w:sz w:val="22"/>
      <w:lang w:val="en-GB" w:eastAsia="ar-SA"/>
    </w:rPr>
  </w:style>
  <w:style w:type="paragraph" w:customStyle="1" w:styleId="Infodoc">
    <w:name w:val="Infodoc"/>
    <w:basedOn w:val="Normal"/>
    <w:rsid w:val="008E438A"/>
    <w:pPr>
      <w:tabs>
        <w:tab w:val="clear" w:pos="1134"/>
        <w:tab w:val="clear" w:pos="1871"/>
        <w:tab w:val="clear" w:pos="2268"/>
        <w:tab w:val="left" w:pos="1191"/>
      </w:tabs>
      <w:suppressAutoHyphens/>
      <w:overflowPunct/>
      <w:autoSpaceDE/>
      <w:autoSpaceDN/>
      <w:adjustRightInd/>
      <w:spacing w:before="0"/>
      <w:ind w:left="1191" w:hanging="1191"/>
      <w:textAlignment w:val="auto"/>
    </w:pPr>
    <w:rPr>
      <w:rFonts w:ascii="Arial" w:hAnsi="Arial" w:cs="Birch"/>
      <w:sz w:val="22"/>
      <w:lang w:val="en-GB" w:eastAsia="ar-SA"/>
    </w:rPr>
  </w:style>
  <w:style w:type="paragraph" w:customStyle="1" w:styleId="TableLegend0">
    <w:name w:val="Table_Legend"/>
    <w:basedOn w:val="Normal"/>
    <w:rsid w:val="008E43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after="40"/>
      <w:textAlignment w:val="auto"/>
    </w:pPr>
    <w:rPr>
      <w:sz w:val="22"/>
      <w:lang w:val="en-GB" w:eastAsia="en-GB"/>
    </w:rPr>
  </w:style>
  <w:style w:type="paragraph" w:customStyle="1" w:styleId="MyNormal">
    <w:name w:val="My Normal"/>
    <w:basedOn w:val="Normal"/>
    <w:link w:val="MyNormalChar"/>
    <w:rsid w:val="008E438A"/>
    <w:pPr>
      <w:tabs>
        <w:tab w:val="clear" w:pos="1134"/>
        <w:tab w:val="clear" w:pos="1871"/>
        <w:tab w:val="clear" w:pos="2268"/>
      </w:tabs>
      <w:spacing w:before="0"/>
    </w:pPr>
    <w:rPr>
      <w:lang w:val="en-GB" w:eastAsia="en-GB"/>
    </w:rPr>
  </w:style>
  <w:style w:type="character" w:customStyle="1" w:styleId="MyNormalChar">
    <w:name w:val="My Normal Char"/>
    <w:link w:val="MyNormal"/>
    <w:locked/>
    <w:rsid w:val="008E438A"/>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sq-AL"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0816"/>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01437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01437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01437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01437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01437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01437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01437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014371"/>
    <w:rPr>
      <w:rFonts w:ascii="Times New Roman" w:hAnsi="Times New Roman" w:cs="Times New Roman"/>
      <w:b/>
      <w:sz w:val="24"/>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E63C59"/>
    <w:pPr>
      <w:ind w:left="1134"/>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014371"/>
    <w:rPr>
      <w:rFonts w:ascii="Times New Roman" w:hAnsi="Times New Roman" w:cs="Times New Roman"/>
      <w:lang w:val="en-GB" w:eastAsia="en-US"/>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link w:val="FigureNo0"/>
    <w:uiPriority w:val="99"/>
    <w:rsid w:val="00E63C59"/>
    <w:pPr>
      <w:keepNext/>
      <w:keepLines/>
      <w:spacing w:before="480" w:after="120"/>
      <w:jc w:val="center"/>
    </w:pPr>
    <w:rPr>
      <w:caps/>
      <w:sz w:val="20"/>
    </w:rPr>
  </w:style>
  <w:style w:type="paragraph" w:customStyle="1" w:styleId="Figuretitle">
    <w:name w:val="Figure_title"/>
    <w:basedOn w:val="Tabletitle"/>
    <w:next w:val="Normal"/>
    <w:link w:val="FiguretitleChar"/>
    <w:uiPriority w:val="99"/>
    <w:rsid w:val="00E63C59"/>
    <w:pPr>
      <w:spacing w:after="480"/>
    </w:p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280816"/>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280816"/>
    <w:rPr>
      <w:rFonts w:ascii="Times New Roman" w:hAnsi="Times New Roman" w:cs="Times New Roman"/>
      <w:sz w:val="24"/>
      <w:lang w:val="en-GB" w:eastAsia="en-US"/>
    </w:rPr>
  </w:style>
  <w:style w:type="paragraph" w:customStyle="1" w:styleId="Note">
    <w:name w:val="Note"/>
    <w:basedOn w:val="Normal"/>
    <w:link w:val="NoteChar"/>
    <w:uiPriority w:val="99"/>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character" w:customStyle="1" w:styleId="HeaderChar">
    <w:name w:val="Header Char"/>
    <w:basedOn w:val="DefaultParagraphFont"/>
    <w:link w:val="Header"/>
    <w:locked/>
    <w:rsid w:val="0044671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uiPriority w:val="99"/>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E63C59"/>
    <w:pPr>
      <w:spacing w:before="280"/>
    </w:pPr>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character" w:customStyle="1" w:styleId="RectitleChar">
    <w:name w:val="Rec_title Char"/>
    <w:basedOn w:val="DefaultParagraphFont"/>
    <w:link w:val="Rectitle"/>
    <w:uiPriority w:val="99"/>
    <w:locked/>
    <w:rsid w:val="00014371"/>
    <w:rPr>
      <w:rFonts w:ascii="Times New Roman Bold" w:hAnsi="Times New Roman Bold" w:cs="Times New Roman"/>
      <w:b/>
      <w:sz w:val="28"/>
      <w:lang w:val="en-GB" w:eastAsia="en-US"/>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character" w:customStyle="1" w:styleId="Title1Char">
    <w:name w:val="Title 1 Char"/>
    <w:basedOn w:val="DefaultParagraphFont"/>
    <w:link w:val="Title1"/>
    <w:uiPriority w:val="99"/>
    <w:locked/>
    <w:rsid w:val="00280816"/>
    <w:rPr>
      <w:rFonts w:ascii="Times New Roman" w:hAnsi="Times New Roman" w:cs="Times New Roman"/>
      <w:caps/>
      <w:sz w:val="28"/>
      <w:lang w:val="en-GB" w:eastAsia="en-US"/>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alloonTextChar">
    <w:name w:val="Balloon Text Char"/>
    <w:uiPriority w:val="99"/>
    <w:locked/>
    <w:rsid w:val="00390A06"/>
    <w:rPr>
      <w:rFonts w:ascii="Cambria" w:eastAsia="SimSun" w:hAnsi="Cambria"/>
      <w:sz w:val="18"/>
      <w:lang w:val="en-GB" w:eastAsia="en-US"/>
    </w:rPr>
  </w:style>
  <w:style w:type="paragraph" w:styleId="BalloonText">
    <w:name w:val="Balloon Text"/>
    <w:basedOn w:val="Normal"/>
    <w:link w:val="BalloonTextChar1"/>
    <w:uiPriority w:val="99"/>
    <w:rsid w:val="00390A06"/>
    <w:pPr>
      <w:tabs>
        <w:tab w:val="clear" w:pos="1134"/>
        <w:tab w:val="clear" w:pos="1871"/>
        <w:tab w:val="clear" w:pos="2268"/>
        <w:tab w:val="left" w:pos="794"/>
        <w:tab w:val="left" w:pos="1191"/>
        <w:tab w:val="left" w:pos="1588"/>
        <w:tab w:val="left" w:pos="1985"/>
      </w:tabs>
      <w:spacing w:before="0"/>
    </w:pPr>
    <w:rPr>
      <w:rFonts w:ascii="Cambria" w:eastAsia="SimSun" w:hAnsi="Cambria"/>
      <w:sz w:val="18"/>
      <w:szCs w:val="18"/>
    </w:rPr>
  </w:style>
  <w:style w:type="character" w:customStyle="1" w:styleId="BalloonTextChar1">
    <w:name w:val="Balloon Text Char1"/>
    <w:basedOn w:val="DefaultParagraphFont"/>
    <w:link w:val="BalloonText"/>
    <w:uiPriority w:val="99"/>
    <w:semiHidden/>
    <w:locked/>
    <w:rsid w:val="00025710"/>
    <w:rPr>
      <w:rFonts w:ascii="Times New Roman" w:hAnsi="Times New Roman" w:cs="Times New Roman"/>
      <w:sz w:val="2"/>
      <w:lang w:eastAsia="en-US"/>
    </w:rPr>
  </w:style>
  <w:style w:type="paragraph" w:customStyle="1" w:styleId="AnnexNoTitle">
    <w:name w:val="Annex_NoTitle"/>
    <w:basedOn w:val="Normal"/>
    <w:next w:val="Normalaftertitle"/>
    <w:uiPriority w:val="99"/>
    <w:rsid w:val="00390A0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href">
    <w:name w:val="href"/>
    <w:basedOn w:val="DefaultParagraphFont"/>
    <w:uiPriority w:val="99"/>
    <w:rsid w:val="00280816"/>
    <w:rPr>
      <w:rFonts w:cs="Times New Roman"/>
    </w:rPr>
  </w:style>
  <w:style w:type="paragraph" w:customStyle="1" w:styleId="HeadingSum">
    <w:name w:val="Heading_Sum"/>
    <w:basedOn w:val="Headingb"/>
    <w:next w:val="Normal"/>
    <w:uiPriority w:val="99"/>
    <w:rsid w:val="00280816"/>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Summary">
    <w:name w:val="Summary"/>
    <w:basedOn w:val="Normal"/>
    <w:next w:val="Normalaftertitle"/>
    <w:uiPriority w:val="99"/>
    <w:rsid w:val="00280816"/>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FootnoteCharacters">
    <w:name w:val="Footnote Characters"/>
    <w:basedOn w:val="DefaultParagraphFont"/>
    <w:rsid w:val="00280816"/>
    <w:rPr>
      <w:rFonts w:ascii="Times New Roman" w:hAnsi="Times New Roman" w:cs="Times New Roman"/>
      <w:position w:val="6"/>
      <w:sz w:val="18"/>
    </w:rPr>
  </w:style>
  <w:style w:type="character" w:styleId="Strong">
    <w:name w:val="Strong"/>
    <w:basedOn w:val="DefaultParagraphFont"/>
    <w:qFormat/>
    <w:rsid w:val="00280816"/>
    <w:rPr>
      <w:rFonts w:cs="Times New Roman"/>
      <w:b/>
      <w:bCs/>
    </w:rPr>
  </w:style>
  <w:style w:type="paragraph" w:customStyle="1" w:styleId="Body1">
    <w:name w:val="Body 1"/>
    <w:uiPriority w:val="99"/>
    <w:rsid w:val="00280816"/>
    <w:pPr>
      <w:widowControl w:val="0"/>
      <w:suppressAutoHyphens/>
    </w:pPr>
    <w:rPr>
      <w:rFonts w:ascii="Times New Roman" w:hAnsi="Times New Roman"/>
      <w:color w:val="000000"/>
      <w:kern w:val="1"/>
      <w:sz w:val="24"/>
      <w:szCs w:val="20"/>
      <w:lang w:val="en-US" w:eastAsia="hi-IN" w:bidi="hi-IN"/>
    </w:rPr>
  </w:style>
  <w:style w:type="paragraph" w:styleId="ListParagraph">
    <w:name w:val="List Paragraph"/>
    <w:basedOn w:val="Normal"/>
    <w:uiPriority w:val="34"/>
    <w:qFormat/>
    <w:rsid w:val="0018477E"/>
    <w:pPr>
      <w:ind w:left="720"/>
      <w:contextualSpacing/>
    </w:pPr>
  </w:style>
  <w:style w:type="paragraph" w:customStyle="1" w:styleId="Tablefin">
    <w:name w:val="Table_fin"/>
    <w:basedOn w:val="Normal"/>
    <w:next w:val="Normal"/>
    <w:uiPriority w:val="99"/>
    <w:rsid w:val="00014371"/>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uiPriority w:val="99"/>
    <w:rsid w:val="00014371"/>
    <w:pPr>
      <w:keepNext/>
      <w:keepLines/>
      <w:tabs>
        <w:tab w:val="clear" w:pos="1134"/>
        <w:tab w:val="clear" w:pos="1871"/>
        <w:tab w:val="clear" w:pos="2268"/>
      </w:tabs>
      <w:spacing w:before="0"/>
      <w:jc w:val="both"/>
    </w:pPr>
    <w:rPr>
      <w:sz w:val="16"/>
    </w:rPr>
  </w:style>
  <w:style w:type="paragraph" w:customStyle="1" w:styleId="AppendixNoTitle">
    <w:name w:val="Appendix_NoTitle"/>
    <w:basedOn w:val="AnnexNoTitle"/>
    <w:next w:val="Normal"/>
    <w:uiPriority w:val="99"/>
    <w:rsid w:val="00014371"/>
    <w:pPr>
      <w:spacing w:after="80"/>
    </w:pPr>
    <w:rPr>
      <w:rFonts w:eastAsia="Times New Roman"/>
      <w:lang w:val="fr-FR"/>
    </w:rPr>
  </w:style>
  <w:style w:type="paragraph" w:customStyle="1" w:styleId="technicaltext">
    <w:name w:val="technical text"/>
    <w:basedOn w:val="Normal"/>
    <w:uiPriority w:val="99"/>
    <w:rsid w:val="00014371"/>
    <w:pPr>
      <w:suppressAutoHyphens/>
      <w:autoSpaceDE/>
      <w:autoSpaceDN/>
      <w:adjustRightInd/>
      <w:textAlignment w:val="auto"/>
    </w:pPr>
  </w:style>
  <w:style w:type="character" w:customStyle="1" w:styleId="Heading1Char1">
    <w:name w:val="Heading 1 Char1"/>
    <w:basedOn w:val="DefaultParagraphFont"/>
    <w:uiPriority w:val="99"/>
    <w:locked/>
    <w:rsid w:val="009053B9"/>
    <w:rPr>
      <w:rFonts w:cs="Times New Roman"/>
      <w:b/>
      <w:sz w:val="28"/>
      <w:lang w:val="en-GB" w:eastAsia="en-US" w:bidi="ar-SA"/>
    </w:rPr>
  </w:style>
  <w:style w:type="character" w:customStyle="1" w:styleId="Heading2Char1">
    <w:name w:val="Heading 2 Char1"/>
    <w:basedOn w:val="DefaultParagraphFont"/>
    <w:uiPriority w:val="99"/>
    <w:semiHidden/>
    <w:locked/>
    <w:rsid w:val="009053B9"/>
    <w:rPr>
      <w:rFonts w:cs="Times New Roman"/>
      <w:b/>
      <w:sz w:val="24"/>
      <w:lang w:val="en-GB" w:eastAsia="en-US" w:bidi="ar-SA"/>
    </w:rPr>
  </w:style>
  <w:style w:type="character" w:customStyle="1" w:styleId="Heading3Char1">
    <w:name w:val="Heading 3 Char1"/>
    <w:basedOn w:val="DefaultParagraphFont"/>
    <w:uiPriority w:val="99"/>
    <w:semiHidden/>
    <w:locked/>
    <w:rsid w:val="009053B9"/>
    <w:rPr>
      <w:rFonts w:cs="Times New Roman"/>
      <w:b/>
      <w:sz w:val="24"/>
      <w:lang w:val="en-GB" w:eastAsia="en-US" w:bidi="ar-SA"/>
    </w:rPr>
  </w:style>
  <w:style w:type="character" w:customStyle="1" w:styleId="Heading4Char1">
    <w:name w:val="Heading 4 Char1"/>
    <w:basedOn w:val="DefaultParagraphFont"/>
    <w:uiPriority w:val="99"/>
    <w:semiHidden/>
    <w:locked/>
    <w:rsid w:val="009053B9"/>
    <w:rPr>
      <w:rFonts w:cs="Times New Roman"/>
      <w:b/>
      <w:sz w:val="24"/>
      <w:lang w:val="en-GB" w:eastAsia="en-US" w:bidi="ar-SA"/>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 Char2,DNV Char2,DN Char2"/>
    <w:basedOn w:val="DefaultParagraphFont"/>
    <w:uiPriority w:val="99"/>
    <w:semiHidden/>
    <w:locked/>
    <w:rsid w:val="009053B9"/>
    <w:rPr>
      <w:rFonts w:ascii="Times New Roman" w:hAnsi="Times New Roman" w:cs="Times New Roman"/>
      <w:sz w:val="20"/>
      <w:szCs w:val="20"/>
      <w:lang w:val="en-GB" w:eastAsia="en-US"/>
    </w:rPr>
  </w:style>
  <w:style w:type="character" w:customStyle="1" w:styleId="NormalaftertitleChar">
    <w:name w:val="Normal_after_title Char"/>
    <w:basedOn w:val="DefaultParagraphFont"/>
    <w:link w:val="Normalaftertitle"/>
    <w:uiPriority w:val="99"/>
    <w:locked/>
    <w:rsid w:val="009053B9"/>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9053B9"/>
    <w:rPr>
      <w:rFonts w:ascii="Times New Roman" w:hAnsi="Times New Roman" w:cs="Times New Roman"/>
      <w:sz w:val="24"/>
      <w:lang w:val="en-GB" w:eastAsia="en-US"/>
    </w:rPr>
  </w:style>
  <w:style w:type="character" w:customStyle="1" w:styleId="TabletitleChar">
    <w:name w:val="Table_title Char"/>
    <w:basedOn w:val="DefaultParagraphFont"/>
    <w:link w:val="Tabletitle"/>
    <w:uiPriority w:val="99"/>
    <w:locked/>
    <w:rsid w:val="009053B9"/>
    <w:rPr>
      <w:rFonts w:ascii="Times New Roman Bold" w:hAnsi="Times New Roman Bold" w:cs="Times New Roman"/>
      <w:b/>
      <w:lang w:val="en-GB" w:eastAsia="en-US"/>
    </w:rPr>
  </w:style>
  <w:style w:type="character" w:customStyle="1" w:styleId="FiguretitleChar">
    <w:name w:val="Figure_title Char"/>
    <w:basedOn w:val="TabletitleChar"/>
    <w:link w:val="Figuretitle"/>
    <w:uiPriority w:val="99"/>
    <w:locked/>
    <w:rsid w:val="009053B9"/>
    <w:rPr>
      <w:rFonts w:ascii="Times New Roman Bold" w:hAnsi="Times New Roman Bold" w:cs="Times New Roman"/>
      <w:b/>
      <w:lang w:val="en-GB" w:eastAsia="en-US"/>
    </w:rPr>
  </w:style>
  <w:style w:type="character" w:customStyle="1" w:styleId="FigureNo0">
    <w:name w:val="Figure_No (文字)"/>
    <w:basedOn w:val="DefaultParagraphFont"/>
    <w:link w:val="FigureNo"/>
    <w:uiPriority w:val="99"/>
    <w:locked/>
    <w:rsid w:val="009053B9"/>
    <w:rPr>
      <w:rFonts w:ascii="Times New Roman" w:hAnsi="Times New Roman" w:cs="Times New Roman"/>
      <w:caps/>
      <w:lang w:val="en-GB" w:eastAsia="en-US"/>
    </w:rPr>
  </w:style>
  <w:style w:type="character" w:customStyle="1" w:styleId="TableNoChar">
    <w:name w:val="Table_No Char"/>
    <w:basedOn w:val="DefaultParagraphFont"/>
    <w:link w:val="TableNo"/>
    <w:uiPriority w:val="99"/>
    <w:locked/>
    <w:rsid w:val="009053B9"/>
    <w:rPr>
      <w:rFonts w:ascii="Times New Roman" w:hAnsi="Times New Roman" w:cs="Times New Roman"/>
      <w:caps/>
      <w:lang w:val="en-GB" w:eastAsia="en-US"/>
    </w:rPr>
  </w:style>
  <w:style w:type="character" w:customStyle="1" w:styleId="HeadingbChar">
    <w:name w:val="Heading_b Char"/>
    <w:basedOn w:val="DefaultParagraphFont"/>
    <w:link w:val="Headingb"/>
    <w:uiPriority w:val="99"/>
    <w:locked/>
    <w:rsid w:val="009053B9"/>
    <w:rPr>
      <w:rFonts w:ascii="Times" w:hAnsi="Times" w:cs="Times New Roman"/>
      <w:b/>
      <w:sz w:val="24"/>
      <w:lang w:val="en-GB" w:eastAsia="en-US"/>
    </w:rPr>
  </w:style>
  <w:style w:type="character" w:styleId="Hyperlink">
    <w:name w:val="Hyperlink"/>
    <w:basedOn w:val="DefaultParagraphFont"/>
    <w:rsid w:val="009053B9"/>
    <w:rPr>
      <w:rFonts w:cs="Times New Roman"/>
      <w:color w:val="0000FF"/>
      <w:u w:val="single"/>
    </w:rPr>
  </w:style>
  <w:style w:type="character" w:customStyle="1" w:styleId="SourceChar">
    <w:name w:val="Source Char"/>
    <w:basedOn w:val="DefaultParagraphFont"/>
    <w:link w:val="Source"/>
    <w:uiPriority w:val="99"/>
    <w:locked/>
    <w:rsid w:val="009053B9"/>
    <w:rPr>
      <w:rFonts w:ascii="Times New Roman" w:hAnsi="Times New Roman" w:cs="Times New Roman"/>
      <w:b/>
      <w:sz w:val="28"/>
      <w:lang w:val="en-GB" w:eastAsia="en-US"/>
    </w:rPr>
  </w:style>
  <w:style w:type="character" w:customStyle="1" w:styleId="TablelegendChar">
    <w:name w:val="Table_legend Char"/>
    <w:basedOn w:val="DefaultParagraphFont"/>
    <w:link w:val="Tablelegend"/>
    <w:uiPriority w:val="99"/>
    <w:locked/>
    <w:rsid w:val="009053B9"/>
    <w:rPr>
      <w:rFonts w:ascii="Times New Roman" w:hAnsi="Times New Roman" w:cs="Times New Roman"/>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N Char1"/>
    <w:basedOn w:val="DefaultParagraphFont"/>
    <w:uiPriority w:val="99"/>
    <w:locked/>
    <w:rsid w:val="009053B9"/>
    <w:rPr>
      <w:rFonts w:ascii="Times New Roman" w:hAnsi="Times New Roman" w:cs="Times New Roman"/>
      <w:sz w:val="24"/>
      <w:lang w:val="en-GB" w:eastAsia="en-US"/>
    </w:rPr>
  </w:style>
  <w:style w:type="character" w:customStyle="1" w:styleId="AnnexNoCar">
    <w:name w:val="Annex_No Car"/>
    <w:basedOn w:val="DefaultParagraphFont"/>
    <w:link w:val="AnnexNo"/>
    <w:uiPriority w:val="99"/>
    <w:locked/>
    <w:rsid w:val="009053B9"/>
    <w:rPr>
      <w:rFonts w:ascii="Times New Roman" w:hAnsi="Times New Roman" w:cs="Times New Roman"/>
      <w:caps/>
      <w:sz w:val="28"/>
      <w:lang w:val="en-GB" w:eastAsia="en-US"/>
    </w:rPr>
  </w:style>
  <w:style w:type="character" w:customStyle="1" w:styleId="Rectitle0">
    <w:name w:val="Rec_title Знак"/>
    <w:basedOn w:val="DefaultParagraphFont"/>
    <w:uiPriority w:val="99"/>
    <w:locked/>
    <w:rsid w:val="009053B9"/>
    <w:rPr>
      <w:rFonts w:ascii="Times New Roman Bold" w:hAnsi="Times New Roman Bold" w:cs="Times New Roman"/>
      <w:b/>
      <w:sz w:val="28"/>
      <w:lang w:val="en-GB" w:eastAsia="en-US"/>
    </w:rPr>
  </w:style>
  <w:style w:type="character" w:customStyle="1" w:styleId="TableheadChar">
    <w:name w:val="Table_head Char"/>
    <w:link w:val="Tablehead"/>
    <w:uiPriority w:val="99"/>
    <w:locked/>
    <w:rsid w:val="009053B9"/>
    <w:rPr>
      <w:rFonts w:ascii="Times New Roman Bold" w:hAnsi="Times New Roman Bold"/>
      <w:b/>
      <w:lang w:val="en-GB" w:eastAsia="en-US"/>
    </w:rPr>
  </w:style>
  <w:style w:type="character" w:customStyle="1" w:styleId="CallChar">
    <w:name w:val="Call Char"/>
    <w:basedOn w:val="DefaultParagraphFont"/>
    <w:link w:val="Call"/>
    <w:uiPriority w:val="99"/>
    <w:locked/>
    <w:rsid w:val="009053B9"/>
    <w:rPr>
      <w:rFonts w:ascii="Times New Roman" w:hAnsi="Times New Roman" w:cs="Times New Roman"/>
      <w:i/>
      <w:sz w:val="24"/>
      <w:lang w:val="en-GB" w:eastAsia="en-US"/>
    </w:rPr>
  </w:style>
  <w:style w:type="character" w:customStyle="1" w:styleId="NoteChar">
    <w:name w:val="Note Char"/>
    <w:link w:val="Note"/>
    <w:uiPriority w:val="99"/>
    <w:locked/>
    <w:rsid w:val="009053B9"/>
    <w:rPr>
      <w:rFonts w:ascii="Times New Roman" w:hAnsi="Times New Roman"/>
      <w:sz w:val="24"/>
      <w:lang w:val="en-GB" w:eastAsia="en-US"/>
    </w:rPr>
  </w:style>
  <w:style w:type="character" w:customStyle="1" w:styleId="FigureNoChar">
    <w:name w:val="Figure_No Char"/>
    <w:uiPriority w:val="99"/>
    <w:locked/>
    <w:rsid w:val="009053B9"/>
    <w:rPr>
      <w:rFonts w:ascii="Times New Roman" w:hAnsi="Times New Roman"/>
      <w:caps/>
      <w:lang w:val="en-GB" w:eastAsia="en-US"/>
    </w:rPr>
  </w:style>
  <w:style w:type="table" w:styleId="TableGrid">
    <w:name w:val="Table Grid"/>
    <w:basedOn w:val="TableNormal"/>
    <w:uiPriority w:val="99"/>
    <w:rsid w:val="009053B9"/>
    <w:pPr>
      <w:tabs>
        <w:tab w:val="left" w:pos="1134"/>
        <w:tab w:val="left" w:pos="1871"/>
        <w:tab w:val="left" w:pos="2268"/>
      </w:tabs>
      <w:overflowPunct w:val="0"/>
      <w:autoSpaceDE w:val="0"/>
      <w:autoSpaceDN w:val="0"/>
      <w:adjustRightInd w:val="0"/>
      <w:spacing w:before="120"/>
      <w:textAlignment w:val="baseline"/>
    </w:pPr>
    <w:rPr>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s">
    <w:name w:val="Contents"/>
    <w:basedOn w:val="Normal"/>
    <w:next w:val="Normal"/>
    <w:uiPriority w:val="99"/>
    <w:rsid w:val="009053B9"/>
    <w:pPr>
      <w:keepNext/>
      <w:widowControl w:val="0"/>
      <w:tabs>
        <w:tab w:val="clear" w:pos="1134"/>
        <w:tab w:val="clear" w:pos="1871"/>
        <w:tab w:val="clear" w:pos="2268"/>
      </w:tabs>
      <w:overflowPunct/>
      <w:autoSpaceDE/>
      <w:autoSpaceDN/>
      <w:spacing w:after="240"/>
      <w:jc w:val="both"/>
    </w:pPr>
    <w:rPr>
      <w:rFonts w:ascii="Arial" w:hAnsi="Arial"/>
      <w:b/>
      <w:color w:val="000000"/>
      <w:sz w:val="40"/>
    </w:rPr>
  </w:style>
  <w:style w:type="paragraph" w:customStyle="1" w:styleId="imported-FreeForm">
    <w:name w:val="imported-Free Form"/>
    <w:uiPriority w:val="99"/>
    <w:rsid w:val="0072553E"/>
    <w:rPr>
      <w:rFonts w:ascii="Times New Roman" w:eastAsia="Arial Unicode MS" w:hAnsi="Times New Roman"/>
      <w:color w:val="000000"/>
      <w:sz w:val="20"/>
      <w:szCs w:val="20"/>
      <w:lang w:eastAsia="en-US"/>
    </w:rPr>
  </w:style>
  <w:style w:type="paragraph" w:customStyle="1" w:styleId="imported-Body1">
    <w:name w:val="imported-Body 1"/>
    <w:uiPriority w:val="99"/>
    <w:rsid w:val="0072553E"/>
    <w:pPr>
      <w:widowControl w:val="0"/>
      <w:suppressAutoHyphens/>
    </w:pPr>
    <w:rPr>
      <w:rFonts w:ascii="Times New Roman" w:eastAsia="Arial Unicode MS" w:hAnsi="Times New Roman"/>
      <w:color w:val="000000"/>
      <w:kern w:val="1"/>
      <w:sz w:val="24"/>
      <w:szCs w:val="20"/>
      <w:lang w:val="en-US" w:eastAsia="en-US"/>
    </w:rPr>
  </w:style>
  <w:style w:type="paragraph" w:customStyle="1" w:styleId="List0">
    <w:name w:val="List 0"/>
    <w:basedOn w:val="Normal"/>
    <w:uiPriority w:val="99"/>
    <w:semiHidden/>
    <w:rsid w:val="0072553E"/>
    <w:pPr>
      <w:numPr>
        <w:numId w:val="1"/>
      </w:numPr>
      <w:tabs>
        <w:tab w:val="clear" w:pos="1134"/>
        <w:tab w:val="clear" w:pos="1871"/>
        <w:tab w:val="clear" w:pos="2268"/>
      </w:tabs>
      <w:overflowPunct/>
      <w:autoSpaceDE/>
      <w:autoSpaceDN/>
      <w:adjustRightInd/>
      <w:spacing w:before="0"/>
      <w:textAlignment w:val="auto"/>
    </w:pPr>
    <w:rPr>
      <w:sz w:val="20"/>
    </w:rPr>
  </w:style>
  <w:style w:type="paragraph" w:styleId="Bibliography">
    <w:name w:val="Bibliography"/>
    <w:basedOn w:val="Normal"/>
    <w:next w:val="Normal"/>
    <w:uiPriority w:val="99"/>
    <w:semiHidden/>
    <w:rsid w:val="00553178"/>
  </w:style>
  <w:style w:type="paragraph" w:customStyle="1" w:styleId="RTTesto">
    <w:name w:val="RT Testo"/>
    <w:basedOn w:val="Normal"/>
    <w:uiPriority w:val="99"/>
    <w:rsid w:val="00553178"/>
    <w:pPr>
      <w:tabs>
        <w:tab w:val="clear" w:pos="1134"/>
        <w:tab w:val="clear" w:pos="1871"/>
        <w:tab w:val="clear" w:pos="2268"/>
      </w:tabs>
      <w:suppressAutoHyphens/>
      <w:overflowPunct/>
      <w:autoSpaceDE/>
      <w:autoSpaceDN/>
      <w:adjustRightInd/>
      <w:spacing w:before="0"/>
      <w:ind w:left="2155"/>
      <w:jc w:val="both"/>
      <w:textAlignment w:val="auto"/>
    </w:pPr>
    <w:rPr>
      <w:szCs w:val="24"/>
      <w:lang w:val="it-IT" w:eastAsia="ar-SA"/>
    </w:rPr>
  </w:style>
  <w:style w:type="paragraph" w:customStyle="1" w:styleId="Paragrafoelenco">
    <w:name w:val="Paragrafo elenco"/>
    <w:basedOn w:val="Normal"/>
    <w:uiPriority w:val="99"/>
    <w:rsid w:val="00553178"/>
    <w:pPr>
      <w:tabs>
        <w:tab w:val="clear" w:pos="1134"/>
        <w:tab w:val="clear" w:pos="1871"/>
        <w:tab w:val="clear" w:pos="2268"/>
      </w:tabs>
      <w:suppressAutoHyphens/>
      <w:overflowPunct/>
      <w:autoSpaceDE/>
      <w:autoSpaceDN/>
      <w:adjustRightInd/>
      <w:spacing w:before="0"/>
      <w:ind w:left="720"/>
      <w:contextualSpacing/>
      <w:jc w:val="both"/>
      <w:textAlignment w:val="auto"/>
    </w:pPr>
    <w:rPr>
      <w:szCs w:val="24"/>
      <w:lang w:val="en-US" w:eastAsia="ar-SA"/>
    </w:rPr>
  </w:style>
  <w:style w:type="paragraph" w:styleId="BodyText">
    <w:name w:val="Body Text"/>
    <w:basedOn w:val="Normal"/>
    <w:link w:val="BodyTextChar"/>
    <w:uiPriority w:val="99"/>
    <w:rsid w:val="005A3C3C"/>
    <w:pPr>
      <w:tabs>
        <w:tab w:val="clear" w:pos="1134"/>
        <w:tab w:val="clear" w:pos="1871"/>
        <w:tab w:val="clear" w:pos="2268"/>
        <w:tab w:val="left" w:pos="794"/>
        <w:tab w:val="left" w:pos="1191"/>
        <w:tab w:val="left" w:pos="1588"/>
        <w:tab w:val="left" w:pos="1985"/>
      </w:tabs>
      <w:spacing w:after="120"/>
      <w:textAlignment w:val="auto"/>
    </w:pPr>
  </w:style>
  <w:style w:type="character" w:customStyle="1" w:styleId="BodyTextChar">
    <w:name w:val="Body Text Char"/>
    <w:basedOn w:val="DefaultParagraphFont"/>
    <w:link w:val="BodyText"/>
    <w:uiPriority w:val="99"/>
    <w:locked/>
    <w:rsid w:val="005A3C3C"/>
    <w:rPr>
      <w:rFonts w:ascii="Times New Roman" w:hAnsi="Times New Roman" w:cs="Times New Roman"/>
      <w:sz w:val="24"/>
      <w:lang w:val="en-GB" w:eastAsia="en-US"/>
    </w:rPr>
  </w:style>
  <w:style w:type="character" w:customStyle="1" w:styleId="apple-style-span">
    <w:name w:val="apple-style-span"/>
    <w:basedOn w:val="DefaultParagraphFont"/>
    <w:uiPriority w:val="99"/>
    <w:rsid w:val="005A3C3C"/>
    <w:rPr>
      <w:rFonts w:cs="Times New Roman"/>
    </w:rPr>
  </w:style>
  <w:style w:type="paragraph" w:customStyle="1" w:styleId="ResNoBR">
    <w:name w:val="Res_No_BR"/>
    <w:basedOn w:val="Normal"/>
    <w:next w:val="Restitle"/>
    <w:uiPriority w:val="99"/>
    <w:rsid w:val="005A3C3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Line">
    <w:name w:val="Line"/>
    <w:basedOn w:val="Normal"/>
    <w:next w:val="Normal"/>
    <w:uiPriority w:val="99"/>
    <w:rsid w:val="005A3C3C"/>
    <w:pPr>
      <w:tabs>
        <w:tab w:val="clear" w:pos="1134"/>
        <w:tab w:val="clear" w:pos="1871"/>
        <w:tab w:val="clear" w:pos="2268"/>
      </w:tabs>
      <w:spacing w:before="159"/>
      <w:jc w:val="center"/>
      <w:textAlignment w:val="auto"/>
    </w:pPr>
    <w:rPr>
      <w:sz w:val="20"/>
      <w:lang w:val="es-ES_tradnl"/>
    </w:rPr>
  </w:style>
  <w:style w:type="paragraph" w:customStyle="1" w:styleId="headfoot">
    <w:name w:val="head_foot"/>
    <w:basedOn w:val="Normal"/>
    <w:next w:val="Normalaftertitle0"/>
    <w:uiPriority w:val="99"/>
    <w:rsid w:val="005A3C3C"/>
    <w:pPr>
      <w:tabs>
        <w:tab w:val="clear" w:pos="1134"/>
        <w:tab w:val="clear" w:pos="1871"/>
        <w:tab w:val="clear" w:pos="2268"/>
      </w:tabs>
      <w:spacing w:before="0"/>
      <w:jc w:val="both"/>
    </w:pPr>
    <w:rPr>
      <w:color w:val="FFFFFF"/>
      <w:sz w:val="8"/>
      <w:lang w:val="es-ES_tradnl"/>
    </w:rPr>
  </w:style>
  <w:style w:type="paragraph" w:customStyle="1" w:styleId="LSDeadline">
    <w:name w:val="LSDeadline"/>
    <w:basedOn w:val="Normal"/>
    <w:rsid w:val="005D30B3"/>
    <w:pPr>
      <w:tabs>
        <w:tab w:val="clear" w:pos="1134"/>
        <w:tab w:val="clear" w:pos="1871"/>
        <w:tab w:val="clear" w:pos="2268"/>
        <w:tab w:val="left" w:pos="794"/>
        <w:tab w:val="left" w:pos="1191"/>
        <w:tab w:val="left" w:pos="1588"/>
        <w:tab w:val="left" w:pos="1985"/>
      </w:tabs>
    </w:pPr>
    <w:rPr>
      <w:rFonts w:eastAsia="MS Mincho"/>
      <w:b/>
      <w:bCs/>
    </w:rPr>
  </w:style>
  <w:style w:type="paragraph" w:customStyle="1" w:styleId="LSForAction">
    <w:name w:val="LSForAction"/>
    <w:basedOn w:val="Normal"/>
    <w:rsid w:val="005D30B3"/>
    <w:pPr>
      <w:tabs>
        <w:tab w:val="clear" w:pos="1134"/>
        <w:tab w:val="clear" w:pos="1871"/>
        <w:tab w:val="clear" w:pos="2268"/>
        <w:tab w:val="left" w:pos="794"/>
        <w:tab w:val="left" w:pos="1191"/>
        <w:tab w:val="left" w:pos="1588"/>
        <w:tab w:val="left" w:pos="1985"/>
      </w:tabs>
    </w:pPr>
    <w:rPr>
      <w:rFonts w:eastAsia="MS Mincho"/>
      <w:b/>
      <w:bCs/>
    </w:rPr>
  </w:style>
  <w:style w:type="paragraph" w:customStyle="1" w:styleId="LSForInfo">
    <w:name w:val="LSForInfo"/>
    <w:basedOn w:val="LSForAction"/>
    <w:rsid w:val="005D30B3"/>
  </w:style>
  <w:style w:type="paragraph" w:customStyle="1" w:styleId="LSForComment">
    <w:name w:val="LSForComment"/>
    <w:basedOn w:val="LSForAction"/>
    <w:rsid w:val="005D30B3"/>
  </w:style>
  <w:style w:type="character" w:styleId="FollowedHyperlink">
    <w:name w:val="FollowedHyperlink"/>
    <w:basedOn w:val="DefaultParagraphFont"/>
    <w:uiPriority w:val="99"/>
    <w:semiHidden/>
    <w:unhideWhenUsed/>
    <w:locked/>
    <w:rsid w:val="00E5520E"/>
    <w:rPr>
      <w:color w:val="800080" w:themeColor="followedHyperlink"/>
      <w:u w:val="single"/>
    </w:rPr>
  </w:style>
  <w:style w:type="character" w:customStyle="1" w:styleId="apple-converted-space">
    <w:name w:val="apple-converted-space"/>
    <w:basedOn w:val="DefaultParagraphFont"/>
    <w:rsid w:val="007830CE"/>
  </w:style>
  <w:style w:type="paragraph" w:styleId="NormalWeb">
    <w:name w:val="Normal (Web)"/>
    <w:basedOn w:val="Normal"/>
    <w:uiPriority w:val="99"/>
    <w:unhideWhenUsed/>
    <w:locked/>
    <w:rsid w:val="00E5734C"/>
    <w:pPr>
      <w:tabs>
        <w:tab w:val="clear" w:pos="1134"/>
        <w:tab w:val="clear" w:pos="1871"/>
        <w:tab w:val="clear" w:pos="2268"/>
      </w:tabs>
      <w:overflowPunct/>
      <w:autoSpaceDE/>
      <w:autoSpaceDN/>
      <w:adjustRightInd/>
      <w:spacing w:before="100" w:beforeAutospacing="1" w:after="120"/>
      <w:textAlignment w:val="auto"/>
    </w:pPr>
    <w:rPr>
      <w:szCs w:val="24"/>
      <w:lang w:val="en-GB" w:eastAsia="en-GB"/>
    </w:rPr>
  </w:style>
  <w:style w:type="paragraph" w:customStyle="1" w:styleId="Default">
    <w:name w:val="Default"/>
    <w:rsid w:val="00D25DFB"/>
    <w:pPr>
      <w:autoSpaceDE w:val="0"/>
      <w:autoSpaceDN w:val="0"/>
      <w:adjustRightInd w:val="0"/>
    </w:pPr>
    <w:rPr>
      <w:rFonts w:ascii="Times New Roman" w:hAnsi="Times New Roman"/>
      <w:color w:val="000000"/>
      <w:sz w:val="24"/>
      <w:szCs w:val="24"/>
    </w:rPr>
  </w:style>
  <w:style w:type="character" w:customStyle="1" w:styleId="il">
    <w:name w:val="il"/>
    <w:basedOn w:val="DefaultParagraphFont"/>
    <w:rsid w:val="00F473A2"/>
  </w:style>
  <w:style w:type="paragraph" w:customStyle="1" w:styleId="Head">
    <w:name w:val="Head"/>
    <w:basedOn w:val="Normal"/>
    <w:rsid w:val="008E438A"/>
    <w:pPr>
      <w:tabs>
        <w:tab w:val="clear" w:pos="1134"/>
        <w:tab w:val="clear" w:pos="1871"/>
        <w:tab w:val="clear" w:pos="2268"/>
        <w:tab w:val="left" w:pos="6663"/>
      </w:tabs>
      <w:suppressAutoHyphens/>
      <w:overflowPunct/>
      <w:autoSpaceDE/>
      <w:autoSpaceDN/>
      <w:adjustRightInd/>
      <w:spacing w:before="0"/>
      <w:textAlignment w:val="auto"/>
    </w:pPr>
    <w:rPr>
      <w:rFonts w:ascii="Arial" w:hAnsi="Arial" w:cs="Birch"/>
      <w:sz w:val="22"/>
      <w:lang w:val="en-GB" w:eastAsia="ar-SA"/>
    </w:rPr>
  </w:style>
  <w:style w:type="paragraph" w:customStyle="1" w:styleId="Infodoc">
    <w:name w:val="Infodoc"/>
    <w:basedOn w:val="Normal"/>
    <w:rsid w:val="008E438A"/>
    <w:pPr>
      <w:tabs>
        <w:tab w:val="clear" w:pos="1134"/>
        <w:tab w:val="clear" w:pos="1871"/>
        <w:tab w:val="clear" w:pos="2268"/>
        <w:tab w:val="left" w:pos="1191"/>
      </w:tabs>
      <w:suppressAutoHyphens/>
      <w:overflowPunct/>
      <w:autoSpaceDE/>
      <w:autoSpaceDN/>
      <w:adjustRightInd/>
      <w:spacing w:before="0"/>
      <w:ind w:left="1191" w:hanging="1191"/>
      <w:textAlignment w:val="auto"/>
    </w:pPr>
    <w:rPr>
      <w:rFonts w:ascii="Arial" w:hAnsi="Arial" w:cs="Birch"/>
      <w:sz w:val="22"/>
      <w:lang w:val="en-GB" w:eastAsia="ar-SA"/>
    </w:rPr>
  </w:style>
  <w:style w:type="paragraph" w:customStyle="1" w:styleId="TableLegend0">
    <w:name w:val="Table_Legend"/>
    <w:basedOn w:val="Normal"/>
    <w:rsid w:val="008E438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after="40"/>
      <w:textAlignment w:val="auto"/>
    </w:pPr>
    <w:rPr>
      <w:sz w:val="22"/>
      <w:lang w:val="en-GB" w:eastAsia="en-GB"/>
    </w:rPr>
  </w:style>
  <w:style w:type="paragraph" w:customStyle="1" w:styleId="MyNormal">
    <w:name w:val="My Normal"/>
    <w:basedOn w:val="Normal"/>
    <w:link w:val="MyNormalChar"/>
    <w:rsid w:val="008E438A"/>
    <w:pPr>
      <w:tabs>
        <w:tab w:val="clear" w:pos="1134"/>
        <w:tab w:val="clear" w:pos="1871"/>
        <w:tab w:val="clear" w:pos="2268"/>
      </w:tabs>
      <w:spacing w:before="0"/>
    </w:pPr>
    <w:rPr>
      <w:lang w:val="en-GB" w:eastAsia="en-GB"/>
    </w:rPr>
  </w:style>
  <w:style w:type="character" w:customStyle="1" w:styleId="MyNormalChar">
    <w:name w:val="My Normal Char"/>
    <w:link w:val="MyNormal"/>
    <w:locked/>
    <w:rsid w:val="008E438A"/>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9860">
      <w:bodyDiv w:val="1"/>
      <w:marLeft w:val="0"/>
      <w:marRight w:val="0"/>
      <w:marTop w:val="0"/>
      <w:marBottom w:val="0"/>
      <w:divBdr>
        <w:top w:val="none" w:sz="0" w:space="0" w:color="auto"/>
        <w:left w:val="none" w:sz="0" w:space="0" w:color="auto"/>
        <w:bottom w:val="none" w:sz="0" w:space="0" w:color="auto"/>
        <w:right w:val="none" w:sz="0" w:space="0" w:color="auto"/>
      </w:divBdr>
    </w:div>
    <w:div w:id="192573881">
      <w:bodyDiv w:val="1"/>
      <w:marLeft w:val="0"/>
      <w:marRight w:val="0"/>
      <w:marTop w:val="0"/>
      <w:marBottom w:val="0"/>
      <w:divBdr>
        <w:top w:val="none" w:sz="0" w:space="0" w:color="auto"/>
        <w:left w:val="none" w:sz="0" w:space="0" w:color="auto"/>
        <w:bottom w:val="none" w:sz="0" w:space="0" w:color="auto"/>
        <w:right w:val="none" w:sz="0" w:space="0" w:color="auto"/>
      </w:divBdr>
    </w:div>
    <w:div w:id="310791841">
      <w:bodyDiv w:val="1"/>
      <w:marLeft w:val="0"/>
      <w:marRight w:val="0"/>
      <w:marTop w:val="0"/>
      <w:marBottom w:val="0"/>
      <w:divBdr>
        <w:top w:val="none" w:sz="0" w:space="0" w:color="auto"/>
        <w:left w:val="none" w:sz="0" w:space="0" w:color="auto"/>
        <w:bottom w:val="none" w:sz="0" w:space="0" w:color="auto"/>
        <w:right w:val="none" w:sz="0" w:space="0" w:color="auto"/>
      </w:divBdr>
    </w:div>
    <w:div w:id="407462620">
      <w:bodyDiv w:val="1"/>
      <w:marLeft w:val="0"/>
      <w:marRight w:val="0"/>
      <w:marTop w:val="0"/>
      <w:marBottom w:val="0"/>
      <w:divBdr>
        <w:top w:val="none" w:sz="0" w:space="0" w:color="auto"/>
        <w:left w:val="none" w:sz="0" w:space="0" w:color="auto"/>
        <w:bottom w:val="none" w:sz="0" w:space="0" w:color="auto"/>
        <w:right w:val="none" w:sz="0" w:space="0" w:color="auto"/>
      </w:divBdr>
    </w:div>
    <w:div w:id="525366882">
      <w:bodyDiv w:val="1"/>
      <w:marLeft w:val="0"/>
      <w:marRight w:val="0"/>
      <w:marTop w:val="0"/>
      <w:marBottom w:val="0"/>
      <w:divBdr>
        <w:top w:val="none" w:sz="0" w:space="0" w:color="auto"/>
        <w:left w:val="none" w:sz="0" w:space="0" w:color="auto"/>
        <w:bottom w:val="none" w:sz="0" w:space="0" w:color="auto"/>
        <w:right w:val="none" w:sz="0" w:space="0" w:color="auto"/>
      </w:divBdr>
      <w:divsChild>
        <w:div w:id="1723600303">
          <w:marLeft w:val="0"/>
          <w:marRight w:val="0"/>
          <w:marTop w:val="0"/>
          <w:marBottom w:val="0"/>
          <w:divBdr>
            <w:top w:val="none" w:sz="0" w:space="0" w:color="auto"/>
            <w:left w:val="none" w:sz="0" w:space="0" w:color="auto"/>
            <w:bottom w:val="none" w:sz="0" w:space="0" w:color="auto"/>
            <w:right w:val="none" w:sz="0" w:space="0" w:color="auto"/>
          </w:divBdr>
        </w:div>
        <w:div w:id="2104448956">
          <w:marLeft w:val="0"/>
          <w:marRight w:val="0"/>
          <w:marTop w:val="0"/>
          <w:marBottom w:val="0"/>
          <w:divBdr>
            <w:top w:val="none" w:sz="0" w:space="0" w:color="auto"/>
            <w:left w:val="none" w:sz="0" w:space="0" w:color="auto"/>
            <w:bottom w:val="none" w:sz="0" w:space="0" w:color="auto"/>
            <w:right w:val="none" w:sz="0" w:space="0" w:color="auto"/>
          </w:divBdr>
        </w:div>
        <w:div w:id="2100447586">
          <w:marLeft w:val="0"/>
          <w:marRight w:val="0"/>
          <w:marTop w:val="0"/>
          <w:marBottom w:val="0"/>
          <w:divBdr>
            <w:top w:val="none" w:sz="0" w:space="0" w:color="auto"/>
            <w:left w:val="none" w:sz="0" w:space="0" w:color="auto"/>
            <w:bottom w:val="none" w:sz="0" w:space="0" w:color="auto"/>
            <w:right w:val="none" w:sz="0" w:space="0" w:color="auto"/>
          </w:divBdr>
          <w:divsChild>
            <w:div w:id="1863123981">
              <w:marLeft w:val="0"/>
              <w:marRight w:val="0"/>
              <w:marTop w:val="0"/>
              <w:marBottom w:val="0"/>
              <w:divBdr>
                <w:top w:val="none" w:sz="0" w:space="0" w:color="auto"/>
                <w:left w:val="none" w:sz="0" w:space="0" w:color="auto"/>
                <w:bottom w:val="none" w:sz="0" w:space="0" w:color="auto"/>
                <w:right w:val="none" w:sz="0" w:space="0" w:color="auto"/>
              </w:divBdr>
            </w:div>
          </w:divsChild>
        </w:div>
        <w:div w:id="1514875627">
          <w:marLeft w:val="0"/>
          <w:marRight w:val="0"/>
          <w:marTop w:val="0"/>
          <w:marBottom w:val="0"/>
          <w:divBdr>
            <w:top w:val="none" w:sz="0" w:space="0" w:color="auto"/>
            <w:left w:val="none" w:sz="0" w:space="0" w:color="auto"/>
            <w:bottom w:val="none" w:sz="0" w:space="0" w:color="auto"/>
            <w:right w:val="none" w:sz="0" w:space="0" w:color="auto"/>
          </w:divBdr>
        </w:div>
      </w:divsChild>
    </w:div>
    <w:div w:id="526333853">
      <w:bodyDiv w:val="1"/>
      <w:marLeft w:val="0"/>
      <w:marRight w:val="0"/>
      <w:marTop w:val="0"/>
      <w:marBottom w:val="0"/>
      <w:divBdr>
        <w:top w:val="none" w:sz="0" w:space="0" w:color="auto"/>
        <w:left w:val="none" w:sz="0" w:space="0" w:color="auto"/>
        <w:bottom w:val="none" w:sz="0" w:space="0" w:color="auto"/>
        <w:right w:val="none" w:sz="0" w:space="0" w:color="auto"/>
      </w:divBdr>
    </w:div>
    <w:div w:id="612982253">
      <w:bodyDiv w:val="1"/>
      <w:marLeft w:val="0"/>
      <w:marRight w:val="0"/>
      <w:marTop w:val="0"/>
      <w:marBottom w:val="0"/>
      <w:divBdr>
        <w:top w:val="none" w:sz="0" w:space="0" w:color="auto"/>
        <w:left w:val="none" w:sz="0" w:space="0" w:color="auto"/>
        <w:bottom w:val="none" w:sz="0" w:space="0" w:color="auto"/>
        <w:right w:val="none" w:sz="0" w:space="0" w:color="auto"/>
      </w:divBdr>
      <w:divsChild>
        <w:div w:id="1770538884">
          <w:marLeft w:val="0"/>
          <w:marRight w:val="0"/>
          <w:marTop w:val="0"/>
          <w:marBottom w:val="0"/>
          <w:divBdr>
            <w:top w:val="none" w:sz="0" w:space="0" w:color="auto"/>
            <w:left w:val="none" w:sz="0" w:space="0" w:color="auto"/>
            <w:bottom w:val="none" w:sz="0" w:space="0" w:color="auto"/>
            <w:right w:val="none" w:sz="0" w:space="0" w:color="auto"/>
          </w:divBdr>
        </w:div>
        <w:div w:id="613026284">
          <w:marLeft w:val="0"/>
          <w:marRight w:val="0"/>
          <w:marTop w:val="0"/>
          <w:marBottom w:val="0"/>
          <w:divBdr>
            <w:top w:val="none" w:sz="0" w:space="0" w:color="auto"/>
            <w:left w:val="none" w:sz="0" w:space="0" w:color="auto"/>
            <w:bottom w:val="none" w:sz="0" w:space="0" w:color="auto"/>
            <w:right w:val="none" w:sz="0" w:space="0" w:color="auto"/>
          </w:divBdr>
        </w:div>
        <w:div w:id="915364686">
          <w:marLeft w:val="0"/>
          <w:marRight w:val="0"/>
          <w:marTop w:val="0"/>
          <w:marBottom w:val="0"/>
          <w:divBdr>
            <w:top w:val="none" w:sz="0" w:space="0" w:color="auto"/>
            <w:left w:val="none" w:sz="0" w:space="0" w:color="auto"/>
            <w:bottom w:val="none" w:sz="0" w:space="0" w:color="auto"/>
            <w:right w:val="none" w:sz="0" w:space="0" w:color="auto"/>
          </w:divBdr>
        </w:div>
        <w:div w:id="1661808825">
          <w:marLeft w:val="0"/>
          <w:marRight w:val="0"/>
          <w:marTop w:val="0"/>
          <w:marBottom w:val="0"/>
          <w:divBdr>
            <w:top w:val="none" w:sz="0" w:space="0" w:color="auto"/>
            <w:left w:val="none" w:sz="0" w:space="0" w:color="auto"/>
            <w:bottom w:val="none" w:sz="0" w:space="0" w:color="auto"/>
            <w:right w:val="none" w:sz="0" w:space="0" w:color="auto"/>
          </w:divBdr>
        </w:div>
        <w:div w:id="1147015844">
          <w:marLeft w:val="0"/>
          <w:marRight w:val="0"/>
          <w:marTop w:val="0"/>
          <w:marBottom w:val="0"/>
          <w:divBdr>
            <w:top w:val="none" w:sz="0" w:space="0" w:color="auto"/>
            <w:left w:val="none" w:sz="0" w:space="0" w:color="auto"/>
            <w:bottom w:val="none" w:sz="0" w:space="0" w:color="auto"/>
            <w:right w:val="none" w:sz="0" w:space="0" w:color="auto"/>
          </w:divBdr>
        </w:div>
        <w:div w:id="702638238">
          <w:marLeft w:val="0"/>
          <w:marRight w:val="0"/>
          <w:marTop w:val="0"/>
          <w:marBottom w:val="0"/>
          <w:divBdr>
            <w:top w:val="none" w:sz="0" w:space="0" w:color="auto"/>
            <w:left w:val="none" w:sz="0" w:space="0" w:color="auto"/>
            <w:bottom w:val="none" w:sz="0" w:space="0" w:color="auto"/>
            <w:right w:val="none" w:sz="0" w:space="0" w:color="auto"/>
          </w:divBdr>
        </w:div>
        <w:div w:id="211164046">
          <w:marLeft w:val="0"/>
          <w:marRight w:val="0"/>
          <w:marTop w:val="0"/>
          <w:marBottom w:val="0"/>
          <w:divBdr>
            <w:top w:val="none" w:sz="0" w:space="0" w:color="auto"/>
            <w:left w:val="none" w:sz="0" w:space="0" w:color="auto"/>
            <w:bottom w:val="none" w:sz="0" w:space="0" w:color="auto"/>
            <w:right w:val="none" w:sz="0" w:space="0" w:color="auto"/>
          </w:divBdr>
        </w:div>
        <w:div w:id="579876821">
          <w:marLeft w:val="0"/>
          <w:marRight w:val="0"/>
          <w:marTop w:val="0"/>
          <w:marBottom w:val="0"/>
          <w:divBdr>
            <w:top w:val="none" w:sz="0" w:space="0" w:color="auto"/>
            <w:left w:val="none" w:sz="0" w:space="0" w:color="auto"/>
            <w:bottom w:val="none" w:sz="0" w:space="0" w:color="auto"/>
            <w:right w:val="none" w:sz="0" w:space="0" w:color="auto"/>
          </w:divBdr>
        </w:div>
        <w:div w:id="2018996155">
          <w:marLeft w:val="0"/>
          <w:marRight w:val="0"/>
          <w:marTop w:val="0"/>
          <w:marBottom w:val="0"/>
          <w:divBdr>
            <w:top w:val="none" w:sz="0" w:space="0" w:color="auto"/>
            <w:left w:val="none" w:sz="0" w:space="0" w:color="auto"/>
            <w:bottom w:val="none" w:sz="0" w:space="0" w:color="auto"/>
            <w:right w:val="none" w:sz="0" w:space="0" w:color="auto"/>
          </w:divBdr>
        </w:div>
        <w:div w:id="1997997361">
          <w:marLeft w:val="0"/>
          <w:marRight w:val="0"/>
          <w:marTop w:val="0"/>
          <w:marBottom w:val="0"/>
          <w:divBdr>
            <w:top w:val="none" w:sz="0" w:space="0" w:color="auto"/>
            <w:left w:val="none" w:sz="0" w:space="0" w:color="auto"/>
            <w:bottom w:val="none" w:sz="0" w:space="0" w:color="auto"/>
            <w:right w:val="none" w:sz="0" w:space="0" w:color="auto"/>
          </w:divBdr>
        </w:div>
        <w:div w:id="953026426">
          <w:marLeft w:val="0"/>
          <w:marRight w:val="0"/>
          <w:marTop w:val="0"/>
          <w:marBottom w:val="0"/>
          <w:divBdr>
            <w:top w:val="none" w:sz="0" w:space="0" w:color="auto"/>
            <w:left w:val="none" w:sz="0" w:space="0" w:color="auto"/>
            <w:bottom w:val="none" w:sz="0" w:space="0" w:color="auto"/>
            <w:right w:val="none" w:sz="0" w:space="0" w:color="auto"/>
          </w:divBdr>
        </w:div>
        <w:div w:id="1411854409">
          <w:marLeft w:val="0"/>
          <w:marRight w:val="0"/>
          <w:marTop w:val="0"/>
          <w:marBottom w:val="0"/>
          <w:divBdr>
            <w:top w:val="none" w:sz="0" w:space="0" w:color="auto"/>
            <w:left w:val="none" w:sz="0" w:space="0" w:color="auto"/>
            <w:bottom w:val="none" w:sz="0" w:space="0" w:color="auto"/>
            <w:right w:val="none" w:sz="0" w:space="0" w:color="auto"/>
          </w:divBdr>
        </w:div>
        <w:div w:id="1864590745">
          <w:marLeft w:val="0"/>
          <w:marRight w:val="0"/>
          <w:marTop w:val="0"/>
          <w:marBottom w:val="0"/>
          <w:divBdr>
            <w:top w:val="none" w:sz="0" w:space="0" w:color="auto"/>
            <w:left w:val="none" w:sz="0" w:space="0" w:color="auto"/>
            <w:bottom w:val="none" w:sz="0" w:space="0" w:color="auto"/>
            <w:right w:val="none" w:sz="0" w:space="0" w:color="auto"/>
          </w:divBdr>
        </w:div>
        <w:div w:id="1223642901">
          <w:marLeft w:val="0"/>
          <w:marRight w:val="0"/>
          <w:marTop w:val="0"/>
          <w:marBottom w:val="0"/>
          <w:divBdr>
            <w:top w:val="none" w:sz="0" w:space="0" w:color="auto"/>
            <w:left w:val="none" w:sz="0" w:space="0" w:color="auto"/>
            <w:bottom w:val="none" w:sz="0" w:space="0" w:color="auto"/>
            <w:right w:val="none" w:sz="0" w:space="0" w:color="auto"/>
          </w:divBdr>
        </w:div>
        <w:div w:id="99228180">
          <w:marLeft w:val="0"/>
          <w:marRight w:val="0"/>
          <w:marTop w:val="0"/>
          <w:marBottom w:val="0"/>
          <w:divBdr>
            <w:top w:val="none" w:sz="0" w:space="0" w:color="auto"/>
            <w:left w:val="none" w:sz="0" w:space="0" w:color="auto"/>
            <w:bottom w:val="none" w:sz="0" w:space="0" w:color="auto"/>
            <w:right w:val="none" w:sz="0" w:space="0" w:color="auto"/>
          </w:divBdr>
        </w:div>
        <w:div w:id="1942948503">
          <w:marLeft w:val="0"/>
          <w:marRight w:val="0"/>
          <w:marTop w:val="0"/>
          <w:marBottom w:val="0"/>
          <w:divBdr>
            <w:top w:val="none" w:sz="0" w:space="0" w:color="auto"/>
            <w:left w:val="none" w:sz="0" w:space="0" w:color="auto"/>
            <w:bottom w:val="none" w:sz="0" w:space="0" w:color="auto"/>
            <w:right w:val="none" w:sz="0" w:space="0" w:color="auto"/>
          </w:divBdr>
        </w:div>
        <w:div w:id="1361474229">
          <w:marLeft w:val="0"/>
          <w:marRight w:val="0"/>
          <w:marTop w:val="0"/>
          <w:marBottom w:val="0"/>
          <w:divBdr>
            <w:top w:val="none" w:sz="0" w:space="0" w:color="auto"/>
            <w:left w:val="none" w:sz="0" w:space="0" w:color="auto"/>
            <w:bottom w:val="none" w:sz="0" w:space="0" w:color="auto"/>
            <w:right w:val="none" w:sz="0" w:space="0" w:color="auto"/>
          </w:divBdr>
        </w:div>
        <w:div w:id="1039404314">
          <w:marLeft w:val="0"/>
          <w:marRight w:val="0"/>
          <w:marTop w:val="0"/>
          <w:marBottom w:val="0"/>
          <w:divBdr>
            <w:top w:val="none" w:sz="0" w:space="0" w:color="auto"/>
            <w:left w:val="none" w:sz="0" w:space="0" w:color="auto"/>
            <w:bottom w:val="none" w:sz="0" w:space="0" w:color="auto"/>
            <w:right w:val="none" w:sz="0" w:space="0" w:color="auto"/>
          </w:divBdr>
        </w:div>
        <w:div w:id="557546790">
          <w:marLeft w:val="0"/>
          <w:marRight w:val="0"/>
          <w:marTop w:val="0"/>
          <w:marBottom w:val="0"/>
          <w:divBdr>
            <w:top w:val="none" w:sz="0" w:space="0" w:color="auto"/>
            <w:left w:val="none" w:sz="0" w:space="0" w:color="auto"/>
            <w:bottom w:val="none" w:sz="0" w:space="0" w:color="auto"/>
            <w:right w:val="none" w:sz="0" w:space="0" w:color="auto"/>
          </w:divBdr>
        </w:div>
        <w:div w:id="1068265535">
          <w:marLeft w:val="0"/>
          <w:marRight w:val="0"/>
          <w:marTop w:val="0"/>
          <w:marBottom w:val="0"/>
          <w:divBdr>
            <w:top w:val="none" w:sz="0" w:space="0" w:color="auto"/>
            <w:left w:val="none" w:sz="0" w:space="0" w:color="auto"/>
            <w:bottom w:val="none" w:sz="0" w:space="0" w:color="auto"/>
            <w:right w:val="none" w:sz="0" w:space="0" w:color="auto"/>
          </w:divBdr>
        </w:div>
        <w:div w:id="1227572891">
          <w:marLeft w:val="0"/>
          <w:marRight w:val="0"/>
          <w:marTop w:val="0"/>
          <w:marBottom w:val="0"/>
          <w:divBdr>
            <w:top w:val="none" w:sz="0" w:space="0" w:color="auto"/>
            <w:left w:val="none" w:sz="0" w:space="0" w:color="auto"/>
            <w:bottom w:val="none" w:sz="0" w:space="0" w:color="auto"/>
            <w:right w:val="none" w:sz="0" w:space="0" w:color="auto"/>
          </w:divBdr>
        </w:div>
        <w:div w:id="1233126210">
          <w:marLeft w:val="0"/>
          <w:marRight w:val="0"/>
          <w:marTop w:val="0"/>
          <w:marBottom w:val="0"/>
          <w:divBdr>
            <w:top w:val="none" w:sz="0" w:space="0" w:color="auto"/>
            <w:left w:val="none" w:sz="0" w:space="0" w:color="auto"/>
            <w:bottom w:val="none" w:sz="0" w:space="0" w:color="auto"/>
            <w:right w:val="none" w:sz="0" w:space="0" w:color="auto"/>
          </w:divBdr>
        </w:div>
        <w:div w:id="113402626">
          <w:marLeft w:val="0"/>
          <w:marRight w:val="0"/>
          <w:marTop w:val="0"/>
          <w:marBottom w:val="0"/>
          <w:divBdr>
            <w:top w:val="none" w:sz="0" w:space="0" w:color="auto"/>
            <w:left w:val="none" w:sz="0" w:space="0" w:color="auto"/>
            <w:bottom w:val="none" w:sz="0" w:space="0" w:color="auto"/>
            <w:right w:val="none" w:sz="0" w:space="0" w:color="auto"/>
          </w:divBdr>
        </w:div>
        <w:div w:id="1954969577">
          <w:marLeft w:val="0"/>
          <w:marRight w:val="0"/>
          <w:marTop w:val="0"/>
          <w:marBottom w:val="0"/>
          <w:divBdr>
            <w:top w:val="none" w:sz="0" w:space="0" w:color="auto"/>
            <w:left w:val="none" w:sz="0" w:space="0" w:color="auto"/>
            <w:bottom w:val="none" w:sz="0" w:space="0" w:color="auto"/>
            <w:right w:val="none" w:sz="0" w:space="0" w:color="auto"/>
          </w:divBdr>
        </w:div>
        <w:div w:id="1574270491">
          <w:marLeft w:val="0"/>
          <w:marRight w:val="0"/>
          <w:marTop w:val="0"/>
          <w:marBottom w:val="0"/>
          <w:divBdr>
            <w:top w:val="none" w:sz="0" w:space="0" w:color="auto"/>
            <w:left w:val="none" w:sz="0" w:space="0" w:color="auto"/>
            <w:bottom w:val="none" w:sz="0" w:space="0" w:color="auto"/>
            <w:right w:val="none" w:sz="0" w:space="0" w:color="auto"/>
          </w:divBdr>
        </w:div>
        <w:div w:id="515270795">
          <w:marLeft w:val="0"/>
          <w:marRight w:val="0"/>
          <w:marTop w:val="0"/>
          <w:marBottom w:val="0"/>
          <w:divBdr>
            <w:top w:val="none" w:sz="0" w:space="0" w:color="auto"/>
            <w:left w:val="none" w:sz="0" w:space="0" w:color="auto"/>
            <w:bottom w:val="none" w:sz="0" w:space="0" w:color="auto"/>
            <w:right w:val="none" w:sz="0" w:space="0" w:color="auto"/>
          </w:divBdr>
        </w:div>
        <w:div w:id="1317565934">
          <w:marLeft w:val="0"/>
          <w:marRight w:val="0"/>
          <w:marTop w:val="0"/>
          <w:marBottom w:val="0"/>
          <w:divBdr>
            <w:top w:val="none" w:sz="0" w:space="0" w:color="auto"/>
            <w:left w:val="none" w:sz="0" w:space="0" w:color="auto"/>
            <w:bottom w:val="none" w:sz="0" w:space="0" w:color="auto"/>
            <w:right w:val="none" w:sz="0" w:space="0" w:color="auto"/>
          </w:divBdr>
        </w:div>
        <w:div w:id="634405887">
          <w:marLeft w:val="0"/>
          <w:marRight w:val="0"/>
          <w:marTop w:val="0"/>
          <w:marBottom w:val="0"/>
          <w:divBdr>
            <w:top w:val="none" w:sz="0" w:space="0" w:color="auto"/>
            <w:left w:val="none" w:sz="0" w:space="0" w:color="auto"/>
            <w:bottom w:val="none" w:sz="0" w:space="0" w:color="auto"/>
            <w:right w:val="none" w:sz="0" w:space="0" w:color="auto"/>
          </w:divBdr>
          <w:divsChild>
            <w:div w:id="2000376755">
              <w:marLeft w:val="0"/>
              <w:marRight w:val="0"/>
              <w:marTop w:val="0"/>
              <w:marBottom w:val="0"/>
              <w:divBdr>
                <w:top w:val="none" w:sz="0" w:space="0" w:color="auto"/>
                <w:left w:val="none" w:sz="0" w:space="0" w:color="auto"/>
                <w:bottom w:val="none" w:sz="0" w:space="0" w:color="auto"/>
                <w:right w:val="none" w:sz="0" w:space="0" w:color="auto"/>
              </w:divBdr>
              <w:divsChild>
                <w:div w:id="1744796990">
                  <w:marLeft w:val="0"/>
                  <w:marRight w:val="0"/>
                  <w:marTop w:val="0"/>
                  <w:marBottom w:val="0"/>
                  <w:divBdr>
                    <w:top w:val="none" w:sz="0" w:space="0" w:color="auto"/>
                    <w:left w:val="none" w:sz="0" w:space="0" w:color="auto"/>
                    <w:bottom w:val="none" w:sz="0" w:space="0" w:color="auto"/>
                    <w:right w:val="none" w:sz="0" w:space="0" w:color="auto"/>
                  </w:divBdr>
                  <w:divsChild>
                    <w:div w:id="1270157676">
                      <w:marLeft w:val="0"/>
                      <w:marRight w:val="0"/>
                      <w:marTop w:val="0"/>
                      <w:marBottom w:val="0"/>
                      <w:divBdr>
                        <w:top w:val="none" w:sz="0" w:space="0" w:color="auto"/>
                        <w:left w:val="none" w:sz="0" w:space="0" w:color="auto"/>
                        <w:bottom w:val="none" w:sz="0" w:space="0" w:color="auto"/>
                        <w:right w:val="none" w:sz="0" w:space="0" w:color="auto"/>
                      </w:divBdr>
                    </w:div>
                  </w:divsChild>
                </w:div>
                <w:div w:id="1723093394">
                  <w:marLeft w:val="0"/>
                  <w:marRight w:val="0"/>
                  <w:marTop w:val="0"/>
                  <w:marBottom w:val="0"/>
                  <w:divBdr>
                    <w:top w:val="none" w:sz="0" w:space="0" w:color="auto"/>
                    <w:left w:val="none" w:sz="0" w:space="0" w:color="auto"/>
                    <w:bottom w:val="none" w:sz="0" w:space="0" w:color="auto"/>
                    <w:right w:val="none" w:sz="0" w:space="0" w:color="auto"/>
                  </w:divBdr>
                </w:div>
                <w:div w:id="1855996917">
                  <w:marLeft w:val="0"/>
                  <w:marRight w:val="0"/>
                  <w:marTop w:val="0"/>
                  <w:marBottom w:val="0"/>
                  <w:divBdr>
                    <w:top w:val="none" w:sz="0" w:space="0" w:color="auto"/>
                    <w:left w:val="none" w:sz="0" w:space="0" w:color="auto"/>
                    <w:bottom w:val="none" w:sz="0" w:space="0" w:color="auto"/>
                    <w:right w:val="none" w:sz="0" w:space="0" w:color="auto"/>
                  </w:divBdr>
                </w:div>
                <w:div w:id="816073935">
                  <w:marLeft w:val="0"/>
                  <w:marRight w:val="0"/>
                  <w:marTop w:val="0"/>
                  <w:marBottom w:val="0"/>
                  <w:divBdr>
                    <w:top w:val="none" w:sz="0" w:space="0" w:color="auto"/>
                    <w:left w:val="none" w:sz="0" w:space="0" w:color="auto"/>
                    <w:bottom w:val="none" w:sz="0" w:space="0" w:color="auto"/>
                    <w:right w:val="none" w:sz="0" w:space="0" w:color="auto"/>
                  </w:divBdr>
                </w:div>
                <w:div w:id="1108812928">
                  <w:marLeft w:val="0"/>
                  <w:marRight w:val="0"/>
                  <w:marTop w:val="0"/>
                  <w:marBottom w:val="0"/>
                  <w:divBdr>
                    <w:top w:val="none" w:sz="0" w:space="0" w:color="auto"/>
                    <w:left w:val="none" w:sz="0" w:space="0" w:color="auto"/>
                    <w:bottom w:val="none" w:sz="0" w:space="0" w:color="auto"/>
                    <w:right w:val="none" w:sz="0" w:space="0" w:color="auto"/>
                  </w:divBdr>
                </w:div>
                <w:div w:id="1692368467">
                  <w:marLeft w:val="0"/>
                  <w:marRight w:val="0"/>
                  <w:marTop w:val="0"/>
                  <w:marBottom w:val="0"/>
                  <w:divBdr>
                    <w:top w:val="none" w:sz="0" w:space="0" w:color="auto"/>
                    <w:left w:val="none" w:sz="0" w:space="0" w:color="auto"/>
                    <w:bottom w:val="none" w:sz="0" w:space="0" w:color="auto"/>
                    <w:right w:val="none" w:sz="0" w:space="0" w:color="auto"/>
                  </w:divBdr>
                </w:div>
                <w:div w:id="1662344899">
                  <w:marLeft w:val="0"/>
                  <w:marRight w:val="0"/>
                  <w:marTop w:val="0"/>
                  <w:marBottom w:val="0"/>
                  <w:divBdr>
                    <w:top w:val="none" w:sz="0" w:space="0" w:color="auto"/>
                    <w:left w:val="none" w:sz="0" w:space="0" w:color="auto"/>
                    <w:bottom w:val="none" w:sz="0" w:space="0" w:color="auto"/>
                    <w:right w:val="none" w:sz="0" w:space="0" w:color="auto"/>
                  </w:divBdr>
                </w:div>
                <w:div w:id="363529135">
                  <w:marLeft w:val="0"/>
                  <w:marRight w:val="0"/>
                  <w:marTop w:val="0"/>
                  <w:marBottom w:val="0"/>
                  <w:divBdr>
                    <w:top w:val="none" w:sz="0" w:space="0" w:color="auto"/>
                    <w:left w:val="none" w:sz="0" w:space="0" w:color="auto"/>
                    <w:bottom w:val="none" w:sz="0" w:space="0" w:color="auto"/>
                    <w:right w:val="none" w:sz="0" w:space="0" w:color="auto"/>
                  </w:divBdr>
                </w:div>
                <w:div w:id="1263487153">
                  <w:marLeft w:val="0"/>
                  <w:marRight w:val="0"/>
                  <w:marTop w:val="0"/>
                  <w:marBottom w:val="0"/>
                  <w:divBdr>
                    <w:top w:val="none" w:sz="0" w:space="0" w:color="auto"/>
                    <w:left w:val="none" w:sz="0" w:space="0" w:color="auto"/>
                    <w:bottom w:val="none" w:sz="0" w:space="0" w:color="auto"/>
                    <w:right w:val="none" w:sz="0" w:space="0" w:color="auto"/>
                  </w:divBdr>
                </w:div>
                <w:div w:id="1436515657">
                  <w:marLeft w:val="0"/>
                  <w:marRight w:val="0"/>
                  <w:marTop w:val="0"/>
                  <w:marBottom w:val="0"/>
                  <w:divBdr>
                    <w:top w:val="none" w:sz="0" w:space="0" w:color="auto"/>
                    <w:left w:val="none" w:sz="0" w:space="0" w:color="auto"/>
                    <w:bottom w:val="none" w:sz="0" w:space="0" w:color="auto"/>
                    <w:right w:val="none" w:sz="0" w:space="0" w:color="auto"/>
                  </w:divBdr>
                </w:div>
                <w:div w:id="188377374">
                  <w:marLeft w:val="0"/>
                  <w:marRight w:val="0"/>
                  <w:marTop w:val="0"/>
                  <w:marBottom w:val="0"/>
                  <w:divBdr>
                    <w:top w:val="none" w:sz="0" w:space="0" w:color="auto"/>
                    <w:left w:val="none" w:sz="0" w:space="0" w:color="auto"/>
                    <w:bottom w:val="none" w:sz="0" w:space="0" w:color="auto"/>
                    <w:right w:val="none" w:sz="0" w:space="0" w:color="auto"/>
                  </w:divBdr>
                </w:div>
                <w:div w:id="1452163712">
                  <w:marLeft w:val="0"/>
                  <w:marRight w:val="0"/>
                  <w:marTop w:val="0"/>
                  <w:marBottom w:val="0"/>
                  <w:divBdr>
                    <w:top w:val="none" w:sz="0" w:space="0" w:color="auto"/>
                    <w:left w:val="none" w:sz="0" w:space="0" w:color="auto"/>
                    <w:bottom w:val="none" w:sz="0" w:space="0" w:color="auto"/>
                    <w:right w:val="none" w:sz="0" w:space="0" w:color="auto"/>
                  </w:divBdr>
                </w:div>
                <w:div w:id="988249778">
                  <w:marLeft w:val="0"/>
                  <w:marRight w:val="0"/>
                  <w:marTop w:val="0"/>
                  <w:marBottom w:val="0"/>
                  <w:divBdr>
                    <w:top w:val="none" w:sz="0" w:space="0" w:color="auto"/>
                    <w:left w:val="none" w:sz="0" w:space="0" w:color="auto"/>
                    <w:bottom w:val="none" w:sz="0" w:space="0" w:color="auto"/>
                    <w:right w:val="none" w:sz="0" w:space="0" w:color="auto"/>
                  </w:divBdr>
                </w:div>
                <w:div w:id="400174046">
                  <w:marLeft w:val="0"/>
                  <w:marRight w:val="0"/>
                  <w:marTop w:val="0"/>
                  <w:marBottom w:val="0"/>
                  <w:divBdr>
                    <w:top w:val="none" w:sz="0" w:space="0" w:color="auto"/>
                    <w:left w:val="none" w:sz="0" w:space="0" w:color="auto"/>
                    <w:bottom w:val="none" w:sz="0" w:space="0" w:color="auto"/>
                    <w:right w:val="none" w:sz="0" w:space="0" w:color="auto"/>
                  </w:divBdr>
                </w:div>
                <w:div w:id="1837450512">
                  <w:marLeft w:val="0"/>
                  <w:marRight w:val="0"/>
                  <w:marTop w:val="0"/>
                  <w:marBottom w:val="0"/>
                  <w:divBdr>
                    <w:top w:val="none" w:sz="0" w:space="0" w:color="auto"/>
                    <w:left w:val="none" w:sz="0" w:space="0" w:color="auto"/>
                    <w:bottom w:val="none" w:sz="0" w:space="0" w:color="auto"/>
                    <w:right w:val="none" w:sz="0" w:space="0" w:color="auto"/>
                  </w:divBdr>
                </w:div>
                <w:div w:id="366831975">
                  <w:marLeft w:val="0"/>
                  <w:marRight w:val="0"/>
                  <w:marTop w:val="0"/>
                  <w:marBottom w:val="0"/>
                  <w:divBdr>
                    <w:top w:val="none" w:sz="0" w:space="0" w:color="auto"/>
                    <w:left w:val="none" w:sz="0" w:space="0" w:color="auto"/>
                    <w:bottom w:val="none" w:sz="0" w:space="0" w:color="auto"/>
                    <w:right w:val="none" w:sz="0" w:space="0" w:color="auto"/>
                  </w:divBdr>
                </w:div>
                <w:div w:id="967399377">
                  <w:marLeft w:val="0"/>
                  <w:marRight w:val="0"/>
                  <w:marTop w:val="0"/>
                  <w:marBottom w:val="0"/>
                  <w:divBdr>
                    <w:top w:val="none" w:sz="0" w:space="0" w:color="auto"/>
                    <w:left w:val="none" w:sz="0" w:space="0" w:color="auto"/>
                    <w:bottom w:val="none" w:sz="0" w:space="0" w:color="auto"/>
                    <w:right w:val="none" w:sz="0" w:space="0" w:color="auto"/>
                  </w:divBdr>
                </w:div>
                <w:div w:id="542333471">
                  <w:marLeft w:val="0"/>
                  <w:marRight w:val="0"/>
                  <w:marTop w:val="0"/>
                  <w:marBottom w:val="0"/>
                  <w:divBdr>
                    <w:top w:val="none" w:sz="0" w:space="0" w:color="auto"/>
                    <w:left w:val="none" w:sz="0" w:space="0" w:color="auto"/>
                    <w:bottom w:val="none" w:sz="0" w:space="0" w:color="auto"/>
                    <w:right w:val="none" w:sz="0" w:space="0" w:color="auto"/>
                  </w:divBdr>
                </w:div>
                <w:div w:id="171380109">
                  <w:marLeft w:val="0"/>
                  <w:marRight w:val="0"/>
                  <w:marTop w:val="0"/>
                  <w:marBottom w:val="0"/>
                  <w:divBdr>
                    <w:top w:val="none" w:sz="0" w:space="0" w:color="auto"/>
                    <w:left w:val="none" w:sz="0" w:space="0" w:color="auto"/>
                    <w:bottom w:val="none" w:sz="0" w:space="0" w:color="auto"/>
                    <w:right w:val="none" w:sz="0" w:space="0" w:color="auto"/>
                  </w:divBdr>
                </w:div>
                <w:div w:id="1590579697">
                  <w:marLeft w:val="0"/>
                  <w:marRight w:val="0"/>
                  <w:marTop w:val="0"/>
                  <w:marBottom w:val="0"/>
                  <w:divBdr>
                    <w:top w:val="none" w:sz="0" w:space="0" w:color="auto"/>
                    <w:left w:val="none" w:sz="0" w:space="0" w:color="auto"/>
                    <w:bottom w:val="none" w:sz="0" w:space="0" w:color="auto"/>
                    <w:right w:val="none" w:sz="0" w:space="0" w:color="auto"/>
                  </w:divBdr>
                </w:div>
                <w:div w:id="6539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03813">
      <w:bodyDiv w:val="1"/>
      <w:marLeft w:val="0"/>
      <w:marRight w:val="0"/>
      <w:marTop w:val="0"/>
      <w:marBottom w:val="0"/>
      <w:divBdr>
        <w:top w:val="none" w:sz="0" w:space="0" w:color="auto"/>
        <w:left w:val="none" w:sz="0" w:space="0" w:color="auto"/>
        <w:bottom w:val="none" w:sz="0" w:space="0" w:color="auto"/>
        <w:right w:val="none" w:sz="0" w:space="0" w:color="auto"/>
      </w:divBdr>
      <w:divsChild>
        <w:div w:id="2140025195">
          <w:marLeft w:val="0"/>
          <w:marRight w:val="0"/>
          <w:marTop w:val="0"/>
          <w:marBottom w:val="0"/>
          <w:divBdr>
            <w:top w:val="none" w:sz="0" w:space="0" w:color="auto"/>
            <w:left w:val="none" w:sz="0" w:space="0" w:color="auto"/>
            <w:bottom w:val="none" w:sz="0" w:space="0" w:color="auto"/>
            <w:right w:val="none" w:sz="0" w:space="0" w:color="auto"/>
          </w:divBdr>
        </w:div>
        <w:div w:id="1838687188">
          <w:marLeft w:val="0"/>
          <w:marRight w:val="0"/>
          <w:marTop w:val="0"/>
          <w:marBottom w:val="0"/>
          <w:divBdr>
            <w:top w:val="none" w:sz="0" w:space="0" w:color="auto"/>
            <w:left w:val="none" w:sz="0" w:space="0" w:color="auto"/>
            <w:bottom w:val="none" w:sz="0" w:space="0" w:color="auto"/>
            <w:right w:val="none" w:sz="0" w:space="0" w:color="auto"/>
          </w:divBdr>
        </w:div>
        <w:div w:id="442385161">
          <w:marLeft w:val="0"/>
          <w:marRight w:val="0"/>
          <w:marTop w:val="0"/>
          <w:marBottom w:val="0"/>
          <w:divBdr>
            <w:top w:val="none" w:sz="0" w:space="0" w:color="auto"/>
            <w:left w:val="none" w:sz="0" w:space="0" w:color="auto"/>
            <w:bottom w:val="none" w:sz="0" w:space="0" w:color="auto"/>
            <w:right w:val="none" w:sz="0" w:space="0" w:color="auto"/>
          </w:divBdr>
        </w:div>
        <w:div w:id="1401638993">
          <w:marLeft w:val="0"/>
          <w:marRight w:val="0"/>
          <w:marTop w:val="0"/>
          <w:marBottom w:val="0"/>
          <w:divBdr>
            <w:top w:val="none" w:sz="0" w:space="0" w:color="auto"/>
            <w:left w:val="none" w:sz="0" w:space="0" w:color="auto"/>
            <w:bottom w:val="none" w:sz="0" w:space="0" w:color="auto"/>
            <w:right w:val="none" w:sz="0" w:space="0" w:color="auto"/>
          </w:divBdr>
        </w:div>
        <w:div w:id="1344697977">
          <w:marLeft w:val="0"/>
          <w:marRight w:val="0"/>
          <w:marTop w:val="0"/>
          <w:marBottom w:val="0"/>
          <w:divBdr>
            <w:top w:val="none" w:sz="0" w:space="0" w:color="auto"/>
            <w:left w:val="none" w:sz="0" w:space="0" w:color="auto"/>
            <w:bottom w:val="none" w:sz="0" w:space="0" w:color="auto"/>
            <w:right w:val="none" w:sz="0" w:space="0" w:color="auto"/>
          </w:divBdr>
        </w:div>
        <w:div w:id="925651022">
          <w:marLeft w:val="0"/>
          <w:marRight w:val="0"/>
          <w:marTop w:val="0"/>
          <w:marBottom w:val="0"/>
          <w:divBdr>
            <w:top w:val="none" w:sz="0" w:space="0" w:color="auto"/>
            <w:left w:val="none" w:sz="0" w:space="0" w:color="auto"/>
            <w:bottom w:val="none" w:sz="0" w:space="0" w:color="auto"/>
            <w:right w:val="none" w:sz="0" w:space="0" w:color="auto"/>
          </w:divBdr>
        </w:div>
        <w:div w:id="1787458168">
          <w:marLeft w:val="0"/>
          <w:marRight w:val="0"/>
          <w:marTop w:val="0"/>
          <w:marBottom w:val="0"/>
          <w:divBdr>
            <w:top w:val="none" w:sz="0" w:space="0" w:color="auto"/>
            <w:left w:val="none" w:sz="0" w:space="0" w:color="auto"/>
            <w:bottom w:val="none" w:sz="0" w:space="0" w:color="auto"/>
            <w:right w:val="none" w:sz="0" w:space="0" w:color="auto"/>
          </w:divBdr>
        </w:div>
        <w:div w:id="386993294">
          <w:marLeft w:val="0"/>
          <w:marRight w:val="0"/>
          <w:marTop w:val="0"/>
          <w:marBottom w:val="0"/>
          <w:divBdr>
            <w:top w:val="none" w:sz="0" w:space="0" w:color="auto"/>
            <w:left w:val="none" w:sz="0" w:space="0" w:color="auto"/>
            <w:bottom w:val="none" w:sz="0" w:space="0" w:color="auto"/>
            <w:right w:val="none" w:sz="0" w:space="0" w:color="auto"/>
          </w:divBdr>
        </w:div>
        <w:div w:id="767771530">
          <w:marLeft w:val="0"/>
          <w:marRight w:val="0"/>
          <w:marTop w:val="0"/>
          <w:marBottom w:val="0"/>
          <w:divBdr>
            <w:top w:val="none" w:sz="0" w:space="0" w:color="auto"/>
            <w:left w:val="none" w:sz="0" w:space="0" w:color="auto"/>
            <w:bottom w:val="none" w:sz="0" w:space="0" w:color="auto"/>
            <w:right w:val="none" w:sz="0" w:space="0" w:color="auto"/>
          </w:divBdr>
        </w:div>
        <w:div w:id="712779023">
          <w:marLeft w:val="0"/>
          <w:marRight w:val="0"/>
          <w:marTop w:val="0"/>
          <w:marBottom w:val="0"/>
          <w:divBdr>
            <w:top w:val="none" w:sz="0" w:space="0" w:color="auto"/>
            <w:left w:val="none" w:sz="0" w:space="0" w:color="auto"/>
            <w:bottom w:val="none" w:sz="0" w:space="0" w:color="auto"/>
            <w:right w:val="none" w:sz="0" w:space="0" w:color="auto"/>
          </w:divBdr>
        </w:div>
        <w:div w:id="1372149000">
          <w:marLeft w:val="0"/>
          <w:marRight w:val="0"/>
          <w:marTop w:val="0"/>
          <w:marBottom w:val="0"/>
          <w:divBdr>
            <w:top w:val="none" w:sz="0" w:space="0" w:color="auto"/>
            <w:left w:val="none" w:sz="0" w:space="0" w:color="auto"/>
            <w:bottom w:val="none" w:sz="0" w:space="0" w:color="auto"/>
            <w:right w:val="none" w:sz="0" w:space="0" w:color="auto"/>
          </w:divBdr>
          <w:divsChild>
            <w:div w:id="1551185619">
              <w:marLeft w:val="0"/>
              <w:marRight w:val="0"/>
              <w:marTop w:val="0"/>
              <w:marBottom w:val="0"/>
              <w:divBdr>
                <w:top w:val="none" w:sz="0" w:space="0" w:color="auto"/>
                <w:left w:val="none" w:sz="0" w:space="0" w:color="auto"/>
                <w:bottom w:val="none" w:sz="0" w:space="0" w:color="auto"/>
                <w:right w:val="none" w:sz="0" w:space="0" w:color="auto"/>
              </w:divBdr>
              <w:divsChild>
                <w:div w:id="12636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3758">
      <w:bodyDiv w:val="1"/>
      <w:marLeft w:val="0"/>
      <w:marRight w:val="0"/>
      <w:marTop w:val="0"/>
      <w:marBottom w:val="0"/>
      <w:divBdr>
        <w:top w:val="none" w:sz="0" w:space="0" w:color="auto"/>
        <w:left w:val="none" w:sz="0" w:space="0" w:color="auto"/>
        <w:bottom w:val="none" w:sz="0" w:space="0" w:color="auto"/>
        <w:right w:val="none" w:sz="0" w:space="0" w:color="auto"/>
      </w:divBdr>
    </w:div>
    <w:div w:id="709575800">
      <w:bodyDiv w:val="1"/>
      <w:marLeft w:val="0"/>
      <w:marRight w:val="0"/>
      <w:marTop w:val="0"/>
      <w:marBottom w:val="0"/>
      <w:divBdr>
        <w:top w:val="none" w:sz="0" w:space="0" w:color="auto"/>
        <w:left w:val="none" w:sz="0" w:space="0" w:color="auto"/>
        <w:bottom w:val="none" w:sz="0" w:space="0" w:color="auto"/>
        <w:right w:val="none" w:sz="0" w:space="0" w:color="auto"/>
      </w:divBdr>
    </w:div>
    <w:div w:id="772895483">
      <w:bodyDiv w:val="1"/>
      <w:marLeft w:val="0"/>
      <w:marRight w:val="0"/>
      <w:marTop w:val="0"/>
      <w:marBottom w:val="0"/>
      <w:divBdr>
        <w:top w:val="none" w:sz="0" w:space="0" w:color="auto"/>
        <w:left w:val="none" w:sz="0" w:space="0" w:color="auto"/>
        <w:bottom w:val="none" w:sz="0" w:space="0" w:color="auto"/>
        <w:right w:val="none" w:sz="0" w:space="0" w:color="auto"/>
      </w:divBdr>
      <w:divsChild>
        <w:div w:id="1746761454">
          <w:blockQuote w:val="1"/>
          <w:marLeft w:val="0"/>
          <w:marRight w:val="0"/>
          <w:marTop w:val="360"/>
          <w:marBottom w:val="360"/>
          <w:divBdr>
            <w:top w:val="none" w:sz="0" w:space="0" w:color="auto"/>
            <w:left w:val="none" w:sz="0" w:space="0" w:color="auto"/>
            <w:bottom w:val="none" w:sz="0" w:space="0" w:color="auto"/>
            <w:right w:val="none" w:sz="0" w:space="0" w:color="auto"/>
          </w:divBdr>
          <w:divsChild>
            <w:div w:id="1211727059">
              <w:marLeft w:val="0"/>
              <w:marRight w:val="0"/>
              <w:marTop w:val="0"/>
              <w:marBottom w:val="0"/>
              <w:divBdr>
                <w:top w:val="none" w:sz="0" w:space="0" w:color="auto"/>
                <w:left w:val="none" w:sz="0" w:space="0" w:color="auto"/>
                <w:bottom w:val="none" w:sz="0" w:space="0" w:color="auto"/>
                <w:right w:val="none" w:sz="0" w:space="0" w:color="auto"/>
              </w:divBdr>
              <w:divsChild>
                <w:div w:id="699404758">
                  <w:marLeft w:val="0"/>
                  <w:marRight w:val="0"/>
                  <w:marTop w:val="0"/>
                  <w:marBottom w:val="0"/>
                  <w:divBdr>
                    <w:top w:val="none" w:sz="0" w:space="0" w:color="auto"/>
                    <w:left w:val="none" w:sz="0" w:space="0" w:color="auto"/>
                    <w:bottom w:val="none" w:sz="0" w:space="0" w:color="auto"/>
                    <w:right w:val="none" w:sz="0" w:space="0" w:color="auto"/>
                  </w:divBdr>
                  <w:divsChild>
                    <w:div w:id="1025060261">
                      <w:marLeft w:val="0"/>
                      <w:marRight w:val="0"/>
                      <w:marTop w:val="0"/>
                      <w:marBottom w:val="0"/>
                      <w:divBdr>
                        <w:top w:val="none" w:sz="0" w:space="0" w:color="auto"/>
                        <w:left w:val="none" w:sz="0" w:space="0" w:color="auto"/>
                        <w:bottom w:val="none" w:sz="0" w:space="0" w:color="auto"/>
                        <w:right w:val="none" w:sz="0" w:space="0" w:color="auto"/>
                      </w:divBdr>
                      <w:divsChild>
                        <w:div w:id="706374408">
                          <w:marLeft w:val="0"/>
                          <w:marRight w:val="0"/>
                          <w:marTop w:val="0"/>
                          <w:marBottom w:val="0"/>
                          <w:divBdr>
                            <w:top w:val="none" w:sz="0" w:space="0" w:color="auto"/>
                            <w:left w:val="none" w:sz="0" w:space="0" w:color="auto"/>
                            <w:bottom w:val="none" w:sz="0" w:space="0" w:color="auto"/>
                            <w:right w:val="none" w:sz="0" w:space="0" w:color="auto"/>
                          </w:divBdr>
                          <w:divsChild>
                            <w:div w:id="799878476">
                              <w:marLeft w:val="0"/>
                              <w:marRight w:val="0"/>
                              <w:marTop w:val="0"/>
                              <w:marBottom w:val="0"/>
                              <w:divBdr>
                                <w:top w:val="none" w:sz="0" w:space="0" w:color="auto"/>
                                <w:left w:val="none" w:sz="0" w:space="0" w:color="auto"/>
                                <w:bottom w:val="none" w:sz="0" w:space="0" w:color="auto"/>
                                <w:right w:val="none" w:sz="0" w:space="0" w:color="auto"/>
                              </w:divBdr>
                            </w:div>
                            <w:div w:id="1675062219">
                              <w:marLeft w:val="0"/>
                              <w:marRight w:val="0"/>
                              <w:marTop w:val="0"/>
                              <w:marBottom w:val="0"/>
                              <w:divBdr>
                                <w:top w:val="none" w:sz="0" w:space="0" w:color="auto"/>
                                <w:left w:val="none" w:sz="0" w:space="0" w:color="auto"/>
                                <w:bottom w:val="none" w:sz="0" w:space="0" w:color="auto"/>
                                <w:right w:val="none" w:sz="0" w:space="0" w:color="auto"/>
                              </w:divBdr>
                            </w:div>
                            <w:div w:id="1914466628">
                              <w:marLeft w:val="0"/>
                              <w:marRight w:val="0"/>
                              <w:marTop w:val="0"/>
                              <w:marBottom w:val="0"/>
                              <w:divBdr>
                                <w:top w:val="none" w:sz="0" w:space="0" w:color="auto"/>
                                <w:left w:val="none" w:sz="0" w:space="0" w:color="auto"/>
                                <w:bottom w:val="none" w:sz="0" w:space="0" w:color="auto"/>
                                <w:right w:val="none" w:sz="0" w:space="0" w:color="auto"/>
                              </w:divBdr>
                            </w:div>
                            <w:div w:id="1675108961">
                              <w:marLeft w:val="0"/>
                              <w:marRight w:val="0"/>
                              <w:marTop w:val="0"/>
                              <w:marBottom w:val="0"/>
                              <w:divBdr>
                                <w:top w:val="none" w:sz="0" w:space="0" w:color="auto"/>
                                <w:left w:val="none" w:sz="0" w:space="0" w:color="auto"/>
                                <w:bottom w:val="none" w:sz="0" w:space="0" w:color="auto"/>
                                <w:right w:val="none" w:sz="0" w:space="0" w:color="auto"/>
                              </w:divBdr>
                            </w:div>
                            <w:div w:id="1809323380">
                              <w:marLeft w:val="0"/>
                              <w:marRight w:val="0"/>
                              <w:marTop w:val="0"/>
                              <w:marBottom w:val="0"/>
                              <w:divBdr>
                                <w:top w:val="none" w:sz="0" w:space="0" w:color="auto"/>
                                <w:left w:val="none" w:sz="0" w:space="0" w:color="auto"/>
                                <w:bottom w:val="none" w:sz="0" w:space="0" w:color="auto"/>
                                <w:right w:val="none" w:sz="0" w:space="0" w:color="auto"/>
                              </w:divBdr>
                            </w:div>
                            <w:div w:id="118033639">
                              <w:marLeft w:val="0"/>
                              <w:marRight w:val="0"/>
                              <w:marTop w:val="0"/>
                              <w:marBottom w:val="0"/>
                              <w:divBdr>
                                <w:top w:val="none" w:sz="0" w:space="0" w:color="auto"/>
                                <w:left w:val="none" w:sz="0" w:space="0" w:color="auto"/>
                                <w:bottom w:val="none" w:sz="0" w:space="0" w:color="auto"/>
                                <w:right w:val="none" w:sz="0" w:space="0" w:color="auto"/>
                              </w:divBdr>
                            </w:div>
                            <w:div w:id="160047123">
                              <w:marLeft w:val="0"/>
                              <w:marRight w:val="0"/>
                              <w:marTop w:val="0"/>
                              <w:marBottom w:val="0"/>
                              <w:divBdr>
                                <w:top w:val="none" w:sz="0" w:space="0" w:color="auto"/>
                                <w:left w:val="none" w:sz="0" w:space="0" w:color="auto"/>
                                <w:bottom w:val="none" w:sz="0" w:space="0" w:color="auto"/>
                                <w:right w:val="none" w:sz="0" w:space="0" w:color="auto"/>
                              </w:divBdr>
                            </w:div>
                            <w:div w:id="2190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717352">
      <w:bodyDiv w:val="1"/>
      <w:marLeft w:val="0"/>
      <w:marRight w:val="0"/>
      <w:marTop w:val="0"/>
      <w:marBottom w:val="0"/>
      <w:divBdr>
        <w:top w:val="none" w:sz="0" w:space="0" w:color="auto"/>
        <w:left w:val="none" w:sz="0" w:space="0" w:color="auto"/>
        <w:bottom w:val="none" w:sz="0" w:space="0" w:color="auto"/>
        <w:right w:val="none" w:sz="0" w:space="0" w:color="auto"/>
      </w:divBdr>
    </w:div>
    <w:div w:id="1094546195">
      <w:bodyDiv w:val="1"/>
      <w:marLeft w:val="0"/>
      <w:marRight w:val="0"/>
      <w:marTop w:val="0"/>
      <w:marBottom w:val="0"/>
      <w:divBdr>
        <w:top w:val="none" w:sz="0" w:space="0" w:color="auto"/>
        <w:left w:val="none" w:sz="0" w:space="0" w:color="auto"/>
        <w:bottom w:val="none" w:sz="0" w:space="0" w:color="auto"/>
        <w:right w:val="none" w:sz="0" w:space="0" w:color="auto"/>
      </w:divBdr>
    </w:div>
    <w:div w:id="1116172369">
      <w:bodyDiv w:val="1"/>
      <w:marLeft w:val="0"/>
      <w:marRight w:val="0"/>
      <w:marTop w:val="0"/>
      <w:marBottom w:val="0"/>
      <w:divBdr>
        <w:top w:val="none" w:sz="0" w:space="0" w:color="auto"/>
        <w:left w:val="none" w:sz="0" w:space="0" w:color="auto"/>
        <w:bottom w:val="none" w:sz="0" w:space="0" w:color="auto"/>
        <w:right w:val="none" w:sz="0" w:space="0" w:color="auto"/>
      </w:divBdr>
    </w:div>
    <w:div w:id="1133672414">
      <w:bodyDiv w:val="1"/>
      <w:marLeft w:val="0"/>
      <w:marRight w:val="0"/>
      <w:marTop w:val="0"/>
      <w:marBottom w:val="0"/>
      <w:divBdr>
        <w:top w:val="none" w:sz="0" w:space="0" w:color="auto"/>
        <w:left w:val="none" w:sz="0" w:space="0" w:color="auto"/>
        <w:bottom w:val="none" w:sz="0" w:space="0" w:color="auto"/>
        <w:right w:val="none" w:sz="0" w:space="0" w:color="auto"/>
      </w:divBdr>
      <w:divsChild>
        <w:div w:id="732890070">
          <w:marLeft w:val="0"/>
          <w:marRight w:val="0"/>
          <w:marTop w:val="0"/>
          <w:marBottom w:val="0"/>
          <w:divBdr>
            <w:top w:val="none" w:sz="0" w:space="0" w:color="auto"/>
            <w:left w:val="none" w:sz="0" w:space="0" w:color="auto"/>
            <w:bottom w:val="none" w:sz="0" w:space="0" w:color="auto"/>
            <w:right w:val="none" w:sz="0" w:space="0" w:color="auto"/>
          </w:divBdr>
        </w:div>
        <w:div w:id="915632986">
          <w:marLeft w:val="0"/>
          <w:marRight w:val="0"/>
          <w:marTop w:val="0"/>
          <w:marBottom w:val="0"/>
          <w:divBdr>
            <w:top w:val="none" w:sz="0" w:space="0" w:color="auto"/>
            <w:left w:val="none" w:sz="0" w:space="0" w:color="auto"/>
            <w:bottom w:val="none" w:sz="0" w:space="0" w:color="auto"/>
            <w:right w:val="none" w:sz="0" w:space="0" w:color="auto"/>
          </w:divBdr>
        </w:div>
        <w:div w:id="2050298964">
          <w:marLeft w:val="0"/>
          <w:marRight w:val="0"/>
          <w:marTop w:val="0"/>
          <w:marBottom w:val="0"/>
          <w:divBdr>
            <w:top w:val="none" w:sz="0" w:space="0" w:color="auto"/>
            <w:left w:val="none" w:sz="0" w:space="0" w:color="auto"/>
            <w:bottom w:val="none" w:sz="0" w:space="0" w:color="auto"/>
            <w:right w:val="none" w:sz="0" w:space="0" w:color="auto"/>
          </w:divBdr>
        </w:div>
        <w:div w:id="1850287378">
          <w:marLeft w:val="0"/>
          <w:marRight w:val="0"/>
          <w:marTop w:val="0"/>
          <w:marBottom w:val="0"/>
          <w:divBdr>
            <w:top w:val="none" w:sz="0" w:space="0" w:color="auto"/>
            <w:left w:val="none" w:sz="0" w:space="0" w:color="auto"/>
            <w:bottom w:val="none" w:sz="0" w:space="0" w:color="auto"/>
            <w:right w:val="none" w:sz="0" w:space="0" w:color="auto"/>
          </w:divBdr>
        </w:div>
        <w:div w:id="1224410039">
          <w:marLeft w:val="0"/>
          <w:marRight w:val="0"/>
          <w:marTop w:val="0"/>
          <w:marBottom w:val="0"/>
          <w:divBdr>
            <w:top w:val="none" w:sz="0" w:space="0" w:color="auto"/>
            <w:left w:val="none" w:sz="0" w:space="0" w:color="auto"/>
            <w:bottom w:val="none" w:sz="0" w:space="0" w:color="auto"/>
            <w:right w:val="none" w:sz="0" w:space="0" w:color="auto"/>
          </w:divBdr>
        </w:div>
        <w:div w:id="267081193">
          <w:marLeft w:val="0"/>
          <w:marRight w:val="0"/>
          <w:marTop w:val="0"/>
          <w:marBottom w:val="0"/>
          <w:divBdr>
            <w:top w:val="none" w:sz="0" w:space="0" w:color="auto"/>
            <w:left w:val="none" w:sz="0" w:space="0" w:color="auto"/>
            <w:bottom w:val="none" w:sz="0" w:space="0" w:color="auto"/>
            <w:right w:val="none" w:sz="0" w:space="0" w:color="auto"/>
          </w:divBdr>
        </w:div>
        <w:div w:id="1928465535">
          <w:marLeft w:val="0"/>
          <w:marRight w:val="0"/>
          <w:marTop w:val="0"/>
          <w:marBottom w:val="0"/>
          <w:divBdr>
            <w:top w:val="none" w:sz="0" w:space="0" w:color="auto"/>
            <w:left w:val="none" w:sz="0" w:space="0" w:color="auto"/>
            <w:bottom w:val="none" w:sz="0" w:space="0" w:color="auto"/>
            <w:right w:val="none" w:sz="0" w:space="0" w:color="auto"/>
          </w:divBdr>
        </w:div>
        <w:div w:id="1556771810">
          <w:marLeft w:val="0"/>
          <w:marRight w:val="0"/>
          <w:marTop w:val="0"/>
          <w:marBottom w:val="0"/>
          <w:divBdr>
            <w:top w:val="none" w:sz="0" w:space="0" w:color="auto"/>
            <w:left w:val="none" w:sz="0" w:space="0" w:color="auto"/>
            <w:bottom w:val="none" w:sz="0" w:space="0" w:color="auto"/>
            <w:right w:val="none" w:sz="0" w:space="0" w:color="auto"/>
          </w:divBdr>
        </w:div>
        <w:div w:id="1045904782">
          <w:marLeft w:val="0"/>
          <w:marRight w:val="0"/>
          <w:marTop w:val="0"/>
          <w:marBottom w:val="0"/>
          <w:divBdr>
            <w:top w:val="none" w:sz="0" w:space="0" w:color="auto"/>
            <w:left w:val="none" w:sz="0" w:space="0" w:color="auto"/>
            <w:bottom w:val="none" w:sz="0" w:space="0" w:color="auto"/>
            <w:right w:val="none" w:sz="0" w:space="0" w:color="auto"/>
          </w:divBdr>
        </w:div>
        <w:div w:id="436370027">
          <w:marLeft w:val="0"/>
          <w:marRight w:val="0"/>
          <w:marTop w:val="0"/>
          <w:marBottom w:val="0"/>
          <w:divBdr>
            <w:top w:val="none" w:sz="0" w:space="0" w:color="auto"/>
            <w:left w:val="none" w:sz="0" w:space="0" w:color="auto"/>
            <w:bottom w:val="none" w:sz="0" w:space="0" w:color="auto"/>
            <w:right w:val="none" w:sz="0" w:space="0" w:color="auto"/>
          </w:divBdr>
        </w:div>
        <w:div w:id="2031486070">
          <w:marLeft w:val="0"/>
          <w:marRight w:val="0"/>
          <w:marTop w:val="0"/>
          <w:marBottom w:val="0"/>
          <w:divBdr>
            <w:top w:val="none" w:sz="0" w:space="0" w:color="auto"/>
            <w:left w:val="none" w:sz="0" w:space="0" w:color="auto"/>
            <w:bottom w:val="none" w:sz="0" w:space="0" w:color="auto"/>
            <w:right w:val="none" w:sz="0" w:space="0" w:color="auto"/>
          </w:divBdr>
        </w:div>
        <w:div w:id="629015655">
          <w:marLeft w:val="0"/>
          <w:marRight w:val="0"/>
          <w:marTop w:val="0"/>
          <w:marBottom w:val="0"/>
          <w:divBdr>
            <w:top w:val="none" w:sz="0" w:space="0" w:color="auto"/>
            <w:left w:val="none" w:sz="0" w:space="0" w:color="auto"/>
            <w:bottom w:val="none" w:sz="0" w:space="0" w:color="auto"/>
            <w:right w:val="none" w:sz="0" w:space="0" w:color="auto"/>
          </w:divBdr>
        </w:div>
        <w:div w:id="1797287953">
          <w:marLeft w:val="0"/>
          <w:marRight w:val="0"/>
          <w:marTop w:val="0"/>
          <w:marBottom w:val="0"/>
          <w:divBdr>
            <w:top w:val="none" w:sz="0" w:space="0" w:color="auto"/>
            <w:left w:val="none" w:sz="0" w:space="0" w:color="auto"/>
            <w:bottom w:val="none" w:sz="0" w:space="0" w:color="auto"/>
            <w:right w:val="none" w:sz="0" w:space="0" w:color="auto"/>
          </w:divBdr>
        </w:div>
        <w:div w:id="2000379706">
          <w:marLeft w:val="0"/>
          <w:marRight w:val="0"/>
          <w:marTop w:val="0"/>
          <w:marBottom w:val="0"/>
          <w:divBdr>
            <w:top w:val="none" w:sz="0" w:space="0" w:color="auto"/>
            <w:left w:val="none" w:sz="0" w:space="0" w:color="auto"/>
            <w:bottom w:val="none" w:sz="0" w:space="0" w:color="auto"/>
            <w:right w:val="none" w:sz="0" w:space="0" w:color="auto"/>
          </w:divBdr>
        </w:div>
        <w:div w:id="1356731529">
          <w:marLeft w:val="0"/>
          <w:marRight w:val="0"/>
          <w:marTop w:val="0"/>
          <w:marBottom w:val="0"/>
          <w:divBdr>
            <w:top w:val="none" w:sz="0" w:space="0" w:color="auto"/>
            <w:left w:val="none" w:sz="0" w:space="0" w:color="auto"/>
            <w:bottom w:val="none" w:sz="0" w:space="0" w:color="auto"/>
            <w:right w:val="none" w:sz="0" w:space="0" w:color="auto"/>
          </w:divBdr>
        </w:div>
        <w:div w:id="1200974441">
          <w:marLeft w:val="0"/>
          <w:marRight w:val="0"/>
          <w:marTop w:val="0"/>
          <w:marBottom w:val="0"/>
          <w:divBdr>
            <w:top w:val="none" w:sz="0" w:space="0" w:color="auto"/>
            <w:left w:val="none" w:sz="0" w:space="0" w:color="auto"/>
            <w:bottom w:val="none" w:sz="0" w:space="0" w:color="auto"/>
            <w:right w:val="none" w:sz="0" w:space="0" w:color="auto"/>
          </w:divBdr>
        </w:div>
        <w:div w:id="1964536538">
          <w:marLeft w:val="0"/>
          <w:marRight w:val="0"/>
          <w:marTop w:val="0"/>
          <w:marBottom w:val="0"/>
          <w:divBdr>
            <w:top w:val="none" w:sz="0" w:space="0" w:color="auto"/>
            <w:left w:val="none" w:sz="0" w:space="0" w:color="auto"/>
            <w:bottom w:val="none" w:sz="0" w:space="0" w:color="auto"/>
            <w:right w:val="none" w:sz="0" w:space="0" w:color="auto"/>
          </w:divBdr>
        </w:div>
        <w:div w:id="816578696">
          <w:marLeft w:val="0"/>
          <w:marRight w:val="0"/>
          <w:marTop w:val="0"/>
          <w:marBottom w:val="0"/>
          <w:divBdr>
            <w:top w:val="none" w:sz="0" w:space="0" w:color="auto"/>
            <w:left w:val="none" w:sz="0" w:space="0" w:color="auto"/>
            <w:bottom w:val="none" w:sz="0" w:space="0" w:color="auto"/>
            <w:right w:val="none" w:sz="0" w:space="0" w:color="auto"/>
          </w:divBdr>
        </w:div>
        <w:div w:id="1679507027">
          <w:marLeft w:val="0"/>
          <w:marRight w:val="0"/>
          <w:marTop w:val="0"/>
          <w:marBottom w:val="0"/>
          <w:divBdr>
            <w:top w:val="none" w:sz="0" w:space="0" w:color="auto"/>
            <w:left w:val="none" w:sz="0" w:space="0" w:color="auto"/>
            <w:bottom w:val="none" w:sz="0" w:space="0" w:color="auto"/>
            <w:right w:val="none" w:sz="0" w:space="0" w:color="auto"/>
          </w:divBdr>
        </w:div>
        <w:div w:id="3820637">
          <w:marLeft w:val="0"/>
          <w:marRight w:val="0"/>
          <w:marTop w:val="0"/>
          <w:marBottom w:val="0"/>
          <w:divBdr>
            <w:top w:val="none" w:sz="0" w:space="0" w:color="auto"/>
            <w:left w:val="none" w:sz="0" w:space="0" w:color="auto"/>
            <w:bottom w:val="none" w:sz="0" w:space="0" w:color="auto"/>
            <w:right w:val="none" w:sz="0" w:space="0" w:color="auto"/>
          </w:divBdr>
        </w:div>
        <w:div w:id="991061368">
          <w:marLeft w:val="0"/>
          <w:marRight w:val="0"/>
          <w:marTop w:val="0"/>
          <w:marBottom w:val="0"/>
          <w:divBdr>
            <w:top w:val="none" w:sz="0" w:space="0" w:color="auto"/>
            <w:left w:val="none" w:sz="0" w:space="0" w:color="auto"/>
            <w:bottom w:val="none" w:sz="0" w:space="0" w:color="auto"/>
            <w:right w:val="none" w:sz="0" w:space="0" w:color="auto"/>
          </w:divBdr>
        </w:div>
        <w:div w:id="1635790387">
          <w:marLeft w:val="0"/>
          <w:marRight w:val="0"/>
          <w:marTop w:val="0"/>
          <w:marBottom w:val="0"/>
          <w:divBdr>
            <w:top w:val="none" w:sz="0" w:space="0" w:color="auto"/>
            <w:left w:val="none" w:sz="0" w:space="0" w:color="auto"/>
            <w:bottom w:val="none" w:sz="0" w:space="0" w:color="auto"/>
            <w:right w:val="none" w:sz="0" w:space="0" w:color="auto"/>
          </w:divBdr>
        </w:div>
        <w:div w:id="1789854157">
          <w:marLeft w:val="0"/>
          <w:marRight w:val="0"/>
          <w:marTop w:val="0"/>
          <w:marBottom w:val="0"/>
          <w:divBdr>
            <w:top w:val="none" w:sz="0" w:space="0" w:color="auto"/>
            <w:left w:val="none" w:sz="0" w:space="0" w:color="auto"/>
            <w:bottom w:val="none" w:sz="0" w:space="0" w:color="auto"/>
            <w:right w:val="none" w:sz="0" w:space="0" w:color="auto"/>
          </w:divBdr>
        </w:div>
        <w:div w:id="473836890">
          <w:marLeft w:val="0"/>
          <w:marRight w:val="0"/>
          <w:marTop w:val="0"/>
          <w:marBottom w:val="0"/>
          <w:divBdr>
            <w:top w:val="none" w:sz="0" w:space="0" w:color="auto"/>
            <w:left w:val="none" w:sz="0" w:space="0" w:color="auto"/>
            <w:bottom w:val="none" w:sz="0" w:space="0" w:color="auto"/>
            <w:right w:val="none" w:sz="0" w:space="0" w:color="auto"/>
          </w:divBdr>
        </w:div>
        <w:div w:id="1557398165">
          <w:marLeft w:val="0"/>
          <w:marRight w:val="0"/>
          <w:marTop w:val="0"/>
          <w:marBottom w:val="0"/>
          <w:divBdr>
            <w:top w:val="none" w:sz="0" w:space="0" w:color="auto"/>
            <w:left w:val="none" w:sz="0" w:space="0" w:color="auto"/>
            <w:bottom w:val="none" w:sz="0" w:space="0" w:color="auto"/>
            <w:right w:val="none" w:sz="0" w:space="0" w:color="auto"/>
          </w:divBdr>
        </w:div>
        <w:div w:id="134415392">
          <w:marLeft w:val="0"/>
          <w:marRight w:val="0"/>
          <w:marTop w:val="0"/>
          <w:marBottom w:val="0"/>
          <w:divBdr>
            <w:top w:val="none" w:sz="0" w:space="0" w:color="auto"/>
            <w:left w:val="none" w:sz="0" w:space="0" w:color="auto"/>
            <w:bottom w:val="none" w:sz="0" w:space="0" w:color="auto"/>
            <w:right w:val="none" w:sz="0" w:space="0" w:color="auto"/>
          </w:divBdr>
        </w:div>
        <w:div w:id="1061097586">
          <w:marLeft w:val="0"/>
          <w:marRight w:val="0"/>
          <w:marTop w:val="0"/>
          <w:marBottom w:val="0"/>
          <w:divBdr>
            <w:top w:val="none" w:sz="0" w:space="0" w:color="auto"/>
            <w:left w:val="none" w:sz="0" w:space="0" w:color="auto"/>
            <w:bottom w:val="none" w:sz="0" w:space="0" w:color="auto"/>
            <w:right w:val="none" w:sz="0" w:space="0" w:color="auto"/>
          </w:divBdr>
        </w:div>
        <w:div w:id="1451779411">
          <w:marLeft w:val="0"/>
          <w:marRight w:val="0"/>
          <w:marTop w:val="0"/>
          <w:marBottom w:val="0"/>
          <w:divBdr>
            <w:top w:val="none" w:sz="0" w:space="0" w:color="auto"/>
            <w:left w:val="none" w:sz="0" w:space="0" w:color="auto"/>
            <w:bottom w:val="none" w:sz="0" w:space="0" w:color="auto"/>
            <w:right w:val="none" w:sz="0" w:space="0" w:color="auto"/>
          </w:divBdr>
          <w:divsChild>
            <w:div w:id="1245332994">
              <w:marLeft w:val="0"/>
              <w:marRight w:val="0"/>
              <w:marTop w:val="0"/>
              <w:marBottom w:val="0"/>
              <w:divBdr>
                <w:top w:val="none" w:sz="0" w:space="0" w:color="auto"/>
                <w:left w:val="none" w:sz="0" w:space="0" w:color="auto"/>
                <w:bottom w:val="none" w:sz="0" w:space="0" w:color="auto"/>
                <w:right w:val="none" w:sz="0" w:space="0" w:color="auto"/>
              </w:divBdr>
              <w:divsChild>
                <w:div w:id="1317613524">
                  <w:marLeft w:val="0"/>
                  <w:marRight w:val="0"/>
                  <w:marTop w:val="0"/>
                  <w:marBottom w:val="0"/>
                  <w:divBdr>
                    <w:top w:val="none" w:sz="0" w:space="0" w:color="auto"/>
                    <w:left w:val="none" w:sz="0" w:space="0" w:color="auto"/>
                    <w:bottom w:val="none" w:sz="0" w:space="0" w:color="auto"/>
                    <w:right w:val="none" w:sz="0" w:space="0" w:color="auto"/>
                  </w:divBdr>
                  <w:divsChild>
                    <w:div w:id="2113432359">
                      <w:marLeft w:val="0"/>
                      <w:marRight w:val="0"/>
                      <w:marTop w:val="0"/>
                      <w:marBottom w:val="0"/>
                      <w:divBdr>
                        <w:top w:val="none" w:sz="0" w:space="0" w:color="auto"/>
                        <w:left w:val="none" w:sz="0" w:space="0" w:color="auto"/>
                        <w:bottom w:val="none" w:sz="0" w:space="0" w:color="auto"/>
                        <w:right w:val="none" w:sz="0" w:space="0" w:color="auto"/>
                      </w:divBdr>
                    </w:div>
                  </w:divsChild>
                </w:div>
                <w:div w:id="1609893185">
                  <w:marLeft w:val="0"/>
                  <w:marRight w:val="0"/>
                  <w:marTop w:val="0"/>
                  <w:marBottom w:val="0"/>
                  <w:divBdr>
                    <w:top w:val="none" w:sz="0" w:space="0" w:color="auto"/>
                    <w:left w:val="none" w:sz="0" w:space="0" w:color="auto"/>
                    <w:bottom w:val="none" w:sz="0" w:space="0" w:color="auto"/>
                    <w:right w:val="none" w:sz="0" w:space="0" w:color="auto"/>
                  </w:divBdr>
                </w:div>
                <w:div w:id="627202148">
                  <w:marLeft w:val="0"/>
                  <w:marRight w:val="0"/>
                  <w:marTop w:val="0"/>
                  <w:marBottom w:val="0"/>
                  <w:divBdr>
                    <w:top w:val="none" w:sz="0" w:space="0" w:color="auto"/>
                    <w:left w:val="none" w:sz="0" w:space="0" w:color="auto"/>
                    <w:bottom w:val="none" w:sz="0" w:space="0" w:color="auto"/>
                    <w:right w:val="none" w:sz="0" w:space="0" w:color="auto"/>
                  </w:divBdr>
                </w:div>
                <w:div w:id="667101642">
                  <w:marLeft w:val="0"/>
                  <w:marRight w:val="0"/>
                  <w:marTop w:val="0"/>
                  <w:marBottom w:val="0"/>
                  <w:divBdr>
                    <w:top w:val="none" w:sz="0" w:space="0" w:color="auto"/>
                    <w:left w:val="none" w:sz="0" w:space="0" w:color="auto"/>
                    <w:bottom w:val="none" w:sz="0" w:space="0" w:color="auto"/>
                    <w:right w:val="none" w:sz="0" w:space="0" w:color="auto"/>
                  </w:divBdr>
                </w:div>
                <w:div w:id="775566101">
                  <w:marLeft w:val="0"/>
                  <w:marRight w:val="0"/>
                  <w:marTop w:val="0"/>
                  <w:marBottom w:val="0"/>
                  <w:divBdr>
                    <w:top w:val="none" w:sz="0" w:space="0" w:color="auto"/>
                    <w:left w:val="none" w:sz="0" w:space="0" w:color="auto"/>
                    <w:bottom w:val="none" w:sz="0" w:space="0" w:color="auto"/>
                    <w:right w:val="none" w:sz="0" w:space="0" w:color="auto"/>
                  </w:divBdr>
                </w:div>
                <w:div w:id="992293949">
                  <w:marLeft w:val="0"/>
                  <w:marRight w:val="0"/>
                  <w:marTop w:val="0"/>
                  <w:marBottom w:val="0"/>
                  <w:divBdr>
                    <w:top w:val="none" w:sz="0" w:space="0" w:color="auto"/>
                    <w:left w:val="none" w:sz="0" w:space="0" w:color="auto"/>
                    <w:bottom w:val="none" w:sz="0" w:space="0" w:color="auto"/>
                    <w:right w:val="none" w:sz="0" w:space="0" w:color="auto"/>
                  </w:divBdr>
                </w:div>
                <w:div w:id="477187439">
                  <w:marLeft w:val="0"/>
                  <w:marRight w:val="0"/>
                  <w:marTop w:val="0"/>
                  <w:marBottom w:val="0"/>
                  <w:divBdr>
                    <w:top w:val="none" w:sz="0" w:space="0" w:color="auto"/>
                    <w:left w:val="none" w:sz="0" w:space="0" w:color="auto"/>
                    <w:bottom w:val="none" w:sz="0" w:space="0" w:color="auto"/>
                    <w:right w:val="none" w:sz="0" w:space="0" w:color="auto"/>
                  </w:divBdr>
                </w:div>
                <w:div w:id="1129712478">
                  <w:marLeft w:val="0"/>
                  <w:marRight w:val="0"/>
                  <w:marTop w:val="0"/>
                  <w:marBottom w:val="0"/>
                  <w:divBdr>
                    <w:top w:val="none" w:sz="0" w:space="0" w:color="auto"/>
                    <w:left w:val="none" w:sz="0" w:space="0" w:color="auto"/>
                    <w:bottom w:val="none" w:sz="0" w:space="0" w:color="auto"/>
                    <w:right w:val="none" w:sz="0" w:space="0" w:color="auto"/>
                  </w:divBdr>
                </w:div>
                <w:div w:id="617221697">
                  <w:marLeft w:val="0"/>
                  <w:marRight w:val="0"/>
                  <w:marTop w:val="0"/>
                  <w:marBottom w:val="0"/>
                  <w:divBdr>
                    <w:top w:val="none" w:sz="0" w:space="0" w:color="auto"/>
                    <w:left w:val="none" w:sz="0" w:space="0" w:color="auto"/>
                    <w:bottom w:val="none" w:sz="0" w:space="0" w:color="auto"/>
                    <w:right w:val="none" w:sz="0" w:space="0" w:color="auto"/>
                  </w:divBdr>
                </w:div>
                <w:div w:id="1347250872">
                  <w:marLeft w:val="0"/>
                  <w:marRight w:val="0"/>
                  <w:marTop w:val="0"/>
                  <w:marBottom w:val="0"/>
                  <w:divBdr>
                    <w:top w:val="none" w:sz="0" w:space="0" w:color="auto"/>
                    <w:left w:val="none" w:sz="0" w:space="0" w:color="auto"/>
                    <w:bottom w:val="none" w:sz="0" w:space="0" w:color="auto"/>
                    <w:right w:val="none" w:sz="0" w:space="0" w:color="auto"/>
                  </w:divBdr>
                </w:div>
                <w:div w:id="953900702">
                  <w:marLeft w:val="0"/>
                  <w:marRight w:val="0"/>
                  <w:marTop w:val="0"/>
                  <w:marBottom w:val="0"/>
                  <w:divBdr>
                    <w:top w:val="none" w:sz="0" w:space="0" w:color="auto"/>
                    <w:left w:val="none" w:sz="0" w:space="0" w:color="auto"/>
                    <w:bottom w:val="none" w:sz="0" w:space="0" w:color="auto"/>
                    <w:right w:val="none" w:sz="0" w:space="0" w:color="auto"/>
                  </w:divBdr>
                </w:div>
                <w:div w:id="113868479">
                  <w:marLeft w:val="0"/>
                  <w:marRight w:val="0"/>
                  <w:marTop w:val="0"/>
                  <w:marBottom w:val="0"/>
                  <w:divBdr>
                    <w:top w:val="none" w:sz="0" w:space="0" w:color="auto"/>
                    <w:left w:val="none" w:sz="0" w:space="0" w:color="auto"/>
                    <w:bottom w:val="none" w:sz="0" w:space="0" w:color="auto"/>
                    <w:right w:val="none" w:sz="0" w:space="0" w:color="auto"/>
                  </w:divBdr>
                </w:div>
                <w:div w:id="18167758">
                  <w:marLeft w:val="0"/>
                  <w:marRight w:val="0"/>
                  <w:marTop w:val="0"/>
                  <w:marBottom w:val="0"/>
                  <w:divBdr>
                    <w:top w:val="none" w:sz="0" w:space="0" w:color="auto"/>
                    <w:left w:val="none" w:sz="0" w:space="0" w:color="auto"/>
                    <w:bottom w:val="none" w:sz="0" w:space="0" w:color="auto"/>
                    <w:right w:val="none" w:sz="0" w:space="0" w:color="auto"/>
                  </w:divBdr>
                </w:div>
                <w:div w:id="1815029525">
                  <w:marLeft w:val="0"/>
                  <w:marRight w:val="0"/>
                  <w:marTop w:val="0"/>
                  <w:marBottom w:val="0"/>
                  <w:divBdr>
                    <w:top w:val="none" w:sz="0" w:space="0" w:color="auto"/>
                    <w:left w:val="none" w:sz="0" w:space="0" w:color="auto"/>
                    <w:bottom w:val="none" w:sz="0" w:space="0" w:color="auto"/>
                    <w:right w:val="none" w:sz="0" w:space="0" w:color="auto"/>
                  </w:divBdr>
                </w:div>
                <w:div w:id="1772897088">
                  <w:marLeft w:val="0"/>
                  <w:marRight w:val="0"/>
                  <w:marTop w:val="0"/>
                  <w:marBottom w:val="0"/>
                  <w:divBdr>
                    <w:top w:val="none" w:sz="0" w:space="0" w:color="auto"/>
                    <w:left w:val="none" w:sz="0" w:space="0" w:color="auto"/>
                    <w:bottom w:val="none" w:sz="0" w:space="0" w:color="auto"/>
                    <w:right w:val="none" w:sz="0" w:space="0" w:color="auto"/>
                  </w:divBdr>
                </w:div>
                <w:div w:id="183566767">
                  <w:marLeft w:val="0"/>
                  <w:marRight w:val="0"/>
                  <w:marTop w:val="0"/>
                  <w:marBottom w:val="0"/>
                  <w:divBdr>
                    <w:top w:val="none" w:sz="0" w:space="0" w:color="auto"/>
                    <w:left w:val="none" w:sz="0" w:space="0" w:color="auto"/>
                    <w:bottom w:val="none" w:sz="0" w:space="0" w:color="auto"/>
                    <w:right w:val="none" w:sz="0" w:space="0" w:color="auto"/>
                  </w:divBdr>
                </w:div>
                <w:div w:id="630791658">
                  <w:marLeft w:val="0"/>
                  <w:marRight w:val="0"/>
                  <w:marTop w:val="0"/>
                  <w:marBottom w:val="0"/>
                  <w:divBdr>
                    <w:top w:val="none" w:sz="0" w:space="0" w:color="auto"/>
                    <w:left w:val="none" w:sz="0" w:space="0" w:color="auto"/>
                    <w:bottom w:val="none" w:sz="0" w:space="0" w:color="auto"/>
                    <w:right w:val="none" w:sz="0" w:space="0" w:color="auto"/>
                  </w:divBdr>
                </w:div>
                <w:div w:id="774404489">
                  <w:marLeft w:val="0"/>
                  <w:marRight w:val="0"/>
                  <w:marTop w:val="0"/>
                  <w:marBottom w:val="0"/>
                  <w:divBdr>
                    <w:top w:val="none" w:sz="0" w:space="0" w:color="auto"/>
                    <w:left w:val="none" w:sz="0" w:space="0" w:color="auto"/>
                    <w:bottom w:val="none" w:sz="0" w:space="0" w:color="auto"/>
                    <w:right w:val="none" w:sz="0" w:space="0" w:color="auto"/>
                  </w:divBdr>
                </w:div>
                <w:div w:id="678967425">
                  <w:marLeft w:val="0"/>
                  <w:marRight w:val="0"/>
                  <w:marTop w:val="0"/>
                  <w:marBottom w:val="0"/>
                  <w:divBdr>
                    <w:top w:val="none" w:sz="0" w:space="0" w:color="auto"/>
                    <w:left w:val="none" w:sz="0" w:space="0" w:color="auto"/>
                    <w:bottom w:val="none" w:sz="0" w:space="0" w:color="auto"/>
                    <w:right w:val="none" w:sz="0" w:space="0" w:color="auto"/>
                  </w:divBdr>
                </w:div>
                <w:div w:id="1130787778">
                  <w:marLeft w:val="0"/>
                  <w:marRight w:val="0"/>
                  <w:marTop w:val="0"/>
                  <w:marBottom w:val="0"/>
                  <w:divBdr>
                    <w:top w:val="none" w:sz="0" w:space="0" w:color="auto"/>
                    <w:left w:val="none" w:sz="0" w:space="0" w:color="auto"/>
                    <w:bottom w:val="none" w:sz="0" w:space="0" w:color="auto"/>
                    <w:right w:val="none" w:sz="0" w:space="0" w:color="auto"/>
                  </w:divBdr>
                </w:div>
                <w:div w:id="2512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1191">
      <w:bodyDiv w:val="1"/>
      <w:marLeft w:val="0"/>
      <w:marRight w:val="0"/>
      <w:marTop w:val="0"/>
      <w:marBottom w:val="0"/>
      <w:divBdr>
        <w:top w:val="none" w:sz="0" w:space="0" w:color="auto"/>
        <w:left w:val="none" w:sz="0" w:space="0" w:color="auto"/>
        <w:bottom w:val="none" w:sz="0" w:space="0" w:color="auto"/>
        <w:right w:val="none" w:sz="0" w:space="0" w:color="auto"/>
      </w:divBdr>
    </w:div>
    <w:div w:id="1215004635">
      <w:bodyDiv w:val="1"/>
      <w:marLeft w:val="0"/>
      <w:marRight w:val="0"/>
      <w:marTop w:val="0"/>
      <w:marBottom w:val="0"/>
      <w:divBdr>
        <w:top w:val="none" w:sz="0" w:space="0" w:color="auto"/>
        <w:left w:val="none" w:sz="0" w:space="0" w:color="auto"/>
        <w:bottom w:val="none" w:sz="0" w:space="0" w:color="auto"/>
        <w:right w:val="none" w:sz="0" w:space="0" w:color="auto"/>
      </w:divBdr>
      <w:divsChild>
        <w:div w:id="1565028328">
          <w:blockQuote w:val="1"/>
          <w:marLeft w:val="0"/>
          <w:marRight w:val="0"/>
          <w:marTop w:val="360"/>
          <w:marBottom w:val="360"/>
          <w:divBdr>
            <w:top w:val="none" w:sz="0" w:space="0" w:color="auto"/>
            <w:left w:val="none" w:sz="0" w:space="0" w:color="auto"/>
            <w:bottom w:val="none" w:sz="0" w:space="0" w:color="auto"/>
            <w:right w:val="none" w:sz="0" w:space="0" w:color="auto"/>
          </w:divBdr>
          <w:divsChild>
            <w:div w:id="461190243">
              <w:marLeft w:val="0"/>
              <w:marRight w:val="0"/>
              <w:marTop w:val="0"/>
              <w:marBottom w:val="0"/>
              <w:divBdr>
                <w:top w:val="none" w:sz="0" w:space="0" w:color="auto"/>
                <w:left w:val="none" w:sz="0" w:space="0" w:color="auto"/>
                <w:bottom w:val="none" w:sz="0" w:space="0" w:color="auto"/>
                <w:right w:val="none" w:sz="0" w:space="0" w:color="auto"/>
              </w:divBdr>
              <w:divsChild>
                <w:div w:id="128938263">
                  <w:marLeft w:val="0"/>
                  <w:marRight w:val="0"/>
                  <w:marTop w:val="0"/>
                  <w:marBottom w:val="0"/>
                  <w:divBdr>
                    <w:top w:val="none" w:sz="0" w:space="0" w:color="auto"/>
                    <w:left w:val="none" w:sz="0" w:space="0" w:color="auto"/>
                    <w:bottom w:val="none" w:sz="0" w:space="0" w:color="auto"/>
                    <w:right w:val="none" w:sz="0" w:space="0" w:color="auto"/>
                  </w:divBdr>
                  <w:divsChild>
                    <w:div w:id="1087732411">
                      <w:marLeft w:val="0"/>
                      <w:marRight w:val="0"/>
                      <w:marTop w:val="0"/>
                      <w:marBottom w:val="0"/>
                      <w:divBdr>
                        <w:top w:val="none" w:sz="0" w:space="0" w:color="auto"/>
                        <w:left w:val="none" w:sz="0" w:space="0" w:color="auto"/>
                        <w:bottom w:val="none" w:sz="0" w:space="0" w:color="auto"/>
                        <w:right w:val="none" w:sz="0" w:space="0" w:color="auto"/>
                      </w:divBdr>
                      <w:divsChild>
                        <w:div w:id="2089497018">
                          <w:marLeft w:val="0"/>
                          <w:marRight w:val="0"/>
                          <w:marTop w:val="0"/>
                          <w:marBottom w:val="0"/>
                          <w:divBdr>
                            <w:top w:val="none" w:sz="0" w:space="0" w:color="auto"/>
                            <w:left w:val="none" w:sz="0" w:space="0" w:color="auto"/>
                            <w:bottom w:val="none" w:sz="0" w:space="0" w:color="auto"/>
                            <w:right w:val="none" w:sz="0" w:space="0" w:color="auto"/>
                          </w:divBdr>
                          <w:divsChild>
                            <w:div w:id="601650915">
                              <w:marLeft w:val="0"/>
                              <w:marRight w:val="0"/>
                              <w:marTop w:val="0"/>
                              <w:marBottom w:val="0"/>
                              <w:divBdr>
                                <w:top w:val="none" w:sz="0" w:space="0" w:color="auto"/>
                                <w:left w:val="none" w:sz="0" w:space="0" w:color="auto"/>
                                <w:bottom w:val="none" w:sz="0" w:space="0" w:color="auto"/>
                                <w:right w:val="none" w:sz="0" w:space="0" w:color="auto"/>
                              </w:divBdr>
                              <w:divsChild>
                                <w:div w:id="345795332">
                                  <w:marLeft w:val="0"/>
                                  <w:marRight w:val="0"/>
                                  <w:marTop w:val="0"/>
                                  <w:marBottom w:val="0"/>
                                  <w:divBdr>
                                    <w:top w:val="none" w:sz="0" w:space="0" w:color="auto"/>
                                    <w:left w:val="none" w:sz="0" w:space="0" w:color="auto"/>
                                    <w:bottom w:val="none" w:sz="0" w:space="0" w:color="auto"/>
                                    <w:right w:val="none" w:sz="0" w:space="0" w:color="auto"/>
                                  </w:divBdr>
                                  <w:divsChild>
                                    <w:div w:id="14458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645716">
      <w:bodyDiv w:val="1"/>
      <w:marLeft w:val="0"/>
      <w:marRight w:val="0"/>
      <w:marTop w:val="0"/>
      <w:marBottom w:val="0"/>
      <w:divBdr>
        <w:top w:val="none" w:sz="0" w:space="0" w:color="auto"/>
        <w:left w:val="none" w:sz="0" w:space="0" w:color="auto"/>
        <w:bottom w:val="none" w:sz="0" w:space="0" w:color="auto"/>
        <w:right w:val="none" w:sz="0" w:space="0" w:color="auto"/>
      </w:divBdr>
    </w:div>
    <w:div w:id="1380321969">
      <w:bodyDiv w:val="1"/>
      <w:marLeft w:val="0"/>
      <w:marRight w:val="0"/>
      <w:marTop w:val="0"/>
      <w:marBottom w:val="0"/>
      <w:divBdr>
        <w:top w:val="none" w:sz="0" w:space="0" w:color="auto"/>
        <w:left w:val="none" w:sz="0" w:space="0" w:color="auto"/>
        <w:bottom w:val="none" w:sz="0" w:space="0" w:color="auto"/>
        <w:right w:val="none" w:sz="0" w:space="0" w:color="auto"/>
      </w:divBdr>
    </w:div>
    <w:div w:id="1547444740">
      <w:bodyDiv w:val="1"/>
      <w:marLeft w:val="0"/>
      <w:marRight w:val="0"/>
      <w:marTop w:val="0"/>
      <w:marBottom w:val="0"/>
      <w:divBdr>
        <w:top w:val="none" w:sz="0" w:space="0" w:color="auto"/>
        <w:left w:val="none" w:sz="0" w:space="0" w:color="auto"/>
        <w:bottom w:val="none" w:sz="0" w:space="0" w:color="auto"/>
        <w:right w:val="none" w:sz="0" w:space="0" w:color="auto"/>
      </w:divBdr>
      <w:divsChild>
        <w:div w:id="1874266542">
          <w:marLeft w:val="0"/>
          <w:marRight w:val="0"/>
          <w:marTop w:val="0"/>
          <w:marBottom w:val="0"/>
          <w:divBdr>
            <w:top w:val="none" w:sz="0" w:space="0" w:color="auto"/>
            <w:left w:val="none" w:sz="0" w:space="0" w:color="auto"/>
            <w:bottom w:val="none" w:sz="0" w:space="0" w:color="auto"/>
            <w:right w:val="none" w:sz="0" w:space="0" w:color="auto"/>
          </w:divBdr>
          <w:divsChild>
            <w:div w:id="20645557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564683151">
      <w:bodyDiv w:val="1"/>
      <w:marLeft w:val="0"/>
      <w:marRight w:val="0"/>
      <w:marTop w:val="0"/>
      <w:marBottom w:val="0"/>
      <w:divBdr>
        <w:top w:val="none" w:sz="0" w:space="0" w:color="auto"/>
        <w:left w:val="none" w:sz="0" w:space="0" w:color="auto"/>
        <w:bottom w:val="none" w:sz="0" w:space="0" w:color="auto"/>
        <w:right w:val="none" w:sz="0" w:space="0" w:color="auto"/>
      </w:divBdr>
    </w:div>
    <w:div w:id="1606961090">
      <w:bodyDiv w:val="1"/>
      <w:marLeft w:val="0"/>
      <w:marRight w:val="0"/>
      <w:marTop w:val="0"/>
      <w:marBottom w:val="0"/>
      <w:divBdr>
        <w:top w:val="none" w:sz="0" w:space="0" w:color="auto"/>
        <w:left w:val="none" w:sz="0" w:space="0" w:color="auto"/>
        <w:bottom w:val="none" w:sz="0" w:space="0" w:color="auto"/>
        <w:right w:val="none" w:sz="0" w:space="0" w:color="auto"/>
      </w:divBdr>
      <w:divsChild>
        <w:div w:id="458886044">
          <w:marLeft w:val="0"/>
          <w:marRight w:val="0"/>
          <w:marTop w:val="0"/>
          <w:marBottom w:val="0"/>
          <w:divBdr>
            <w:top w:val="none" w:sz="0" w:space="0" w:color="auto"/>
            <w:left w:val="none" w:sz="0" w:space="0" w:color="auto"/>
            <w:bottom w:val="none" w:sz="0" w:space="0" w:color="auto"/>
            <w:right w:val="none" w:sz="0" w:space="0" w:color="auto"/>
          </w:divBdr>
        </w:div>
        <w:div w:id="1621842965">
          <w:marLeft w:val="0"/>
          <w:marRight w:val="0"/>
          <w:marTop w:val="0"/>
          <w:marBottom w:val="0"/>
          <w:divBdr>
            <w:top w:val="none" w:sz="0" w:space="0" w:color="auto"/>
            <w:left w:val="none" w:sz="0" w:space="0" w:color="auto"/>
            <w:bottom w:val="none" w:sz="0" w:space="0" w:color="auto"/>
            <w:right w:val="none" w:sz="0" w:space="0" w:color="auto"/>
          </w:divBdr>
        </w:div>
        <w:div w:id="962734083">
          <w:marLeft w:val="0"/>
          <w:marRight w:val="0"/>
          <w:marTop w:val="0"/>
          <w:marBottom w:val="0"/>
          <w:divBdr>
            <w:top w:val="none" w:sz="0" w:space="0" w:color="auto"/>
            <w:left w:val="none" w:sz="0" w:space="0" w:color="auto"/>
            <w:bottom w:val="none" w:sz="0" w:space="0" w:color="auto"/>
            <w:right w:val="none" w:sz="0" w:space="0" w:color="auto"/>
          </w:divBdr>
        </w:div>
        <w:div w:id="281573045">
          <w:marLeft w:val="0"/>
          <w:marRight w:val="0"/>
          <w:marTop w:val="0"/>
          <w:marBottom w:val="0"/>
          <w:divBdr>
            <w:top w:val="none" w:sz="0" w:space="0" w:color="auto"/>
            <w:left w:val="none" w:sz="0" w:space="0" w:color="auto"/>
            <w:bottom w:val="none" w:sz="0" w:space="0" w:color="auto"/>
            <w:right w:val="none" w:sz="0" w:space="0" w:color="auto"/>
          </w:divBdr>
        </w:div>
        <w:div w:id="785272043">
          <w:marLeft w:val="0"/>
          <w:marRight w:val="0"/>
          <w:marTop w:val="0"/>
          <w:marBottom w:val="0"/>
          <w:divBdr>
            <w:top w:val="none" w:sz="0" w:space="0" w:color="auto"/>
            <w:left w:val="none" w:sz="0" w:space="0" w:color="auto"/>
            <w:bottom w:val="none" w:sz="0" w:space="0" w:color="auto"/>
            <w:right w:val="none" w:sz="0" w:space="0" w:color="auto"/>
          </w:divBdr>
        </w:div>
        <w:div w:id="1853446625">
          <w:marLeft w:val="0"/>
          <w:marRight w:val="0"/>
          <w:marTop w:val="0"/>
          <w:marBottom w:val="0"/>
          <w:divBdr>
            <w:top w:val="none" w:sz="0" w:space="0" w:color="auto"/>
            <w:left w:val="none" w:sz="0" w:space="0" w:color="auto"/>
            <w:bottom w:val="none" w:sz="0" w:space="0" w:color="auto"/>
            <w:right w:val="none" w:sz="0" w:space="0" w:color="auto"/>
          </w:divBdr>
        </w:div>
        <w:div w:id="982470197">
          <w:marLeft w:val="0"/>
          <w:marRight w:val="0"/>
          <w:marTop w:val="0"/>
          <w:marBottom w:val="0"/>
          <w:divBdr>
            <w:top w:val="none" w:sz="0" w:space="0" w:color="auto"/>
            <w:left w:val="none" w:sz="0" w:space="0" w:color="auto"/>
            <w:bottom w:val="none" w:sz="0" w:space="0" w:color="auto"/>
            <w:right w:val="none" w:sz="0" w:space="0" w:color="auto"/>
          </w:divBdr>
        </w:div>
      </w:divsChild>
    </w:div>
    <w:div w:id="1686440950">
      <w:bodyDiv w:val="1"/>
      <w:marLeft w:val="0"/>
      <w:marRight w:val="0"/>
      <w:marTop w:val="0"/>
      <w:marBottom w:val="0"/>
      <w:divBdr>
        <w:top w:val="none" w:sz="0" w:space="0" w:color="auto"/>
        <w:left w:val="none" w:sz="0" w:space="0" w:color="auto"/>
        <w:bottom w:val="none" w:sz="0" w:space="0" w:color="auto"/>
        <w:right w:val="none" w:sz="0" w:space="0" w:color="auto"/>
      </w:divBdr>
    </w:div>
    <w:div w:id="1711883853">
      <w:bodyDiv w:val="1"/>
      <w:marLeft w:val="0"/>
      <w:marRight w:val="0"/>
      <w:marTop w:val="0"/>
      <w:marBottom w:val="0"/>
      <w:divBdr>
        <w:top w:val="none" w:sz="0" w:space="0" w:color="auto"/>
        <w:left w:val="none" w:sz="0" w:space="0" w:color="auto"/>
        <w:bottom w:val="none" w:sz="0" w:space="0" w:color="auto"/>
        <w:right w:val="none" w:sz="0" w:space="0" w:color="auto"/>
      </w:divBdr>
    </w:div>
    <w:div w:id="2001274546">
      <w:bodyDiv w:val="1"/>
      <w:marLeft w:val="0"/>
      <w:marRight w:val="0"/>
      <w:marTop w:val="0"/>
      <w:marBottom w:val="0"/>
      <w:divBdr>
        <w:top w:val="none" w:sz="0" w:space="0" w:color="auto"/>
        <w:left w:val="none" w:sz="0" w:space="0" w:color="auto"/>
        <w:bottom w:val="none" w:sz="0" w:space="0" w:color="auto"/>
        <w:right w:val="none" w:sz="0" w:space="0" w:color="auto"/>
      </w:divBdr>
      <w:divsChild>
        <w:div w:id="1288007003">
          <w:marLeft w:val="0"/>
          <w:marRight w:val="0"/>
          <w:marTop w:val="0"/>
          <w:marBottom w:val="120"/>
          <w:divBdr>
            <w:top w:val="none" w:sz="0" w:space="0" w:color="auto"/>
            <w:left w:val="none" w:sz="0" w:space="0" w:color="auto"/>
            <w:bottom w:val="none" w:sz="0" w:space="0" w:color="auto"/>
            <w:right w:val="none" w:sz="0" w:space="0" w:color="auto"/>
          </w:divBdr>
          <w:divsChild>
            <w:div w:id="1403865715">
              <w:marLeft w:val="0"/>
              <w:marRight w:val="0"/>
              <w:marTop w:val="240"/>
              <w:marBottom w:val="240"/>
              <w:divBdr>
                <w:top w:val="none" w:sz="0" w:space="0" w:color="660066"/>
                <w:left w:val="single" w:sz="6" w:space="12" w:color="660066"/>
                <w:bottom w:val="none" w:sz="0" w:space="0" w:color="660066"/>
                <w:right w:val="none" w:sz="0" w:space="0" w:color="660066"/>
              </w:divBdr>
              <w:divsChild>
                <w:div w:id="1093628905">
                  <w:marLeft w:val="0"/>
                  <w:marRight w:val="0"/>
                  <w:marTop w:val="240"/>
                  <w:marBottom w:val="240"/>
                  <w:divBdr>
                    <w:top w:val="none" w:sz="0" w:space="0" w:color="007777"/>
                    <w:left w:val="single" w:sz="6" w:space="12" w:color="007777"/>
                    <w:bottom w:val="none" w:sz="0" w:space="0" w:color="007777"/>
                    <w:right w:val="none" w:sz="0" w:space="0" w:color="007777"/>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T-REC-K.60/en" TargetMode="External"/><Relationship Id="rId18" Type="http://schemas.openxmlformats.org/officeDocument/2006/relationships/hyperlink" Target="http://www.itu.int/md/R07-WP1A-C-0271/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md/T13-SG05-C-0077/en" TargetMode="External"/><Relationship Id="rId7" Type="http://schemas.openxmlformats.org/officeDocument/2006/relationships/footnotes" Target="footnotes.xml"/><Relationship Id="rId12" Type="http://schemas.openxmlformats.org/officeDocument/2006/relationships/hyperlink" Target="http://www.itu.int/md/R12-WP6A-C-0190/en" TargetMode="External"/><Relationship Id="rId17" Type="http://schemas.openxmlformats.org/officeDocument/2006/relationships/hyperlink" Target="http://www.itu.int/rec/R-REC-F.1094-2-200709-I/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R07-WP1A-C-0271/en" TargetMode="External"/><Relationship Id="rId20" Type="http://schemas.openxmlformats.org/officeDocument/2006/relationships/hyperlink" Target="http://www.itu.int/md/T13-SG05-130129-TD-GEN-0074/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WP6A-C-0190/e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md/R07-SG06-C-0164/en" TargetMode="External"/><Relationship Id="rId23" Type="http://schemas.openxmlformats.org/officeDocument/2006/relationships/hyperlink" Target="http://www.itu.int/md/R12-WP6A-C-0194/en" TargetMode="External"/><Relationship Id="rId28" Type="http://schemas.openxmlformats.org/officeDocument/2006/relationships/theme" Target="theme/theme1.xml"/><Relationship Id="rId10" Type="http://schemas.openxmlformats.org/officeDocument/2006/relationships/hyperlink" Target="http://www.itu.int/md/R12-SG06-C-0062/en" TargetMode="External"/><Relationship Id="rId19" Type="http://schemas.openxmlformats.org/officeDocument/2006/relationships/hyperlink" Target="http://www.itu.int/md/R07-WP1A-C-0322/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R07-SG06-C-0123/en" TargetMode="External"/><Relationship Id="rId22" Type="http://schemas.openxmlformats.org/officeDocument/2006/relationships/hyperlink" Target="http://www.itu.int/md/R12-WP6A-C-0194/e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md/R07-SG06-C-0144/en" TargetMode="External"/><Relationship Id="rId2" Type="http://schemas.openxmlformats.org/officeDocument/2006/relationships/hyperlink" Target="http://www.itu.int/en/ITU-T/studygroups/2013-2016/05/Pages/q8.aspx" TargetMode="External"/><Relationship Id="rId1" Type="http://schemas.openxmlformats.org/officeDocument/2006/relationships/hyperlink" Target="http://www.itu.int/en/ITU-T/studygroups/2013-2016/05/Pages/q6.aspx" TargetMode="External"/><Relationship Id="rId5" Type="http://schemas.openxmlformats.org/officeDocument/2006/relationships/hyperlink" Target="mailto:les.humphrey@bt.com" TargetMode="External"/><Relationship Id="rId4" Type="http://schemas.openxmlformats.org/officeDocument/2006/relationships/hyperlink" Target="http://www.itu.int/rec/T-REC-K.60-200905-I!Amd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BFE82-1F9D-41E0-A6D1-68ECD59B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59</TotalTime>
  <Pages>8</Pages>
  <Words>3778</Words>
  <Characters>21536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25264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capdessu</dc:creator>
  <cp:lastModifiedBy>Haim Mazar</cp:lastModifiedBy>
  <cp:revision>3</cp:revision>
  <cp:lastPrinted>2013-04-09T12:34:00Z</cp:lastPrinted>
  <dcterms:created xsi:type="dcterms:W3CDTF">2013-04-13T08:38:00Z</dcterms:created>
  <dcterms:modified xsi:type="dcterms:W3CDTF">2013-04-13T09:45:00Z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