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9" w:rsidRDefault="00902699" w:rsidP="00902699">
      <w:pPr>
        <w:pStyle w:val="Title"/>
        <w:rPr>
          <w:i/>
        </w:rPr>
      </w:pPr>
      <w:bookmarkStart w:id="0" w:name="OLE_LINK5"/>
      <w:bookmarkStart w:id="1" w:name="OLE_LINK2"/>
      <w:bookmarkStart w:id="2" w:name="OLE_LINK55"/>
      <w:bookmarkStart w:id="3" w:name="OLE_LINK57"/>
      <w:r w:rsidRPr="00902699">
        <w:rPr>
          <w:i/>
        </w:rPr>
        <w:t xml:space="preserve">Proposed Response to Liaison Statement from ITU-R WP 5D </w:t>
      </w:r>
      <w:r w:rsidR="00155893">
        <w:rPr>
          <w:i/>
        </w:rPr>
        <w:t xml:space="preserve">in </w:t>
      </w:r>
      <w:r w:rsidR="00155893" w:rsidRPr="00155893">
        <w:rPr>
          <w:i/>
        </w:rPr>
        <w:t>IEEE 802.16-12-0516</w:t>
      </w:r>
      <w:bookmarkEnd w:id="0"/>
    </w:p>
    <w:bookmarkEnd w:id="1"/>
    <w:p w:rsidR="009B12D8" w:rsidRPr="00902699" w:rsidRDefault="009B12D8" w:rsidP="00902699">
      <w:pPr>
        <w:pStyle w:val="Subtitle"/>
      </w:pPr>
    </w:p>
    <w:p w:rsidR="009B12D8" w:rsidRPr="00BE10E9" w:rsidRDefault="00155893" w:rsidP="009B12D8">
      <w:pPr>
        <w:pStyle w:val="Subtitle"/>
        <w:rPr>
          <w:rFonts w:ascii="Arial" w:hAnsi="Arial"/>
          <w:i w:val="0"/>
        </w:rPr>
      </w:pPr>
      <w:bookmarkStart w:id="4" w:name="OLE_LINK6"/>
      <w:bookmarkEnd w:id="2"/>
      <w:r>
        <w:rPr>
          <w:rFonts w:ascii="Arial" w:hAnsi="Arial"/>
        </w:rPr>
        <w:t>IEEE 802.16 Working Group /ITU-R Liaison Group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bookmarkStart w:id="5" w:name="OLE_LINK1"/>
      <w:bookmarkEnd w:id="3"/>
      <w:bookmarkEnd w:id="4"/>
      <w:r>
        <w:rPr>
          <w:rFonts w:ascii="Arial" w:hAnsi="Arial"/>
        </w:rPr>
        <w:t>Abstract</w:t>
      </w:r>
    </w:p>
    <w:p w:rsidR="009B12D8" w:rsidRDefault="00C4762D" w:rsidP="009B12D8">
      <w:pPr>
        <w:pStyle w:val="Body"/>
      </w:pPr>
      <w:bookmarkStart w:id="6" w:name="OLE_LINK210"/>
      <w:bookmarkEnd w:id="5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sharing studies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7" w:name="OLE_LINK246"/>
      <w:bookmarkStart w:id="8" w:name="OLE_LINK62"/>
      <w:bookmarkEnd w:id="6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9" w:name="OLE_LINK169"/>
      <w:bookmarkStart w:id="10" w:name="OLE_LINK281"/>
      <w:bookmarkEnd w:id="7"/>
      <w:r>
        <w:t xml:space="preserve">In a liaison statement dated </w:t>
      </w:r>
      <w:r w:rsidRPr="00B14305">
        <w:t>27 July</w:t>
      </w:r>
      <w:r>
        <w:t xml:space="preserve"> entitled “Liaison Statement to 3GPP and IEEE: Parameters for </w:t>
      </w:r>
      <w:bookmarkEnd w:id="8"/>
      <w:r>
        <w:t xml:space="preserve">LTE-Advanced and </w:t>
      </w:r>
      <w:proofErr w:type="spellStart"/>
      <w:r>
        <w:t>WirelessMAN</w:t>
      </w:r>
      <w:proofErr w:type="spellEnd"/>
      <w:r>
        <w:t>-Advanced for use in Sharing Studies,”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11" w:name="OLE_LINK61"/>
      <w:r w:rsidR="00523D61">
        <w:t>WP 5D</w:t>
      </w:r>
      <w:bookmarkEnd w:id="11"/>
      <w:r w:rsidR="00523D61">
        <w:t xml:space="preserve">) </w:t>
      </w:r>
      <w:r>
        <w:t xml:space="preserve">requested IEEE’s urgent input. The statement is available as </w:t>
      </w:r>
      <w:bookmarkStart w:id="12" w:name="OLE_LINK4"/>
      <w:r w:rsidR="001B5880">
        <w:fldChar w:fldCharType="begin"/>
      </w:r>
      <w:r w:rsidR="00FD2238">
        <w:instrText>HYPERLINK "http://doc.wirelessman.org/16-12-0516"</w:instrText>
      </w:r>
      <w:r w:rsidR="001B5880">
        <w:fldChar w:fldCharType="separate"/>
      </w:r>
      <w:r w:rsidR="00C64198" w:rsidRPr="005F7555">
        <w:rPr>
          <w:rStyle w:val="Hyperlink"/>
        </w:rPr>
        <w:t>IEEE 802.16-12-0516-01</w:t>
      </w:r>
      <w:r w:rsidR="001B5880">
        <w:fldChar w:fldCharType="end"/>
      </w:r>
      <w:bookmarkEnd w:id="12"/>
      <w:r w:rsidR="001177F6">
        <w:t xml:space="preserve"> </w:t>
      </w:r>
      <w:r>
        <w:t xml:space="preserve">and </w:t>
      </w:r>
      <w:hyperlink r:id="rId7" w:history="1">
        <w:r w:rsidR="00C64198" w:rsidRPr="00C64198">
          <w:rPr>
            <w:rStyle w:val="Hyperlink"/>
          </w:rPr>
          <w:t>IEEE 802.1</w:t>
        </w:r>
        <w:r w:rsidR="0048088C">
          <w:rPr>
            <w:rStyle w:val="Hyperlink"/>
          </w:rPr>
          <w:t>8</w:t>
        </w:r>
        <w:r w:rsidR="00C64198" w:rsidRPr="00C64198">
          <w:rPr>
            <w:rStyle w:val="Hyperlink"/>
          </w:rPr>
          <w:t>-12-0078-00</w:t>
        </w:r>
      </w:hyperlink>
      <w:r w:rsidR="00C64198">
        <w:t>.</w:t>
      </w:r>
    </w:p>
    <w:bookmarkEnd w:id="9"/>
    <w:bookmarkEnd w:id="10"/>
    <w:p w:rsidR="002A3372" w:rsidRDefault="00992CD3">
      <w:r>
        <w:t xml:space="preserve">The statement requests a response to Part 1 by </w:t>
      </w:r>
      <w:bookmarkStart w:id="13" w:name="OLE_LINK67"/>
      <w:r>
        <w:t>26 September 2012</w:t>
      </w:r>
      <w:bookmarkEnd w:id="13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155893">
      <w:bookmarkStart w:id="14" w:name="OLE_LINK64"/>
      <w:r>
        <w:t>The</w:t>
      </w:r>
      <w:r w:rsidR="003173C5">
        <w:t xml:space="preserve"> </w:t>
      </w:r>
      <w:r>
        <w:t>proposed</w:t>
      </w:r>
      <w:r w:rsidR="003173C5" w:rsidRPr="003173C5">
        <w:t xml:space="preserve"> </w:t>
      </w:r>
      <w:bookmarkStart w:id="15" w:name="OLE_LINK65"/>
      <w:r w:rsidR="003173C5" w:rsidRPr="003173C5">
        <w:t>Contribution</w:t>
      </w:r>
      <w:r w:rsidR="003173C5">
        <w:t xml:space="preserve"> </w:t>
      </w:r>
      <w:bookmarkEnd w:id="15"/>
      <w:r w:rsidR="003173C5"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16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17" w:name="OLE_LINK72"/>
      <w:proofErr w:type="spellStart"/>
      <w:r w:rsidR="000522D1">
        <w:t>Subclause</w:t>
      </w:r>
      <w:proofErr w:type="spellEnd"/>
      <w:r w:rsidR="000522D1">
        <w:t xml:space="preserve">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18" w:name="OLE_LINK71"/>
      <w:r w:rsidR="007C7D19" w:rsidRPr="007C7D19">
        <w:t xml:space="preserve">IEEE 802 LMSC Operations Manual </w:t>
      </w:r>
      <w:bookmarkEnd w:id="18"/>
      <w:bookmarkEnd w:id="17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682504" w:rsidRDefault="00531748" w:rsidP="00626EFC">
      <w:pPr>
        <w:pStyle w:val="ListParagraph"/>
        <w:numPr>
          <w:ilvl w:val="0"/>
          <w:numId w:val="8"/>
          <w:numberingChange w:id="19" w:author="Roger Marks" w:date="2012-09-19T15:04:00Z" w:original=""/>
        </w:numPr>
      </w:pPr>
      <w:bookmarkStart w:id="20" w:name="OLE_LINK70"/>
      <w:r>
        <w:t xml:space="preserve">The IEEE 802.18 </w:t>
      </w:r>
      <w:r w:rsidR="00682504">
        <w:t>TAG</w:t>
      </w:r>
      <w:r>
        <w:t xml:space="preserve"> </w:t>
      </w:r>
      <w:r w:rsidR="0021458E">
        <w:t>is requested to</w:t>
      </w:r>
      <w:r w:rsidR="0058355A">
        <w:t xml:space="preserve"> approve</w:t>
      </w:r>
      <w:r>
        <w:t xml:space="preserve"> a version of the attachment by midday on </w:t>
      </w:r>
      <w:bookmarkStart w:id="21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21"/>
      <w:r>
        <w:t>.</w:t>
      </w:r>
    </w:p>
    <w:p w:rsidR="00BC1CE8" w:rsidRDefault="00682504" w:rsidP="00626EFC">
      <w:pPr>
        <w:pStyle w:val="ListParagraph"/>
        <w:numPr>
          <w:ilvl w:val="0"/>
          <w:numId w:val="8"/>
          <w:numberingChange w:id="22" w:author="Roger Marks" w:date="2012-09-19T15:04:00Z" w:original="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23" w:name="OLE_LINK77"/>
      <w:proofErr w:type="spellStart"/>
      <w:r w:rsidR="007C7D19" w:rsidRPr="007C7D19">
        <w:t>Subclause</w:t>
      </w:r>
      <w:proofErr w:type="spellEnd"/>
      <w:r w:rsidR="007C7D19" w:rsidRPr="007C7D19">
        <w:t xml:space="preserve"> 8.2.2 of the IEEE 802 LMSC Operations Manual</w:t>
      </w:r>
      <w:bookmarkEnd w:id="23"/>
      <w:r w:rsidR="00BC1CE8">
        <w:t xml:space="preserve">, beginning shortly after noon on </w:t>
      </w:r>
      <w:bookmarkStart w:id="24" w:name="OLE_LINK76"/>
      <w:r w:rsidR="00BC1CE8">
        <w:t>Thursday 20 September</w:t>
      </w:r>
      <w:bookmarkEnd w:id="24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  <w:numberingChange w:id="25" w:author="Roger Marks" w:date="2012-09-19T15:04:00Z" w:original="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  <w:numberingChange w:id="26" w:author="Roger Marks" w:date="2012-09-19T15:04:00Z" w:original=""/>
        </w:numPr>
      </w:pPr>
      <w:bookmarkStart w:id="27" w:name="OLE_LINK78"/>
      <w:r>
        <w:t xml:space="preserve">Approval using </w:t>
      </w:r>
      <w:proofErr w:type="spellStart"/>
      <w:r w:rsidRPr="007C7D19">
        <w:t>Subclause</w:t>
      </w:r>
      <w:proofErr w:type="spellEnd"/>
      <w:r w:rsidRPr="007C7D19">
        <w:t xml:space="preserve">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  <w:numberingChange w:id="28" w:author="Roger Marks" w:date="2012-09-19T15:04:00Z" w:original=""/>
        </w:numPr>
      </w:pPr>
      <w:r>
        <w:t>Submission to ITU-R WP 5D should follow immediately afterward.</w:t>
      </w:r>
    </w:p>
    <w:bookmarkEnd w:id="27"/>
    <w:bookmarkEnd w:id="20"/>
    <w:p w:rsidR="003173C5" w:rsidRDefault="003173C5" w:rsidP="003173C5"/>
    <w:bookmarkEnd w:id="16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14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29" w:name="ditulogo"/>
            <w:bookmarkEnd w:id="29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0" w:name="recibido"/>
            <w:bookmarkStart w:id="31" w:name="dnum" w:colFirst="1" w:colLast="1"/>
            <w:bookmarkEnd w:id="30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4.8</w:t>
            </w:r>
          </w:p>
          <w:p w:rsidR="00483553" w:rsidRPr="00112D0D" w:rsidRDefault="00112D0D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5D/TEMP/28(Rev.2))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2" w:name="ddate" w:colFirst="1" w:colLast="1"/>
            <w:bookmarkEnd w:id="31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3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33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4" w:name="dorlang" w:colFirst="1" w:colLast="1"/>
            <w:bookmarkEnd w:id="32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35" w:name="dsource" w:colFirst="0" w:colLast="0"/>
            <w:bookmarkEnd w:id="34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42300" w:rsidRDefault="00831D59" w:rsidP="00831D59">
            <w:pPr>
              <w:pStyle w:val="Title1"/>
            </w:pPr>
            <w:bookmarkStart w:id="36" w:name="OLE_LINK21"/>
            <w:bookmarkStart w:id="37" w:name="drec" w:colFirst="0" w:colLast="0"/>
            <w:bookmarkEnd w:id="35"/>
            <w:r w:rsidRPr="00042300">
              <w:t xml:space="preserve">Initial Response to </w:t>
            </w:r>
            <w:bookmarkStart w:id="38" w:name="OLE_LINK22"/>
            <w:bookmarkStart w:id="39" w:name="OLE_LINK23"/>
            <w:r w:rsidRPr="00042300">
              <w:t xml:space="preserve">Liaison Statement </w:t>
            </w:r>
            <w:bookmarkStart w:id="40" w:name="OLE_LINK27"/>
            <w:r w:rsidR="00042300" w:rsidRPr="00042300">
              <w:t xml:space="preserve">to 3GPP and IEEE </w:t>
            </w:r>
            <w:bookmarkEnd w:id="40"/>
            <w:r w:rsidRPr="00042300">
              <w:t xml:space="preserve">on </w:t>
            </w:r>
          </w:p>
          <w:p w:rsidR="00831D59" w:rsidRPr="00042300" w:rsidRDefault="00831D59" w:rsidP="00831D59">
            <w:pPr>
              <w:pStyle w:val="Title1"/>
            </w:pPr>
            <w:r w:rsidRPr="00042300">
              <w:t>Parameters For LT</w:t>
            </w:r>
            <w:r w:rsidR="0026608D">
              <w:t>E</w:t>
            </w:r>
            <w:r w:rsidRPr="00042300">
              <w:t xml:space="preserve">-Advanced and WirelessMAN-Advanced </w:t>
            </w:r>
          </w:p>
          <w:p w:rsidR="00831D59" w:rsidRPr="00042300" w:rsidRDefault="00831D59" w:rsidP="00831D59">
            <w:pPr>
              <w:pStyle w:val="Title1"/>
              <w:rPr>
                <w:caps w:val="0"/>
              </w:rPr>
            </w:pPr>
            <w:r w:rsidRPr="00042300">
              <w:t>for use in Sharing Studies</w:t>
            </w:r>
            <w:bookmarkEnd w:id="38"/>
          </w:p>
          <w:bookmarkEnd w:id="36"/>
          <w:bookmarkEnd w:id="39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41" w:name="dtitle1" w:colFirst="0" w:colLast="0"/>
            <w:bookmarkEnd w:id="37"/>
          </w:p>
        </w:tc>
      </w:tr>
    </w:tbl>
    <w:p w:rsidR="00483553" w:rsidRPr="00483553" w:rsidRDefault="00483553" w:rsidP="00483553">
      <w:pPr>
        <w:pStyle w:val="Heading1"/>
      </w:pPr>
      <w:bookmarkStart w:id="42" w:name="dbreak"/>
      <w:bookmarkEnd w:id="41"/>
      <w:bookmarkEnd w:id="42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43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43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44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r w:rsidR="00A55CC4">
        <w:rPr>
          <w:lang w:eastAsia="ja-JP"/>
        </w:rPr>
        <w:t>“</w:t>
      </w:r>
      <w:bookmarkStart w:id="45" w:name="OLE_LINK50"/>
      <w:r w:rsidR="00363F5F">
        <w:rPr>
          <w:lang w:eastAsia="ja-JP"/>
        </w:rPr>
        <w:t xml:space="preserve">Liaison Statement </w:t>
      </w:r>
      <w:r w:rsidR="008913D6">
        <w:rPr>
          <w:lang w:eastAsia="ja-JP"/>
        </w:rPr>
        <w:t>to</w:t>
      </w:r>
      <w:r w:rsidR="008913D6" w:rsidRPr="008913D6">
        <w:rPr>
          <w:lang w:eastAsia="ja-JP"/>
        </w:rPr>
        <w:t xml:space="preserve"> 3GPP </w:t>
      </w:r>
      <w:r w:rsidR="008913D6">
        <w:rPr>
          <w:lang w:eastAsia="ja-JP"/>
        </w:rPr>
        <w:t>and</w:t>
      </w:r>
      <w:r w:rsidR="008913D6" w:rsidRPr="008913D6">
        <w:rPr>
          <w:lang w:eastAsia="ja-JP"/>
        </w:rPr>
        <w:t xml:space="preserve"> IEEE</w:t>
      </w:r>
      <w:r w:rsidR="00AF4F61">
        <w:rPr>
          <w:lang w:eastAsia="ja-JP"/>
        </w:rPr>
        <w:t>:</w:t>
      </w:r>
      <w:r w:rsidR="00363F5F">
        <w:rPr>
          <w:lang w:eastAsia="ja-JP"/>
        </w:rPr>
        <w:t xml:space="preserve"> Parameters </w:t>
      </w:r>
      <w:r w:rsidR="004F6BF9">
        <w:rPr>
          <w:lang w:eastAsia="ja-JP"/>
        </w:rPr>
        <w:t xml:space="preserve">for </w:t>
      </w:r>
      <w:r w:rsidR="00363F5F">
        <w:rPr>
          <w:lang w:eastAsia="ja-JP"/>
        </w:rPr>
        <w:t>LT</w:t>
      </w:r>
      <w:r w:rsidR="00F43BF2">
        <w:rPr>
          <w:lang w:eastAsia="ja-JP"/>
        </w:rPr>
        <w:t>E</w:t>
      </w:r>
      <w:r w:rsidR="00363F5F">
        <w:rPr>
          <w:lang w:eastAsia="ja-JP"/>
        </w:rPr>
        <w:t xml:space="preserve">-Advanced and </w:t>
      </w:r>
      <w:proofErr w:type="spellStart"/>
      <w:r w:rsidR="00363F5F">
        <w:rPr>
          <w:lang w:eastAsia="ja-JP"/>
        </w:rPr>
        <w:t>WirelessMAN</w:t>
      </w:r>
      <w:proofErr w:type="spellEnd"/>
      <w:r w:rsidR="00363F5F">
        <w:rPr>
          <w:lang w:eastAsia="ja-JP"/>
        </w:rPr>
        <w:t>-Advanced for use in Sharing Studies</w:t>
      </w:r>
      <w:bookmarkEnd w:id="45"/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0324F">
        <w:rPr>
          <w:lang w:eastAsia="ja-JP"/>
        </w:rPr>
        <w:t>. We understand the urgency of the request</w:t>
      </w:r>
      <w:r w:rsidR="002A3BA3">
        <w:rPr>
          <w:lang w:eastAsia="ja-JP"/>
        </w:rPr>
        <w:t xml:space="preserve"> and</w:t>
      </w:r>
      <w:r w:rsidR="00F654BB">
        <w:rPr>
          <w:lang w:eastAsia="ja-JP"/>
        </w:rPr>
        <w:t xml:space="preserve"> </w:t>
      </w:r>
      <w:r w:rsidR="002F5695">
        <w:rPr>
          <w:lang w:eastAsia="ja-JP"/>
        </w:rPr>
        <w:t xml:space="preserve">provide </w:t>
      </w:r>
      <w:r w:rsidR="0020324F">
        <w:rPr>
          <w:lang w:eastAsia="ja-JP"/>
        </w:rPr>
        <w:t>our</w:t>
      </w:r>
      <w:r w:rsidR="00F654BB">
        <w:rPr>
          <w:lang w:eastAsia="ja-JP"/>
        </w:rPr>
        <w:t xml:space="preserve"> initial response </w:t>
      </w:r>
      <w:r w:rsidR="007439C3">
        <w:rPr>
          <w:lang w:eastAsia="ja-JP"/>
        </w:rPr>
        <w:t>in this contribution</w:t>
      </w:r>
      <w:r w:rsidR="00F654BB">
        <w:rPr>
          <w:lang w:eastAsia="ja-JP"/>
        </w:rPr>
        <w:t>.</w:t>
      </w:r>
    </w:p>
    <w:bookmarkEnd w:id="44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1B5880">
      <w:pPr>
        <w:spacing w:afterLines="50"/>
        <w:ind w:left="1134" w:hanging="1134"/>
        <w:jc w:val="both"/>
        <w:rPr>
          <w:b/>
          <w:lang w:eastAsia="ja-JP"/>
        </w:rPr>
      </w:pPr>
      <w:bookmarkStart w:id="46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 regarding Part 1</w:t>
      </w:r>
    </w:p>
    <w:p w:rsidR="00CF50F4" w:rsidRDefault="003A0780" w:rsidP="00483553">
      <w:pPr>
        <w:rPr>
          <w:lang w:eastAsia="ja-JP"/>
        </w:rPr>
      </w:pPr>
      <w:r>
        <w:rPr>
          <w:lang w:eastAsia="ja-JP"/>
        </w:rPr>
        <w:t xml:space="preserve">This contribution does not raise any specific objections to the use of </w:t>
      </w:r>
      <w:r w:rsidR="005E07EA">
        <w:rPr>
          <w:lang w:eastAsia="ja-JP"/>
        </w:rPr>
        <w:t xml:space="preserve">the </w:t>
      </w:r>
      <w:r w:rsidR="005E07EA" w:rsidRPr="005E07EA">
        <w:rPr>
          <w:lang w:eastAsia="ja-JP"/>
        </w:rPr>
        <w:t xml:space="preserve">parameters </w:t>
      </w:r>
      <w:r w:rsidR="005E07EA">
        <w:rPr>
          <w:lang w:eastAsia="ja-JP"/>
        </w:rPr>
        <w:t>of</w:t>
      </w:r>
      <w:r w:rsidR="005E07EA" w:rsidRPr="005E07EA">
        <w:rPr>
          <w:lang w:eastAsia="ja-JP"/>
        </w:rPr>
        <w:t xml:space="preserve"> </w:t>
      </w:r>
      <w:bookmarkStart w:id="47" w:name="OLE_LINK46"/>
      <w:r w:rsidR="004A02DB">
        <w:rPr>
          <w:lang w:eastAsia="ja-JP"/>
        </w:rPr>
        <w:t xml:space="preserve">the liaison’s </w:t>
      </w:r>
      <w:r w:rsidR="005E07EA" w:rsidRPr="005E07EA">
        <w:rPr>
          <w:lang w:eastAsia="ja-JP"/>
        </w:rPr>
        <w:t>Attachment 1</w:t>
      </w:r>
      <w:r w:rsidR="005E07EA">
        <w:rPr>
          <w:lang w:eastAsia="ja-JP"/>
        </w:rPr>
        <w:t xml:space="preserve"> </w:t>
      </w:r>
      <w:bookmarkEnd w:id="47"/>
      <w:r w:rsidR="005E07EA">
        <w:rPr>
          <w:lang w:eastAsia="ja-JP"/>
        </w:rPr>
        <w:t>in the band 790-</w:t>
      </w:r>
      <w:r w:rsidR="005E07EA" w:rsidRPr="005E07EA">
        <w:rPr>
          <w:lang w:eastAsia="ja-JP"/>
        </w:rPr>
        <w:t>862 MHz</w:t>
      </w:r>
      <w:r w:rsidR="005E07EA">
        <w:rPr>
          <w:lang w:eastAsia="ja-JP"/>
        </w:rPr>
        <w:t xml:space="preserve"> or </w:t>
      </w:r>
      <w:r w:rsidR="005E07EA" w:rsidRPr="005E07EA">
        <w:rPr>
          <w:lang w:eastAsia="ja-JP"/>
        </w:rPr>
        <w:t>adjacent frequency ranges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would like to note that we may have more information to add </w:t>
      </w:r>
      <w:r w:rsidR="005632DC">
        <w:rPr>
          <w:lang w:eastAsia="ja-JP"/>
        </w:rPr>
        <w:t>at Meeting #15</w:t>
      </w:r>
      <w:r w:rsidR="001926A1">
        <w:rPr>
          <w:lang w:eastAsia="ja-JP"/>
        </w:rPr>
        <w:t>, recognizing that such input would fail to respond to your stated deadline requirements.</w:t>
      </w:r>
    </w:p>
    <w:p w:rsidR="006C1AAA" w:rsidRDefault="00CF50F4" w:rsidP="00A75047">
      <w:pPr>
        <w:rPr>
          <w:lang w:eastAsia="ja-JP"/>
        </w:rPr>
      </w:pPr>
      <w:r>
        <w:rPr>
          <w:lang w:eastAsia="ja-JP"/>
        </w:rPr>
        <w:t xml:space="preserve">As a general comment on </w:t>
      </w:r>
      <w:r w:rsidRPr="005E07EA">
        <w:rPr>
          <w:lang w:eastAsia="ja-JP"/>
        </w:rPr>
        <w:t>Attachment 1</w:t>
      </w:r>
      <w:r>
        <w:rPr>
          <w:lang w:eastAsia="ja-JP"/>
        </w:rPr>
        <w:t xml:space="preserve"> of the liaison, </w:t>
      </w:r>
      <w:r w:rsidR="00DF05A1">
        <w:rPr>
          <w:lang w:eastAsia="ja-JP"/>
        </w:rPr>
        <w:t xml:space="preserve">we support the use of a </w:t>
      </w:r>
      <w:r w:rsidR="00DF05A1">
        <w:t>generic set of parameters descriptive of IMT systems.</w:t>
      </w:r>
      <w:r w:rsidR="00DF05A1">
        <w:rPr>
          <w:lang w:eastAsia="ja-JP"/>
        </w:rPr>
        <w:t xml:space="preserve"> Nevertheless, we </w:t>
      </w:r>
      <w:r w:rsidR="00430424">
        <w:rPr>
          <w:lang w:eastAsia="ja-JP"/>
        </w:rPr>
        <w:t>find that it is increasing</w:t>
      </w:r>
      <w:r w:rsidR="00DF05A1">
        <w:rPr>
          <w:lang w:eastAsia="ja-JP"/>
        </w:rPr>
        <w:t>ly</w:t>
      </w:r>
      <w:r w:rsidR="00430424">
        <w:rPr>
          <w:lang w:eastAsia="ja-JP"/>
        </w:rPr>
        <w:t xml:space="preserve"> difficult to accurately characterize an IMT deployment by “typical” value</w:t>
      </w:r>
      <w:r w:rsidR="00B459C6">
        <w:rPr>
          <w:lang w:eastAsia="ja-JP"/>
        </w:rPr>
        <w:t>s</w:t>
      </w:r>
      <w:r w:rsidR="00430424">
        <w:rPr>
          <w:lang w:eastAsia="ja-JP"/>
        </w:rPr>
        <w:t xml:space="preserve"> of parameters related </w:t>
      </w:r>
      <w:r w:rsidR="00B459C6">
        <w:rPr>
          <w:lang w:eastAsia="ja-JP"/>
        </w:rPr>
        <w:t xml:space="preserve">to </w:t>
      </w:r>
      <w:r w:rsidR="00430424">
        <w:rPr>
          <w:lang w:eastAsia="ja-JP"/>
        </w:rPr>
        <w:t xml:space="preserve">power, antenna characteristics, cell radius, etc. </w:t>
      </w:r>
      <w:r w:rsidR="003C6D94">
        <w:rPr>
          <w:lang w:eastAsia="ja-JP"/>
        </w:rPr>
        <w:t xml:space="preserve">Increasing demands for data capacity have led to </w:t>
      </w:r>
      <w:r w:rsidR="009837D3">
        <w:rPr>
          <w:lang w:eastAsia="ja-JP"/>
        </w:rPr>
        <w:t>increas</w:t>
      </w:r>
      <w:r w:rsidR="003C6D94">
        <w:rPr>
          <w:lang w:eastAsia="ja-JP"/>
        </w:rPr>
        <w:t xml:space="preserve">ingly </w:t>
      </w:r>
      <w:r w:rsidR="006C1AAA">
        <w:rPr>
          <w:lang w:eastAsia="ja-JP"/>
        </w:rPr>
        <w:t>dense</w:t>
      </w:r>
      <w:r w:rsidR="003C6D94">
        <w:rPr>
          <w:lang w:eastAsia="ja-JP"/>
        </w:rPr>
        <w:t xml:space="preserve"> deployments and small cell overlays. </w:t>
      </w:r>
      <w:r w:rsidR="009837D3">
        <w:rPr>
          <w:lang w:eastAsia="ja-JP"/>
        </w:rPr>
        <w:t>The IEEE 802.16 Working Group has responded,</w:t>
      </w:r>
      <w:r w:rsidR="006C1AAA">
        <w:rPr>
          <w:lang w:eastAsia="ja-JP"/>
        </w:rPr>
        <w:t xml:space="preserve"> for example, by initiating a new standardization project (P802.16q) addressing </w:t>
      </w:r>
      <w:bookmarkEnd w:id="46"/>
      <w:r w:rsidR="006C1AAA">
        <w:rPr>
          <w:lang w:eastAsia="ja-JP"/>
        </w:rPr>
        <w:t>a m</w:t>
      </w:r>
      <w:r w:rsidR="006C1AAA" w:rsidRPr="006C1AAA">
        <w:rPr>
          <w:lang w:eastAsia="ja-JP"/>
        </w:rPr>
        <w:t xml:space="preserve">ulti-tier access network architecture consisting of </w:t>
      </w:r>
      <w:proofErr w:type="spellStart"/>
      <w:r w:rsidR="006C1AAA" w:rsidRPr="006C1AAA">
        <w:rPr>
          <w:lang w:eastAsia="ja-JP"/>
        </w:rPr>
        <w:t>macrocells</w:t>
      </w:r>
      <w:proofErr w:type="spellEnd"/>
      <w:r w:rsidR="006C1AAA" w:rsidRPr="006C1AAA">
        <w:rPr>
          <w:lang w:eastAsia="ja-JP"/>
        </w:rPr>
        <w:t xml:space="preserve"> and a va</w:t>
      </w:r>
      <w:r w:rsidR="006C1AAA">
        <w:rPr>
          <w:lang w:eastAsia="ja-JP"/>
        </w:rPr>
        <w:t>riety of overlaid smaller cells.</w:t>
      </w:r>
      <w:r w:rsidR="004662B6">
        <w:rPr>
          <w:lang w:eastAsia="ja-JP"/>
        </w:rPr>
        <w:t xml:space="preserve"> </w:t>
      </w:r>
      <w:r w:rsidR="00416405">
        <w:rPr>
          <w:lang w:eastAsia="ja-JP"/>
        </w:rPr>
        <w:t xml:space="preserve">Heterogeneous and multi-tier systems should be considered in studies but may be difficult to characterize with “typical” characteristic deployment parameters. </w:t>
      </w:r>
      <w:r w:rsidR="00D90144">
        <w:rPr>
          <w:lang w:eastAsia="ja-JP"/>
        </w:rPr>
        <w:t>We expect some systems to utilize non-mobile services, such as for out-of-band backhaul</w:t>
      </w:r>
      <w:r w:rsidR="00416405">
        <w:rPr>
          <w:lang w:eastAsia="ja-JP"/>
        </w:rPr>
        <w:t>; these may be relatively easier to model, and perhaps more relevant</w:t>
      </w:r>
      <w:r w:rsidR="00FB2909">
        <w:rPr>
          <w:lang w:eastAsia="ja-JP"/>
        </w:rPr>
        <w:t xml:space="preserve"> as well</w:t>
      </w:r>
      <w:r w:rsidR="00416405">
        <w:rPr>
          <w:lang w:eastAsia="ja-JP"/>
        </w:rPr>
        <w:t>.</w:t>
      </w:r>
    </w:p>
    <w:p w:rsidR="005B14CE" w:rsidRDefault="005B14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</w:p>
    <w:p w:rsidR="005B14CE" w:rsidRPr="007F1283" w:rsidRDefault="00702883" w:rsidP="001B5880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Part </w:t>
      </w:r>
      <w:r w:rsidR="002A3BA3">
        <w:rPr>
          <w:rStyle w:val="Heading1Char"/>
        </w:rPr>
        <w:t>2</w:t>
      </w:r>
    </w:p>
    <w:p w:rsidR="004A71ED" w:rsidRDefault="002A3BA3" w:rsidP="00112658">
      <w:pPr>
        <w:rPr>
          <w:lang w:eastAsia="ja-JP"/>
        </w:rPr>
      </w:pPr>
      <w:r>
        <w:rPr>
          <w:lang w:eastAsia="ja-JP"/>
        </w:rPr>
        <w:t xml:space="preserve">Part 2 of the liaison seeks input </w:t>
      </w:r>
      <w:r w:rsidR="00112658">
        <w:rPr>
          <w:lang w:eastAsia="ja-JP"/>
        </w:rPr>
        <w:t xml:space="preserve">by </w:t>
      </w:r>
      <w:r w:rsidR="00112658" w:rsidRPr="00112658">
        <w:rPr>
          <w:lang w:eastAsia="ja-JP"/>
        </w:rPr>
        <w:t>31 July 2013</w:t>
      </w:r>
      <w:r w:rsidR="00112658">
        <w:rPr>
          <w:lang w:eastAsia="ja-JP"/>
        </w:rPr>
        <w:t xml:space="preserve"> </w:t>
      </w:r>
      <w:r>
        <w:rPr>
          <w:lang w:eastAsia="ja-JP"/>
        </w:rPr>
        <w:t xml:space="preserve">regarding </w:t>
      </w:r>
      <w:bookmarkStart w:id="48" w:name="OLE_LINK39"/>
      <w:r w:rsidRPr="002A3BA3">
        <w:rPr>
          <w:lang w:eastAsia="ja-JP"/>
        </w:rPr>
        <w:t>“suitable frequency ranges”</w:t>
      </w:r>
      <w:bookmarkEnd w:id="48"/>
      <w:r w:rsidRPr="002A3BA3">
        <w:rPr>
          <w:lang w:eastAsia="ja-JP"/>
        </w:rPr>
        <w:t xml:space="preserve"> being considered </w:t>
      </w:r>
      <w:r w:rsidR="00D24BE4">
        <w:rPr>
          <w:lang w:eastAsia="ja-JP"/>
        </w:rPr>
        <w:t>in relation to</w:t>
      </w:r>
      <w:r w:rsidRPr="002A3BA3">
        <w:rPr>
          <w:lang w:eastAsia="ja-JP"/>
        </w:rPr>
        <w:t xml:space="preserve"> </w:t>
      </w:r>
      <w:r w:rsidR="002174DC" w:rsidRPr="002174DC">
        <w:rPr>
          <w:lang w:eastAsia="ja-JP"/>
        </w:rPr>
        <w:t>WRC-1</w:t>
      </w:r>
      <w:r w:rsidR="002E02C2">
        <w:rPr>
          <w:lang w:eastAsia="ja-JP"/>
        </w:rPr>
        <w:t>5</w:t>
      </w:r>
      <w:r w:rsidR="002174DC" w:rsidRPr="002174DC">
        <w:rPr>
          <w:lang w:eastAsia="ja-JP"/>
        </w:rPr>
        <w:t xml:space="preserve"> Agenda </w:t>
      </w:r>
      <w:r w:rsidR="002174DC">
        <w:rPr>
          <w:lang w:eastAsia="ja-JP"/>
        </w:rPr>
        <w:t>Item</w:t>
      </w:r>
      <w:r w:rsidR="002174DC" w:rsidRPr="002174DC">
        <w:rPr>
          <w:lang w:eastAsia="ja-JP"/>
        </w:rPr>
        <w:t xml:space="preserve"> 1</w:t>
      </w:r>
      <w:r w:rsidRPr="002A3BA3">
        <w:rPr>
          <w:lang w:eastAsia="ja-JP"/>
        </w:rPr>
        <w:t>.1</w:t>
      </w:r>
      <w:r>
        <w:rPr>
          <w:lang w:eastAsia="ja-JP"/>
        </w:rPr>
        <w:t xml:space="preserve">. </w:t>
      </w:r>
      <w:r w:rsidR="00112658">
        <w:rPr>
          <w:lang w:eastAsia="ja-JP"/>
        </w:rPr>
        <w:t xml:space="preserve">We understand this to mean </w:t>
      </w:r>
      <w:r w:rsidR="00843E7B">
        <w:rPr>
          <w:lang w:eastAsia="ja-JP"/>
        </w:rPr>
        <w:t>“</w:t>
      </w:r>
      <w:r w:rsidR="00112658">
        <w:rPr>
          <w:lang w:eastAsia="ja-JP"/>
        </w:rPr>
        <w:t xml:space="preserve">suitable </w:t>
      </w:r>
      <w:r w:rsidR="00987565">
        <w:rPr>
          <w:lang w:eastAsia="ja-JP"/>
        </w:rPr>
        <w:t xml:space="preserve">to support </w:t>
      </w:r>
      <w:r w:rsidR="00112658">
        <w:rPr>
          <w:lang w:eastAsia="ja-JP"/>
        </w:rPr>
        <w:t>IMT</w:t>
      </w:r>
      <w:r w:rsidR="00DF05A1">
        <w:rPr>
          <w:lang w:eastAsia="ja-JP"/>
        </w:rPr>
        <w:t>.</w:t>
      </w:r>
      <w:r w:rsidR="00843E7B">
        <w:rPr>
          <w:lang w:eastAsia="ja-JP"/>
        </w:rPr>
        <w:t>”</w:t>
      </w:r>
      <w:r w:rsidR="00112658">
        <w:rPr>
          <w:lang w:eastAsia="ja-JP"/>
        </w:rPr>
        <w:t xml:space="preserve"> </w:t>
      </w:r>
      <w:r w:rsidR="00DF05A1">
        <w:rPr>
          <w:lang w:eastAsia="ja-JP"/>
        </w:rPr>
        <w:t>Please notify us if our understanding is inaccurate.</w:t>
      </w:r>
    </w:p>
    <w:p w:rsidR="00483553" w:rsidRPr="006953B4" w:rsidRDefault="00483553" w:rsidP="001B5880">
      <w:pPr>
        <w:spacing w:afterLines="50"/>
        <w:jc w:val="center"/>
        <w:rPr>
          <w:color w:val="0000FF"/>
        </w:rPr>
      </w:pPr>
    </w:p>
    <w:p w:rsidR="00483553" w:rsidRPr="006953B4" w:rsidRDefault="00483553" w:rsidP="001B5880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1B5880">
      <w:pPr>
        <w:spacing w:afterLines="50"/>
      </w:pPr>
      <w:r w:rsidRPr="006953B4">
        <w:t>E-mail:</w:t>
      </w:r>
      <w:r w:rsidRPr="006953B4">
        <w:tab/>
      </w:r>
      <w:hyperlink r:id="rId9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1B5880">
      <w:pPr>
        <w:spacing w:afterLines="50"/>
        <w:jc w:val="center"/>
        <w:rPr>
          <w:lang w:val="fr-FR" w:eastAsia="zh-CN"/>
        </w:rPr>
      </w:pPr>
      <w:bookmarkStart w:id="49" w:name="_GoBack"/>
      <w:bookmarkEnd w:id="49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default" r:id="rId10"/>
      <w:headerReference w:type="first" r:id="rId11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C6" w:rsidRDefault="00A94EC6">
      <w:r>
        <w:separator/>
      </w:r>
    </w:p>
  </w:endnote>
  <w:endnote w:type="continuationSeparator" w:id="0">
    <w:p w:rsidR="00A94EC6" w:rsidRDefault="00A9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C6" w:rsidRDefault="00A94EC6">
      <w:r>
        <w:t>____________________</w:t>
      </w:r>
    </w:p>
  </w:footnote>
  <w:footnote w:type="continuationSeparator" w:id="0">
    <w:p w:rsidR="00A94EC6" w:rsidRDefault="00A94E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5F6508" w:rsidRDefault="005F6508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bookmarkStart w:id="50" w:name="OLE_LINK123"/>
    <w:bookmarkStart w:id="51" w:name="OLE_LINK81"/>
    <w:bookmarkStart w:id="52" w:name="OLE_LINK80"/>
    <w:r w:rsidRPr="003F71F1">
      <w:rPr>
        <w:sz w:val="24"/>
      </w:rPr>
      <w:t>IEEE 802.</w:t>
    </w:r>
    <w:bookmarkStart w:id="53" w:name="OLE_LINK3"/>
    <w:r w:rsidRPr="003F71F1">
      <w:rPr>
        <w:sz w:val="24"/>
      </w:rPr>
      <w:t>16-12-</w:t>
    </w:r>
    <w:bookmarkStart w:id="54" w:name="OLE_LINK299"/>
    <w:r w:rsidRPr="003F71F1">
      <w:rPr>
        <w:sz w:val="24"/>
      </w:rPr>
      <w:t>05</w:t>
    </w:r>
    <w:bookmarkEnd w:id="54"/>
    <w:r w:rsidR="00B046C2">
      <w:rPr>
        <w:sz w:val="24"/>
      </w:rPr>
      <w:t>99</w:t>
    </w:r>
    <w:r w:rsidRPr="003F71F1">
      <w:rPr>
        <w:sz w:val="24"/>
      </w:rPr>
      <w:t>-</w:t>
    </w:r>
    <w:r w:rsidR="003A7EA0" w:rsidRPr="003F71F1">
      <w:rPr>
        <w:sz w:val="24"/>
      </w:rPr>
      <w:t>0</w:t>
    </w:r>
    <w:r w:rsidR="003A7EA0">
      <w:rPr>
        <w:sz w:val="24"/>
      </w:rPr>
      <w:t>1</w:t>
    </w:r>
    <w:r w:rsidRPr="003F71F1">
      <w:rPr>
        <w:sz w:val="24"/>
      </w:rPr>
      <w:t>-</w:t>
    </w:r>
    <w:bookmarkEnd w:id="53"/>
    <w:bookmarkEnd w:id="50"/>
    <w:r w:rsidRPr="003F71F1">
      <w:rPr>
        <w:sz w:val="24"/>
      </w:rPr>
      <w:t>Gdoc</w:t>
    </w:r>
  </w:p>
  <w:p w:rsidR="00A94EC6" w:rsidRPr="003F71F1" w:rsidRDefault="00A94EC6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</w:t>
    </w:r>
    <w:r w:rsidR="007E26A6">
      <w:rPr>
        <w:sz w:val="24"/>
      </w:rPr>
      <w:t>91</w:t>
    </w:r>
    <w:r w:rsidRPr="003F71F1">
      <w:rPr>
        <w:sz w:val="24"/>
      </w:rPr>
      <w:t>-</w:t>
    </w:r>
    <w:r w:rsidR="003A7EA0" w:rsidRPr="003F71F1">
      <w:rPr>
        <w:sz w:val="24"/>
      </w:rPr>
      <w:t>0</w:t>
    </w:r>
    <w:r w:rsidR="003A7EA0">
      <w:rPr>
        <w:sz w:val="24"/>
      </w:rPr>
      <w:t>1</w:t>
    </w:r>
    <w:r w:rsidRPr="003F71F1">
      <w:rPr>
        <w:sz w:val="24"/>
      </w:rPr>
      <w:t>-0000</w:t>
    </w:r>
  </w:p>
  <w:bookmarkEnd w:id="51"/>
  <w:p w:rsidR="00A94EC6" w:rsidRPr="003F71F1" w:rsidRDefault="00A94EC6" w:rsidP="003F71F1">
    <w:pPr>
      <w:pStyle w:val="Header"/>
      <w:rPr>
        <w:sz w:val="24"/>
      </w:rPr>
    </w:pPr>
  </w:p>
  <w:bookmarkEnd w:id="52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000A"/>
    <w:rsid w:val="000065EC"/>
    <w:rsid w:val="000069D4"/>
    <w:rsid w:val="000174AD"/>
    <w:rsid w:val="00042300"/>
    <w:rsid w:val="000522D1"/>
    <w:rsid w:val="000A48F3"/>
    <w:rsid w:val="000A7D55"/>
    <w:rsid w:val="000C2E8E"/>
    <w:rsid w:val="000E0E7C"/>
    <w:rsid w:val="000F1B4B"/>
    <w:rsid w:val="001044C2"/>
    <w:rsid w:val="00112658"/>
    <w:rsid w:val="00112D0D"/>
    <w:rsid w:val="00114ED4"/>
    <w:rsid w:val="001177F6"/>
    <w:rsid w:val="0012744F"/>
    <w:rsid w:val="001376E0"/>
    <w:rsid w:val="00144BF9"/>
    <w:rsid w:val="00155893"/>
    <w:rsid w:val="00156F66"/>
    <w:rsid w:val="00182528"/>
    <w:rsid w:val="0018500B"/>
    <w:rsid w:val="001926A1"/>
    <w:rsid w:val="00196A19"/>
    <w:rsid w:val="001B5880"/>
    <w:rsid w:val="001C4615"/>
    <w:rsid w:val="001C7769"/>
    <w:rsid w:val="00202DC1"/>
    <w:rsid w:val="0020324F"/>
    <w:rsid w:val="002116EE"/>
    <w:rsid w:val="0021458E"/>
    <w:rsid w:val="00214DD4"/>
    <w:rsid w:val="002174DC"/>
    <w:rsid w:val="002309D8"/>
    <w:rsid w:val="00251F0D"/>
    <w:rsid w:val="002527A8"/>
    <w:rsid w:val="0025448D"/>
    <w:rsid w:val="0026608D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5546"/>
    <w:rsid w:val="003173C5"/>
    <w:rsid w:val="00330567"/>
    <w:rsid w:val="00333A36"/>
    <w:rsid w:val="00353D5C"/>
    <w:rsid w:val="00363F5F"/>
    <w:rsid w:val="00386A9D"/>
    <w:rsid w:val="00391081"/>
    <w:rsid w:val="003A0780"/>
    <w:rsid w:val="003A1864"/>
    <w:rsid w:val="003A7EA0"/>
    <w:rsid w:val="003B2789"/>
    <w:rsid w:val="003C13CE"/>
    <w:rsid w:val="003C25C7"/>
    <w:rsid w:val="003C6D94"/>
    <w:rsid w:val="003E2518"/>
    <w:rsid w:val="003F2D76"/>
    <w:rsid w:val="003F71F1"/>
    <w:rsid w:val="00416405"/>
    <w:rsid w:val="00430424"/>
    <w:rsid w:val="004662B6"/>
    <w:rsid w:val="0048088C"/>
    <w:rsid w:val="00481349"/>
    <w:rsid w:val="00483553"/>
    <w:rsid w:val="00494931"/>
    <w:rsid w:val="004A02DB"/>
    <w:rsid w:val="004A1391"/>
    <w:rsid w:val="004A526C"/>
    <w:rsid w:val="004A71ED"/>
    <w:rsid w:val="004B1EF7"/>
    <w:rsid w:val="004B3FAD"/>
    <w:rsid w:val="004D59D8"/>
    <w:rsid w:val="004E4594"/>
    <w:rsid w:val="004F0A1E"/>
    <w:rsid w:val="004F1EAC"/>
    <w:rsid w:val="004F6BF9"/>
    <w:rsid w:val="00501DCA"/>
    <w:rsid w:val="00513A47"/>
    <w:rsid w:val="00523D61"/>
    <w:rsid w:val="00531748"/>
    <w:rsid w:val="00532E3B"/>
    <w:rsid w:val="00534A58"/>
    <w:rsid w:val="005408DF"/>
    <w:rsid w:val="00551050"/>
    <w:rsid w:val="005632DC"/>
    <w:rsid w:val="00570AB9"/>
    <w:rsid w:val="00573344"/>
    <w:rsid w:val="005834BD"/>
    <w:rsid w:val="0058355A"/>
    <w:rsid w:val="00583F9B"/>
    <w:rsid w:val="005B14CE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108F9"/>
    <w:rsid w:val="007439C3"/>
    <w:rsid w:val="00750C59"/>
    <w:rsid w:val="00754E53"/>
    <w:rsid w:val="0077371F"/>
    <w:rsid w:val="007C7D19"/>
    <w:rsid w:val="007E26A6"/>
    <w:rsid w:val="00801087"/>
    <w:rsid w:val="008118F8"/>
    <w:rsid w:val="00822581"/>
    <w:rsid w:val="008309DD"/>
    <w:rsid w:val="00831D59"/>
    <w:rsid w:val="0083227A"/>
    <w:rsid w:val="00843E7B"/>
    <w:rsid w:val="00866900"/>
    <w:rsid w:val="00881BA1"/>
    <w:rsid w:val="008913D6"/>
    <w:rsid w:val="008A1880"/>
    <w:rsid w:val="008A3EF0"/>
    <w:rsid w:val="008B1240"/>
    <w:rsid w:val="008C26B8"/>
    <w:rsid w:val="008C5252"/>
    <w:rsid w:val="008C6E43"/>
    <w:rsid w:val="008F72B8"/>
    <w:rsid w:val="00902699"/>
    <w:rsid w:val="0090561D"/>
    <w:rsid w:val="00916290"/>
    <w:rsid w:val="00982084"/>
    <w:rsid w:val="009837D3"/>
    <w:rsid w:val="00987565"/>
    <w:rsid w:val="00992CD3"/>
    <w:rsid w:val="00995963"/>
    <w:rsid w:val="009A48D8"/>
    <w:rsid w:val="009B12D8"/>
    <w:rsid w:val="009B61EB"/>
    <w:rsid w:val="009C2064"/>
    <w:rsid w:val="009C6770"/>
    <w:rsid w:val="009D135B"/>
    <w:rsid w:val="009D1697"/>
    <w:rsid w:val="009D29CD"/>
    <w:rsid w:val="009D4A9F"/>
    <w:rsid w:val="00A014F8"/>
    <w:rsid w:val="00A43200"/>
    <w:rsid w:val="00A45EF7"/>
    <w:rsid w:val="00A5173C"/>
    <w:rsid w:val="00A55CC4"/>
    <w:rsid w:val="00A57131"/>
    <w:rsid w:val="00A61AEF"/>
    <w:rsid w:val="00A734D2"/>
    <w:rsid w:val="00A75047"/>
    <w:rsid w:val="00A94EC6"/>
    <w:rsid w:val="00AC0240"/>
    <w:rsid w:val="00AF173A"/>
    <w:rsid w:val="00AF4F61"/>
    <w:rsid w:val="00B046C2"/>
    <w:rsid w:val="00B066A4"/>
    <w:rsid w:val="00B07A13"/>
    <w:rsid w:val="00B14305"/>
    <w:rsid w:val="00B24485"/>
    <w:rsid w:val="00B2717A"/>
    <w:rsid w:val="00B4279B"/>
    <w:rsid w:val="00B459C6"/>
    <w:rsid w:val="00B45FC9"/>
    <w:rsid w:val="00BC1CE8"/>
    <w:rsid w:val="00BC7CCF"/>
    <w:rsid w:val="00BE470B"/>
    <w:rsid w:val="00C318AE"/>
    <w:rsid w:val="00C4762D"/>
    <w:rsid w:val="00C57A91"/>
    <w:rsid w:val="00C64198"/>
    <w:rsid w:val="00CA40F5"/>
    <w:rsid w:val="00CC01C2"/>
    <w:rsid w:val="00CF21F2"/>
    <w:rsid w:val="00CF50F4"/>
    <w:rsid w:val="00D02712"/>
    <w:rsid w:val="00D1201D"/>
    <w:rsid w:val="00D214D0"/>
    <w:rsid w:val="00D24BE4"/>
    <w:rsid w:val="00D6546B"/>
    <w:rsid w:val="00D777C0"/>
    <w:rsid w:val="00D90144"/>
    <w:rsid w:val="00DC1B72"/>
    <w:rsid w:val="00DD4BED"/>
    <w:rsid w:val="00DE1C2B"/>
    <w:rsid w:val="00DE39F0"/>
    <w:rsid w:val="00DF05A1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A1099"/>
    <w:rsid w:val="00EB4AB7"/>
    <w:rsid w:val="00EF1EDA"/>
    <w:rsid w:val="00F2118A"/>
    <w:rsid w:val="00F24E53"/>
    <w:rsid w:val="00F43BF2"/>
    <w:rsid w:val="00F654BB"/>
    <w:rsid w:val="00F75653"/>
    <w:rsid w:val="00F81E98"/>
    <w:rsid w:val="00FA124A"/>
    <w:rsid w:val="00FA13C1"/>
    <w:rsid w:val="00FB2909"/>
    <w:rsid w:val="00FC08DD"/>
    <w:rsid w:val="00FC2316"/>
    <w:rsid w:val="00FC2CFD"/>
    <w:rsid w:val="00FD2238"/>
    <w:rsid w:val="00FE733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8/dcn/12/18-12-0078-00-0000-liaison-from-wp5d-in-regard-to-frequency-sharing-in-the-range-470-above-6-ghz.docx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freqmgr@ieee.org" TargetMode="External"/><Relationship Id="rId25" Type="http://schemas.microsoft.com/office/2007/relationships/stylesWithEffects" Target="stylesWithEffect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21</TotalTime>
  <Pages>3</Pages>
  <Words>700</Words>
  <Characters>4132</Characters>
  <Application>Microsoft Macintosh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4902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5</cp:revision>
  <cp:lastPrinted>2012-09-17T23:55:00Z</cp:lastPrinted>
  <dcterms:created xsi:type="dcterms:W3CDTF">2012-09-19T20:45:00Z</dcterms:created>
  <dcterms:modified xsi:type="dcterms:W3CDTF">2012-09-19T22:04:00Z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