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722D77" w:rsidP="00722D7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73519B" wp14:editId="720E9C6B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2D2FD4">
            <w:pPr>
              <w:shd w:val="solid" w:color="FFFFFF" w:fill="FFFFFF"/>
              <w:spacing w:before="0" w:line="240" w:lineRule="atLeast"/>
              <w:rPr>
                <w:lang w:val="en-US" w:eastAsia="ko-KR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722D77" w:rsidRPr="00982084" w:rsidRDefault="005915BE" w:rsidP="005F31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5F3132">
              <w:rPr>
                <w:rFonts w:ascii="Verdana" w:hAnsi="Verdana"/>
                <w:bCs/>
                <w:sz w:val="20"/>
                <w:lang w:eastAsia="zh-CN"/>
              </w:rPr>
              <w:t>Revision 1 to</w:t>
            </w:r>
            <w:r w:rsidR="005F3132" w:rsidRPr="005F3132">
              <w:rPr>
                <w:rFonts w:ascii="Verdana" w:hAnsi="Verdana"/>
                <w:bCs/>
                <w:sz w:val="20"/>
                <w:lang w:eastAsia="zh-CN"/>
              </w:rPr>
              <w:t xml:space="preserve"> </w:t>
            </w:r>
            <w:r w:rsidRPr="005F3132">
              <w:rPr>
                <w:rFonts w:ascii="Verdana" w:hAnsi="Verdana"/>
                <w:bCs/>
                <w:sz w:val="20"/>
                <w:lang w:eastAsia="zh-CN"/>
              </w:rPr>
              <w:t>Document 5D/TEMP/9</w:t>
            </w:r>
          </w:p>
        </w:tc>
        <w:tc>
          <w:tcPr>
            <w:tcW w:w="3451" w:type="dxa"/>
          </w:tcPr>
          <w:p w:rsidR="000069D4" w:rsidRPr="00722D7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722D77" w:rsidRDefault="005F313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="00722D77">
              <w:rPr>
                <w:rFonts w:ascii="Verdana" w:hAnsi="Verdana"/>
                <w:b/>
                <w:sz w:val="20"/>
                <w:lang w:eastAsia="zh-CN"/>
              </w:rPr>
              <w:t xml:space="preserve"> July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722D77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bookmarkStart w:id="5" w:name="_GoBack"/>
            <w:bookmarkEnd w:id="5"/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E9589E" w:rsidP="005F3132">
            <w:pPr>
              <w:pStyle w:val="Source"/>
              <w:spacing w:before="600"/>
              <w:rPr>
                <w:lang w:eastAsia="ko-KR"/>
              </w:rPr>
            </w:pPr>
            <w:bookmarkStart w:id="6" w:name="dsource" w:colFirst="0" w:colLast="0"/>
            <w:bookmarkEnd w:id="4"/>
            <w:r>
              <w:rPr>
                <w:szCs w:val="28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5F3132" w:rsidRDefault="00E9589E" w:rsidP="005F3132">
            <w:pPr>
              <w:pStyle w:val="Title1"/>
            </w:pPr>
            <w:bookmarkStart w:id="7" w:name="drec" w:colFirst="0" w:colLast="0"/>
            <w:bookmarkEnd w:id="6"/>
            <w:r w:rsidRPr="00F76276">
              <w:t>LIAISON STATEMENT TO EXTERNAL ORGANIZATIONS</w:t>
            </w:r>
          </w:p>
          <w:p w:rsidR="000069D4" w:rsidRPr="00722D77" w:rsidRDefault="00E9589E" w:rsidP="005F3132">
            <w:pPr>
              <w:pStyle w:val="Title1"/>
            </w:pPr>
            <w:r w:rsidRPr="00F76276">
              <w:t xml:space="preserve">Invitation TO </w:t>
            </w:r>
            <w:r>
              <w:t>input material for development of</w:t>
            </w:r>
            <w:r w:rsidR="005F3132">
              <w:t xml:space="preserve"> </w:t>
            </w:r>
            <w:r>
              <w:t>Working Document toward a Preliminary Draft</w:t>
            </w:r>
            <w:r w:rsidR="005F3132">
              <w:t xml:space="preserve"> </w:t>
            </w:r>
            <w:r>
              <w:t xml:space="preserve">New Report on </w:t>
            </w:r>
            <w:r w:rsidR="005F3132">
              <w:br/>
            </w:r>
            <w:r>
              <w:t>THE USE OF IMT FOR</w:t>
            </w:r>
            <w:r w:rsidR="005F3132">
              <w:t xml:space="preserve"> </w:t>
            </w:r>
            <w:r>
              <w:t>BROADBAND PPDR APPLICATIONS</w:t>
            </w:r>
          </w:p>
        </w:tc>
      </w:tr>
    </w:tbl>
    <w:p w:rsidR="00E46636" w:rsidRDefault="00E46636" w:rsidP="000915B8">
      <w:pPr>
        <w:pStyle w:val="Normalaftertitle0"/>
      </w:pPr>
      <w:bookmarkStart w:id="8" w:name="dbreak"/>
      <w:bookmarkEnd w:id="7"/>
      <w:bookmarkEnd w:id="8"/>
    </w:p>
    <w:p w:rsidR="00E9589E" w:rsidRDefault="00E9589E" w:rsidP="000915B8">
      <w:pPr>
        <w:pStyle w:val="Normalaftertitle0"/>
        <w:rPr>
          <w:szCs w:val="24"/>
        </w:rPr>
      </w:pPr>
      <w:r>
        <w:t xml:space="preserve">ITU-R WP 5D has started work on developing a Report </w:t>
      </w:r>
      <w:r w:rsidRPr="00822572">
        <w:t xml:space="preserve">on the use of IMT for broadband </w:t>
      </w:r>
      <w:r w:rsidRPr="00070533">
        <w:t>PPDR</w:t>
      </w:r>
      <w:r w:rsidR="00070533">
        <w:rPr>
          <w:rFonts w:hint="eastAsia"/>
          <w:lang w:eastAsia="ko-KR"/>
        </w:rPr>
        <w:t xml:space="preserve"> </w:t>
      </w:r>
      <w:r w:rsidR="006F2843" w:rsidRPr="00070533">
        <w:rPr>
          <w:lang w:eastAsia="ko-KR"/>
        </w:rPr>
        <w:t>(</w:t>
      </w:r>
      <w:r w:rsidR="00AA7815" w:rsidRPr="00070533">
        <w:rPr>
          <w:lang w:eastAsia="ko-KR"/>
        </w:rPr>
        <w:t>P</w:t>
      </w:r>
      <w:r w:rsidR="00AA7815" w:rsidRPr="00070533">
        <w:t xml:space="preserve">ublic </w:t>
      </w:r>
      <w:r w:rsidR="00AA7815" w:rsidRPr="00070533">
        <w:rPr>
          <w:lang w:eastAsia="ko-KR"/>
        </w:rPr>
        <w:t>P</w:t>
      </w:r>
      <w:r w:rsidR="00AA7815" w:rsidRPr="00070533">
        <w:t xml:space="preserve">rotection and </w:t>
      </w:r>
      <w:r w:rsidR="00AA7815" w:rsidRPr="00070533">
        <w:rPr>
          <w:lang w:eastAsia="ko-KR"/>
        </w:rPr>
        <w:t>D</w:t>
      </w:r>
      <w:r w:rsidR="00AA7815" w:rsidRPr="00070533">
        <w:t xml:space="preserve">isaster </w:t>
      </w:r>
      <w:r w:rsidR="00AA7815" w:rsidRPr="00070533">
        <w:rPr>
          <w:lang w:eastAsia="ko-KR"/>
        </w:rPr>
        <w:t>R</w:t>
      </w:r>
      <w:r w:rsidR="00AA7815" w:rsidRPr="00070533">
        <w:t>elief</w:t>
      </w:r>
      <w:r w:rsidR="00070533">
        <w:rPr>
          <w:rStyle w:val="FootnoteReference"/>
        </w:rPr>
        <w:footnoteReference w:id="1"/>
      </w:r>
      <w:r w:rsidR="006F2843" w:rsidRPr="00070533">
        <w:rPr>
          <w:lang w:eastAsia="ko-KR"/>
        </w:rPr>
        <w:t>)</w:t>
      </w:r>
      <w:r w:rsidR="00031698">
        <w:rPr>
          <w:rFonts w:hint="eastAsia"/>
          <w:lang w:eastAsia="ko-KR"/>
        </w:rPr>
        <w:t xml:space="preserve"> </w:t>
      </w:r>
      <w:r w:rsidRPr="00822572">
        <w:t>applications</w:t>
      </w:r>
      <w:r>
        <w:t>.</w:t>
      </w:r>
      <w:r w:rsidRPr="00822572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 xml:space="preserve">WP 5D has noted that IMT technologies are now being deployed in some countries to meet the needs of broadband </w:t>
      </w:r>
      <w:r>
        <w:rPr>
          <w:szCs w:val="24"/>
        </w:rPr>
        <w:t>PPDR applications and therefore has noted that it is timely for ITU-R WP 5D, as the responsible Working Party for IMT, to develop a suitable Report on the use of IMT for PPDR applications.</w:t>
      </w:r>
    </w:p>
    <w:p w:rsidR="00A02ABD" w:rsidRPr="00070533" w:rsidRDefault="006F2843" w:rsidP="00E9589E">
      <w:pPr>
        <w:rPr>
          <w:lang w:eastAsia="ko-KR"/>
        </w:rPr>
      </w:pPr>
      <w:r>
        <w:rPr>
          <w:rFonts w:hint="eastAsia"/>
          <w:bCs/>
          <w:lang w:eastAsia="ko-KR"/>
        </w:rPr>
        <w:t xml:space="preserve">Also, </w:t>
      </w:r>
      <w:r w:rsidR="00A02ABD" w:rsidRPr="00070533">
        <w:rPr>
          <w:bCs/>
          <w:lang w:eastAsia="ko-KR"/>
        </w:rPr>
        <w:t xml:space="preserve">WRC-15 </w:t>
      </w:r>
      <w:r w:rsidR="00E9589E" w:rsidRPr="00070533">
        <w:rPr>
          <w:bCs/>
        </w:rPr>
        <w:t xml:space="preserve">Agenda item 1.3 </w:t>
      </w:r>
      <w:r w:rsidR="00E9589E" w:rsidRPr="00070533">
        <w:t xml:space="preserve">calls for review and revision of Resolution </w:t>
      </w:r>
      <w:r w:rsidR="00E9589E" w:rsidRPr="00070533">
        <w:rPr>
          <w:b/>
        </w:rPr>
        <w:t>646</w:t>
      </w:r>
      <w:r w:rsidR="00E9589E" w:rsidRPr="00070533">
        <w:t xml:space="preserve"> </w:t>
      </w:r>
      <w:r w:rsidR="00E9589E" w:rsidRPr="00070533">
        <w:rPr>
          <w:b/>
        </w:rPr>
        <w:t>(</w:t>
      </w:r>
      <w:r w:rsidR="00E9589E" w:rsidRPr="00070533">
        <w:rPr>
          <w:b/>
          <w:bCs/>
        </w:rPr>
        <w:t>Rev.WRC</w:t>
      </w:r>
      <w:r w:rsidR="00E9589E" w:rsidRPr="00070533">
        <w:rPr>
          <w:b/>
          <w:bCs/>
        </w:rPr>
        <w:noBreakHyphen/>
        <w:t>12</w:t>
      </w:r>
      <w:r w:rsidR="00E9589E" w:rsidRPr="00070533">
        <w:rPr>
          <w:b/>
        </w:rPr>
        <w:t>)</w:t>
      </w:r>
      <w:r w:rsidRPr="00070533">
        <w:rPr>
          <w:bCs/>
          <w:lang w:eastAsia="ko-KR"/>
        </w:rPr>
        <w:t xml:space="preserve"> </w:t>
      </w:r>
      <w:r w:rsidR="00E9589E" w:rsidRPr="00070533">
        <w:t xml:space="preserve">for broadband public protection and disaster relief (PPDR), in accordance with Resolution </w:t>
      </w:r>
      <w:r w:rsidR="00E9589E" w:rsidRPr="00070533">
        <w:rPr>
          <w:b/>
          <w:bCs/>
        </w:rPr>
        <w:t>648 (WRC</w:t>
      </w:r>
      <w:r w:rsidR="00E9589E" w:rsidRPr="00070533">
        <w:rPr>
          <w:b/>
          <w:bCs/>
        </w:rPr>
        <w:noBreakHyphen/>
        <w:t>12)</w:t>
      </w:r>
      <w:r w:rsidR="00070533" w:rsidRPr="00070533">
        <w:rPr>
          <w:rStyle w:val="FootnoteReference"/>
          <w:b/>
          <w:bCs/>
        </w:rPr>
        <w:footnoteReference w:id="2"/>
      </w:r>
      <w:r w:rsidR="00070533">
        <w:rPr>
          <w:rFonts w:hint="eastAsia"/>
          <w:bCs/>
          <w:lang w:eastAsia="ko-KR"/>
        </w:rPr>
        <w:t>.</w:t>
      </w:r>
    </w:p>
    <w:p w:rsidR="00E9589E" w:rsidRPr="00070533" w:rsidRDefault="00A02ABD" w:rsidP="00E9589E">
      <w:r w:rsidRPr="00070533">
        <w:rPr>
          <w:lang w:eastAsia="ko-KR"/>
        </w:rPr>
        <w:t>As a “C</w:t>
      </w:r>
      <w:r w:rsidR="00F92342">
        <w:rPr>
          <w:lang w:eastAsia="ko-KR"/>
        </w:rPr>
        <w:t>ontributing Group” to Agenda item</w:t>
      </w:r>
      <w:r w:rsidRPr="00070533">
        <w:rPr>
          <w:lang w:eastAsia="ko-KR"/>
        </w:rPr>
        <w:t xml:space="preserve"> 1.3 </w:t>
      </w:r>
      <w:r w:rsidR="00E9589E" w:rsidRPr="00070533">
        <w:rPr>
          <w:bCs/>
        </w:rPr>
        <w:t xml:space="preserve">WP 5D believes that this </w:t>
      </w:r>
      <w:r w:rsidRPr="00070533">
        <w:rPr>
          <w:bCs/>
          <w:lang w:eastAsia="ko-KR"/>
        </w:rPr>
        <w:t xml:space="preserve">new </w:t>
      </w:r>
      <w:r w:rsidR="00E9589E" w:rsidRPr="00070533">
        <w:rPr>
          <w:bCs/>
        </w:rPr>
        <w:t xml:space="preserve">Report </w:t>
      </w:r>
      <w:r w:rsidR="006F2843" w:rsidRPr="00070533">
        <w:rPr>
          <w:bCs/>
          <w:lang w:eastAsia="ko-KR"/>
        </w:rPr>
        <w:t xml:space="preserve">on </w:t>
      </w:r>
      <w:r w:rsidR="00A8478B">
        <w:rPr>
          <w:bCs/>
          <w:lang w:eastAsia="ko-KR"/>
        </w:rPr>
        <w:t>the</w:t>
      </w:r>
      <w:r w:rsidR="00A8478B">
        <w:rPr>
          <w:rFonts w:hint="eastAsia"/>
          <w:bCs/>
          <w:lang w:eastAsia="ko-KR"/>
        </w:rPr>
        <w:t xml:space="preserve"> use of </w:t>
      </w:r>
      <w:r w:rsidR="006F2843" w:rsidRPr="00070533">
        <w:rPr>
          <w:bCs/>
          <w:lang w:eastAsia="ko-KR"/>
        </w:rPr>
        <w:t xml:space="preserve">IMT </w:t>
      </w:r>
      <w:r w:rsidR="00A8478B">
        <w:rPr>
          <w:rFonts w:hint="eastAsia"/>
          <w:bCs/>
          <w:lang w:eastAsia="ko-KR"/>
        </w:rPr>
        <w:t xml:space="preserve">for broadband </w:t>
      </w:r>
      <w:r w:rsidR="006F2843" w:rsidRPr="00070533">
        <w:rPr>
          <w:bCs/>
          <w:lang w:eastAsia="ko-KR"/>
        </w:rPr>
        <w:t>PPDR application</w:t>
      </w:r>
      <w:r w:rsidR="00A8478B">
        <w:rPr>
          <w:rFonts w:hint="eastAsia"/>
          <w:bCs/>
          <w:lang w:eastAsia="ko-KR"/>
        </w:rPr>
        <w:t>s</w:t>
      </w:r>
      <w:r w:rsidR="006F2843" w:rsidRPr="00070533">
        <w:rPr>
          <w:bCs/>
          <w:lang w:eastAsia="ko-KR"/>
        </w:rPr>
        <w:t xml:space="preserve"> </w:t>
      </w:r>
      <w:r w:rsidR="00E9589E" w:rsidRPr="00070533">
        <w:rPr>
          <w:bCs/>
        </w:rPr>
        <w:t xml:space="preserve">could provide useful information towards the studies needed under </w:t>
      </w:r>
      <w:r w:rsidR="002200B0" w:rsidRPr="00070533">
        <w:rPr>
          <w:bCs/>
        </w:rPr>
        <w:t>A</w:t>
      </w:r>
      <w:r w:rsidR="00E9589E" w:rsidRPr="00070533">
        <w:rPr>
          <w:bCs/>
        </w:rPr>
        <w:t>genda item</w:t>
      </w:r>
      <w:r w:rsidRPr="00070533">
        <w:rPr>
          <w:bCs/>
          <w:lang w:eastAsia="ko-KR"/>
        </w:rPr>
        <w:t xml:space="preserve"> 1.3.</w:t>
      </w:r>
      <w:r w:rsidRPr="00070533">
        <w:rPr>
          <w:lang w:eastAsia="ko-KR"/>
        </w:rPr>
        <w:t>The draft outline of the working document is</w:t>
      </w:r>
      <w:r w:rsidR="00E9589E" w:rsidRPr="00070533">
        <w:t xml:space="preserve"> enclosed with this liaison statement.</w:t>
      </w:r>
    </w:p>
    <w:p w:rsidR="005F3132" w:rsidRDefault="005F31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02ABD" w:rsidRPr="00070533" w:rsidRDefault="00E9589E" w:rsidP="00E9589E">
      <w:pPr>
        <w:rPr>
          <w:lang w:eastAsia="ko-KR"/>
        </w:rPr>
      </w:pPr>
      <w:r w:rsidRPr="00070533">
        <w:lastRenderedPageBreak/>
        <w:t xml:space="preserve">The external organizations are invited to </w:t>
      </w:r>
      <w:r w:rsidR="00A02ABD" w:rsidRPr="00070533">
        <w:rPr>
          <w:lang w:eastAsia="ko-KR"/>
        </w:rPr>
        <w:t>contribute suitable material for consideration.</w:t>
      </w:r>
    </w:p>
    <w:p w:rsidR="00070533" w:rsidRPr="00070533" w:rsidRDefault="00A02ABD" w:rsidP="00070533">
      <w:pPr>
        <w:rPr>
          <w:lang w:eastAsia="ko-KR"/>
        </w:rPr>
      </w:pPr>
      <w:r w:rsidRPr="00070533">
        <w:rPr>
          <w:lang w:eastAsia="ko-KR"/>
        </w:rPr>
        <w:t>E</w:t>
      </w:r>
      <w:r w:rsidRPr="00070533">
        <w:t xml:space="preserve">xternal </w:t>
      </w:r>
      <w:r w:rsidR="00E9589E" w:rsidRPr="00070533">
        <w:t>organizations are encouraged to submit materials to</w:t>
      </w:r>
      <w:r w:rsidR="005F3132">
        <w:t>:</w:t>
      </w:r>
    </w:p>
    <w:p w:rsidR="00070533" w:rsidRPr="002D2FD4" w:rsidRDefault="008F68EB" w:rsidP="005F3132">
      <w:pPr>
        <w:pStyle w:val="enumlev1"/>
        <w:spacing w:before="120"/>
        <w:rPr>
          <w:lang w:eastAsia="zh-CN"/>
        </w:rPr>
      </w:pPr>
      <w:r>
        <w:t>•</w:t>
      </w:r>
      <w:r>
        <w:tab/>
      </w:r>
      <w:r w:rsidR="00E9589E" w:rsidRPr="00070533">
        <w:t xml:space="preserve">the </w:t>
      </w:r>
      <w:r w:rsidR="00070533" w:rsidRPr="002D2FD4">
        <w:t xml:space="preserve">WP 5D </w:t>
      </w:r>
      <w:r w:rsidR="00070533" w:rsidRPr="002D2FD4">
        <w:rPr>
          <w:lang w:eastAsia="zh-CN"/>
        </w:rPr>
        <w:t>1</w:t>
      </w:r>
      <w:r w:rsidR="00070533" w:rsidRPr="002D2FD4">
        <w:rPr>
          <w:lang w:eastAsia="ko-KR"/>
        </w:rPr>
        <w:t>4</w:t>
      </w:r>
      <w:r w:rsidR="005F3132" w:rsidRPr="005F3132">
        <w:rPr>
          <w:vertAlign w:val="superscript"/>
          <w:lang w:eastAsia="ko-KR"/>
        </w:rPr>
        <w:t>th</w:t>
      </w:r>
      <w:r w:rsidR="005F3132">
        <w:rPr>
          <w:lang w:eastAsia="ko-KR"/>
        </w:rPr>
        <w:t xml:space="preserve"> </w:t>
      </w:r>
      <w:r w:rsidR="00070533" w:rsidRPr="002D2FD4">
        <w:t>meeting (3</w:t>
      </w:r>
      <w:r w:rsidR="005F3132">
        <w:rPr>
          <w:lang w:eastAsia="ko-KR"/>
        </w:rPr>
        <w:t>-</w:t>
      </w:r>
      <w:r w:rsidR="00070533" w:rsidRPr="002D2FD4">
        <w:rPr>
          <w:lang w:eastAsia="ko-KR"/>
        </w:rPr>
        <w:t xml:space="preserve">11 October </w:t>
      </w:r>
      <w:r w:rsidR="00070533" w:rsidRPr="002D2FD4">
        <w:t>201</w:t>
      </w:r>
      <w:r w:rsidR="00070533" w:rsidRPr="002D2FD4">
        <w:rPr>
          <w:lang w:eastAsia="ko-KR"/>
        </w:rPr>
        <w:t>2</w:t>
      </w:r>
      <w:r w:rsidR="00070533" w:rsidRPr="002D2FD4">
        <w:t xml:space="preserve">), which has a deadline for input contributions of </w:t>
      </w:r>
      <w:r w:rsidR="00070533" w:rsidRPr="002D2FD4">
        <w:rPr>
          <w:lang w:eastAsia="zh-CN"/>
        </w:rPr>
        <w:t>2</w:t>
      </w:r>
      <w:r w:rsidR="00070533" w:rsidRPr="002D2FD4">
        <w:rPr>
          <w:lang w:eastAsia="ko-KR"/>
        </w:rPr>
        <w:t>6</w:t>
      </w:r>
      <w:r w:rsidR="00070533" w:rsidRPr="002D2FD4">
        <w:rPr>
          <w:lang w:eastAsia="zh-CN"/>
        </w:rPr>
        <w:t xml:space="preserve"> </w:t>
      </w:r>
      <w:r w:rsidR="00070533" w:rsidRPr="002D2FD4">
        <w:rPr>
          <w:lang w:eastAsia="ko-KR"/>
        </w:rPr>
        <w:t xml:space="preserve">September </w:t>
      </w:r>
      <w:r w:rsidR="00070533" w:rsidRPr="002D2FD4">
        <w:t>20</w:t>
      </w:r>
      <w:r w:rsidR="00070533" w:rsidRPr="002D2FD4">
        <w:rPr>
          <w:lang w:eastAsia="zh-CN"/>
        </w:rPr>
        <w:t>1</w:t>
      </w:r>
      <w:r w:rsidR="00070533" w:rsidRPr="002D2FD4">
        <w:rPr>
          <w:lang w:eastAsia="ko-KR"/>
        </w:rPr>
        <w:t>2</w:t>
      </w:r>
      <w:r w:rsidR="00070533" w:rsidRPr="002D2FD4">
        <w:rPr>
          <w:lang w:eastAsia="zh-CN"/>
        </w:rPr>
        <w:t xml:space="preserve"> </w:t>
      </w:r>
      <w:r w:rsidR="00070533" w:rsidRPr="002D2FD4">
        <w:t>at 1600 UTC</w:t>
      </w:r>
      <w:r w:rsidR="005F3132">
        <w:t>;</w:t>
      </w:r>
    </w:p>
    <w:p w:rsidR="00070533" w:rsidRPr="00070533" w:rsidRDefault="008F68EB" w:rsidP="005F3132">
      <w:pPr>
        <w:pStyle w:val="enumlev1"/>
        <w:spacing w:before="120"/>
        <w:rPr>
          <w:lang w:eastAsia="zh-CN"/>
        </w:rPr>
      </w:pPr>
      <w:r>
        <w:t>•</w:t>
      </w:r>
      <w:r>
        <w:tab/>
      </w:r>
      <w:r w:rsidR="00070533" w:rsidRPr="002D2FD4">
        <w:rPr>
          <w:lang w:eastAsia="ko-KR"/>
        </w:rPr>
        <w:t xml:space="preserve">or </w:t>
      </w:r>
      <w:r w:rsidR="00070533" w:rsidRPr="00070533">
        <w:t xml:space="preserve">the WP 5D </w:t>
      </w:r>
      <w:r w:rsidR="00070533" w:rsidRPr="002D2FD4">
        <w:rPr>
          <w:lang w:eastAsia="zh-CN"/>
        </w:rPr>
        <w:t>15</w:t>
      </w:r>
      <w:r w:rsidR="005F3132" w:rsidRPr="005F3132">
        <w:rPr>
          <w:vertAlign w:val="superscript"/>
          <w:lang w:eastAsia="zh-CN"/>
        </w:rPr>
        <w:t>th</w:t>
      </w:r>
      <w:r w:rsidR="005F3132">
        <w:rPr>
          <w:lang w:eastAsia="zh-CN"/>
        </w:rPr>
        <w:t xml:space="preserve"> </w:t>
      </w:r>
      <w:r w:rsidR="00070533" w:rsidRPr="002D2FD4">
        <w:t>meeting (30 January – 3 February 2013), which has a deadline for input contributions of</w:t>
      </w:r>
      <w:r w:rsidR="00070533" w:rsidRPr="002D2FD4">
        <w:rPr>
          <w:lang w:eastAsia="zh-CN"/>
        </w:rPr>
        <w:t xml:space="preserve"> 23 January </w:t>
      </w:r>
      <w:r w:rsidR="00070533" w:rsidRPr="002D2FD4">
        <w:t>20</w:t>
      </w:r>
      <w:r w:rsidR="00070533" w:rsidRPr="002D2FD4">
        <w:rPr>
          <w:lang w:eastAsia="zh-CN"/>
        </w:rPr>
        <w:t xml:space="preserve">13 </w:t>
      </w:r>
      <w:r w:rsidR="00070533" w:rsidRPr="002D2FD4">
        <w:t>at 1600 UTC.</w:t>
      </w:r>
    </w:p>
    <w:p w:rsidR="00E9589E" w:rsidRPr="00070533" w:rsidRDefault="00E9589E" w:rsidP="00E9589E">
      <w:pPr>
        <w:rPr>
          <w:lang w:eastAsia="zh-CN"/>
        </w:rPr>
      </w:pPr>
    </w:p>
    <w:p w:rsidR="00E9589E" w:rsidRPr="00070533" w:rsidRDefault="00E9589E" w:rsidP="005F3132">
      <w:pPr>
        <w:rPr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E9589E" w:rsidRPr="005915BE" w:rsidTr="005F3132">
        <w:trPr>
          <w:cantSplit/>
        </w:trPr>
        <w:tc>
          <w:tcPr>
            <w:tcW w:w="1242" w:type="dxa"/>
          </w:tcPr>
          <w:p w:rsidR="00E9589E" w:rsidRPr="00070533" w:rsidRDefault="00E9589E" w:rsidP="005F3132">
            <w:r w:rsidRPr="00070533">
              <w:rPr>
                <w:b/>
              </w:rPr>
              <w:t>Contact:</w:t>
            </w:r>
          </w:p>
        </w:tc>
        <w:tc>
          <w:tcPr>
            <w:tcW w:w="3544" w:type="dxa"/>
          </w:tcPr>
          <w:p w:rsidR="00C315B8" w:rsidRPr="005F3132" w:rsidRDefault="00E46636" w:rsidP="00E46636">
            <w:pPr>
              <w:rPr>
                <w:szCs w:val="24"/>
                <w:lang w:val="it-IT" w:eastAsia="zh-CN"/>
              </w:rPr>
            </w:pPr>
            <w:r>
              <w:rPr>
                <w:szCs w:val="24"/>
                <w:lang w:eastAsia="zh-CN"/>
              </w:rPr>
              <w:t xml:space="preserve">Mr </w:t>
            </w:r>
            <w:r w:rsidR="00FA1341">
              <w:rPr>
                <w:szCs w:val="24"/>
                <w:lang w:eastAsia="zh-CN"/>
              </w:rPr>
              <w:t xml:space="preserve">Sergio </w:t>
            </w:r>
            <w:r>
              <w:rPr>
                <w:szCs w:val="24"/>
                <w:lang w:eastAsia="zh-CN"/>
              </w:rPr>
              <w:t>BUONOMO</w:t>
            </w:r>
            <w:r w:rsidR="005F3132">
              <w:rPr>
                <w:szCs w:val="24"/>
                <w:lang w:eastAsia="zh-CN"/>
              </w:rPr>
              <w:br/>
            </w:r>
            <w:r w:rsidR="00FA1341">
              <w:rPr>
                <w:szCs w:val="24"/>
                <w:lang w:eastAsia="zh-CN"/>
              </w:rPr>
              <w:t>Counsellor Working Party 5D</w:t>
            </w:r>
          </w:p>
        </w:tc>
        <w:tc>
          <w:tcPr>
            <w:tcW w:w="4961" w:type="dxa"/>
          </w:tcPr>
          <w:p w:rsidR="00E9589E" w:rsidRPr="005F3132" w:rsidRDefault="005F3132" w:rsidP="005F3132">
            <w:pPr>
              <w:tabs>
                <w:tab w:val="left" w:pos="709"/>
              </w:tabs>
              <w:rPr>
                <w:szCs w:val="24"/>
                <w:lang w:val="it-IT"/>
              </w:rPr>
            </w:pPr>
            <w:r w:rsidRPr="005F3132">
              <w:rPr>
                <w:b/>
                <w:bCs/>
                <w:szCs w:val="24"/>
                <w:lang w:val="it-IT" w:eastAsia="zh-CN"/>
              </w:rPr>
              <w:t>E-mail:</w:t>
            </w:r>
            <w:r w:rsidRPr="005F3132">
              <w:rPr>
                <w:szCs w:val="24"/>
                <w:lang w:val="it-IT" w:eastAsia="zh-CN"/>
              </w:rPr>
              <w:t xml:space="preserve"> </w:t>
            </w:r>
            <w:hyperlink r:id="rId10" w:history="1">
              <w:r w:rsidRPr="001B4A3E">
                <w:rPr>
                  <w:rStyle w:val="Hyperlink"/>
                  <w:szCs w:val="24"/>
                  <w:lang w:val="it-IT" w:eastAsia="zh-CN"/>
                </w:rPr>
                <w:t>Sergio.Buonomo@itu.int</w:t>
              </w:r>
            </w:hyperlink>
            <w:r>
              <w:rPr>
                <w:szCs w:val="24"/>
                <w:lang w:val="it-IT" w:eastAsia="zh-CN"/>
              </w:rPr>
              <w:t xml:space="preserve"> </w:t>
            </w:r>
          </w:p>
        </w:tc>
      </w:tr>
    </w:tbl>
    <w:p w:rsidR="005F3132" w:rsidRDefault="005F3132" w:rsidP="005F3132">
      <w:pPr>
        <w:rPr>
          <w:highlight w:val="yellow"/>
          <w:lang w:eastAsia="ko-KR"/>
        </w:rPr>
      </w:pPr>
    </w:p>
    <w:p w:rsidR="005F3132" w:rsidRDefault="005F3132" w:rsidP="005F3132">
      <w:pPr>
        <w:rPr>
          <w:highlight w:val="yellow"/>
          <w:lang w:eastAsia="ko-KR"/>
        </w:rPr>
      </w:pPr>
    </w:p>
    <w:p w:rsidR="00E9589E" w:rsidRDefault="005915BE" w:rsidP="005F3132">
      <w:pPr>
        <w:ind w:left="1871" w:hanging="1871"/>
      </w:pPr>
      <w:r w:rsidRPr="005F3132">
        <w:rPr>
          <w:b/>
          <w:bCs/>
          <w:lang w:eastAsia="ko-KR"/>
        </w:rPr>
        <w:t>Attachment:</w:t>
      </w:r>
      <w:r w:rsidRPr="005F3132">
        <w:rPr>
          <w:lang w:eastAsia="ko-KR"/>
        </w:rPr>
        <w:t xml:space="preserve"> </w:t>
      </w:r>
      <w:r w:rsidR="005F3132" w:rsidRPr="005F3132">
        <w:rPr>
          <w:lang w:eastAsia="ko-KR"/>
        </w:rPr>
        <w:tab/>
      </w:r>
      <w:r w:rsidR="005F3132">
        <w:t>Attachment</w:t>
      </w:r>
      <w:r w:rsidR="00E9589E" w:rsidRPr="005F3132">
        <w:t xml:space="preserve"> </w:t>
      </w:r>
      <w:r w:rsidRPr="005F3132">
        <w:t>3</w:t>
      </w:r>
      <w:r w:rsidR="005F3132">
        <w:t>.8</w:t>
      </w:r>
      <w:r w:rsidRPr="005F3132">
        <w:t xml:space="preserve"> to </w:t>
      </w:r>
      <w:r w:rsidR="005F3132" w:rsidRPr="005F3132">
        <w:t xml:space="preserve">Doc. </w:t>
      </w:r>
      <w:hyperlink r:id="rId11" w:history="1">
        <w:r w:rsidRPr="005F3132">
          <w:rPr>
            <w:rStyle w:val="Hyperlink"/>
          </w:rPr>
          <w:t>5D/109</w:t>
        </w:r>
      </w:hyperlink>
      <w:r w:rsidRPr="005F3132">
        <w:t xml:space="preserve"> (</w:t>
      </w:r>
      <w:r w:rsidR="00E9589E" w:rsidRPr="005F3132">
        <w:t>Chairman</w:t>
      </w:r>
      <w:r w:rsidR="005F3132">
        <w:t>’s</w:t>
      </w:r>
      <w:r w:rsidR="00E9589E" w:rsidRPr="005F3132">
        <w:t xml:space="preserve"> Report</w:t>
      </w:r>
      <w:r w:rsidRPr="005F3132">
        <w:t>)</w:t>
      </w:r>
      <w:r w:rsidR="00E9589E" w:rsidRPr="005F3132">
        <w:t xml:space="preserve">: </w:t>
      </w:r>
      <w:r w:rsidRPr="005F3132">
        <w:t>“</w:t>
      </w:r>
      <w:r w:rsidR="00E9589E" w:rsidRPr="005F3132">
        <w:t>Draft outline of the working document toward a preliminary draft new Report on the use of IMT for broadband PPDR applications</w:t>
      </w:r>
      <w:r w:rsidR="005F3132" w:rsidRPr="005F3132">
        <w:t>”</w:t>
      </w:r>
    </w:p>
    <w:p w:rsidR="008F68EB" w:rsidRPr="00070533" w:rsidRDefault="008F68EB" w:rsidP="00E9589E">
      <w:pPr>
        <w:spacing w:before="240"/>
        <w:rPr>
          <w:lang w:eastAsia="zh-CN"/>
        </w:rPr>
      </w:pPr>
    </w:p>
    <w:p w:rsidR="000069D4" w:rsidRPr="00722D77" w:rsidRDefault="00E9589E" w:rsidP="00E9589E">
      <w:pPr>
        <w:spacing w:before="0"/>
        <w:jc w:val="center"/>
        <w:rPr>
          <w:lang w:eastAsia="zh-CN"/>
        </w:rPr>
      </w:pPr>
      <w:r w:rsidRPr="00070533">
        <w:t>______________</w:t>
      </w:r>
    </w:p>
    <w:sectPr w:rsidR="000069D4" w:rsidRPr="00722D77" w:rsidSect="005F313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32" w:rsidRDefault="005F3132">
      <w:r>
        <w:separator/>
      </w:r>
    </w:p>
  </w:endnote>
  <w:endnote w:type="continuationSeparator" w:id="0">
    <w:p w:rsidR="005F3132" w:rsidRDefault="005F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2" w:rsidRPr="00217D96" w:rsidRDefault="00E50A58" w:rsidP="00217D9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72B88">
      <w:t>Y:\APP\BR\POOL\sg05\wp5d\liaisons\R12-WP5D-120716-TD-0009!R1!MSW-E_done.docx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2" w:rsidRPr="00217D96" w:rsidRDefault="00E50A58" w:rsidP="00217D9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E72B88">
      <w:t>Y:\APP\BR\POOL\sg05\wp5d\liaisons\R12-WP5D-120716-TD-0009!R1!MSW-E_done.docx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32" w:rsidRDefault="005F3132">
      <w:r>
        <w:t>____________________</w:t>
      </w:r>
    </w:p>
  </w:footnote>
  <w:footnote w:type="continuationSeparator" w:id="0">
    <w:p w:rsidR="005F3132" w:rsidRDefault="005F3132">
      <w:r>
        <w:continuationSeparator/>
      </w:r>
    </w:p>
  </w:footnote>
  <w:footnote w:id="1">
    <w:p w:rsidR="005F3132" w:rsidRDefault="005F3132" w:rsidP="00E72B88">
      <w:pPr>
        <w:pStyle w:val="FootnoteText"/>
        <w:spacing w:before="0"/>
        <w:ind w:left="255" w:hanging="255"/>
        <w:rPr>
          <w:lang w:eastAsia="ko-KR"/>
        </w:rPr>
      </w:pPr>
      <w:r>
        <w:rPr>
          <w:rStyle w:val="FootnoteReference"/>
        </w:rPr>
        <w:footnoteRef/>
      </w:r>
      <w:r>
        <w:tab/>
      </w:r>
      <w:r w:rsidRPr="000915B8">
        <w:rPr>
          <w:szCs w:val="24"/>
          <w:lang w:eastAsia="zh-CN"/>
        </w:rPr>
        <w:t>The definition of PPDR is given in Resolution 646 (WRC-12):</w:t>
      </w:r>
      <w:r>
        <w:rPr>
          <w:szCs w:val="24"/>
          <w:lang w:eastAsia="zh-CN"/>
        </w:rPr>
        <w:br/>
      </w:r>
      <w:hyperlink r:id="rId1" w:history="1">
        <w:r w:rsidRPr="000915B8">
          <w:rPr>
            <w:rStyle w:val="Hyperlink"/>
            <w:szCs w:val="24"/>
            <w:lang w:eastAsia="zh-CN"/>
          </w:rPr>
          <w:t>http://www.itu.int/dms_pub/itu-r/oth/0A/06/R0A0600001A0001MSWE.docx</w:t>
        </w:r>
      </w:hyperlink>
      <w:r>
        <w:rPr>
          <w:rFonts w:hint="eastAsia"/>
          <w:sz w:val="20"/>
          <w:lang w:eastAsia="ko-KR"/>
        </w:rPr>
        <w:t xml:space="preserve"> </w:t>
      </w:r>
    </w:p>
  </w:footnote>
  <w:footnote w:id="2">
    <w:p w:rsidR="005F3132" w:rsidRPr="002D2FD4" w:rsidRDefault="005F3132" w:rsidP="00F92342">
      <w:pPr>
        <w:pStyle w:val="FootnoteText"/>
        <w:rPr>
          <w:sz w:val="22"/>
        </w:rPr>
      </w:pPr>
      <w:r w:rsidRPr="002D2FD4">
        <w:rPr>
          <w:rStyle w:val="FootnoteReference"/>
          <w:sz w:val="16"/>
        </w:rPr>
        <w:footnoteRef/>
      </w:r>
      <w:r>
        <w:rPr>
          <w:sz w:val="22"/>
        </w:rPr>
        <w:tab/>
      </w:r>
      <w:r w:rsidRPr="00F92342">
        <w:rPr>
          <w:i/>
          <w:iCs/>
        </w:rPr>
        <w:t>From Agenda item 1.3:</w:t>
      </w:r>
    </w:p>
    <w:p w:rsidR="005F3132" w:rsidRPr="00F92342" w:rsidRDefault="005F3132" w:rsidP="00E72B88">
      <w:pPr>
        <w:pStyle w:val="FootnoteText"/>
        <w:tabs>
          <w:tab w:val="clear" w:pos="1134"/>
          <w:tab w:val="left" w:pos="851"/>
        </w:tabs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ab/>
      </w:r>
      <w:r w:rsidR="00E72B88">
        <w:rPr>
          <w:i/>
          <w:iCs/>
          <w:lang w:val="en-US" w:eastAsia="zh-CN"/>
        </w:rPr>
        <w:tab/>
      </w:r>
      <w:r w:rsidRPr="00F92342">
        <w:rPr>
          <w:i/>
          <w:iCs/>
          <w:lang w:val="en-US" w:eastAsia="zh-CN"/>
        </w:rPr>
        <w:t>resolves to invite WRC</w:t>
      </w:r>
      <w:r w:rsidRPr="00F92342">
        <w:rPr>
          <w:i/>
          <w:iCs/>
          <w:lang w:val="en-US" w:eastAsia="zh-CN"/>
        </w:rPr>
        <w:noBreakHyphen/>
        <w:t>15</w:t>
      </w:r>
    </w:p>
    <w:p w:rsidR="005F3132" w:rsidRPr="008F68EB" w:rsidRDefault="005F3132" w:rsidP="00E72B88">
      <w:pPr>
        <w:spacing w:before="40"/>
        <w:ind w:left="284" w:hanging="1"/>
        <w:rPr>
          <w:szCs w:val="24"/>
          <w:lang w:eastAsia="zh-CN"/>
        </w:rPr>
      </w:pPr>
      <w:r w:rsidRPr="008F68EB">
        <w:rPr>
          <w:szCs w:val="24"/>
          <w:lang w:eastAsia="zh-CN"/>
        </w:rPr>
        <w:t xml:space="preserve">to consider the </w:t>
      </w:r>
      <w:r w:rsidRPr="008F68EB">
        <w:rPr>
          <w:rFonts w:eastAsia="MS Mincho"/>
          <w:szCs w:val="24"/>
          <w:lang w:eastAsia="ja-JP"/>
        </w:rPr>
        <w:t xml:space="preserve">studies in </w:t>
      </w:r>
      <w:r w:rsidRPr="008F68EB">
        <w:rPr>
          <w:rFonts w:eastAsia="MS Mincho"/>
          <w:i/>
          <w:szCs w:val="24"/>
          <w:lang w:eastAsia="ja-JP"/>
        </w:rPr>
        <w:t>invites ITU</w:t>
      </w:r>
      <w:r w:rsidRPr="008F68EB">
        <w:rPr>
          <w:rFonts w:eastAsia="MS Mincho"/>
          <w:i/>
          <w:szCs w:val="24"/>
          <w:lang w:eastAsia="ja-JP"/>
        </w:rPr>
        <w:noBreakHyphen/>
        <w:t>R</w:t>
      </w:r>
      <w:r w:rsidRPr="008F68EB">
        <w:rPr>
          <w:rFonts w:eastAsia="MS Mincho"/>
          <w:iCs/>
          <w:szCs w:val="24"/>
          <w:lang w:eastAsia="ja-JP"/>
        </w:rPr>
        <w:t xml:space="preserve"> below on</w:t>
      </w:r>
      <w:r w:rsidRPr="008F68EB">
        <w:rPr>
          <w:rFonts w:eastAsia="MS Mincho"/>
          <w:szCs w:val="24"/>
          <w:lang w:eastAsia="ja-JP"/>
        </w:rPr>
        <w:t xml:space="preserve"> broadband PPDR and take appropriate action with regard to revision of Resolution </w:t>
      </w:r>
      <w:r w:rsidRPr="008F68EB">
        <w:rPr>
          <w:rFonts w:eastAsia="MS Mincho"/>
          <w:b/>
          <w:bCs/>
          <w:szCs w:val="24"/>
          <w:lang w:eastAsia="ja-JP"/>
        </w:rPr>
        <w:t>646</w:t>
      </w:r>
      <w:r w:rsidRPr="008F68EB">
        <w:rPr>
          <w:rFonts w:eastAsia="MS Mincho"/>
          <w:szCs w:val="24"/>
          <w:lang w:eastAsia="ja-JP"/>
        </w:rPr>
        <w:t xml:space="preserve"> </w:t>
      </w:r>
      <w:r w:rsidRPr="008F68EB">
        <w:rPr>
          <w:rFonts w:eastAsia="MS Mincho"/>
          <w:b/>
          <w:bCs/>
          <w:szCs w:val="24"/>
          <w:lang w:eastAsia="ja-JP"/>
        </w:rPr>
        <w:t>(</w:t>
      </w:r>
      <w:r w:rsidRPr="008F68EB">
        <w:rPr>
          <w:b/>
          <w:bCs/>
          <w:szCs w:val="24"/>
          <w:lang w:eastAsia="zh-CN"/>
        </w:rPr>
        <w:t>Rev.WRC</w:t>
      </w:r>
      <w:r w:rsidRPr="008F68EB">
        <w:rPr>
          <w:b/>
          <w:bCs/>
          <w:szCs w:val="24"/>
          <w:lang w:eastAsia="zh-CN"/>
        </w:rPr>
        <w:noBreakHyphen/>
        <w:t>12</w:t>
      </w:r>
      <w:r w:rsidRPr="008F68EB">
        <w:rPr>
          <w:rFonts w:eastAsia="MS Mincho"/>
          <w:b/>
          <w:bCs/>
          <w:szCs w:val="24"/>
          <w:lang w:eastAsia="ja-JP"/>
        </w:rPr>
        <w:t>)</w:t>
      </w:r>
      <w:r w:rsidRPr="008F68EB">
        <w:rPr>
          <w:rFonts w:eastAsia="MS Mincho"/>
          <w:iCs/>
          <w:szCs w:val="24"/>
          <w:lang w:eastAsia="ja-JP"/>
        </w:rPr>
        <w:t>,</w:t>
      </w:r>
    </w:p>
    <w:p w:rsidR="005F3132" w:rsidRPr="008F68EB" w:rsidRDefault="00E72B88" w:rsidP="00E72B88">
      <w:pPr>
        <w:pStyle w:val="Call"/>
        <w:tabs>
          <w:tab w:val="left" w:pos="810"/>
        </w:tabs>
        <w:spacing w:before="40"/>
        <w:ind w:leftChars="50" w:left="284" w:hanging="164"/>
        <w:rPr>
          <w:szCs w:val="24"/>
          <w:lang w:val="en-US" w:eastAsia="zh-CN"/>
        </w:rPr>
      </w:pPr>
      <w:r>
        <w:rPr>
          <w:szCs w:val="24"/>
          <w:lang w:val="en-US" w:eastAsia="zh-CN"/>
        </w:rPr>
        <w:tab/>
      </w:r>
      <w:r>
        <w:rPr>
          <w:szCs w:val="24"/>
          <w:lang w:val="en-US" w:eastAsia="zh-CN"/>
        </w:rPr>
        <w:tab/>
      </w:r>
      <w:r w:rsidR="005F3132" w:rsidRPr="008F68EB">
        <w:rPr>
          <w:szCs w:val="24"/>
          <w:lang w:val="en-US" w:eastAsia="zh-CN"/>
        </w:rPr>
        <w:t>invites ITU</w:t>
      </w:r>
      <w:r w:rsidR="005F3132" w:rsidRPr="008F68EB">
        <w:rPr>
          <w:szCs w:val="24"/>
          <w:lang w:val="en-US" w:eastAsia="zh-CN"/>
        </w:rPr>
        <w:noBreakHyphen/>
        <w:t xml:space="preserve">R </w:t>
      </w:r>
    </w:p>
    <w:p w:rsidR="005F3132" w:rsidRDefault="00E72B88" w:rsidP="00E72B88">
      <w:pPr>
        <w:keepNext/>
        <w:tabs>
          <w:tab w:val="left" w:pos="810"/>
        </w:tabs>
        <w:spacing w:before="40"/>
        <w:ind w:leftChars="50" w:left="284" w:hanging="164"/>
        <w:rPr>
          <w:sz w:val="20"/>
          <w:lang w:eastAsia="zh-CN"/>
        </w:rPr>
      </w:pPr>
      <w:r>
        <w:rPr>
          <w:szCs w:val="24"/>
          <w:lang w:eastAsia="zh-CN"/>
        </w:rPr>
        <w:tab/>
      </w:r>
      <w:r w:rsidR="005F3132" w:rsidRPr="008F68EB">
        <w:rPr>
          <w:szCs w:val="24"/>
          <w:lang w:eastAsia="zh-CN"/>
        </w:rPr>
        <w:t>to study technical and operational issues relating to broadband PPDR and its further development, and to develop recommendations, as required, on:</w:t>
      </w:r>
    </w:p>
    <w:p w:rsidR="005F3132" w:rsidRPr="008F68EB" w:rsidRDefault="005F3132" w:rsidP="00E72B88">
      <w:pPr>
        <w:pStyle w:val="ListParagraph"/>
        <w:numPr>
          <w:ilvl w:val="0"/>
          <w:numId w:val="3"/>
        </w:numPr>
        <w:tabs>
          <w:tab w:val="clear" w:pos="1134"/>
        </w:tabs>
        <w:spacing w:before="80"/>
        <w:ind w:leftChars="0"/>
        <w:rPr>
          <w:lang w:eastAsia="zh-CN"/>
        </w:rPr>
      </w:pPr>
      <w:r w:rsidRPr="008F68EB">
        <w:rPr>
          <w:lang w:eastAsia="zh-CN"/>
        </w:rPr>
        <w:t>technical requirements for PPDR services and applications;</w:t>
      </w:r>
    </w:p>
    <w:p w:rsidR="005F3132" w:rsidRPr="008F68EB" w:rsidRDefault="005F3132" w:rsidP="00E72B88">
      <w:pPr>
        <w:pStyle w:val="ListParagraph"/>
        <w:numPr>
          <w:ilvl w:val="0"/>
          <w:numId w:val="3"/>
        </w:numPr>
        <w:spacing w:before="0"/>
        <w:ind w:leftChars="0"/>
        <w:rPr>
          <w:lang w:eastAsia="zh-CN"/>
        </w:rPr>
      </w:pPr>
      <w:r w:rsidRPr="008F68EB">
        <w:rPr>
          <w:lang w:eastAsia="zh-CN"/>
        </w:rPr>
        <w:t>the evolution of broadband PPDR through advances in technology;</w:t>
      </w:r>
    </w:p>
    <w:p w:rsidR="005F3132" w:rsidRPr="00E72B88" w:rsidRDefault="005F3132" w:rsidP="00E72B88">
      <w:pPr>
        <w:pStyle w:val="ListParagraph"/>
        <w:numPr>
          <w:ilvl w:val="0"/>
          <w:numId w:val="3"/>
        </w:numPr>
        <w:spacing w:before="0"/>
        <w:ind w:leftChars="0"/>
        <w:rPr>
          <w:sz w:val="20"/>
          <w:lang w:eastAsia="zh-CN"/>
        </w:rPr>
      </w:pPr>
      <w:proofErr w:type="gramStart"/>
      <w:r w:rsidRPr="008F68EB">
        <w:rPr>
          <w:lang w:eastAsia="zh-CN"/>
        </w:rPr>
        <w:t>the</w:t>
      </w:r>
      <w:proofErr w:type="gramEnd"/>
      <w:r w:rsidRPr="008F68EB">
        <w:rPr>
          <w:lang w:eastAsia="zh-CN"/>
        </w:rPr>
        <w:t xml:space="preserve"> needs of developing countrie</w:t>
      </w:r>
      <w:r w:rsidR="00E72B88">
        <w:rPr>
          <w:lang w:eastAsia="zh-CN"/>
        </w:rPr>
        <w:t>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32" w:rsidRDefault="005F3132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A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99D"/>
    <w:multiLevelType w:val="hybridMultilevel"/>
    <w:tmpl w:val="1A7C6430"/>
    <w:lvl w:ilvl="0" w:tplc="9014BA74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B40BBD"/>
    <w:multiLevelType w:val="hybridMultilevel"/>
    <w:tmpl w:val="4E1C0A1A"/>
    <w:lvl w:ilvl="0" w:tplc="53E262BC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540CB4"/>
    <w:multiLevelType w:val="hybridMultilevel"/>
    <w:tmpl w:val="F8F4652A"/>
    <w:lvl w:ilvl="0" w:tplc="04090001">
      <w:start w:val="1"/>
      <w:numFmt w:val="bullet"/>
      <w:lvlText w:val=""/>
      <w:lvlJc w:val="left"/>
      <w:pPr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77"/>
    <w:rsid w:val="000069D4"/>
    <w:rsid w:val="000174AD"/>
    <w:rsid w:val="00031698"/>
    <w:rsid w:val="00070533"/>
    <w:rsid w:val="000915B8"/>
    <w:rsid w:val="000A7D55"/>
    <w:rsid w:val="000B4B4A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17D96"/>
    <w:rsid w:val="002200B0"/>
    <w:rsid w:val="002309D8"/>
    <w:rsid w:val="002A2E7E"/>
    <w:rsid w:val="002A7FE2"/>
    <w:rsid w:val="002D2FD4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23660"/>
    <w:rsid w:val="005408DF"/>
    <w:rsid w:val="00550B9F"/>
    <w:rsid w:val="00573344"/>
    <w:rsid w:val="00583F9B"/>
    <w:rsid w:val="005915BE"/>
    <w:rsid w:val="005E3D19"/>
    <w:rsid w:val="005E5C10"/>
    <w:rsid w:val="005F2C78"/>
    <w:rsid w:val="005F3132"/>
    <w:rsid w:val="006144E4"/>
    <w:rsid w:val="00650299"/>
    <w:rsid w:val="00655FC5"/>
    <w:rsid w:val="006F2843"/>
    <w:rsid w:val="007154AE"/>
    <w:rsid w:val="00722D77"/>
    <w:rsid w:val="007F31A1"/>
    <w:rsid w:val="00822581"/>
    <w:rsid w:val="008309DD"/>
    <w:rsid w:val="0083227A"/>
    <w:rsid w:val="00866900"/>
    <w:rsid w:val="00881BA1"/>
    <w:rsid w:val="008B4AE7"/>
    <w:rsid w:val="008C26B8"/>
    <w:rsid w:val="008F68EB"/>
    <w:rsid w:val="00982084"/>
    <w:rsid w:val="00995963"/>
    <w:rsid w:val="009B61EB"/>
    <w:rsid w:val="009C2064"/>
    <w:rsid w:val="009D1697"/>
    <w:rsid w:val="00A014F8"/>
    <w:rsid w:val="00A02ABD"/>
    <w:rsid w:val="00A061FA"/>
    <w:rsid w:val="00A31AD4"/>
    <w:rsid w:val="00A5173C"/>
    <w:rsid w:val="00A61AEF"/>
    <w:rsid w:val="00A8478B"/>
    <w:rsid w:val="00AA7815"/>
    <w:rsid w:val="00AF173A"/>
    <w:rsid w:val="00B066A4"/>
    <w:rsid w:val="00B07A13"/>
    <w:rsid w:val="00B4279B"/>
    <w:rsid w:val="00B45FC9"/>
    <w:rsid w:val="00BC7CCF"/>
    <w:rsid w:val="00BE470B"/>
    <w:rsid w:val="00C02F80"/>
    <w:rsid w:val="00C315B8"/>
    <w:rsid w:val="00C57A91"/>
    <w:rsid w:val="00C94C8A"/>
    <w:rsid w:val="00CB3E03"/>
    <w:rsid w:val="00CC01C2"/>
    <w:rsid w:val="00CC6BDA"/>
    <w:rsid w:val="00CF21F2"/>
    <w:rsid w:val="00D02712"/>
    <w:rsid w:val="00D214D0"/>
    <w:rsid w:val="00D6546B"/>
    <w:rsid w:val="00D858FE"/>
    <w:rsid w:val="00DD4BED"/>
    <w:rsid w:val="00DE39F0"/>
    <w:rsid w:val="00DF0AF3"/>
    <w:rsid w:val="00E27D7E"/>
    <w:rsid w:val="00E42E13"/>
    <w:rsid w:val="00E46636"/>
    <w:rsid w:val="00E50A58"/>
    <w:rsid w:val="00E6257C"/>
    <w:rsid w:val="00E63C59"/>
    <w:rsid w:val="00E72B88"/>
    <w:rsid w:val="00E9589E"/>
    <w:rsid w:val="00F92342"/>
    <w:rsid w:val="00FA124A"/>
    <w:rsid w:val="00FA134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locked/>
    <w:rsid w:val="00722D7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722D77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22D77"/>
    <w:rPr>
      <w:rFonts w:ascii="Times" w:hAnsi="Times"/>
      <w:b/>
      <w:sz w:val="24"/>
      <w:lang w:val="en-GB" w:eastAsia="en-US"/>
    </w:rPr>
  </w:style>
  <w:style w:type="character" w:styleId="Hyperlink">
    <w:name w:val="Hyperlink"/>
    <w:uiPriority w:val="99"/>
    <w:unhideWhenUsed/>
    <w:rsid w:val="00722D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AB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AB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7053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070533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0533"/>
    <w:pPr>
      <w:ind w:leftChars="400" w:left="800"/>
    </w:pPr>
  </w:style>
  <w:style w:type="character" w:styleId="FollowedHyperlink">
    <w:name w:val="FollowedHyperlink"/>
    <w:basedOn w:val="DefaultParagraphFont"/>
    <w:rsid w:val="00F923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locked/>
    <w:rsid w:val="00722D7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722D77"/>
    <w:rPr>
      <w:rFonts w:ascii="Times New Roman" w:hAnsi="Times New Roman"/>
      <w:caps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722D77"/>
    <w:rPr>
      <w:rFonts w:ascii="Times" w:hAnsi="Times"/>
      <w:b/>
      <w:sz w:val="24"/>
      <w:lang w:val="en-GB" w:eastAsia="en-US"/>
    </w:rPr>
  </w:style>
  <w:style w:type="character" w:styleId="Hyperlink">
    <w:name w:val="Hyperlink"/>
    <w:uiPriority w:val="99"/>
    <w:unhideWhenUsed/>
    <w:rsid w:val="00722D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2AB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AB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7053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070533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0533"/>
    <w:pPr>
      <w:ind w:leftChars="400" w:left="800"/>
    </w:pPr>
  </w:style>
  <w:style w:type="character" w:styleId="FollowedHyperlink">
    <w:name w:val="FollowedHyperlink"/>
    <w:basedOn w:val="DefaultParagraphFont"/>
    <w:rsid w:val="00F92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WP5D-C-0109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gio.Buonomo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dms_pub/itu-r/oth/0A/06/R0A0600001A0001MSW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A6C6-AE81-4244-993B-C2869DB8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16</TotalTime>
  <Pages>2</Pages>
  <Words>306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capdessu</dc:creator>
  <cp:lastModifiedBy>Fernandez Virginia</cp:lastModifiedBy>
  <cp:revision>6</cp:revision>
  <cp:lastPrinted>2012-07-23T08:59:00Z</cp:lastPrinted>
  <dcterms:created xsi:type="dcterms:W3CDTF">2012-07-23T08:59:00Z</dcterms:created>
  <dcterms:modified xsi:type="dcterms:W3CDTF">2012-07-24T13:47:00Z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