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8D696F" w:rsidRPr="00DC412D" w:rsidTr="003A3D9D">
        <w:trPr>
          <w:cantSplit/>
        </w:trPr>
        <w:tc>
          <w:tcPr>
            <w:tcW w:w="6580" w:type="dxa"/>
            <w:vAlign w:val="center"/>
          </w:tcPr>
          <w:p w:rsidR="008D696F" w:rsidRPr="00DC412D" w:rsidRDefault="008D696F" w:rsidP="003A3D9D">
            <w:pPr>
              <w:shd w:val="solid" w:color="FFFFFF" w:fill="FFFFFF"/>
              <w:spacing w:before="0"/>
              <w:rPr>
                <w:rFonts w:ascii="Verdana" w:hAnsi="Verdana" w:cs="Times New Roman Bold"/>
                <w:b/>
                <w:bCs/>
                <w:sz w:val="26"/>
                <w:szCs w:val="26"/>
              </w:rPr>
            </w:pPr>
            <w:r w:rsidRPr="00DC412D">
              <w:rPr>
                <w:rFonts w:ascii="Verdana" w:hAnsi="Verdana" w:cs="Times New Roman Bold"/>
                <w:b/>
                <w:bCs/>
                <w:sz w:val="26"/>
                <w:szCs w:val="26"/>
              </w:rPr>
              <w:t>Radiocommunication Study Groups</w:t>
            </w:r>
          </w:p>
        </w:tc>
        <w:tc>
          <w:tcPr>
            <w:tcW w:w="3451" w:type="dxa"/>
          </w:tcPr>
          <w:p w:rsidR="008D696F" w:rsidRPr="00DC412D" w:rsidRDefault="008D696F" w:rsidP="003A3D9D">
            <w:pPr>
              <w:shd w:val="solid" w:color="FFFFFF" w:fill="FFFFFF"/>
              <w:spacing w:before="0" w:line="240" w:lineRule="atLeast"/>
            </w:pPr>
            <w:bookmarkStart w:id="0" w:name="ditulogo"/>
            <w:bookmarkEnd w:id="0"/>
            <w:r w:rsidRPr="0048584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8.75pt;height:58.5pt;visibility:visible">
                  <v:imagedata r:id="rId7" o:title=""/>
                </v:shape>
              </w:pict>
            </w:r>
          </w:p>
        </w:tc>
      </w:tr>
      <w:tr w:rsidR="008D696F" w:rsidRPr="00DC412D" w:rsidTr="003A3D9D">
        <w:trPr>
          <w:cantSplit/>
        </w:trPr>
        <w:tc>
          <w:tcPr>
            <w:tcW w:w="6580" w:type="dxa"/>
            <w:tcBorders>
              <w:bottom w:val="single" w:sz="12" w:space="0" w:color="auto"/>
            </w:tcBorders>
          </w:tcPr>
          <w:p w:rsidR="008D696F" w:rsidRPr="00DC412D" w:rsidRDefault="008D696F" w:rsidP="003A3D9D">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8D696F" w:rsidRPr="009963A9" w:rsidRDefault="008D696F" w:rsidP="003A3D9D">
            <w:pPr>
              <w:shd w:val="solid" w:color="FFFFFF" w:fill="FFFFFF"/>
              <w:spacing w:before="0" w:after="48" w:line="240" w:lineRule="atLeast"/>
              <w:rPr>
                <w:rFonts w:eastAsia="MS Mincho"/>
                <w:color w:val="FF0000"/>
                <w:sz w:val="22"/>
                <w:szCs w:val="22"/>
                <w:lang w:val="en-US" w:eastAsia="ja-JP"/>
              </w:rPr>
            </w:pPr>
            <w:r w:rsidRPr="006B20EE">
              <w:rPr>
                <w:color w:val="FF0000"/>
                <w:sz w:val="22"/>
                <w:szCs w:val="22"/>
                <w:lang w:val="en-US"/>
              </w:rPr>
              <w:t>IEEE L802.16-10/00</w:t>
            </w:r>
            <w:r>
              <w:rPr>
                <w:color w:val="FF0000"/>
                <w:sz w:val="22"/>
                <w:szCs w:val="22"/>
                <w:lang w:val="en-US"/>
              </w:rPr>
              <w:t>97</w:t>
            </w:r>
            <w:r>
              <w:rPr>
                <w:rFonts w:eastAsia="MS Mincho"/>
                <w:color w:val="FF0000"/>
                <w:sz w:val="22"/>
                <w:szCs w:val="22"/>
                <w:lang w:val="en-US" w:eastAsia="ja-JP"/>
              </w:rPr>
              <w:t>r1</w:t>
            </w:r>
          </w:p>
        </w:tc>
      </w:tr>
      <w:tr w:rsidR="008D696F" w:rsidRPr="00DC412D" w:rsidTr="003A3D9D">
        <w:trPr>
          <w:cantSplit/>
        </w:trPr>
        <w:tc>
          <w:tcPr>
            <w:tcW w:w="6580" w:type="dxa"/>
            <w:tcBorders>
              <w:top w:val="single" w:sz="12" w:space="0" w:color="auto"/>
            </w:tcBorders>
          </w:tcPr>
          <w:p w:rsidR="008D696F" w:rsidRPr="00DC412D" w:rsidRDefault="008D696F" w:rsidP="003A3D9D">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8D696F" w:rsidRPr="006A2037" w:rsidRDefault="008D696F" w:rsidP="003A3D9D">
            <w:pPr>
              <w:shd w:val="solid" w:color="FFFFFF" w:fill="FFFFFF"/>
              <w:spacing w:before="0" w:after="48" w:line="240" w:lineRule="atLeast"/>
              <w:rPr>
                <w:b/>
                <w:color w:val="FF0000"/>
                <w:lang w:val="en-US"/>
              </w:rPr>
            </w:pPr>
            <w:r w:rsidRPr="00562D68">
              <w:rPr>
                <w:b/>
                <w:color w:val="FF0000"/>
                <w:lang w:val="en-US"/>
              </w:rPr>
              <w:t>***DRAFT***</w:t>
            </w:r>
          </w:p>
        </w:tc>
      </w:tr>
      <w:tr w:rsidR="008D696F" w:rsidRPr="00DC412D" w:rsidTr="003A3D9D">
        <w:trPr>
          <w:cantSplit/>
        </w:trPr>
        <w:tc>
          <w:tcPr>
            <w:tcW w:w="6580" w:type="dxa"/>
            <w:vMerge w:val="restart"/>
          </w:tcPr>
          <w:p w:rsidR="008D696F" w:rsidRDefault="008D696F" w:rsidP="003A3D9D">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1" w:name="recibido"/>
            <w:bookmarkStart w:id="2" w:name="dnum" w:colFirst="1" w:colLast="1"/>
            <w:bookmarkEnd w:id="1"/>
            <w:r>
              <w:rPr>
                <w:rFonts w:ascii="Verdana" w:hAnsi="Verdana"/>
                <w:sz w:val="20"/>
              </w:rPr>
              <w:t>Received:</w:t>
            </w:r>
            <w:r>
              <w:rPr>
                <w:rFonts w:ascii="Verdana" w:hAnsi="Verdana"/>
                <w:sz w:val="20"/>
              </w:rPr>
              <w:tab/>
            </w:r>
            <w:r>
              <w:rPr>
                <w:rFonts w:ascii="Verdana" w:hAnsi="Verdana"/>
                <w:sz w:val="20"/>
                <w:lang w:eastAsia="zh-CN"/>
              </w:rPr>
              <w:t>xxxxx</w:t>
            </w:r>
            <w:r w:rsidRPr="00DC412D">
              <w:rPr>
                <w:rFonts w:ascii="Verdana" w:hAnsi="Verdana"/>
                <w:sz w:val="20"/>
              </w:rPr>
              <w:t xml:space="preserve"> 20</w:t>
            </w:r>
            <w:r>
              <w:rPr>
                <w:rFonts w:ascii="Verdana" w:hAnsi="Verdana"/>
                <w:sz w:val="20"/>
                <w:lang w:eastAsia="zh-CN"/>
              </w:rPr>
              <w:t>10</w:t>
            </w:r>
          </w:p>
          <w:p w:rsidR="008D696F" w:rsidRPr="00DC412D" w:rsidRDefault="008D696F" w:rsidP="003A3D9D">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51" w:type="dxa"/>
          </w:tcPr>
          <w:p w:rsidR="008D696F" w:rsidRPr="00C76D13" w:rsidRDefault="008D696F" w:rsidP="003A3D9D">
            <w:pPr>
              <w:shd w:val="solid" w:color="FFFFFF" w:fill="FFFFFF"/>
              <w:spacing w:before="0" w:line="240" w:lineRule="atLeast"/>
              <w:rPr>
                <w:sz w:val="20"/>
                <w:lang w:eastAsia="zh-CN"/>
              </w:rPr>
            </w:pPr>
            <w:r>
              <w:rPr>
                <w:b/>
                <w:sz w:val="20"/>
                <w:lang w:eastAsia="zh-CN"/>
              </w:rPr>
              <w:t>Document 5A</w:t>
            </w:r>
            <w:r w:rsidRPr="00C76D13">
              <w:rPr>
                <w:b/>
                <w:sz w:val="20"/>
                <w:lang w:eastAsia="zh-CN"/>
              </w:rPr>
              <w:t>/</w:t>
            </w:r>
            <w:r>
              <w:rPr>
                <w:rFonts w:eastAsia="MS Mincho"/>
                <w:b/>
                <w:sz w:val="20"/>
                <w:lang w:eastAsia="ja-JP"/>
              </w:rPr>
              <w:t>xxxx</w:t>
            </w:r>
          </w:p>
        </w:tc>
      </w:tr>
      <w:tr w:rsidR="008D696F" w:rsidRPr="00DC412D" w:rsidTr="003A3D9D">
        <w:trPr>
          <w:cantSplit/>
        </w:trPr>
        <w:tc>
          <w:tcPr>
            <w:tcW w:w="6580" w:type="dxa"/>
            <w:vMerge/>
          </w:tcPr>
          <w:p w:rsidR="008D696F" w:rsidRPr="00DC412D" w:rsidRDefault="008D696F" w:rsidP="003A3D9D">
            <w:pPr>
              <w:spacing w:before="60"/>
              <w:jc w:val="center"/>
              <w:rPr>
                <w:b/>
                <w:smallCaps/>
                <w:sz w:val="32"/>
                <w:lang w:eastAsia="zh-CN"/>
              </w:rPr>
            </w:pPr>
            <w:bookmarkStart w:id="3" w:name="ddate" w:colFirst="1" w:colLast="1"/>
            <w:bookmarkEnd w:id="2"/>
          </w:p>
        </w:tc>
        <w:tc>
          <w:tcPr>
            <w:tcW w:w="3451" w:type="dxa"/>
          </w:tcPr>
          <w:p w:rsidR="008D696F" w:rsidRPr="00C76D13" w:rsidRDefault="008D696F" w:rsidP="003A3D9D">
            <w:pPr>
              <w:shd w:val="solid" w:color="FFFFFF" w:fill="FFFFFF"/>
              <w:spacing w:before="0" w:line="240" w:lineRule="atLeast"/>
              <w:rPr>
                <w:sz w:val="20"/>
                <w:lang w:eastAsia="zh-CN"/>
              </w:rPr>
            </w:pPr>
            <w:r>
              <w:rPr>
                <w:rFonts w:eastAsia="MS Mincho"/>
                <w:b/>
                <w:sz w:val="20"/>
                <w:lang w:eastAsia="ja-JP"/>
              </w:rPr>
              <w:t>November</w:t>
            </w:r>
            <w:r w:rsidRPr="00205F07">
              <w:rPr>
                <w:b/>
                <w:sz w:val="20"/>
                <w:lang w:eastAsia="zh-CN"/>
              </w:rPr>
              <w:t xml:space="preserve"> </w:t>
            </w:r>
            <w:r w:rsidRPr="00C76D13">
              <w:rPr>
                <w:b/>
                <w:sz w:val="20"/>
                <w:lang w:eastAsia="zh-CN"/>
              </w:rPr>
              <w:t>2010</w:t>
            </w:r>
          </w:p>
        </w:tc>
      </w:tr>
      <w:tr w:rsidR="008D696F" w:rsidRPr="00DC412D" w:rsidTr="003A3D9D">
        <w:trPr>
          <w:cantSplit/>
        </w:trPr>
        <w:tc>
          <w:tcPr>
            <w:tcW w:w="6580" w:type="dxa"/>
            <w:vMerge/>
          </w:tcPr>
          <w:p w:rsidR="008D696F" w:rsidRPr="00DC412D" w:rsidRDefault="008D696F" w:rsidP="003A3D9D">
            <w:pPr>
              <w:spacing w:before="60"/>
              <w:jc w:val="center"/>
              <w:rPr>
                <w:b/>
                <w:smallCaps/>
                <w:sz w:val="32"/>
                <w:lang w:eastAsia="zh-CN"/>
              </w:rPr>
            </w:pPr>
            <w:bookmarkStart w:id="4" w:name="dorlang" w:colFirst="1" w:colLast="1"/>
            <w:bookmarkEnd w:id="3"/>
          </w:p>
        </w:tc>
        <w:tc>
          <w:tcPr>
            <w:tcW w:w="3451" w:type="dxa"/>
          </w:tcPr>
          <w:p w:rsidR="008D696F" w:rsidRPr="00C76D13" w:rsidRDefault="008D696F" w:rsidP="003A3D9D">
            <w:pPr>
              <w:shd w:val="solid" w:color="FFFFFF" w:fill="FFFFFF"/>
              <w:spacing w:before="0" w:line="240" w:lineRule="atLeast"/>
              <w:rPr>
                <w:b/>
                <w:sz w:val="20"/>
                <w:lang w:eastAsia="zh-CN"/>
              </w:rPr>
            </w:pPr>
            <w:r w:rsidRPr="00C76D13">
              <w:rPr>
                <w:b/>
                <w:sz w:val="20"/>
                <w:lang w:eastAsia="zh-CN"/>
              </w:rPr>
              <w:t>English only</w:t>
            </w:r>
          </w:p>
          <w:p w:rsidR="008D696F" w:rsidRPr="00C76D13" w:rsidRDefault="008D696F" w:rsidP="003A3D9D">
            <w:pPr>
              <w:shd w:val="solid" w:color="FFFFFF" w:fill="FFFFFF"/>
              <w:spacing w:before="0" w:line="240" w:lineRule="atLeast"/>
              <w:rPr>
                <w:b/>
                <w:sz w:val="20"/>
                <w:lang w:eastAsia="zh-CN"/>
              </w:rPr>
            </w:pPr>
          </w:p>
          <w:p w:rsidR="008D696F" w:rsidRPr="00C76D13" w:rsidRDefault="008D696F" w:rsidP="003A3D9D">
            <w:pPr>
              <w:shd w:val="solid" w:color="FFFFFF" w:fill="FFFFFF"/>
              <w:spacing w:before="0" w:line="240" w:lineRule="atLeast"/>
              <w:rPr>
                <w:sz w:val="20"/>
                <w:lang w:eastAsia="zh-CN"/>
              </w:rPr>
            </w:pPr>
          </w:p>
        </w:tc>
      </w:tr>
      <w:tr w:rsidR="008D696F" w:rsidRPr="00DC412D" w:rsidTr="003A3D9D">
        <w:trPr>
          <w:cantSplit/>
        </w:trPr>
        <w:tc>
          <w:tcPr>
            <w:tcW w:w="10031" w:type="dxa"/>
            <w:gridSpan w:val="2"/>
          </w:tcPr>
          <w:p w:rsidR="008D696F" w:rsidRPr="00DC412D" w:rsidRDefault="008D696F" w:rsidP="003A3D9D">
            <w:pPr>
              <w:pStyle w:val="Source"/>
              <w:rPr>
                <w:lang w:eastAsia="zh-CN"/>
              </w:rPr>
            </w:pPr>
            <w:bookmarkStart w:id="5" w:name="dsource" w:colFirst="0" w:colLast="0"/>
            <w:bookmarkEnd w:id="4"/>
            <w:r>
              <w:rPr>
                <w:rFonts w:eastAsia="Malgun Gothic"/>
                <w:lang w:eastAsia="ko-KR"/>
              </w:rPr>
              <w:t>IEEE</w:t>
            </w:r>
          </w:p>
        </w:tc>
      </w:tr>
      <w:tr w:rsidR="008D696F" w:rsidRPr="00DC412D" w:rsidTr="003A3D9D">
        <w:trPr>
          <w:cantSplit/>
        </w:trPr>
        <w:tc>
          <w:tcPr>
            <w:tcW w:w="10031" w:type="dxa"/>
            <w:gridSpan w:val="2"/>
          </w:tcPr>
          <w:p w:rsidR="008D696F" w:rsidRPr="00F91CF7" w:rsidRDefault="008D696F" w:rsidP="00B248C3">
            <w:pPr>
              <w:pStyle w:val="Title1"/>
              <w:rPr>
                <w:lang w:eastAsia="zh-CN"/>
              </w:rPr>
            </w:pPr>
            <w:bookmarkStart w:id="6" w:name="drec" w:colFirst="0" w:colLast="0"/>
            <w:bookmarkEnd w:id="5"/>
            <w:r>
              <w:rPr>
                <w:rFonts w:eastAsia="MS Mincho"/>
                <w:lang w:eastAsia="ja-JP"/>
              </w:rPr>
              <w:t>Input towards working documents on</w:t>
            </w:r>
            <w:r w:rsidRPr="00065225">
              <w:rPr>
                <w:lang w:eastAsia="ja-JP"/>
              </w:rPr>
              <w:t xml:space="preserve"> Objectives and requirements for m</w:t>
            </w:r>
            <w:r w:rsidRPr="00065225">
              <w:t xml:space="preserve">obile wireless access systems </w:t>
            </w:r>
            <w:r w:rsidRPr="00065225">
              <w:rPr>
                <w:lang w:eastAsia="ja-JP"/>
              </w:rPr>
              <w:t xml:space="preserve">for </w:t>
            </w:r>
            <w:r w:rsidRPr="00065225">
              <w:t>communications to a large number of ubiquitous sensors and/or actuators scattered over wide areas</w:t>
            </w:r>
            <w:r w:rsidRPr="00065225">
              <w:rPr>
                <w:lang w:eastAsia="ja-JP"/>
              </w:rPr>
              <w:t xml:space="preserve"> in the land </w:t>
            </w:r>
            <w:smartTag w:uri="urn:schemas-microsoft-com:office:smarttags" w:element="place">
              <w:r w:rsidRPr="00065225">
                <w:rPr>
                  <w:lang w:eastAsia="ja-JP"/>
                </w:rPr>
                <w:t>mobile</w:t>
              </w:r>
            </w:smartTag>
            <w:r w:rsidRPr="00065225">
              <w:rPr>
                <w:lang w:eastAsia="ja-JP"/>
              </w:rPr>
              <w:t xml:space="preserve"> service</w:t>
            </w:r>
            <w:r w:rsidRPr="00F91CF7">
              <w:rPr>
                <w:sz w:val="21"/>
                <w:szCs w:val="21"/>
                <w:lang w:eastAsia="ja-JP"/>
              </w:rPr>
              <w:t xml:space="preserve">  </w:t>
            </w:r>
          </w:p>
        </w:tc>
      </w:tr>
      <w:tr w:rsidR="008D696F" w:rsidRPr="00DC412D" w:rsidTr="003A3D9D">
        <w:trPr>
          <w:cantSplit/>
        </w:trPr>
        <w:tc>
          <w:tcPr>
            <w:tcW w:w="10031" w:type="dxa"/>
            <w:gridSpan w:val="2"/>
          </w:tcPr>
          <w:p w:rsidR="008D696F" w:rsidRPr="00CB51C4" w:rsidRDefault="008D696F" w:rsidP="003A3D9D">
            <w:pPr>
              <w:pStyle w:val="Title1"/>
              <w:rPr>
                <w:lang w:eastAsia="zh-CN"/>
              </w:rPr>
            </w:pPr>
            <w:bookmarkStart w:id="7" w:name="dtitle1" w:colFirst="0" w:colLast="0"/>
            <w:bookmarkEnd w:id="6"/>
          </w:p>
        </w:tc>
      </w:tr>
      <w:bookmarkEnd w:id="7"/>
    </w:tbl>
    <w:p w:rsidR="008D696F" w:rsidRDefault="008D696F"/>
    <w:p w:rsidR="008D696F" w:rsidRPr="009571B1" w:rsidRDefault="008D696F" w:rsidP="00B248C3">
      <w:pPr>
        <w:widowControl w:val="0"/>
        <w:numPr>
          <w:ilvl w:val="0"/>
          <w:numId w:val="1"/>
          <w:numberingChange w:id="8" w:author="Unknown" w:date="2010-09-16T11:05:00Z" w:original="%1:1:0:"/>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sidRPr="009571B1">
        <w:rPr>
          <w:rFonts w:eastAsia="Batang"/>
          <w:b/>
          <w:bCs/>
          <w:kern w:val="1"/>
          <w:sz w:val="28"/>
          <w:szCs w:val="28"/>
        </w:rPr>
        <w:t>Introduction</w:t>
      </w:r>
    </w:p>
    <w:p w:rsidR="008D696F" w:rsidRDefault="008D696F" w:rsidP="00B248C3">
      <w:pPr>
        <w:widowControl w:val="0"/>
        <w:suppressAutoHyphens/>
        <w:autoSpaceDE/>
        <w:autoSpaceDN/>
        <w:adjustRightInd/>
        <w:spacing w:before="0" w:after="120"/>
        <w:rPr>
          <w:rFonts w:eastAsia="Batang"/>
          <w:kern w:val="1"/>
        </w:rPr>
      </w:pPr>
      <w:bookmarkStart w:id="9" w:name="OLE_LINK2"/>
      <w:bookmarkStart w:id="10" w:name="OLE_LINK3"/>
      <w:r w:rsidRPr="009571B1">
        <w:rPr>
          <w:rFonts w:eastAsia="Batang"/>
          <w:kern w:val="1"/>
        </w:rPr>
        <w:t xml:space="preserve">IEEE 802.16 </w:t>
      </w:r>
      <w:r>
        <w:rPr>
          <w:rFonts w:eastAsia="Batang"/>
          <w:kern w:val="1"/>
        </w:rPr>
        <w:t xml:space="preserve">Working Group (WG) has reviewed with great interest the working documents from </w:t>
      </w:r>
      <w:r w:rsidRPr="009571B1">
        <w:rPr>
          <w:rFonts w:eastAsia="Batang"/>
          <w:kern w:val="1"/>
        </w:rPr>
        <w:t>ITU-R Working Party 5A on “Mobile Wireless access systems providing telecommunications for a large number of ubiquitous sensors and/or actuators scattered over wide areas in the land mobile s</w:t>
      </w:r>
      <w:r>
        <w:rPr>
          <w:rFonts w:eastAsia="Batang"/>
          <w:kern w:val="1"/>
        </w:rPr>
        <w:t>ervice” contained in Annexes 15 and 16 of WP 5A Chairman’s report (5A/513)</w:t>
      </w:r>
      <w:r w:rsidRPr="009571B1">
        <w:rPr>
          <w:rFonts w:eastAsia="Batang"/>
          <w:kern w:val="1"/>
        </w:rPr>
        <w:t>.</w:t>
      </w:r>
      <w:r>
        <w:rPr>
          <w:rFonts w:eastAsia="Batang"/>
          <w:kern w:val="1"/>
        </w:rPr>
        <w:t xml:space="preserve">  </w:t>
      </w:r>
    </w:p>
    <w:p w:rsidR="008D696F" w:rsidRPr="00351872" w:rsidRDefault="008D696F" w:rsidP="00B248C3">
      <w:pPr>
        <w:widowControl w:val="0"/>
        <w:suppressAutoHyphens/>
        <w:autoSpaceDE/>
        <w:autoSpaceDN/>
        <w:adjustRightInd/>
        <w:spacing w:before="0" w:after="120"/>
        <w:rPr>
          <w:rFonts w:eastAsia="Batang"/>
          <w:kern w:val="1"/>
        </w:rPr>
      </w:pPr>
      <w:r>
        <w:rPr>
          <w:rFonts w:eastAsia="Batang"/>
          <w:kern w:val="1"/>
        </w:rPr>
        <w:t>The IEEE would like to inform WP</w:t>
      </w:r>
      <w:r>
        <w:rPr>
          <w:rFonts w:eastAsia="MS Mincho"/>
          <w:kern w:val="1"/>
          <w:lang w:eastAsia="ja-JP"/>
        </w:rPr>
        <w:t xml:space="preserve"> </w:t>
      </w:r>
      <w:r>
        <w:rPr>
          <w:rFonts w:eastAsia="Batang"/>
          <w:kern w:val="1"/>
        </w:rPr>
        <w:t xml:space="preserve">5A about our related project on enhancements to the IEEE 802.16 radio interface to support </w:t>
      </w:r>
      <w:r w:rsidRPr="00CF2DF7">
        <w:rPr>
          <w:rFonts w:eastAsia="Batang"/>
          <w:kern w:val="1"/>
        </w:rPr>
        <w:t>machine-to-mac</w:t>
      </w:r>
      <w:r>
        <w:rPr>
          <w:rFonts w:eastAsia="Batang"/>
          <w:kern w:val="1"/>
        </w:rPr>
        <w:t>hine (M2M) communications</w:t>
      </w:r>
      <w:r>
        <w:rPr>
          <w:rStyle w:val="FootnoteReference"/>
          <w:rFonts w:eastAsia="Batang"/>
          <w:kern w:val="1"/>
        </w:rPr>
        <w:footnoteReference w:id="1"/>
      </w:r>
      <w:r>
        <w:rPr>
          <w:rFonts w:eastAsia="Batang"/>
          <w:kern w:val="1"/>
        </w:rPr>
        <w:t>.  Developing M2M</w:t>
      </w:r>
      <w:r w:rsidRPr="00351872">
        <w:rPr>
          <w:rFonts w:eastAsia="Batang"/>
          <w:kern w:val="1"/>
        </w:rPr>
        <w:t xml:space="preserve"> capability</w:t>
      </w:r>
      <w:r>
        <w:rPr>
          <w:rFonts w:eastAsia="Batang"/>
          <w:kern w:val="1"/>
        </w:rPr>
        <w:t xml:space="preserve"> in broadband wireless access networks</w:t>
      </w:r>
      <w:r w:rsidRPr="00351872">
        <w:rPr>
          <w:rFonts w:eastAsia="Batang"/>
          <w:kern w:val="1"/>
        </w:rPr>
        <w:t xml:space="preserve"> </w:t>
      </w:r>
      <w:r>
        <w:rPr>
          <w:rFonts w:eastAsia="Batang"/>
          <w:kern w:val="1"/>
        </w:rPr>
        <w:t xml:space="preserve">will accelerate </w:t>
      </w:r>
      <w:r w:rsidRPr="00351872">
        <w:rPr>
          <w:rFonts w:eastAsia="Batang"/>
          <w:kern w:val="1"/>
        </w:rPr>
        <w:t>implementation of the “Internet of things”</w:t>
      </w:r>
      <w:r>
        <w:rPr>
          <w:rFonts w:eastAsia="Batang"/>
          <w:kern w:val="1"/>
        </w:rPr>
        <w:t xml:space="preserve"> vision</w:t>
      </w:r>
      <w:r w:rsidRPr="00351872">
        <w:rPr>
          <w:rFonts w:eastAsia="Batang"/>
          <w:kern w:val="1"/>
        </w:rPr>
        <w:t>.</w:t>
      </w:r>
    </w:p>
    <w:p w:rsidR="008D696F" w:rsidRDefault="008D696F" w:rsidP="00B248C3">
      <w:pPr>
        <w:rPr>
          <w:szCs w:val="24"/>
          <w:lang w:eastAsia="ja-JP"/>
        </w:rPr>
      </w:pPr>
      <w:r>
        <w:rPr>
          <w:rFonts w:eastAsia="Batang"/>
          <w:kern w:val="1"/>
        </w:rPr>
        <w:t>The IEEE 802.16 WG started the M2M project as a result of an IEEE tutorial in March 2010 on the challenges and potential technology opportunities in future 802.16 networks</w:t>
      </w:r>
      <w:r>
        <w:rPr>
          <w:rStyle w:val="FootnoteReference"/>
          <w:rFonts w:eastAsia="Batang"/>
          <w:kern w:val="1"/>
        </w:rPr>
        <w:footnoteReference w:id="2"/>
      </w:r>
      <w:r>
        <w:rPr>
          <w:rFonts w:eastAsia="Batang"/>
          <w:kern w:val="1"/>
        </w:rPr>
        <w:t xml:space="preserve">.  The tutorial identified M2M services and applications as a key area for development and as an opportunity to enable service providers to create new revenue streams. This </w:t>
      </w:r>
      <w:r>
        <w:rPr>
          <w:rFonts w:eastAsia="MS Mincho"/>
          <w:kern w:val="1"/>
          <w:lang w:eastAsia="ja-JP"/>
        </w:rPr>
        <w:t xml:space="preserve">M2M project has </w:t>
      </w:r>
      <w:r>
        <w:rPr>
          <w:rFonts w:eastAsia="Batang"/>
          <w:kern w:val="1"/>
        </w:rPr>
        <w:t>the objective of identifying M2M usages and applications, M2M features that are common across multiple applications, M2M system architecture, and potential optimizations to the IEEE 802.16 radio interface</w:t>
      </w:r>
      <w:r>
        <w:rPr>
          <w:rStyle w:val="FootnoteReference"/>
          <w:rFonts w:eastAsia="Batang"/>
          <w:kern w:val="1"/>
        </w:rPr>
        <w:footnoteReference w:id="3"/>
      </w:r>
      <w:r w:rsidRPr="00B84055">
        <w:rPr>
          <w:rFonts w:eastAsia="Batang"/>
          <w:kern w:val="1"/>
          <w:szCs w:val="24"/>
        </w:rPr>
        <w:t xml:space="preserve">. </w:t>
      </w:r>
      <w:r w:rsidRPr="00B84055">
        <w:rPr>
          <w:szCs w:val="24"/>
          <w:lang w:eastAsia="ja-JP"/>
        </w:rPr>
        <w:t xml:space="preserve">While </w:t>
      </w:r>
      <w:r>
        <w:rPr>
          <w:szCs w:val="24"/>
          <w:lang w:eastAsia="ja-JP"/>
        </w:rPr>
        <w:t xml:space="preserve">a </w:t>
      </w:r>
      <w:r w:rsidRPr="00B84055">
        <w:rPr>
          <w:szCs w:val="24"/>
          <w:lang w:eastAsia="ja-JP"/>
        </w:rPr>
        <w:t xml:space="preserve">comprehensive </w:t>
      </w:r>
      <w:r>
        <w:rPr>
          <w:szCs w:val="24"/>
          <w:lang w:eastAsia="ja-JP"/>
        </w:rPr>
        <w:t>report on the scope and</w:t>
      </w:r>
      <w:r w:rsidRPr="00B84055">
        <w:rPr>
          <w:szCs w:val="24"/>
          <w:lang w:eastAsia="ja-JP"/>
        </w:rPr>
        <w:t xml:space="preserve"> standards implications for a broad range of M2M applications</w:t>
      </w:r>
      <w:r>
        <w:rPr>
          <w:rFonts w:eastAsia="MS Mincho"/>
          <w:szCs w:val="24"/>
          <w:lang w:eastAsia="ja-JP"/>
        </w:rPr>
        <w:t xml:space="preserve"> was written in the project</w:t>
      </w:r>
      <w:r w:rsidRPr="00B84055">
        <w:rPr>
          <w:szCs w:val="24"/>
          <w:lang w:eastAsia="ja-JP"/>
        </w:rPr>
        <w:t xml:space="preserve">, it </w:t>
      </w:r>
      <w:r>
        <w:rPr>
          <w:szCs w:val="24"/>
          <w:lang w:eastAsia="ja-JP"/>
        </w:rPr>
        <w:t xml:space="preserve">was recommended that the </w:t>
      </w:r>
      <w:r w:rsidRPr="00B84055">
        <w:rPr>
          <w:szCs w:val="24"/>
          <w:lang w:eastAsia="ja-JP"/>
        </w:rPr>
        <w:t xml:space="preserve">IEEE 802.16 working group consider a phased approach to address M2M requirements. Specifically, near term requirements </w:t>
      </w:r>
      <w:r>
        <w:rPr>
          <w:szCs w:val="24"/>
          <w:lang w:eastAsia="ja-JP"/>
        </w:rPr>
        <w:t xml:space="preserve">would </w:t>
      </w:r>
      <w:r w:rsidRPr="00B84055">
        <w:rPr>
          <w:szCs w:val="24"/>
          <w:lang w:eastAsia="ja-JP"/>
        </w:rPr>
        <w:t>be addressed as part of the initial project scope to enable basic M2M capability</w:t>
      </w:r>
      <w:r>
        <w:rPr>
          <w:szCs w:val="24"/>
          <w:lang w:eastAsia="ja-JP"/>
        </w:rPr>
        <w:t xml:space="preserve"> to quickly enable the deployments</w:t>
      </w:r>
      <w:r w:rsidRPr="00B84055">
        <w:rPr>
          <w:szCs w:val="24"/>
          <w:lang w:eastAsia="ja-JP"/>
        </w:rPr>
        <w:t xml:space="preserve">, and longer term advanced requirements </w:t>
      </w:r>
      <w:r>
        <w:rPr>
          <w:szCs w:val="24"/>
          <w:lang w:eastAsia="ja-JP"/>
        </w:rPr>
        <w:t xml:space="preserve">would </w:t>
      </w:r>
      <w:r w:rsidRPr="00B84055">
        <w:rPr>
          <w:szCs w:val="24"/>
          <w:lang w:eastAsia="ja-JP"/>
        </w:rPr>
        <w:t>be addressed in</w:t>
      </w:r>
      <w:r>
        <w:rPr>
          <w:szCs w:val="24"/>
          <w:lang w:eastAsia="ja-JP"/>
        </w:rPr>
        <w:t xml:space="preserve"> a</w:t>
      </w:r>
      <w:r w:rsidRPr="00B84055">
        <w:rPr>
          <w:szCs w:val="24"/>
          <w:lang w:eastAsia="ja-JP"/>
        </w:rPr>
        <w:t xml:space="preserve"> follow-on project. </w:t>
      </w:r>
    </w:p>
    <w:p w:rsidR="008D696F" w:rsidRDefault="008D696F" w:rsidP="00B248C3">
      <w:pPr>
        <w:rPr>
          <w:szCs w:val="24"/>
          <w:lang w:eastAsia="ja-JP"/>
        </w:rPr>
      </w:pPr>
      <w:r>
        <w:rPr>
          <w:szCs w:val="24"/>
          <w:lang w:eastAsia="ja-JP"/>
        </w:rPr>
        <w:t xml:space="preserve">Based on recommendations from the M2M </w:t>
      </w:r>
      <w:r>
        <w:rPr>
          <w:rFonts w:eastAsia="MS Mincho"/>
          <w:szCs w:val="24"/>
          <w:lang w:eastAsia="ja-JP"/>
        </w:rPr>
        <w:t>project</w:t>
      </w:r>
      <w:r>
        <w:rPr>
          <w:szCs w:val="24"/>
          <w:lang w:eastAsia="ja-JP"/>
        </w:rPr>
        <w:t xml:space="preserve">, a </w:t>
      </w:r>
      <w:r>
        <w:rPr>
          <w:rFonts w:eastAsia="MS Mincho"/>
          <w:szCs w:val="24"/>
          <w:lang w:eastAsia="ja-JP"/>
        </w:rPr>
        <w:t>Project Authorization Request (PAR) for M2M</w:t>
      </w:r>
      <w:r>
        <w:rPr>
          <w:szCs w:val="24"/>
          <w:lang w:eastAsia="ja-JP"/>
        </w:rPr>
        <w:t xml:space="preserve"> was drafted which was submitted to the IEEE 802 Executive Committee for approval in July. The new project, IEEE </w:t>
      </w:r>
      <w:r>
        <w:rPr>
          <w:rFonts w:eastAsia="MS Mincho"/>
          <w:szCs w:val="24"/>
          <w:lang w:eastAsia="ja-JP"/>
        </w:rPr>
        <w:t>P</w:t>
      </w:r>
      <w:r>
        <w:rPr>
          <w:szCs w:val="24"/>
          <w:lang w:eastAsia="ja-JP"/>
        </w:rPr>
        <w:t xml:space="preserve">802.16p, was authorized by the </w:t>
      </w:r>
      <w:r>
        <w:rPr>
          <w:rFonts w:eastAsia="MS Mincho"/>
          <w:szCs w:val="24"/>
          <w:lang w:eastAsia="ja-JP"/>
        </w:rPr>
        <w:t>IEEE-SA Standards Board</w:t>
      </w:r>
      <w:r>
        <w:rPr>
          <w:szCs w:val="24"/>
          <w:lang w:eastAsia="ja-JP"/>
        </w:rPr>
        <w:t xml:space="preserve"> and work has begun on drafting system requirements</w:t>
      </w:r>
      <w:r>
        <w:rPr>
          <w:rStyle w:val="FootnoteReference"/>
          <w:szCs w:val="24"/>
          <w:lang w:eastAsia="ja-JP"/>
        </w:rPr>
        <w:footnoteReference w:id="4"/>
      </w:r>
      <w:r>
        <w:rPr>
          <w:szCs w:val="24"/>
          <w:lang w:eastAsia="ja-JP"/>
        </w:rPr>
        <w:t>.</w:t>
      </w:r>
    </w:p>
    <w:p w:rsidR="008D696F" w:rsidRDefault="008D696F" w:rsidP="00B248C3">
      <w:pPr>
        <w:rPr>
          <w:szCs w:val="24"/>
          <w:lang w:eastAsia="ja-JP"/>
        </w:rPr>
      </w:pPr>
      <w:r w:rsidRPr="00175E4F">
        <w:rPr>
          <w:szCs w:val="24"/>
          <w:lang w:eastAsia="ja-JP"/>
        </w:rPr>
        <w:t xml:space="preserve">Another relevant project recently authorized by </w:t>
      </w:r>
      <w:r>
        <w:rPr>
          <w:szCs w:val="24"/>
          <w:lang w:eastAsia="ja-JP"/>
        </w:rPr>
        <w:t xml:space="preserve">IEEE </w:t>
      </w:r>
      <w:r w:rsidRPr="00175E4F">
        <w:rPr>
          <w:szCs w:val="24"/>
          <w:lang w:eastAsia="ja-JP"/>
        </w:rPr>
        <w:t xml:space="preserve">is </w:t>
      </w:r>
      <w:r>
        <w:rPr>
          <w:szCs w:val="24"/>
          <w:lang w:eastAsia="ja-JP"/>
        </w:rPr>
        <w:t xml:space="preserve">IEEE </w:t>
      </w:r>
      <w:r>
        <w:rPr>
          <w:rFonts w:eastAsia="MS Mincho"/>
          <w:szCs w:val="24"/>
          <w:lang w:eastAsia="ja-JP"/>
        </w:rPr>
        <w:t>P</w:t>
      </w:r>
      <w:r w:rsidRPr="00175E4F">
        <w:rPr>
          <w:szCs w:val="24"/>
          <w:lang w:eastAsia="ja-JP"/>
        </w:rPr>
        <w:t>802.16n which focuses on the network reliability issues that are typical of, amongst other applications, M2M communications.</w:t>
      </w:r>
    </w:p>
    <w:p w:rsidR="008D696F" w:rsidRPr="009571B1" w:rsidRDefault="008D696F" w:rsidP="00B248C3">
      <w:pPr>
        <w:widowControl w:val="0"/>
        <w:suppressAutoHyphens/>
        <w:autoSpaceDE/>
        <w:autoSpaceDN/>
        <w:adjustRightInd/>
        <w:spacing w:before="0" w:after="120"/>
        <w:rPr>
          <w:rFonts w:eastAsia="Batang"/>
          <w:kern w:val="1"/>
        </w:rPr>
      </w:pPr>
    </w:p>
    <w:p w:rsidR="008D696F" w:rsidRDefault="008D696F" w:rsidP="00B248C3">
      <w:pPr>
        <w:widowControl w:val="0"/>
        <w:numPr>
          <w:ilvl w:val="0"/>
          <w:numId w:val="1"/>
          <w:numberingChange w:id="11" w:author="Unknown" w:date="2010-09-16T11:05:00Z" w:original="%1:2:0:"/>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 xml:space="preserve">IEEE </w:t>
      </w:r>
      <w:r>
        <w:rPr>
          <w:rFonts w:eastAsia="MS Mincho"/>
          <w:b/>
          <w:bCs/>
          <w:kern w:val="1"/>
          <w:sz w:val="28"/>
          <w:szCs w:val="28"/>
          <w:lang w:eastAsia="ja-JP"/>
        </w:rPr>
        <w:t>P</w:t>
      </w:r>
      <w:r>
        <w:rPr>
          <w:rFonts w:eastAsia="Batang"/>
          <w:b/>
          <w:bCs/>
          <w:kern w:val="1"/>
          <w:sz w:val="28"/>
          <w:szCs w:val="28"/>
        </w:rPr>
        <w:t>802.16p</w:t>
      </w:r>
    </w:p>
    <w:p w:rsidR="008D696F" w:rsidRDefault="008D696F" w:rsidP="00B248C3">
      <w:pPr>
        <w:widowControl w:val="0"/>
        <w:suppressAutoHyphens/>
        <w:autoSpaceDE/>
        <w:autoSpaceDN/>
        <w:adjustRightInd/>
        <w:spacing w:before="0" w:after="120"/>
        <w:rPr>
          <w:rFonts w:eastAsia="Batang"/>
          <w:bCs/>
          <w:kern w:val="1"/>
          <w:szCs w:val="24"/>
        </w:rPr>
      </w:pPr>
      <w:r>
        <w:rPr>
          <w:rFonts w:eastAsia="Batang"/>
          <w:bCs/>
          <w:kern w:val="1"/>
          <w:szCs w:val="24"/>
        </w:rPr>
        <w:t>The objective of this project is t</w:t>
      </w:r>
      <w:r w:rsidRPr="003C72A8">
        <w:rPr>
          <w:rFonts w:eastAsia="Batang"/>
          <w:bCs/>
          <w:kern w:val="1"/>
          <w:szCs w:val="24"/>
        </w:rPr>
        <w:t xml:space="preserve">o enable a range of </w:t>
      </w:r>
      <w:r>
        <w:rPr>
          <w:rFonts w:eastAsia="Batang"/>
          <w:bCs/>
          <w:kern w:val="1"/>
          <w:szCs w:val="24"/>
        </w:rPr>
        <w:t>M2M</w:t>
      </w:r>
      <w:r w:rsidRPr="003C72A8">
        <w:rPr>
          <w:rFonts w:eastAsia="Batang"/>
          <w:bCs/>
          <w:kern w:val="1"/>
          <w:szCs w:val="24"/>
        </w:rPr>
        <w:t xml:space="preserve"> applications</w:t>
      </w:r>
      <w:r>
        <w:rPr>
          <w:rFonts w:eastAsia="Batang"/>
          <w:bCs/>
          <w:kern w:val="1"/>
          <w:szCs w:val="24"/>
        </w:rPr>
        <w:t xml:space="preserve"> that are automated rather than human-controlled,</w:t>
      </w:r>
      <w:r w:rsidRPr="003C72A8">
        <w:rPr>
          <w:rFonts w:eastAsia="Batang"/>
          <w:bCs/>
          <w:kern w:val="1"/>
          <w:szCs w:val="24"/>
        </w:rPr>
        <w:t xml:space="preserve"> </w:t>
      </w:r>
      <w:r>
        <w:rPr>
          <w:rFonts w:eastAsia="Batang"/>
          <w:bCs/>
          <w:kern w:val="1"/>
          <w:szCs w:val="24"/>
        </w:rPr>
        <w:t>which</w:t>
      </w:r>
      <w:r w:rsidRPr="003C72A8">
        <w:rPr>
          <w:rFonts w:eastAsia="Batang"/>
          <w:bCs/>
          <w:kern w:val="1"/>
          <w:szCs w:val="24"/>
        </w:rPr>
        <w:t xml:space="preserve"> require </w:t>
      </w:r>
      <w:r>
        <w:rPr>
          <w:rFonts w:eastAsia="Batang"/>
          <w:bCs/>
          <w:kern w:val="1"/>
          <w:szCs w:val="24"/>
        </w:rPr>
        <w:t>Wireless Wide Area Network (WWAN) communication</w:t>
      </w:r>
      <w:r w:rsidRPr="003C72A8">
        <w:rPr>
          <w:rFonts w:eastAsia="Batang"/>
          <w:bCs/>
          <w:kern w:val="1"/>
          <w:szCs w:val="24"/>
        </w:rPr>
        <w:t xml:space="preserve"> in licensed bands.</w:t>
      </w:r>
      <w:r>
        <w:rPr>
          <w:rFonts w:eastAsia="Batang"/>
          <w:bCs/>
          <w:kern w:val="1"/>
          <w:szCs w:val="24"/>
        </w:rPr>
        <w:t xml:space="preserve"> These applications have </w:t>
      </w:r>
      <w:r w:rsidRPr="003C72A8">
        <w:rPr>
          <w:rFonts w:eastAsia="Batang"/>
          <w:bCs/>
          <w:kern w:val="1"/>
          <w:szCs w:val="24"/>
        </w:rPr>
        <w:t>network access requirements</w:t>
      </w:r>
      <w:r>
        <w:rPr>
          <w:rFonts w:eastAsia="Batang"/>
          <w:bCs/>
          <w:kern w:val="1"/>
          <w:szCs w:val="24"/>
        </w:rPr>
        <w:t xml:space="preserve"> that are</w:t>
      </w:r>
      <w:r w:rsidRPr="003C72A8">
        <w:rPr>
          <w:rFonts w:eastAsia="Batang"/>
          <w:bCs/>
          <w:kern w:val="1"/>
          <w:szCs w:val="24"/>
        </w:rPr>
        <w:t xml:space="preserve"> significantly different from those used to support </w:t>
      </w:r>
      <w:r>
        <w:rPr>
          <w:rFonts w:eastAsia="Batang"/>
          <w:bCs/>
          <w:kern w:val="1"/>
          <w:szCs w:val="24"/>
        </w:rPr>
        <w:t>standard cellular connections</w:t>
      </w:r>
      <w:r w:rsidRPr="003C72A8">
        <w:rPr>
          <w:rFonts w:eastAsia="Batang"/>
          <w:bCs/>
          <w:kern w:val="1"/>
          <w:szCs w:val="24"/>
        </w:rPr>
        <w:t xml:space="preserve">. </w:t>
      </w:r>
      <w:r>
        <w:rPr>
          <w:rFonts w:eastAsia="Batang"/>
          <w:bCs/>
          <w:kern w:val="1"/>
          <w:szCs w:val="24"/>
        </w:rPr>
        <w:t xml:space="preserve">Some of the M2M </w:t>
      </w:r>
      <w:r w:rsidRPr="003C72A8">
        <w:rPr>
          <w:rFonts w:eastAsia="Batang"/>
          <w:bCs/>
          <w:kern w:val="1"/>
          <w:szCs w:val="24"/>
        </w:rPr>
        <w:t>applications</w:t>
      </w:r>
      <w:r>
        <w:rPr>
          <w:rFonts w:eastAsia="Batang"/>
          <w:bCs/>
          <w:kern w:val="1"/>
          <w:szCs w:val="24"/>
        </w:rPr>
        <w:t xml:space="preserve"> of interest</w:t>
      </w:r>
      <w:r w:rsidRPr="003C72A8">
        <w:rPr>
          <w:rFonts w:eastAsia="Batang"/>
          <w:bCs/>
          <w:kern w:val="1"/>
          <w:szCs w:val="24"/>
        </w:rPr>
        <w:t xml:space="preserve"> include secured access and surveillance, tracking, tracing and recovery, public safety, vehicular telematics, healthcare monitoring of bio-sensors, remote maintenance and control, smart metering, automated services on consumer devices, </w:t>
      </w:r>
      <w:r>
        <w:rPr>
          <w:rFonts w:eastAsia="Batang"/>
          <w:bCs/>
          <w:kern w:val="1"/>
          <w:szCs w:val="24"/>
        </w:rPr>
        <w:t xml:space="preserve">and </w:t>
      </w:r>
      <w:r w:rsidRPr="003C72A8">
        <w:rPr>
          <w:rFonts w:eastAsia="Batang"/>
          <w:bCs/>
          <w:kern w:val="1"/>
          <w:szCs w:val="24"/>
        </w:rPr>
        <w:t>retail digital signage. The current IEEE 802.16 standard do</w:t>
      </w:r>
      <w:r>
        <w:rPr>
          <w:rFonts w:eastAsia="Batang"/>
          <w:bCs/>
          <w:kern w:val="1"/>
          <w:szCs w:val="24"/>
        </w:rPr>
        <w:t>es</w:t>
      </w:r>
      <w:r w:rsidRPr="003C72A8">
        <w:rPr>
          <w:rFonts w:eastAsia="Batang"/>
          <w:bCs/>
          <w:kern w:val="1"/>
          <w:szCs w:val="24"/>
        </w:rPr>
        <w:t xml:space="preserve"> not address the unique requirements </w:t>
      </w:r>
      <w:r>
        <w:rPr>
          <w:rFonts w:eastAsia="Batang"/>
          <w:bCs/>
          <w:kern w:val="1"/>
          <w:szCs w:val="24"/>
        </w:rPr>
        <w:t xml:space="preserve">posed by </w:t>
      </w:r>
      <w:r w:rsidRPr="003C72A8">
        <w:rPr>
          <w:rFonts w:eastAsia="Batang"/>
          <w:bCs/>
          <w:kern w:val="1"/>
          <w:szCs w:val="24"/>
        </w:rPr>
        <w:t xml:space="preserve">these </w:t>
      </w:r>
      <w:r>
        <w:rPr>
          <w:rFonts w:eastAsia="Batang"/>
          <w:bCs/>
          <w:kern w:val="1"/>
          <w:szCs w:val="24"/>
        </w:rPr>
        <w:t>usages</w:t>
      </w:r>
      <w:r w:rsidRPr="003C72A8">
        <w:rPr>
          <w:rFonts w:eastAsia="Batang"/>
          <w:bCs/>
          <w:kern w:val="1"/>
          <w:szCs w:val="24"/>
        </w:rPr>
        <w:t xml:space="preserve">, such as </w:t>
      </w:r>
      <w:r>
        <w:rPr>
          <w:rFonts w:eastAsia="Batang"/>
          <w:bCs/>
          <w:kern w:val="1"/>
          <w:szCs w:val="24"/>
        </w:rPr>
        <w:t xml:space="preserve">very </w:t>
      </w:r>
      <w:r w:rsidRPr="003C72A8">
        <w:rPr>
          <w:rFonts w:eastAsia="Batang"/>
          <w:bCs/>
          <w:kern w:val="1"/>
          <w:szCs w:val="24"/>
        </w:rPr>
        <w:t>low power consumption, large number</w:t>
      </w:r>
      <w:r>
        <w:rPr>
          <w:rFonts w:eastAsia="Batang"/>
          <w:bCs/>
          <w:kern w:val="1"/>
          <w:szCs w:val="24"/>
        </w:rPr>
        <w:t>s</w:t>
      </w:r>
      <w:r w:rsidRPr="003C72A8">
        <w:rPr>
          <w:rFonts w:eastAsia="Batang"/>
          <w:bCs/>
          <w:kern w:val="1"/>
          <w:szCs w:val="24"/>
        </w:rPr>
        <w:t xml:space="preserve"> of devices, short burst</w:t>
      </w:r>
      <w:r>
        <w:rPr>
          <w:rFonts w:eastAsia="Batang"/>
          <w:bCs/>
          <w:kern w:val="1"/>
          <w:szCs w:val="24"/>
        </w:rPr>
        <w:t xml:space="preserve"> transmissions</w:t>
      </w:r>
      <w:r w:rsidRPr="003C72A8">
        <w:rPr>
          <w:rFonts w:eastAsia="Batang"/>
          <w:bCs/>
          <w:kern w:val="1"/>
          <w:szCs w:val="24"/>
        </w:rPr>
        <w:t xml:space="preserve">, </w:t>
      </w:r>
      <w:r>
        <w:rPr>
          <w:rFonts w:eastAsia="Batang"/>
          <w:bCs/>
          <w:kern w:val="1"/>
          <w:szCs w:val="24"/>
        </w:rPr>
        <w:t xml:space="preserve">robust </w:t>
      </w:r>
      <w:r w:rsidRPr="003C72A8">
        <w:rPr>
          <w:rFonts w:eastAsia="Batang"/>
          <w:bCs/>
          <w:kern w:val="1"/>
          <w:szCs w:val="24"/>
        </w:rPr>
        <w:t>device</w:t>
      </w:r>
      <w:r>
        <w:rPr>
          <w:rFonts w:eastAsia="Batang"/>
          <w:bCs/>
          <w:kern w:val="1"/>
          <w:szCs w:val="24"/>
        </w:rPr>
        <w:t xml:space="preserve"> integrity, high reliability, staged access priority, time tolerant operation, time controlled operation, low/no mobility, extremely low latency, and others.</w:t>
      </w:r>
    </w:p>
    <w:p w:rsidR="008D696F" w:rsidRDefault="008D696F" w:rsidP="00B248C3">
      <w:pPr>
        <w:widowControl w:val="0"/>
        <w:suppressAutoHyphens/>
        <w:autoSpaceDE/>
        <w:autoSpaceDN/>
        <w:adjustRightInd/>
        <w:spacing w:before="0" w:after="120"/>
        <w:rPr>
          <w:rFonts w:eastAsia="Batang"/>
          <w:bCs/>
          <w:kern w:val="1"/>
          <w:szCs w:val="24"/>
        </w:rPr>
      </w:pPr>
      <w:r>
        <w:rPr>
          <w:rFonts w:eastAsia="MS Mincho"/>
          <w:bCs/>
          <w:kern w:val="1"/>
          <w:szCs w:val="24"/>
          <w:lang w:eastAsia="ja-JP"/>
        </w:rPr>
        <w:t>IEEE P</w:t>
      </w:r>
      <w:r>
        <w:rPr>
          <w:rFonts w:eastAsia="Batang"/>
          <w:bCs/>
          <w:kern w:val="1"/>
          <w:szCs w:val="24"/>
        </w:rPr>
        <w:t xml:space="preserve">802.16p will </w:t>
      </w:r>
      <w:r w:rsidRPr="003C72A8">
        <w:rPr>
          <w:rFonts w:eastAsia="Batang"/>
          <w:bCs/>
          <w:kern w:val="1"/>
          <w:szCs w:val="24"/>
        </w:rPr>
        <w:t>spe</w:t>
      </w:r>
      <w:r>
        <w:rPr>
          <w:rFonts w:eastAsia="Batang"/>
          <w:bCs/>
          <w:kern w:val="1"/>
          <w:szCs w:val="24"/>
        </w:rPr>
        <w:t>cify</w:t>
      </w:r>
      <w:r w:rsidRPr="003C72A8">
        <w:rPr>
          <w:rFonts w:eastAsia="Batang"/>
          <w:bCs/>
          <w:kern w:val="1"/>
          <w:szCs w:val="24"/>
        </w:rPr>
        <w:t xml:space="preserve"> </w:t>
      </w:r>
      <w:r>
        <w:rPr>
          <w:rFonts w:eastAsia="Batang"/>
          <w:bCs/>
          <w:kern w:val="1"/>
          <w:szCs w:val="24"/>
        </w:rPr>
        <w:t xml:space="preserve">enhancements to the </w:t>
      </w:r>
      <w:r w:rsidRPr="003C72A8">
        <w:rPr>
          <w:rFonts w:eastAsia="Batang"/>
          <w:bCs/>
          <w:kern w:val="1"/>
          <w:szCs w:val="24"/>
        </w:rPr>
        <w:t>IEEE 802</w:t>
      </w:r>
      <w:r>
        <w:rPr>
          <w:rFonts w:eastAsia="Batang"/>
          <w:bCs/>
          <w:kern w:val="1"/>
          <w:szCs w:val="24"/>
        </w:rPr>
        <w:t xml:space="preserve">.16 medium access control (MAC) </w:t>
      </w:r>
      <w:r w:rsidRPr="003C72A8">
        <w:rPr>
          <w:rFonts w:eastAsia="Batang"/>
          <w:bCs/>
          <w:kern w:val="1"/>
          <w:szCs w:val="24"/>
        </w:rPr>
        <w:t xml:space="preserve">and </w:t>
      </w:r>
      <w:r w:rsidRPr="009D7128">
        <w:rPr>
          <w:rFonts w:eastAsia="Batang"/>
          <w:bCs/>
          <w:i/>
          <w:kern w:val="1"/>
          <w:szCs w:val="24"/>
        </w:rPr>
        <w:t>minimal</w:t>
      </w:r>
      <w:r w:rsidRPr="003C72A8">
        <w:rPr>
          <w:rFonts w:eastAsia="Batang"/>
          <w:bCs/>
          <w:kern w:val="1"/>
          <w:szCs w:val="24"/>
        </w:rPr>
        <w:t xml:space="preserve"> </w:t>
      </w:r>
      <w:r>
        <w:rPr>
          <w:rFonts w:eastAsia="Batang"/>
          <w:bCs/>
          <w:kern w:val="1"/>
          <w:szCs w:val="24"/>
        </w:rPr>
        <w:t xml:space="preserve">modifications to the </w:t>
      </w:r>
      <w:r w:rsidRPr="003C72A8">
        <w:rPr>
          <w:rFonts w:eastAsia="Batang"/>
          <w:bCs/>
          <w:kern w:val="1"/>
          <w:szCs w:val="24"/>
        </w:rPr>
        <w:t>IEEE 802</w:t>
      </w:r>
      <w:r>
        <w:rPr>
          <w:rFonts w:eastAsia="Batang"/>
          <w:bCs/>
          <w:kern w:val="1"/>
          <w:szCs w:val="24"/>
        </w:rPr>
        <w:t xml:space="preserve">.16 </w:t>
      </w:r>
      <w:r w:rsidRPr="003C72A8">
        <w:rPr>
          <w:rFonts w:eastAsia="Batang"/>
          <w:bCs/>
          <w:kern w:val="1"/>
          <w:szCs w:val="24"/>
        </w:rPr>
        <w:t>Physical Layer (PHY)</w:t>
      </w:r>
      <w:r>
        <w:rPr>
          <w:rFonts w:eastAsia="Batang"/>
          <w:bCs/>
          <w:kern w:val="1"/>
          <w:szCs w:val="24"/>
        </w:rPr>
        <w:t xml:space="preserve">, which is based on </w:t>
      </w:r>
      <w:r w:rsidRPr="003C72A8">
        <w:rPr>
          <w:rFonts w:eastAsia="Batang"/>
          <w:bCs/>
          <w:kern w:val="1"/>
          <w:szCs w:val="24"/>
        </w:rPr>
        <w:t>orthogonal frequency d</w:t>
      </w:r>
      <w:r>
        <w:rPr>
          <w:rFonts w:eastAsia="Batang"/>
          <w:bCs/>
          <w:kern w:val="1"/>
          <w:szCs w:val="24"/>
        </w:rPr>
        <w:t>ivision multiple access (OFDMA). Minimal PHY changes are required to avoid hardware changes to base station/device equipment that may otherwise prevent quick entry into the M2M market. In this first stage of M2M optimizations, the following features will be supported: low</w:t>
      </w:r>
      <w:r w:rsidRPr="003C72A8">
        <w:rPr>
          <w:rFonts w:eastAsia="Batang"/>
          <w:bCs/>
          <w:kern w:val="1"/>
          <w:szCs w:val="24"/>
        </w:rPr>
        <w:t xml:space="preserve"> power consumpt</w:t>
      </w:r>
      <w:r>
        <w:rPr>
          <w:rFonts w:eastAsia="Batang"/>
          <w:bCs/>
          <w:kern w:val="1"/>
          <w:szCs w:val="24"/>
        </w:rPr>
        <w:t>ion at the device, support of extremely large</w:t>
      </w:r>
      <w:r w:rsidRPr="003C72A8">
        <w:rPr>
          <w:rFonts w:eastAsia="Batang"/>
          <w:bCs/>
          <w:kern w:val="1"/>
          <w:szCs w:val="24"/>
        </w:rPr>
        <w:t xml:space="preserve"> numbers of devices, efficient small burst transmissions, and improved device authentication.</w:t>
      </w:r>
      <w:r>
        <w:rPr>
          <w:rFonts w:eastAsia="Batang"/>
          <w:bCs/>
          <w:kern w:val="1"/>
          <w:szCs w:val="24"/>
        </w:rPr>
        <w:t xml:space="preserve"> </w:t>
      </w:r>
      <w:r w:rsidRPr="003C72A8">
        <w:rPr>
          <w:rFonts w:eastAsia="Batang"/>
          <w:bCs/>
          <w:kern w:val="1"/>
          <w:szCs w:val="24"/>
        </w:rPr>
        <w:t xml:space="preserve">While these </w:t>
      </w:r>
      <w:r>
        <w:rPr>
          <w:rFonts w:eastAsia="Batang"/>
          <w:bCs/>
          <w:kern w:val="1"/>
          <w:szCs w:val="24"/>
        </w:rPr>
        <w:t xml:space="preserve">features </w:t>
      </w:r>
      <w:r w:rsidRPr="003C72A8">
        <w:rPr>
          <w:rFonts w:eastAsia="Batang"/>
          <w:bCs/>
          <w:kern w:val="1"/>
          <w:szCs w:val="24"/>
        </w:rPr>
        <w:t xml:space="preserve">are not all-encompassing to the </w:t>
      </w:r>
      <w:r>
        <w:rPr>
          <w:rFonts w:eastAsia="Batang"/>
          <w:bCs/>
          <w:kern w:val="1"/>
          <w:szCs w:val="24"/>
        </w:rPr>
        <w:t>M2M applications space, they</w:t>
      </w:r>
      <w:r w:rsidRPr="003C72A8">
        <w:rPr>
          <w:rFonts w:eastAsia="Batang"/>
          <w:bCs/>
          <w:kern w:val="1"/>
          <w:szCs w:val="24"/>
        </w:rPr>
        <w:t xml:space="preserve"> </w:t>
      </w:r>
      <w:r>
        <w:rPr>
          <w:rFonts w:eastAsia="Batang"/>
          <w:bCs/>
          <w:kern w:val="1"/>
          <w:szCs w:val="24"/>
        </w:rPr>
        <w:t xml:space="preserve">are common to several key applications, such as smart metering, remote maintenance and control, etc.  </w:t>
      </w:r>
    </w:p>
    <w:p w:rsidR="008D696F" w:rsidRPr="009D7128" w:rsidRDefault="008D696F" w:rsidP="00B248C3">
      <w:pPr>
        <w:widowControl w:val="0"/>
        <w:suppressAutoHyphens/>
        <w:autoSpaceDE/>
        <w:autoSpaceDN/>
        <w:adjustRightInd/>
        <w:spacing w:before="0" w:after="120"/>
        <w:rPr>
          <w:rFonts w:eastAsia="Batang"/>
          <w:bCs/>
          <w:kern w:val="1"/>
          <w:szCs w:val="24"/>
        </w:rPr>
      </w:pPr>
      <w:r>
        <w:rPr>
          <w:rFonts w:eastAsia="Batang"/>
          <w:bCs/>
          <w:kern w:val="1"/>
          <w:szCs w:val="24"/>
        </w:rPr>
        <w:t xml:space="preserve">Figure 1 shows the basic system architecture that is assumed for </w:t>
      </w:r>
      <w:r w:rsidRPr="009D7128">
        <w:rPr>
          <w:rFonts w:eastAsia="Batang"/>
          <w:bCs/>
          <w:kern w:val="1"/>
          <w:szCs w:val="24"/>
        </w:rPr>
        <w:t>IEEE 802.16 based M2M communications</w:t>
      </w:r>
      <w:r>
        <w:rPr>
          <w:rFonts w:eastAsia="Batang"/>
          <w:bCs/>
          <w:kern w:val="1"/>
          <w:szCs w:val="24"/>
        </w:rPr>
        <w:t>. In this figure, t</w:t>
      </w:r>
      <w:r w:rsidRPr="009D7128">
        <w:rPr>
          <w:rFonts w:eastAsia="Batang"/>
          <w:bCs/>
          <w:kern w:val="1"/>
          <w:szCs w:val="24"/>
        </w:rPr>
        <w:t>he IEEE 802.16</w:t>
      </w:r>
      <w:r>
        <w:rPr>
          <w:rFonts w:eastAsia="Batang"/>
          <w:bCs/>
          <w:kern w:val="1"/>
          <w:szCs w:val="24"/>
        </w:rPr>
        <w:t xml:space="preserve"> M2M device is an IEEE 802.16 mobile station </w:t>
      </w:r>
      <w:r w:rsidRPr="009D7128">
        <w:rPr>
          <w:rFonts w:eastAsia="Batang"/>
          <w:bCs/>
          <w:kern w:val="1"/>
          <w:szCs w:val="24"/>
        </w:rPr>
        <w:t xml:space="preserve">with M2M functionality. The M2M server is an entity that communicates to one or more IEEE 802.16 M2M devices. The M2M server also has an interface which can be accessed by an M2M service consumer. The M2M service consumer is a user of M2M services (e.g. a utility company). The M2M </w:t>
      </w:r>
      <w:r>
        <w:rPr>
          <w:rFonts w:eastAsia="Batang"/>
          <w:bCs/>
          <w:kern w:val="1"/>
          <w:szCs w:val="24"/>
        </w:rPr>
        <w:t>s</w:t>
      </w:r>
      <w:r w:rsidRPr="009D7128">
        <w:rPr>
          <w:rFonts w:eastAsia="Batang"/>
          <w:bCs/>
          <w:kern w:val="1"/>
          <w:szCs w:val="24"/>
        </w:rPr>
        <w:t xml:space="preserve">erver may reside within or outside the Connectivity Service Network (CSN) and can provide M2M specific services for one or more M2M devices. </w:t>
      </w:r>
      <w:r>
        <w:rPr>
          <w:rFonts w:eastAsia="Batang"/>
          <w:bCs/>
          <w:kern w:val="1"/>
          <w:szCs w:val="24"/>
        </w:rPr>
        <w:t xml:space="preserve">An </w:t>
      </w:r>
      <w:r w:rsidRPr="009D7128">
        <w:rPr>
          <w:rFonts w:eastAsia="Batang"/>
          <w:bCs/>
          <w:kern w:val="1"/>
          <w:szCs w:val="24"/>
        </w:rPr>
        <w:t>M2M application runs on the M2M device and the M2M server.</w:t>
      </w:r>
    </w:p>
    <w:p w:rsidR="008D696F" w:rsidRPr="009D7128" w:rsidRDefault="008D696F" w:rsidP="00B248C3">
      <w:pPr>
        <w:widowControl w:val="0"/>
        <w:suppressAutoHyphens/>
        <w:autoSpaceDE/>
        <w:autoSpaceDN/>
        <w:adjustRightInd/>
        <w:spacing w:before="0" w:after="120"/>
        <w:rPr>
          <w:rFonts w:eastAsia="Batang"/>
          <w:bCs/>
          <w:kern w:val="1"/>
          <w:szCs w:val="24"/>
        </w:rPr>
      </w:pPr>
    </w:p>
    <w:p w:rsidR="008D696F" w:rsidRDefault="008D696F" w:rsidP="00B248C3">
      <w:pPr>
        <w:jc w:val="center"/>
      </w:pPr>
      <w:r>
        <w:object w:dxaOrig="16608" w:dyaOrig="7562">
          <v:shape id="_x0000_i1026" type="#_x0000_t75" style="width:481.5pt;height:219pt" o:ole="">
            <v:imagedata r:id="rId8" o:title=""/>
          </v:shape>
          <o:OLEObject Type="Embed" ProgID="Visio.Drawing.11" ShapeID="_x0000_i1026" DrawAspect="Content" ObjectID="_1346140478" r:id="rId9"/>
        </w:object>
      </w:r>
    </w:p>
    <w:p w:rsidR="008D696F" w:rsidRPr="00884ADF" w:rsidRDefault="008D696F" w:rsidP="00B248C3">
      <w:pPr>
        <w:widowControl w:val="0"/>
        <w:suppressAutoHyphens/>
        <w:autoSpaceDE/>
        <w:autoSpaceDN/>
        <w:adjustRightInd/>
        <w:spacing w:before="0" w:after="120"/>
        <w:ind w:left="240"/>
        <w:jc w:val="center"/>
        <w:rPr>
          <w:szCs w:val="24"/>
        </w:rPr>
      </w:pPr>
      <w:r>
        <w:rPr>
          <w:szCs w:val="24"/>
        </w:rPr>
        <w:t xml:space="preserve">Figure 1.  High-level </w:t>
      </w:r>
      <w:r w:rsidRPr="00884ADF">
        <w:rPr>
          <w:szCs w:val="24"/>
        </w:rPr>
        <w:t>M2M service system architecture</w:t>
      </w:r>
    </w:p>
    <w:p w:rsidR="008D696F" w:rsidRDefault="008D696F" w:rsidP="00B248C3">
      <w:pPr>
        <w:widowControl w:val="0"/>
        <w:suppressAutoHyphens/>
        <w:autoSpaceDE/>
        <w:autoSpaceDN/>
        <w:adjustRightInd/>
        <w:spacing w:before="0" w:after="120"/>
        <w:rPr>
          <w:rFonts w:eastAsia="Batang"/>
          <w:bCs/>
          <w:kern w:val="1"/>
          <w:szCs w:val="24"/>
        </w:rPr>
      </w:pPr>
    </w:p>
    <w:p w:rsidR="008D696F" w:rsidRDefault="008D696F" w:rsidP="00B248C3">
      <w:pPr>
        <w:widowControl w:val="0"/>
        <w:suppressAutoHyphens/>
        <w:autoSpaceDE/>
        <w:autoSpaceDN/>
        <w:adjustRightInd/>
        <w:spacing w:before="0" w:after="120"/>
        <w:rPr>
          <w:rFonts w:eastAsia="Batang"/>
          <w:bCs/>
          <w:kern w:val="1"/>
          <w:szCs w:val="24"/>
        </w:rPr>
      </w:pPr>
      <w:r>
        <w:rPr>
          <w:rFonts w:eastAsia="Batang"/>
          <w:bCs/>
          <w:kern w:val="1"/>
          <w:szCs w:val="24"/>
        </w:rPr>
        <w:t>The</w:t>
      </w:r>
      <w:r w:rsidRPr="009D7128">
        <w:rPr>
          <w:rFonts w:eastAsia="Batang"/>
          <w:bCs/>
          <w:kern w:val="1"/>
          <w:szCs w:val="24"/>
        </w:rPr>
        <w:t xml:space="preserve"> M2M service system architecture </w:t>
      </w:r>
      <w:r>
        <w:rPr>
          <w:rFonts w:eastAsia="Batang"/>
          <w:bCs/>
          <w:kern w:val="1"/>
          <w:szCs w:val="24"/>
        </w:rPr>
        <w:t xml:space="preserve">in IEEE 802.16 </w:t>
      </w:r>
      <w:r w:rsidRPr="009D7128">
        <w:rPr>
          <w:rFonts w:eastAsia="Batang"/>
          <w:bCs/>
          <w:kern w:val="1"/>
          <w:szCs w:val="24"/>
        </w:rPr>
        <w:t>supports tw</w:t>
      </w:r>
      <w:r>
        <w:rPr>
          <w:rFonts w:eastAsia="Batang"/>
          <w:bCs/>
          <w:kern w:val="1"/>
          <w:szCs w:val="24"/>
        </w:rPr>
        <w:t xml:space="preserve">o types of M2M communication: a) </w:t>
      </w:r>
      <w:r w:rsidRPr="009D7128">
        <w:rPr>
          <w:rFonts w:eastAsia="Batang"/>
          <w:bCs/>
          <w:kern w:val="1"/>
          <w:szCs w:val="24"/>
        </w:rPr>
        <w:t>communication between one or more M</w:t>
      </w:r>
      <w:r>
        <w:rPr>
          <w:rFonts w:eastAsia="Batang"/>
          <w:bCs/>
          <w:kern w:val="1"/>
          <w:szCs w:val="24"/>
        </w:rPr>
        <w:t>2M devices and an M2M server, and b)</w:t>
      </w:r>
      <w:r w:rsidRPr="009D7128">
        <w:rPr>
          <w:rFonts w:eastAsia="Batang"/>
          <w:bCs/>
          <w:kern w:val="1"/>
          <w:szCs w:val="24"/>
        </w:rPr>
        <w:t xml:space="preserve"> point-to-multipoint communication between M2M devices and the BS. </w:t>
      </w:r>
      <w:r>
        <w:rPr>
          <w:rFonts w:eastAsia="Batang"/>
          <w:bCs/>
          <w:kern w:val="1"/>
          <w:szCs w:val="24"/>
        </w:rPr>
        <w:t>A</w:t>
      </w:r>
      <w:r w:rsidRPr="009D7128">
        <w:rPr>
          <w:rFonts w:eastAsia="Batang"/>
          <w:bCs/>
          <w:kern w:val="1"/>
          <w:szCs w:val="24"/>
        </w:rPr>
        <w:t xml:space="preserve">n IEEE 802.16 M2M device </w:t>
      </w:r>
      <w:r>
        <w:rPr>
          <w:rFonts w:eastAsia="Batang"/>
          <w:bCs/>
          <w:kern w:val="1"/>
          <w:szCs w:val="24"/>
        </w:rPr>
        <w:t xml:space="preserve">can </w:t>
      </w:r>
      <w:r w:rsidRPr="009D7128">
        <w:rPr>
          <w:rFonts w:eastAsia="Batang"/>
          <w:bCs/>
          <w:kern w:val="1"/>
          <w:szCs w:val="24"/>
        </w:rPr>
        <w:t xml:space="preserve">act as an aggregation point for non IEEE 802.16 M2M devices. </w:t>
      </w:r>
      <w:r>
        <w:rPr>
          <w:rFonts w:eastAsia="Batang"/>
          <w:bCs/>
          <w:kern w:val="1"/>
          <w:szCs w:val="24"/>
        </w:rPr>
        <w:t>The non M2M devices typically comprise one or more sensors and a low power, low cost connectivity solution such as IEEE 802.11, IEEE 802.15</w:t>
      </w:r>
      <w:r w:rsidRPr="009D7128">
        <w:rPr>
          <w:rFonts w:eastAsia="Batang"/>
          <w:bCs/>
          <w:kern w:val="1"/>
          <w:szCs w:val="24"/>
        </w:rPr>
        <w:t xml:space="preserve">, etc. </w:t>
      </w:r>
      <w:r>
        <w:rPr>
          <w:rFonts w:eastAsia="Batang"/>
          <w:bCs/>
          <w:kern w:val="1"/>
          <w:szCs w:val="24"/>
        </w:rPr>
        <w:t>The aggregation functionality will be critical to M2M deployments since not all devices will be able to afford cellular connectivity, and the aggregation device will provide an efficient and cost-effective means of supporting a large number of localized devices/sensors.</w:t>
      </w:r>
    </w:p>
    <w:p w:rsidR="008D696F" w:rsidRDefault="008D696F" w:rsidP="00B248C3">
      <w:pPr>
        <w:widowControl w:val="0"/>
        <w:suppressAutoHyphens/>
        <w:autoSpaceDE/>
        <w:autoSpaceDN/>
        <w:adjustRightInd/>
        <w:spacing w:before="0" w:after="120"/>
        <w:rPr>
          <w:rFonts w:eastAsia="Batang"/>
          <w:bCs/>
          <w:kern w:val="1"/>
          <w:szCs w:val="24"/>
        </w:rPr>
      </w:pPr>
    </w:p>
    <w:p w:rsidR="008D696F" w:rsidRPr="009571B1" w:rsidRDefault="008D696F" w:rsidP="00B248C3">
      <w:pPr>
        <w:widowControl w:val="0"/>
        <w:numPr>
          <w:ilvl w:val="0"/>
          <w:numId w:val="1"/>
          <w:numberingChange w:id="12" w:author="Unknown" w:date="2010-09-16T11:05:00Z" w:original="%1:3:0:"/>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Discussion</w:t>
      </w:r>
    </w:p>
    <w:p w:rsidR="008D696F" w:rsidRDefault="008D696F" w:rsidP="00B248C3">
      <w:pPr>
        <w:rPr>
          <w:rFonts w:eastAsia="Batang"/>
          <w:kern w:val="1"/>
          <w:szCs w:val="24"/>
        </w:rPr>
      </w:pPr>
      <w:r>
        <w:rPr>
          <w:rFonts w:eastAsia="Batang"/>
          <w:kern w:val="1"/>
          <w:szCs w:val="24"/>
        </w:rPr>
        <w:t xml:space="preserve">In general, IEEE 802.16 is aligned with </w:t>
      </w:r>
      <w:r w:rsidRPr="00FC3862">
        <w:rPr>
          <w:rFonts w:eastAsia="Batang"/>
          <w:kern w:val="1"/>
          <w:szCs w:val="24"/>
        </w:rPr>
        <w:t>ITU-R WP</w:t>
      </w:r>
      <w:r>
        <w:rPr>
          <w:rFonts w:eastAsia="MS Mincho"/>
          <w:kern w:val="1"/>
          <w:szCs w:val="24"/>
          <w:lang w:eastAsia="ja-JP"/>
        </w:rPr>
        <w:t xml:space="preserve"> </w:t>
      </w:r>
      <w:r w:rsidRPr="00FC3862">
        <w:rPr>
          <w:rFonts w:eastAsia="Batang"/>
          <w:kern w:val="1"/>
          <w:szCs w:val="24"/>
        </w:rPr>
        <w:t>5A</w:t>
      </w:r>
      <w:r>
        <w:rPr>
          <w:rFonts w:eastAsia="Batang"/>
          <w:kern w:val="1"/>
          <w:szCs w:val="24"/>
        </w:rPr>
        <w:t xml:space="preserve"> on</w:t>
      </w:r>
      <w:r w:rsidRPr="00FC3862">
        <w:rPr>
          <w:rFonts w:eastAsia="Batang"/>
          <w:kern w:val="1"/>
          <w:szCs w:val="24"/>
        </w:rPr>
        <w:t xml:space="preserve"> </w:t>
      </w:r>
      <w:r>
        <w:rPr>
          <w:rFonts w:eastAsia="Batang"/>
          <w:kern w:val="1"/>
          <w:szCs w:val="24"/>
        </w:rPr>
        <w:t>the wireless system features needed to enable machine-to-machine usages. There are, however, some items for which we have comments, and some that require further clarification:</w:t>
      </w:r>
    </w:p>
    <w:p w:rsidR="008D696F" w:rsidRPr="00E074E1" w:rsidRDefault="008D696F" w:rsidP="00E074E1">
      <w:pPr>
        <w:numPr>
          <w:ilvl w:val="0"/>
          <w:numId w:val="2"/>
          <w:numberingChange w:id="13"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Long-term connectivity of the network interface</w:t>
      </w:r>
      <w:r>
        <w:rPr>
          <w:rFonts w:eastAsia="Batang"/>
          <w:kern w:val="1"/>
          <w:szCs w:val="24"/>
        </w:rPr>
        <w:t>: It needs clarification whether longevity requirement is 5 to 10 years or several decades</w:t>
      </w:r>
      <w:r w:rsidRPr="00E074E1">
        <w:rPr>
          <w:rFonts w:eastAsia="Batang"/>
          <w:kern w:val="1"/>
          <w:szCs w:val="24"/>
        </w:rPr>
        <w:t>. One of the implications of this requirement is that the system has to be designed with excess bandwidth.</w:t>
      </w:r>
    </w:p>
    <w:p w:rsidR="008D696F" w:rsidRDefault="008D696F" w:rsidP="00B248C3">
      <w:pPr>
        <w:numPr>
          <w:ilvl w:val="0"/>
          <w:numId w:val="2"/>
          <w:numberingChange w:id="14"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Communication range</w:t>
      </w:r>
      <w:r>
        <w:rPr>
          <w:rFonts w:eastAsia="Batang"/>
          <w:kern w:val="1"/>
          <w:szCs w:val="24"/>
        </w:rPr>
        <w:t xml:space="preserve">: The text calls for space diversity techniques to improve coverage.  However, several other architectures and enabling technologies can be considered that can improve coverage, such as femtocell networks, multi-RAT networks, relays, coordinated MIMO, and others. </w:t>
      </w:r>
    </w:p>
    <w:p w:rsidR="008D696F" w:rsidRDefault="008D696F" w:rsidP="00B248C3">
      <w:pPr>
        <w:numPr>
          <w:ilvl w:val="0"/>
          <w:numId w:val="2"/>
          <w:numberingChange w:id="15"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Accommodation capability</w:t>
      </w:r>
      <w:r>
        <w:rPr>
          <w:rFonts w:eastAsia="Batang"/>
          <w:kern w:val="1"/>
          <w:szCs w:val="24"/>
        </w:rPr>
        <w:t xml:space="preserve">: In our view, a video camera for surveillance applications may be regarded as a sensor. In this case, the data generated may be large, and can potentially challenge system capacity available. In our view the system should be optimized for small data bursts but also accommodate large data transmissions.  </w:t>
      </w:r>
    </w:p>
    <w:p w:rsidR="008D696F" w:rsidRDefault="008D696F" w:rsidP="00B248C3">
      <w:pPr>
        <w:numPr>
          <w:ilvl w:val="0"/>
          <w:numId w:val="2"/>
          <w:numberingChange w:id="16"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4F7F55">
        <w:rPr>
          <w:rFonts w:eastAsia="Batang"/>
          <w:kern w:val="1"/>
          <w:szCs w:val="24"/>
          <w:u w:val="single"/>
        </w:rPr>
        <w:t>Suppression of interference</w:t>
      </w:r>
      <w:r>
        <w:rPr>
          <w:rFonts w:eastAsia="Batang"/>
          <w:kern w:val="1"/>
          <w:szCs w:val="24"/>
        </w:rPr>
        <w:t>: In addition to the techniques used for interference mitigation, s</w:t>
      </w:r>
      <w:r w:rsidRPr="004F7F55">
        <w:rPr>
          <w:rFonts w:eastAsia="Batang"/>
          <w:kern w:val="1"/>
          <w:szCs w:val="24"/>
        </w:rPr>
        <w:t xml:space="preserve">mart </w:t>
      </w:r>
      <w:r>
        <w:rPr>
          <w:rFonts w:eastAsia="Batang"/>
          <w:kern w:val="1"/>
          <w:szCs w:val="24"/>
        </w:rPr>
        <w:t xml:space="preserve">resource </w:t>
      </w:r>
      <w:r w:rsidRPr="004F7F55">
        <w:rPr>
          <w:rFonts w:eastAsia="Batang"/>
          <w:kern w:val="1"/>
          <w:szCs w:val="24"/>
        </w:rPr>
        <w:t>scheduling</w:t>
      </w:r>
      <w:r>
        <w:rPr>
          <w:rFonts w:eastAsia="Batang"/>
          <w:kern w:val="1"/>
          <w:szCs w:val="24"/>
        </w:rPr>
        <w:t xml:space="preserve"> (time/frequency resources)</w:t>
      </w:r>
      <w:r w:rsidRPr="004F7F55">
        <w:rPr>
          <w:rFonts w:eastAsia="Batang"/>
          <w:kern w:val="1"/>
          <w:szCs w:val="24"/>
        </w:rPr>
        <w:t xml:space="preserve"> and/or </w:t>
      </w:r>
      <w:r>
        <w:rPr>
          <w:rFonts w:eastAsia="Batang"/>
          <w:kern w:val="1"/>
          <w:szCs w:val="24"/>
        </w:rPr>
        <w:t xml:space="preserve">MIMO techniques can </w:t>
      </w:r>
      <w:r w:rsidRPr="004F7F55">
        <w:rPr>
          <w:rFonts w:eastAsia="Batang"/>
          <w:kern w:val="1"/>
          <w:szCs w:val="24"/>
        </w:rPr>
        <w:t>also</w:t>
      </w:r>
      <w:r>
        <w:rPr>
          <w:rFonts w:eastAsia="Batang"/>
          <w:kern w:val="1"/>
          <w:szCs w:val="24"/>
        </w:rPr>
        <w:t xml:space="preserve"> be</w:t>
      </w:r>
      <w:r w:rsidRPr="004F7F55">
        <w:rPr>
          <w:rFonts w:eastAsia="Batang"/>
          <w:kern w:val="1"/>
          <w:szCs w:val="24"/>
        </w:rPr>
        <w:t xml:space="preserve"> e</w:t>
      </w:r>
      <w:r>
        <w:rPr>
          <w:rFonts w:eastAsia="Batang"/>
          <w:kern w:val="1"/>
          <w:szCs w:val="24"/>
        </w:rPr>
        <w:t>xtremely effective</w:t>
      </w:r>
      <w:r w:rsidRPr="004F7F55">
        <w:rPr>
          <w:rFonts w:eastAsia="Batang"/>
          <w:kern w:val="1"/>
          <w:szCs w:val="24"/>
        </w:rPr>
        <w:t>.</w:t>
      </w:r>
    </w:p>
    <w:p w:rsidR="008D696F" w:rsidRPr="00FB13BE" w:rsidRDefault="008D696F" w:rsidP="00B248C3">
      <w:pPr>
        <w:numPr>
          <w:ilvl w:val="0"/>
          <w:numId w:val="2"/>
          <w:numberingChange w:id="17"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u w:val="single"/>
        </w:rPr>
        <w:t>New network topologies</w:t>
      </w:r>
      <w:r w:rsidRPr="00FB13BE">
        <w:rPr>
          <w:rFonts w:eastAsia="Batang"/>
          <w:kern w:val="1"/>
          <w:szCs w:val="24"/>
        </w:rPr>
        <w:t>: These are required to provide the extra reliability required for some M2M applications.</w:t>
      </w:r>
    </w:p>
    <w:p w:rsidR="008D696F" w:rsidRPr="00FB13BE" w:rsidRDefault="008D696F" w:rsidP="00FB13BE">
      <w:pPr>
        <w:numPr>
          <w:ilvl w:val="0"/>
          <w:numId w:val="2"/>
          <w:numberingChange w:id="18"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u w:val="single"/>
        </w:rPr>
      </w:pPr>
      <w:r w:rsidRPr="00FB13BE">
        <w:rPr>
          <w:rFonts w:eastAsia="Batang"/>
          <w:kern w:val="1"/>
          <w:szCs w:val="24"/>
          <w:u w:val="single"/>
        </w:rPr>
        <w:t>Security</w:t>
      </w:r>
      <w:r w:rsidRPr="00FB13BE">
        <w:rPr>
          <w:rFonts w:eastAsia="Batang"/>
          <w:kern w:val="1"/>
          <w:szCs w:val="24"/>
        </w:rPr>
        <w:t>: Since the M2M device may be deployed remotely over long time periods, the network should provide support for the device to report if there is tampering or damage to the device. New security procedures are also necessary for new network topologies</w:t>
      </w:r>
    </w:p>
    <w:p w:rsidR="008D696F" w:rsidRDefault="008D696F" w:rsidP="00B248C3">
      <w:pPr>
        <w:numPr>
          <w:ilvl w:val="0"/>
          <w:numId w:val="2"/>
          <w:numberingChange w:id="19" w:author="Unknown" w:date="2010-09-16T11:08: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rPr>
        <w:t xml:space="preserve">The application example provided in the </w:t>
      </w:r>
      <w:r>
        <w:rPr>
          <w:rFonts w:eastAsia="Batang"/>
          <w:kern w:val="1"/>
          <w:szCs w:val="24"/>
        </w:rPr>
        <w:t xml:space="preserve">WP </w:t>
      </w:r>
      <w:r w:rsidRPr="00FB13BE">
        <w:rPr>
          <w:rFonts w:eastAsia="Batang"/>
          <w:kern w:val="1"/>
          <w:szCs w:val="24"/>
        </w:rPr>
        <w:t xml:space="preserve">5A </w:t>
      </w:r>
      <w:r>
        <w:rPr>
          <w:rFonts w:eastAsia="Batang"/>
          <w:kern w:val="1"/>
          <w:szCs w:val="24"/>
        </w:rPr>
        <w:t xml:space="preserve">working </w:t>
      </w:r>
      <w:r w:rsidRPr="00FB13BE">
        <w:rPr>
          <w:rFonts w:eastAsia="Batang"/>
          <w:kern w:val="1"/>
          <w:szCs w:val="24"/>
        </w:rPr>
        <w:t xml:space="preserve">document seems hand tailored to low data rate </w:t>
      </w:r>
      <w:r>
        <w:rPr>
          <w:rFonts w:eastAsia="Batang"/>
          <w:kern w:val="1"/>
          <w:szCs w:val="24"/>
        </w:rPr>
        <w:t xml:space="preserve">and </w:t>
      </w:r>
      <w:r w:rsidRPr="00FB13BE">
        <w:rPr>
          <w:rFonts w:eastAsia="Batang"/>
          <w:kern w:val="1"/>
          <w:szCs w:val="24"/>
        </w:rPr>
        <w:t xml:space="preserve">very long range application. </w:t>
      </w:r>
      <w:r>
        <w:rPr>
          <w:rFonts w:eastAsia="Batang"/>
          <w:kern w:val="1"/>
          <w:szCs w:val="24"/>
        </w:rPr>
        <w:t xml:space="preserve"> Given that </w:t>
      </w:r>
      <w:r w:rsidRPr="00FB13BE">
        <w:rPr>
          <w:rFonts w:eastAsia="Batang"/>
          <w:kern w:val="1"/>
          <w:szCs w:val="24"/>
        </w:rPr>
        <w:t>devices are expected to stay in the field for many years without possibility of upgrade</w:t>
      </w:r>
      <w:r>
        <w:rPr>
          <w:rFonts w:eastAsia="Batang"/>
          <w:kern w:val="1"/>
          <w:szCs w:val="24"/>
        </w:rPr>
        <w:t>, we suggest further review of the usage model envision by the application regarding long term growth requirements</w:t>
      </w:r>
    </w:p>
    <w:p w:rsidR="008D696F" w:rsidRPr="00FB13BE" w:rsidRDefault="008D696F" w:rsidP="00692984">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p>
    <w:p w:rsidR="008D696F" w:rsidRPr="00CB1874" w:rsidRDefault="008D696F" w:rsidP="00B248C3">
      <w:pPr>
        <w:rPr>
          <w:rFonts w:eastAsia="MS Mincho"/>
          <w:kern w:val="1"/>
          <w:szCs w:val="24"/>
          <w:lang w:eastAsia="ja-JP"/>
        </w:rPr>
      </w:pPr>
      <w:r>
        <w:rPr>
          <w:rFonts w:eastAsia="Batang"/>
          <w:kern w:val="1"/>
          <w:szCs w:val="24"/>
        </w:rPr>
        <w:t>The IEEE is looking forward to continued cooperation with</w:t>
      </w:r>
      <w:r w:rsidRPr="00FC3862">
        <w:rPr>
          <w:rFonts w:eastAsia="Batang"/>
          <w:kern w:val="1"/>
          <w:szCs w:val="24"/>
        </w:rPr>
        <w:t xml:space="preserve"> WP</w:t>
      </w:r>
      <w:r>
        <w:rPr>
          <w:rFonts w:eastAsia="MS Mincho"/>
          <w:kern w:val="1"/>
          <w:szCs w:val="24"/>
          <w:lang w:eastAsia="ja-JP"/>
        </w:rPr>
        <w:t xml:space="preserve"> </w:t>
      </w:r>
      <w:r w:rsidRPr="00FC3862">
        <w:rPr>
          <w:rFonts w:eastAsia="Batang"/>
          <w:kern w:val="1"/>
          <w:szCs w:val="24"/>
        </w:rPr>
        <w:t>5A</w:t>
      </w:r>
      <w:r>
        <w:rPr>
          <w:rFonts w:eastAsia="Batang"/>
          <w:kern w:val="1"/>
          <w:szCs w:val="24"/>
        </w:rPr>
        <w:t xml:space="preserve"> on the development of the two working documents and exchange of information on status and progress given our common goals.</w:t>
      </w:r>
    </w:p>
    <w:p w:rsidR="008D696F" w:rsidRDefault="008D696F" w:rsidP="00B248C3">
      <w:pPr>
        <w:rPr>
          <w:rFonts w:eastAsia="Batang"/>
          <w:kern w:val="1"/>
          <w:szCs w:val="24"/>
        </w:rPr>
      </w:pPr>
      <w:r>
        <w:rPr>
          <w:rFonts w:eastAsia="Batang"/>
          <w:kern w:val="1"/>
          <w:szCs w:val="24"/>
        </w:rPr>
        <w:t xml:space="preserve">IEEE is planning to submit more specific comments on the contents of the two working documents in time for </w:t>
      </w:r>
      <w:r>
        <w:rPr>
          <w:rFonts w:eastAsia="MS Mincho"/>
          <w:kern w:val="1"/>
          <w:szCs w:val="24"/>
          <w:lang w:eastAsia="ja-JP"/>
        </w:rPr>
        <w:t xml:space="preserve">the next meeting of </w:t>
      </w:r>
      <w:r>
        <w:rPr>
          <w:rFonts w:eastAsia="Batang"/>
          <w:kern w:val="1"/>
          <w:szCs w:val="24"/>
        </w:rPr>
        <w:t>WP 5A in May 2011.</w:t>
      </w:r>
    </w:p>
    <w:p w:rsidR="008D696F" w:rsidRDefault="008D696F" w:rsidP="00B248C3">
      <w:pPr>
        <w:widowControl w:val="0"/>
        <w:suppressAutoHyphens/>
        <w:autoSpaceDE/>
        <w:autoSpaceDN/>
        <w:adjustRightInd/>
        <w:spacing w:before="0" w:after="120"/>
        <w:rPr>
          <w:rFonts w:eastAsia="Batang"/>
          <w:kern w:val="1"/>
          <w:szCs w:val="24"/>
        </w:rPr>
      </w:pPr>
    </w:p>
    <w:p w:rsidR="008D696F" w:rsidRPr="00FC3862" w:rsidRDefault="008D696F" w:rsidP="005F4F45">
      <w:pPr>
        <w:widowControl w:val="0"/>
        <w:suppressAutoHyphens/>
        <w:autoSpaceDE/>
        <w:autoSpaceDN/>
        <w:adjustRightInd/>
        <w:spacing w:before="0" w:after="120"/>
        <w:jc w:val="center"/>
        <w:rPr>
          <w:rFonts w:eastAsia="Batang"/>
          <w:kern w:val="1"/>
          <w:szCs w:val="24"/>
        </w:rPr>
      </w:pPr>
      <w:r>
        <w:rPr>
          <w:rFonts w:eastAsia="Batang"/>
          <w:kern w:val="1"/>
          <w:szCs w:val="24"/>
        </w:rPr>
        <w:t>________________</w:t>
      </w:r>
    </w:p>
    <w:bookmarkEnd w:id="9"/>
    <w:bookmarkEnd w:id="10"/>
    <w:p w:rsidR="008D696F" w:rsidRDefault="008D696F"/>
    <w:sectPr w:rsidR="008D696F" w:rsidSect="00B248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96F" w:rsidRDefault="008D696F" w:rsidP="00444734">
      <w:pPr>
        <w:spacing w:before="0"/>
      </w:pPr>
      <w:r>
        <w:separator/>
      </w:r>
    </w:p>
  </w:endnote>
  <w:endnote w:type="continuationSeparator" w:id="0">
    <w:p w:rsidR="008D696F" w:rsidRDefault="008D696F" w:rsidP="004447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Malgun Gothic">
    <w:panose1 w:val="00000000000000000000"/>
    <w:charset w:val="81"/>
    <w:family w:val="swiss"/>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96F" w:rsidRDefault="008D696F" w:rsidP="00444734">
      <w:pPr>
        <w:spacing w:before="0"/>
      </w:pPr>
      <w:r>
        <w:separator/>
      </w:r>
    </w:p>
  </w:footnote>
  <w:footnote w:type="continuationSeparator" w:id="0">
    <w:p w:rsidR="008D696F" w:rsidRDefault="008D696F" w:rsidP="00444734">
      <w:pPr>
        <w:spacing w:before="0"/>
      </w:pPr>
      <w:r>
        <w:continuationSeparator/>
      </w:r>
    </w:p>
  </w:footnote>
  <w:footnote w:id="1">
    <w:p w:rsidR="008D696F" w:rsidRDefault="008D696F">
      <w:pPr>
        <w:pStyle w:val="FootnoteText"/>
      </w:pPr>
      <w:r>
        <w:rPr>
          <w:rStyle w:val="FootnoteReference"/>
        </w:rPr>
        <w:footnoteRef/>
      </w:r>
      <w:r>
        <w:t xml:space="preserve"> </w:t>
      </w:r>
      <w:r w:rsidRPr="009571B1">
        <w:rPr>
          <w:rFonts w:eastAsia="Batang"/>
          <w:kern w:val="1"/>
          <w:sz w:val="24"/>
        </w:rPr>
        <w:t xml:space="preserve">IEEE 802.16ppc-10/0003r9, Machine to Machine (M2M) Communication </w:t>
      </w:r>
      <w:r>
        <w:rPr>
          <w:rFonts w:eastAsia="Batang"/>
          <w:kern w:val="1"/>
          <w:sz w:val="24"/>
        </w:rPr>
        <w:t>PAR Form and Five Criteria, May</w:t>
      </w:r>
      <w:r w:rsidRPr="009571B1">
        <w:rPr>
          <w:rFonts w:eastAsia="Batang"/>
          <w:kern w:val="1"/>
          <w:sz w:val="24"/>
        </w:rPr>
        <w:t xml:space="preserve"> 2010</w:t>
      </w:r>
      <w:r>
        <w:rPr>
          <w:rFonts w:eastAsia="Batang"/>
          <w:kern w:val="1"/>
          <w:sz w:val="24"/>
        </w:rPr>
        <w:t xml:space="preserve">. </w:t>
      </w:r>
    </w:p>
  </w:footnote>
  <w:footnote w:id="2">
    <w:p w:rsidR="008D696F" w:rsidRDefault="008D696F">
      <w:pPr>
        <w:pStyle w:val="FootnoteText"/>
      </w:pPr>
      <w:r>
        <w:rPr>
          <w:rStyle w:val="FootnoteReference"/>
        </w:rPr>
        <w:footnoteRef/>
      </w:r>
      <w:r>
        <w:t xml:space="preserve"> </w:t>
      </w:r>
      <w:r w:rsidRPr="009571B1">
        <w:rPr>
          <w:rFonts w:eastAsia="Batang"/>
          <w:kern w:val="1"/>
          <w:sz w:val="24"/>
        </w:rPr>
        <w:t>IEEE C80216-10_0016r1, “Future 802.16 network: Challenges and Possibilities,” IEEE 802 Call for Interest Tutorial, March, 2010.</w:t>
      </w:r>
      <w:r>
        <w:rPr>
          <w:rFonts w:eastAsia="Batang"/>
          <w:kern w:val="1"/>
          <w:sz w:val="24"/>
        </w:rPr>
        <w:t xml:space="preserve"> </w:t>
      </w:r>
    </w:p>
  </w:footnote>
  <w:footnote w:id="3">
    <w:p w:rsidR="008D696F" w:rsidRDefault="008D696F">
      <w:pPr>
        <w:pStyle w:val="FootnoteText"/>
      </w:pPr>
      <w:r>
        <w:rPr>
          <w:rStyle w:val="FootnoteReference"/>
        </w:rPr>
        <w:footnoteRef/>
      </w:r>
      <w:r>
        <w:t xml:space="preserve"> </w:t>
      </w:r>
      <w:r w:rsidRPr="009571B1">
        <w:rPr>
          <w:rFonts w:eastAsia="Batang"/>
          <w:kern w:val="1"/>
          <w:sz w:val="24"/>
        </w:rPr>
        <w:t>IEEE C80216-10_0002r7, “Machine to Machine (M2M) Communication Study Report,” IEEE 802.16 Contribution, May, 2010.</w:t>
      </w:r>
      <w:r>
        <w:rPr>
          <w:rFonts w:eastAsia="Batang"/>
          <w:kern w:val="1"/>
          <w:sz w:val="24"/>
        </w:rPr>
        <w:t xml:space="preserve"> </w:t>
      </w:r>
    </w:p>
  </w:footnote>
  <w:footnote w:id="4">
    <w:p w:rsidR="008D696F" w:rsidRDefault="008D696F">
      <w:pPr>
        <w:pStyle w:val="FootnoteText"/>
      </w:pPr>
      <w:r>
        <w:rPr>
          <w:rStyle w:val="FootnoteReference"/>
        </w:rPr>
        <w:footnoteRef/>
      </w:r>
      <w:r>
        <w:t xml:space="preserve"> </w:t>
      </w:r>
      <w:r w:rsidRPr="009571B1">
        <w:rPr>
          <w:rFonts w:eastAsia="Batang"/>
          <w:kern w:val="1"/>
          <w:sz w:val="24"/>
        </w:rPr>
        <w:t>IEEE C80216-10_0011r1, “IEEE 802.16p Machine to Machine (M2M) System Requirements Document (SRD),” IEEE 802.16 Contribution, September, 2010.</w:t>
      </w:r>
      <w:r>
        <w:rPr>
          <w:rFonts w:eastAsia="Batang"/>
          <w:kern w:val="1"/>
          <w:sz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341"/>
    <w:multiLevelType w:val="multilevel"/>
    <w:tmpl w:val="D07833D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388B5EAD"/>
    <w:multiLevelType w:val="hybridMultilevel"/>
    <w:tmpl w:val="DD3AA9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4EA262C"/>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8C3"/>
    <w:rsid w:val="00001801"/>
    <w:rsid w:val="00012887"/>
    <w:rsid w:val="000132DB"/>
    <w:rsid w:val="00020A94"/>
    <w:rsid w:val="00021881"/>
    <w:rsid w:val="0002661A"/>
    <w:rsid w:val="000279B0"/>
    <w:rsid w:val="00027F62"/>
    <w:rsid w:val="000312CB"/>
    <w:rsid w:val="00031578"/>
    <w:rsid w:val="00033883"/>
    <w:rsid w:val="00033DC8"/>
    <w:rsid w:val="00036809"/>
    <w:rsid w:val="0004750B"/>
    <w:rsid w:val="000506B6"/>
    <w:rsid w:val="0005178C"/>
    <w:rsid w:val="00053461"/>
    <w:rsid w:val="000547E7"/>
    <w:rsid w:val="00061DCB"/>
    <w:rsid w:val="00065225"/>
    <w:rsid w:val="00066359"/>
    <w:rsid w:val="00070915"/>
    <w:rsid w:val="00074C82"/>
    <w:rsid w:val="00075670"/>
    <w:rsid w:val="00081086"/>
    <w:rsid w:val="000845F5"/>
    <w:rsid w:val="00091E16"/>
    <w:rsid w:val="0009216F"/>
    <w:rsid w:val="00092F33"/>
    <w:rsid w:val="00093B97"/>
    <w:rsid w:val="000A05E2"/>
    <w:rsid w:val="000A093D"/>
    <w:rsid w:val="000A552B"/>
    <w:rsid w:val="000B17C6"/>
    <w:rsid w:val="000B315D"/>
    <w:rsid w:val="000B47FE"/>
    <w:rsid w:val="000C0159"/>
    <w:rsid w:val="000C08A8"/>
    <w:rsid w:val="000C400C"/>
    <w:rsid w:val="000C4769"/>
    <w:rsid w:val="000C5A6B"/>
    <w:rsid w:val="000D1B53"/>
    <w:rsid w:val="000D40FA"/>
    <w:rsid w:val="000D6336"/>
    <w:rsid w:val="000E212D"/>
    <w:rsid w:val="000E4408"/>
    <w:rsid w:val="000E53AD"/>
    <w:rsid w:val="000E546A"/>
    <w:rsid w:val="000E6EC9"/>
    <w:rsid w:val="000E7A0F"/>
    <w:rsid w:val="000F7567"/>
    <w:rsid w:val="001004E5"/>
    <w:rsid w:val="001008FB"/>
    <w:rsid w:val="0010173E"/>
    <w:rsid w:val="00101C66"/>
    <w:rsid w:val="00102A61"/>
    <w:rsid w:val="00106F3C"/>
    <w:rsid w:val="00117C0D"/>
    <w:rsid w:val="00120AD4"/>
    <w:rsid w:val="00121151"/>
    <w:rsid w:val="0012597F"/>
    <w:rsid w:val="00125D89"/>
    <w:rsid w:val="00130444"/>
    <w:rsid w:val="0013063C"/>
    <w:rsid w:val="0013098D"/>
    <w:rsid w:val="00134EDB"/>
    <w:rsid w:val="001355C9"/>
    <w:rsid w:val="001366F8"/>
    <w:rsid w:val="00140D3F"/>
    <w:rsid w:val="00146783"/>
    <w:rsid w:val="00150D7E"/>
    <w:rsid w:val="001525D0"/>
    <w:rsid w:val="00153757"/>
    <w:rsid w:val="00153BDE"/>
    <w:rsid w:val="0015491E"/>
    <w:rsid w:val="0015551A"/>
    <w:rsid w:val="0016011E"/>
    <w:rsid w:val="00161714"/>
    <w:rsid w:val="001639D3"/>
    <w:rsid w:val="001639ED"/>
    <w:rsid w:val="001647D7"/>
    <w:rsid w:val="0016677D"/>
    <w:rsid w:val="0017104F"/>
    <w:rsid w:val="00171A10"/>
    <w:rsid w:val="00171B9D"/>
    <w:rsid w:val="001739FD"/>
    <w:rsid w:val="0017544A"/>
    <w:rsid w:val="00175E4F"/>
    <w:rsid w:val="00180AFE"/>
    <w:rsid w:val="00181052"/>
    <w:rsid w:val="00184EE7"/>
    <w:rsid w:val="0019027B"/>
    <w:rsid w:val="00192E50"/>
    <w:rsid w:val="001A07DA"/>
    <w:rsid w:val="001A6603"/>
    <w:rsid w:val="001A7DDF"/>
    <w:rsid w:val="001B1702"/>
    <w:rsid w:val="001B240F"/>
    <w:rsid w:val="001B3DC8"/>
    <w:rsid w:val="001B4003"/>
    <w:rsid w:val="001B4962"/>
    <w:rsid w:val="001C0039"/>
    <w:rsid w:val="001C67D0"/>
    <w:rsid w:val="001D1BE5"/>
    <w:rsid w:val="001D1E8D"/>
    <w:rsid w:val="001D1ECC"/>
    <w:rsid w:val="001D3BBD"/>
    <w:rsid w:val="001D4C24"/>
    <w:rsid w:val="001D4C2C"/>
    <w:rsid w:val="001D7248"/>
    <w:rsid w:val="001D756E"/>
    <w:rsid w:val="001E0BC6"/>
    <w:rsid w:val="001E21F1"/>
    <w:rsid w:val="001E22B5"/>
    <w:rsid w:val="001E32ED"/>
    <w:rsid w:val="001E33C4"/>
    <w:rsid w:val="001E33C8"/>
    <w:rsid w:val="001E3EBC"/>
    <w:rsid w:val="001E6ECD"/>
    <w:rsid w:val="001E72D8"/>
    <w:rsid w:val="001F2444"/>
    <w:rsid w:val="001F59EE"/>
    <w:rsid w:val="001F5D3F"/>
    <w:rsid w:val="001F7C6B"/>
    <w:rsid w:val="00200570"/>
    <w:rsid w:val="0020187D"/>
    <w:rsid w:val="00201F48"/>
    <w:rsid w:val="00202254"/>
    <w:rsid w:val="00205F07"/>
    <w:rsid w:val="00206FC3"/>
    <w:rsid w:val="0021067F"/>
    <w:rsid w:val="00214AC8"/>
    <w:rsid w:val="00217685"/>
    <w:rsid w:val="002239ED"/>
    <w:rsid w:val="0022414E"/>
    <w:rsid w:val="00224CD3"/>
    <w:rsid w:val="002270CF"/>
    <w:rsid w:val="00230304"/>
    <w:rsid w:val="00230F05"/>
    <w:rsid w:val="00234020"/>
    <w:rsid w:val="0023591B"/>
    <w:rsid w:val="00235C73"/>
    <w:rsid w:val="00237131"/>
    <w:rsid w:val="00237F22"/>
    <w:rsid w:val="00241BF8"/>
    <w:rsid w:val="00242D0F"/>
    <w:rsid w:val="00243E1B"/>
    <w:rsid w:val="0024511C"/>
    <w:rsid w:val="0024642C"/>
    <w:rsid w:val="00247AF6"/>
    <w:rsid w:val="002505AD"/>
    <w:rsid w:val="002517B2"/>
    <w:rsid w:val="00253B23"/>
    <w:rsid w:val="002545B0"/>
    <w:rsid w:val="00254A53"/>
    <w:rsid w:val="00255D6B"/>
    <w:rsid w:val="002575D7"/>
    <w:rsid w:val="00263BC9"/>
    <w:rsid w:val="002650E2"/>
    <w:rsid w:val="00266A43"/>
    <w:rsid w:val="00266C4E"/>
    <w:rsid w:val="00271E6D"/>
    <w:rsid w:val="0027338F"/>
    <w:rsid w:val="00277642"/>
    <w:rsid w:val="00277E29"/>
    <w:rsid w:val="00281F78"/>
    <w:rsid w:val="00286DE0"/>
    <w:rsid w:val="002947E3"/>
    <w:rsid w:val="002A030B"/>
    <w:rsid w:val="002A0358"/>
    <w:rsid w:val="002A0747"/>
    <w:rsid w:val="002A186A"/>
    <w:rsid w:val="002A2C7E"/>
    <w:rsid w:val="002A57BC"/>
    <w:rsid w:val="002A6E1C"/>
    <w:rsid w:val="002A6FCA"/>
    <w:rsid w:val="002B0929"/>
    <w:rsid w:val="002B211B"/>
    <w:rsid w:val="002B2F0F"/>
    <w:rsid w:val="002B6706"/>
    <w:rsid w:val="002C031E"/>
    <w:rsid w:val="002C0C87"/>
    <w:rsid w:val="002C1E33"/>
    <w:rsid w:val="002C3511"/>
    <w:rsid w:val="002C3D2A"/>
    <w:rsid w:val="002C3DE9"/>
    <w:rsid w:val="002C4708"/>
    <w:rsid w:val="002C5E91"/>
    <w:rsid w:val="002C633E"/>
    <w:rsid w:val="002C7DC2"/>
    <w:rsid w:val="002C7E66"/>
    <w:rsid w:val="002D22DC"/>
    <w:rsid w:val="002D3516"/>
    <w:rsid w:val="002D679D"/>
    <w:rsid w:val="002D6F09"/>
    <w:rsid w:val="002D6F7E"/>
    <w:rsid w:val="002E108A"/>
    <w:rsid w:val="002E2886"/>
    <w:rsid w:val="002E3553"/>
    <w:rsid w:val="002E4E77"/>
    <w:rsid w:val="002E53A2"/>
    <w:rsid w:val="002E60C4"/>
    <w:rsid w:val="002F103A"/>
    <w:rsid w:val="002F6762"/>
    <w:rsid w:val="003009C6"/>
    <w:rsid w:val="00301771"/>
    <w:rsid w:val="0030188C"/>
    <w:rsid w:val="00317EC3"/>
    <w:rsid w:val="003211C0"/>
    <w:rsid w:val="00325B3A"/>
    <w:rsid w:val="003303BD"/>
    <w:rsid w:val="00332F60"/>
    <w:rsid w:val="00334B93"/>
    <w:rsid w:val="00336DEF"/>
    <w:rsid w:val="0033783D"/>
    <w:rsid w:val="00341C63"/>
    <w:rsid w:val="003452BE"/>
    <w:rsid w:val="00347550"/>
    <w:rsid w:val="003477EF"/>
    <w:rsid w:val="00350AC5"/>
    <w:rsid w:val="00351872"/>
    <w:rsid w:val="00351A6A"/>
    <w:rsid w:val="003524B7"/>
    <w:rsid w:val="00360639"/>
    <w:rsid w:val="00360F32"/>
    <w:rsid w:val="0036156E"/>
    <w:rsid w:val="00362B51"/>
    <w:rsid w:val="00365458"/>
    <w:rsid w:val="00366C9E"/>
    <w:rsid w:val="0037017C"/>
    <w:rsid w:val="00370ABE"/>
    <w:rsid w:val="003743ED"/>
    <w:rsid w:val="00376547"/>
    <w:rsid w:val="0038073C"/>
    <w:rsid w:val="0038188C"/>
    <w:rsid w:val="0038349C"/>
    <w:rsid w:val="00385C50"/>
    <w:rsid w:val="00386C38"/>
    <w:rsid w:val="0039365D"/>
    <w:rsid w:val="0039456B"/>
    <w:rsid w:val="0039485B"/>
    <w:rsid w:val="00394906"/>
    <w:rsid w:val="00394D77"/>
    <w:rsid w:val="00395946"/>
    <w:rsid w:val="00397992"/>
    <w:rsid w:val="00397C5E"/>
    <w:rsid w:val="003A3D9D"/>
    <w:rsid w:val="003B07DC"/>
    <w:rsid w:val="003B2B3B"/>
    <w:rsid w:val="003B4EF2"/>
    <w:rsid w:val="003B52B5"/>
    <w:rsid w:val="003B549D"/>
    <w:rsid w:val="003C181F"/>
    <w:rsid w:val="003C196B"/>
    <w:rsid w:val="003C2FFC"/>
    <w:rsid w:val="003C4CA5"/>
    <w:rsid w:val="003C605D"/>
    <w:rsid w:val="003C6242"/>
    <w:rsid w:val="003C72A8"/>
    <w:rsid w:val="003D028D"/>
    <w:rsid w:val="003D7CC9"/>
    <w:rsid w:val="003E029E"/>
    <w:rsid w:val="003E15BA"/>
    <w:rsid w:val="003E3328"/>
    <w:rsid w:val="003E44CE"/>
    <w:rsid w:val="003E4701"/>
    <w:rsid w:val="003E655E"/>
    <w:rsid w:val="003F16D8"/>
    <w:rsid w:val="003F23F1"/>
    <w:rsid w:val="003F4B46"/>
    <w:rsid w:val="003F61DD"/>
    <w:rsid w:val="003F6A14"/>
    <w:rsid w:val="003F75AA"/>
    <w:rsid w:val="00402C2B"/>
    <w:rsid w:val="00402D98"/>
    <w:rsid w:val="0041353E"/>
    <w:rsid w:val="00414710"/>
    <w:rsid w:val="004151D7"/>
    <w:rsid w:val="00415233"/>
    <w:rsid w:val="004171F2"/>
    <w:rsid w:val="004172F0"/>
    <w:rsid w:val="00423D12"/>
    <w:rsid w:val="00424584"/>
    <w:rsid w:val="00425D1A"/>
    <w:rsid w:val="004260EB"/>
    <w:rsid w:val="00426930"/>
    <w:rsid w:val="00433F67"/>
    <w:rsid w:val="00433FBE"/>
    <w:rsid w:val="004369EC"/>
    <w:rsid w:val="00444001"/>
    <w:rsid w:val="00444734"/>
    <w:rsid w:val="0044527B"/>
    <w:rsid w:val="00445C82"/>
    <w:rsid w:val="004527F5"/>
    <w:rsid w:val="00452FD4"/>
    <w:rsid w:val="004530FC"/>
    <w:rsid w:val="00453903"/>
    <w:rsid w:val="0045427B"/>
    <w:rsid w:val="00455C48"/>
    <w:rsid w:val="00456F47"/>
    <w:rsid w:val="00457A52"/>
    <w:rsid w:val="00461114"/>
    <w:rsid w:val="00462CD5"/>
    <w:rsid w:val="00463352"/>
    <w:rsid w:val="00465EFF"/>
    <w:rsid w:val="00467C46"/>
    <w:rsid w:val="00471C6B"/>
    <w:rsid w:val="00473AC0"/>
    <w:rsid w:val="00474566"/>
    <w:rsid w:val="00474E31"/>
    <w:rsid w:val="00476A69"/>
    <w:rsid w:val="00477015"/>
    <w:rsid w:val="0048584B"/>
    <w:rsid w:val="00487342"/>
    <w:rsid w:val="00487C44"/>
    <w:rsid w:val="00493DE3"/>
    <w:rsid w:val="00494E76"/>
    <w:rsid w:val="00495B29"/>
    <w:rsid w:val="004A22B4"/>
    <w:rsid w:val="004A35F6"/>
    <w:rsid w:val="004B0DC8"/>
    <w:rsid w:val="004B3832"/>
    <w:rsid w:val="004B44E8"/>
    <w:rsid w:val="004B45F2"/>
    <w:rsid w:val="004B5B4C"/>
    <w:rsid w:val="004B70F8"/>
    <w:rsid w:val="004C408D"/>
    <w:rsid w:val="004D04F9"/>
    <w:rsid w:val="004D6492"/>
    <w:rsid w:val="004D710C"/>
    <w:rsid w:val="004E10BC"/>
    <w:rsid w:val="004E4522"/>
    <w:rsid w:val="004E62A6"/>
    <w:rsid w:val="004E7521"/>
    <w:rsid w:val="004F4E0E"/>
    <w:rsid w:val="004F4EAC"/>
    <w:rsid w:val="004F7F55"/>
    <w:rsid w:val="00506BB3"/>
    <w:rsid w:val="00506EE5"/>
    <w:rsid w:val="00507625"/>
    <w:rsid w:val="00513F37"/>
    <w:rsid w:val="005140E9"/>
    <w:rsid w:val="00517665"/>
    <w:rsid w:val="0052070D"/>
    <w:rsid w:val="00521933"/>
    <w:rsid w:val="0053050E"/>
    <w:rsid w:val="005306B5"/>
    <w:rsid w:val="00530977"/>
    <w:rsid w:val="005311F8"/>
    <w:rsid w:val="0053258C"/>
    <w:rsid w:val="00532CDF"/>
    <w:rsid w:val="00532FD1"/>
    <w:rsid w:val="00533A2F"/>
    <w:rsid w:val="005408F5"/>
    <w:rsid w:val="00540E5F"/>
    <w:rsid w:val="00544F1A"/>
    <w:rsid w:val="00547E6F"/>
    <w:rsid w:val="00553510"/>
    <w:rsid w:val="0055767C"/>
    <w:rsid w:val="00562751"/>
    <w:rsid w:val="00562D68"/>
    <w:rsid w:val="00562DAE"/>
    <w:rsid w:val="00565224"/>
    <w:rsid w:val="00565C5F"/>
    <w:rsid w:val="005747EB"/>
    <w:rsid w:val="00577608"/>
    <w:rsid w:val="00581A8E"/>
    <w:rsid w:val="00583F45"/>
    <w:rsid w:val="00584280"/>
    <w:rsid w:val="00590FED"/>
    <w:rsid w:val="00592EBA"/>
    <w:rsid w:val="00592F1A"/>
    <w:rsid w:val="00593501"/>
    <w:rsid w:val="005A3C31"/>
    <w:rsid w:val="005B0359"/>
    <w:rsid w:val="005B1EFF"/>
    <w:rsid w:val="005B6A16"/>
    <w:rsid w:val="005C17FA"/>
    <w:rsid w:val="005C345F"/>
    <w:rsid w:val="005C7E97"/>
    <w:rsid w:val="005D50A4"/>
    <w:rsid w:val="005D7296"/>
    <w:rsid w:val="005E0764"/>
    <w:rsid w:val="005E283A"/>
    <w:rsid w:val="005E40C4"/>
    <w:rsid w:val="005E7F22"/>
    <w:rsid w:val="005F2B47"/>
    <w:rsid w:val="005F453B"/>
    <w:rsid w:val="005F4F45"/>
    <w:rsid w:val="005F520B"/>
    <w:rsid w:val="0060047A"/>
    <w:rsid w:val="00600B58"/>
    <w:rsid w:val="00604451"/>
    <w:rsid w:val="006046AD"/>
    <w:rsid w:val="00604FC2"/>
    <w:rsid w:val="0061011C"/>
    <w:rsid w:val="006101BE"/>
    <w:rsid w:val="006168A0"/>
    <w:rsid w:val="00621C87"/>
    <w:rsid w:val="006229F5"/>
    <w:rsid w:val="00622A3F"/>
    <w:rsid w:val="00624F1E"/>
    <w:rsid w:val="00626008"/>
    <w:rsid w:val="0062704A"/>
    <w:rsid w:val="0063632E"/>
    <w:rsid w:val="0063644B"/>
    <w:rsid w:val="00637784"/>
    <w:rsid w:val="00644295"/>
    <w:rsid w:val="006460E7"/>
    <w:rsid w:val="0064660A"/>
    <w:rsid w:val="0064690E"/>
    <w:rsid w:val="006469C5"/>
    <w:rsid w:val="00647ED1"/>
    <w:rsid w:val="00654378"/>
    <w:rsid w:val="006557EA"/>
    <w:rsid w:val="00657040"/>
    <w:rsid w:val="00657CC6"/>
    <w:rsid w:val="0066314F"/>
    <w:rsid w:val="00667FAF"/>
    <w:rsid w:val="00676827"/>
    <w:rsid w:val="00676A26"/>
    <w:rsid w:val="006802A4"/>
    <w:rsid w:val="00684446"/>
    <w:rsid w:val="0068514B"/>
    <w:rsid w:val="00686939"/>
    <w:rsid w:val="00692984"/>
    <w:rsid w:val="00693E4B"/>
    <w:rsid w:val="00694184"/>
    <w:rsid w:val="0069654B"/>
    <w:rsid w:val="006A1628"/>
    <w:rsid w:val="006A2037"/>
    <w:rsid w:val="006A3742"/>
    <w:rsid w:val="006A40EA"/>
    <w:rsid w:val="006A4636"/>
    <w:rsid w:val="006B0A98"/>
    <w:rsid w:val="006B20EE"/>
    <w:rsid w:val="006B454E"/>
    <w:rsid w:val="006C4F94"/>
    <w:rsid w:val="006C7D12"/>
    <w:rsid w:val="006D138B"/>
    <w:rsid w:val="006D27DE"/>
    <w:rsid w:val="006D2F2B"/>
    <w:rsid w:val="006E20BC"/>
    <w:rsid w:val="006E2282"/>
    <w:rsid w:val="006E260E"/>
    <w:rsid w:val="006E328A"/>
    <w:rsid w:val="006E3545"/>
    <w:rsid w:val="006E3FA8"/>
    <w:rsid w:val="006E428C"/>
    <w:rsid w:val="006E6D2E"/>
    <w:rsid w:val="006F09CD"/>
    <w:rsid w:val="006F1DBE"/>
    <w:rsid w:val="006F32C4"/>
    <w:rsid w:val="006F60B0"/>
    <w:rsid w:val="00701DCD"/>
    <w:rsid w:val="00705726"/>
    <w:rsid w:val="00705A9C"/>
    <w:rsid w:val="00707CDD"/>
    <w:rsid w:val="00711CD0"/>
    <w:rsid w:val="00712519"/>
    <w:rsid w:val="007126F0"/>
    <w:rsid w:val="007138B6"/>
    <w:rsid w:val="007148FF"/>
    <w:rsid w:val="007157A2"/>
    <w:rsid w:val="007179BE"/>
    <w:rsid w:val="007274FF"/>
    <w:rsid w:val="00731E9D"/>
    <w:rsid w:val="00733014"/>
    <w:rsid w:val="007507F9"/>
    <w:rsid w:val="00753032"/>
    <w:rsid w:val="007530C1"/>
    <w:rsid w:val="00753729"/>
    <w:rsid w:val="00756947"/>
    <w:rsid w:val="00760547"/>
    <w:rsid w:val="00764DEB"/>
    <w:rsid w:val="00765E0F"/>
    <w:rsid w:val="00772AFA"/>
    <w:rsid w:val="00773FE2"/>
    <w:rsid w:val="00774F58"/>
    <w:rsid w:val="00777C84"/>
    <w:rsid w:val="00777E79"/>
    <w:rsid w:val="00781FC4"/>
    <w:rsid w:val="00783931"/>
    <w:rsid w:val="00784CC9"/>
    <w:rsid w:val="00790CC1"/>
    <w:rsid w:val="007929B9"/>
    <w:rsid w:val="00793CA2"/>
    <w:rsid w:val="00794E93"/>
    <w:rsid w:val="007A29A5"/>
    <w:rsid w:val="007A4270"/>
    <w:rsid w:val="007A42BF"/>
    <w:rsid w:val="007A50F5"/>
    <w:rsid w:val="007A65D5"/>
    <w:rsid w:val="007B0544"/>
    <w:rsid w:val="007B3102"/>
    <w:rsid w:val="007B409E"/>
    <w:rsid w:val="007B5542"/>
    <w:rsid w:val="007B6A14"/>
    <w:rsid w:val="007C060E"/>
    <w:rsid w:val="007C0912"/>
    <w:rsid w:val="007C0D74"/>
    <w:rsid w:val="007C23C8"/>
    <w:rsid w:val="007C7409"/>
    <w:rsid w:val="007D0B93"/>
    <w:rsid w:val="007D1752"/>
    <w:rsid w:val="007D2775"/>
    <w:rsid w:val="007D2BB4"/>
    <w:rsid w:val="007D3E2C"/>
    <w:rsid w:val="007D624E"/>
    <w:rsid w:val="007E00F8"/>
    <w:rsid w:val="007E07D4"/>
    <w:rsid w:val="007E3C9B"/>
    <w:rsid w:val="007E47AF"/>
    <w:rsid w:val="007E4FD9"/>
    <w:rsid w:val="007E5F92"/>
    <w:rsid w:val="007F0CE4"/>
    <w:rsid w:val="007F0FBE"/>
    <w:rsid w:val="007F23DF"/>
    <w:rsid w:val="007F2953"/>
    <w:rsid w:val="007F7904"/>
    <w:rsid w:val="007F7A3C"/>
    <w:rsid w:val="00802ED8"/>
    <w:rsid w:val="00803174"/>
    <w:rsid w:val="008032B6"/>
    <w:rsid w:val="00804389"/>
    <w:rsid w:val="00804485"/>
    <w:rsid w:val="00811895"/>
    <w:rsid w:val="008122F0"/>
    <w:rsid w:val="00817273"/>
    <w:rsid w:val="00817EC0"/>
    <w:rsid w:val="00822F73"/>
    <w:rsid w:val="00831639"/>
    <w:rsid w:val="00832234"/>
    <w:rsid w:val="00832D59"/>
    <w:rsid w:val="008374AF"/>
    <w:rsid w:val="0084040B"/>
    <w:rsid w:val="008474D8"/>
    <w:rsid w:val="008503BB"/>
    <w:rsid w:val="00851D70"/>
    <w:rsid w:val="00852CC5"/>
    <w:rsid w:val="0085707E"/>
    <w:rsid w:val="0085767A"/>
    <w:rsid w:val="00857DC2"/>
    <w:rsid w:val="00861D1C"/>
    <w:rsid w:val="00867B5F"/>
    <w:rsid w:val="00870C42"/>
    <w:rsid w:val="00870FD3"/>
    <w:rsid w:val="00872127"/>
    <w:rsid w:val="00872578"/>
    <w:rsid w:val="00873CF0"/>
    <w:rsid w:val="00873F13"/>
    <w:rsid w:val="008759A2"/>
    <w:rsid w:val="00876391"/>
    <w:rsid w:val="0088098C"/>
    <w:rsid w:val="008846D1"/>
    <w:rsid w:val="00884ADF"/>
    <w:rsid w:val="00887E76"/>
    <w:rsid w:val="00890422"/>
    <w:rsid w:val="00892782"/>
    <w:rsid w:val="00893C28"/>
    <w:rsid w:val="00893E95"/>
    <w:rsid w:val="008A2236"/>
    <w:rsid w:val="008A2715"/>
    <w:rsid w:val="008A534F"/>
    <w:rsid w:val="008B08D2"/>
    <w:rsid w:val="008B4FD7"/>
    <w:rsid w:val="008B6F75"/>
    <w:rsid w:val="008B73ED"/>
    <w:rsid w:val="008C0C4F"/>
    <w:rsid w:val="008C7ACE"/>
    <w:rsid w:val="008D2D14"/>
    <w:rsid w:val="008D4298"/>
    <w:rsid w:val="008D517F"/>
    <w:rsid w:val="008D6777"/>
    <w:rsid w:val="008D696F"/>
    <w:rsid w:val="008E441E"/>
    <w:rsid w:val="008E6361"/>
    <w:rsid w:val="008F003F"/>
    <w:rsid w:val="008F1282"/>
    <w:rsid w:val="008F3680"/>
    <w:rsid w:val="008F37BC"/>
    <w:rsid w:val="008F61AE"/>
    <w:rsid w:val="008F6A2B"/>
    <w:rsid w:val="0090036B"/>
    <w:rsid w:val="00900E1B"/>
    <w:rsid w:val="0090179E"/>
    <w:rsid w:val="00901B90"/>
    <w:rsid w:val="009026B2"/>
    <w:rsid w:val="009116A2"/>
    <w:rsid w:val="00913444"/>
    <w:rsid w:val="00916E01"/>
    <w:rsid w:val="0091716E"/>
    <w:rsid w:val="0092334C"/>
    <w:rsid w:val="00932190"/>
    <w:rsid w:val="00933308"/>
    <w:rsid w:val="00934F7E"/>
    <w:rsid w:val="00936858"/>
    <w:rsid w:val="00937011"/>
    <w:rsid w:val="00940503"/>
    <w:rsid w:val="009415FF"/>
    <w:rsid w:val="00944411"/>
    <w:rsid w:val="0095104D"/>
    <w:rsid w:val="00951431"/>
    <w:rsid w:val="00952F53"/>
    <w:rsid w:val="009545CF"/>
    <w:rsid w:val="009571B1"/>
    <w:rsid w:val="00963B58"/>
    <w:rsid w:val="00963FF0"/>
    <w:rsid w:val="00966C42"/>
    <w:rsid w:val="0096710C"/>
    <w:rsid w:val="00970576"/>
    <w:rsid w:val="00970A48"/>
    <w:rsid w:val="009710AF"/>
    <w:rsid w:val="00974A4D"/>
    <w:rsid w:val="0097707E"/>
    <w:rsid w:val="009805C7"/>
    <w:rsid w:val="00981823"/>
    <w:rsid w:val="00983E33"/>
    <w:rsid w:val="00993D97"/>
    <w:rsid w:val="00994C6E"/>
    <w:rsid w:val="00995237"/>
    <w:rsid w:val="009963A9"/>
    <w:rsid w:val="009967E8"/>
    <w:rsid w:val="009976A4"/>
    <w:rsid w:val="009A440E"/>
    <w:rsid w:val="009A5564"/>
    <w:rsid w:val="009A6E82"/>
    <w:rsid w:val="009B4E8C"/>
    <w:rsid w:val="009B567E"/>
    <w:rsid w:val="009C1DEB"/>
    <w:rsid w:val="009C3D00"/>
    <w:rsid w:val="009C4B65"/>
    <w:rsid w:val="009C73A3"/>
    <w:rsid w:val="009D419E"/>
    <w:rsid w:val="009D6504"/>
    <w:rsid w:val="009D7128"/>
    <w:rsid w:val="009E035A"/>
    <w:rsid w:val="009E690D"/>
    <w:rsid w:val="009F1145"/>
    <w:rsid w:val="009F191C"/>
    <w:rsid w:val="009F31CF"/>
    <w:rsid w:val="009F4806"/>
    <w:rsid w:val="009F50D1"/>
    <w:rsid w:val="00A016CC"/>
    <w:rsid w:val="00A01F89"/>
    <w:rsid w:val="00A02485"/>
    <w:rsid w:val="00A040A4"/>
    <w:rsid w:val="00A129B4"/>
    <w:rsid w:val="00A12BC0"/>
    <w:rsid w:val="00A12F0B"/>
    <w:rsid w:val="00A17215"/>
    <w:rsid w:val="00A2043B"/>
    <w:rsid w:val="00A25DFD"/>
    <w:rsid w:val="00A25F94"/>
    <w:rsid w:val="00A3054C"/>
    <w:rsid w:val="00A325A5"/>
    <w:rsid w:val="00A328E9"/>
    <w:rsid w:val="00A32BDD"/>
    <w:rsid w:val="00A35016"/>
    <w:rsid w:val="00A40EB3"/>
    <w:rsid w:val="00A412C4"/>
    <w:rsid w:val="00A43E63"/>
    <w:rsid w:val="00A504A5"/>
    <w:rsid w:val="00A54644"/>
    <w:rsid w:val="00A553A1"/>
    <w:rsid w:val="00A55567"/>
    <w:rsid w:val="00A569E0"/>
    <w:rsid w:val="00A621E7"/>
    <w:rsid w:val="00A655F6"/>
    <w:rsid w:val="00A662EC"/>
    <w:rsid w:val="00A67488"/>
    <w:rsid w:val="00A73310"/>
    <w:rsid w:val="00A76619"/>
    <w:rsid w:val="00A772F7"/>
    <w:rsid w:val="00A77BB9"/>
    <w:rsid w:val="00A8157D"/>
    <w:rsid w:val="00A84F7E"/>
    <w:rsid w:val="00A85096"/>
    <w:rsid w:val="00A854BC"/>
    <w:rsid w:val="00A86F93"/>
    <w:rsid w:val="00A8756D"/>
    <w:rsid w:val="00A92153"/>
    <w:rsid w:val="00A9255B"/>
    <w:rsid w:val="00A92C27"/>
    <w:rsid w:val="00A93A80"/>
    <w:rsid w:val="00A943B8"/>
    <w:rsid w:val="00A94FE6"/>
    <w:rsid w:val="00AA01A5"/>
    <w:rsid w:val="00AA0B9C"/>
    <w:rsid w:val="00AA1486"/>
    <w:rsid w:val="00AA1704"/>
    <w:rsid w:val="00AA2843"/>
    <w:rsid w:val="00AA541C"/>
    <w:rsid w:val="00AB0FD6"/>
    <w:rsid w:val="00AB5216"/>
    <w:rsid w:val="00AB7364"/>
    <w:rsid w:val="00AB76D4"/>
    <w:rsid w:val="00AB7800"/>
    <w:rsid w:val="00AC1A51"/>
    <w:rsid w:val="00AC2D17"/>
    <w:rsid w:val="00AC49AB"/>
    <w:rsid w:val="00AC606D"/>
    <w:rsid w:val="00AC7145"/>
    <w:rsid w:val="00AD7D4B"/>
    <w:rsid w:val="00AE09EA"/>
    <w:rsid w:val="00AE0E6D"/>
    <w:rsid w:val="00AF2A96"/>
    <w:rsid w:val="00AF42E3"/>
    <w:rsid w:val="00AF60BA"/>
    <w:rsid w:val="00AF79F6"/>
    <w:rsid w:val="00B02A86"/>
    <w:rsid w:val="00B03C0F"/>
    <w:rsid w:val="00B04BA1"/>
    <w:rsid w:val="00B070EF"/>
    <w:rsid w:val="00B073DF"/>
    <w:rsid w:val="00B107C9"/>
    <w:rsid w:val="00B14A5C"/>
    <w:rsid w:val="00B179C0"/>
    <w:rsid w:val="00B213BA"/>
    <w:rsid w:val="00B248C3"/>
    <w:rsid w:val="00B2645E"/>
    <w:rsid w:val="00B275EB"/>
    <w:rsid w:val="00B30CE8"/>
    <w:rsid w:val="00B318FB"/>
    <w:rsid w:val="00B330E9"/>
    <w:rsid w:val="00B37B1F"/>
    <w:rsid w:val="00B44612"/>
    <w:rsid w:val="00B44DE2"/>
    <w:rsid w:val="00B4510F"/>
    <w:rsid w:val="00B501BF"/>
    <w:rsid w:val="00B52CC3"/>
    <w:rsid w:val="00B5549C"/>
    <w:rsid w:val="00B61484"/>
    <w:rsid w:val="00B61905"/>
    <w:rsid w:val="00B63C7D"/>
    <w:rsid w:val="00B654A6"/>
    <w:rsid w:val="00B66295"/>
    <w:rsid w:val="00B67FF6"/>
    <w:rsid w:val="00B7054A"/>
    <w:rsid w:val="00B72624"/>
    <w:rsid w:val="00B74BA7"/>
    <w:rsid w:val="00B75F18"/>
    <w:rsid w:val="00B75FDC"/>
    <w:rsid w:val="00B80430"/>
    <w:rsid w:val="00B8192A"/>
    <w:rsid w:val="00B81DD2"/>
    <w:rsid w:val="00B82080"/>
    <w:rsid w:val="00B83173"/>
    <w:rsid w:val="00B83338"/>
    <w:rsid w:val="00B83396"/>
    <w:rsid w:val="00B84055"/>
    <w:rsid w:val="00B84E5D"/>
    <w:rsid w:val="00B852F6"/>
    <w:rsid w:val="00B87960"/>
    <w:rsid w:val="00B91E52"/>
    <w:rsid w:val="00B9219C"/>
    <w:rsid w:val="00B94F29"/>
    <w:rsid w:val="00B952C7"/>
    <w:rsid w:val="00B95CCD"/>
    <w:rsid w:val="00B96FF5"/>
    <w:rsid w:val="00BA0B9F"/>
    <w:rsid w:val="00BA0E0F"/>
    <w:rsid w:val="00BA4F3A"/>
    <w:rsid w:val="00BB066D"/>
    <w:rsid w:val="00BB254A"/>
    <w:rsid w:val="00BB3744"/>
    <w:rsid w:val="00BB4BB5"/>
    <w:rsid w:val="00BB4DCD"/>
    <w:rsid w:val="00BB5297"/>
    <w:rsid w:val="00BB5EBD"/>
    <w:rsid w:val="00BC24A1"/>
    <w:rsid w:val="00BC787E"/>
    <w:rsid w:val="00BD35EA"/>
    <w:rsid w:val="00BD58E4"/>
    <w:rsid w:val="00BD7C11"/>
    <w:rsid w:val="00BD7D24"/>
    <w:rsid w:val="00BE03B3"/>
    <w:rsid w:val="00BE15C7"/>
    <w:rsid w:val="00BE15CF"/>
    <w:rsid w:val="00BE2840"/>
    <w:rsid w:val="00BE3EB1"/>
    <w:rsid w:val="00BE4E1E"/>
    <w:rsid w:val="00BE7FD8"/>
    <w:rsid w:val="00BF0002"/>
    <w:rsid w:val="00BF178C"/>
    <w:rsid w:val="00BF1A68"/>
    <w:rsid w:val="00BF58CA"/>
    <w:rsid w:val="00BF6DEB"/>
    <w:rsid w:val="00C03931"/>
    <w:rsid w:val="00C04988"/>
    <w:rsid w:val="00C04F89"/>
    <w:rsid w:val="00C0566C"/>
    <w:rsid w:val="00C07ECA"/>
    <w:rsid w:val="00C12F85"/>
    <w:rsid w:val="00C2142F"/>
    <w:rsid w:val="00C24337"/>
    <w:rsid w:val="00C24C7D"/>
    <w:rsid w:val="00C25D3A"/>
    <w:rsid w:val="00C272DE"/>
    <w:rsid w:val="00C34959"/>
    <w:rsid w:val="00C401E8"/>
    <w:rsid w:val="00C4081D"/>
    <w:rsid w:val="00C44628"/>
    <w:rsid w:val="00C450A6"/>
    <w:rsid w:val="00C453CB"/>
    <w:rsid w:val="00C474F1"/>
    <w:rsid w:val="00C5031D"/>
    <w:rsid w:val="00C5322F"/>
    <w:rsid w:val="00C56AFA"/>
    <w:rsid w:val="00C57017"/>
    <w:rsid w:val="00C572F9"/>
    <w:rsid w:val="00C606E5"/>
    <w:rsid w:val="00C60958"/>
    <w:rsid w:val="00C621E4"/>
    <w:rsid w:val="00C6334A"/>
    <w:rsid w:val="00C644E4"/>
    <w:rsid w:val="00C66713"/>
    <w:rsid w:val="00C673C9"/>
    <w:rsid w:val="00C6752E"/>
    <w:rsid w:val="00C707A4"/>
    <w:rsid w:val="00C71399"/>
    <w:rsid w:val="00C76A1B"/>
    <w:rsid w:val="00C76D13"/>
    <w:rsid w:val="00C812D1"/>
    <w:rsid w:val="00C85FF1"/>
    <w:rsid w:val="00C87D84"/>
    <w:rsid w:val="00C918E9"/>
    <w:rsid w:val="00C921F1"/>
    <w:rsid w:val="00C956E4"/>
    <w:rsid w:val="00C964CB"/>
    <w:rsid w:val="00C973EF"/>
    <w:rsid w:val="00CA038E"/>
    <w:rsid w:val="00CA08C0"/>
    <w:rsid w:val="00CA4CA1"/>
    <w:rsid w:val="00CA586F"/>
    <w:rsid w:val="00CA6A5D"/>
    <w:rsid w:val="00CA6D4C"/>
    <w:rsid w:val="00CB1874"/>
    <w:rsid w:val="00CB1A18"/>
    <w:rsid w:val="00CB338B"/>
    <w:rsid w:val="00CB3865"/>
    <w:rsid w:val="00CB3B9D"/>
    <w:rsid w:val="00CB4EC3"/>
    <w:rsid w:val="00CB51C4"/>
    <w:rsid w:val="00CB7F5F"/>
    <w:rsid w:val="00CC1DB1"/>
    <w:rsid w:val="00CC3FA0"/>
    <w:rsid w:val="00CD0181"/>
    <w:rsid w:val="00CD01ED"/>
    <w:rsid w:val="00CD1A52"/>
    <w:rsid w:val="00CD20D0"/>
    <w:rsid w:val="00CD27C2"/>
    <w:rsid w:val="00CD4E83"/>
    <w:rsid w:val="00CD59B2"/>
    <w:rsid w:val="00CD6ECE"/>
    <w:rsid w:val="00CE18E4"/>
    <w:rsid w:val="00CE222F"/>
    <w:rsid w:val="00CE229E"/>
    <w:rsid w:val="00CE25CD"/>
    <w:rsid w:val="00CF0699"/>
    <w:rsid w:val="00CF2DF7"/>
    <w:rsid w:val="00CF3F09"/>
    <w:rsid w:val="00D04E54"/>
    <w:rsid w:val="00D05DE8"/>
    <w:rsid w:val="00D06B3E"/>
    <w:rsid w:val="00D06CFA"/>
    <w:rsid w:val="00D10E8E"/>
    <w:rsid w:val="00D11092"/>
    <w:rsid w:val="00D112E3"/>
    <w:rsid w:val="00D129A2"/>
    <w:rsid w:val="00D134A3"/>
    <w:rsid w:val="00D139D4"/>
    <w:rsid w:val="00D1529F"/>
    <w:rsid w:val="00D16169"/>
    <w:rsid w:val="00D234AA"/>
    <w:rsid w:val="00D23EDB"/>
    <w:rsid w:val="00D24FA3"/>
    <w:rsid w:val="00D30B3A"/>
    <w:rsid w:val="00D326B9"/>
    <w:rsid w:val="00D340AB"/>
    <w:rsid w:val="00D37E60"/>
    <w:rsid w:val="00D402BE"/>
    <w:rsid w:val="00D41DBB"/>
    <w:rsid w:val="00D46A86"/>
    <w:rsid w:val="00D46D9D"/>
    <w:rsid w:val="00D46F95"/>
    <w:rsid w:val="00D478DF"/>
    <w:rsid w:val="00D52F4E"/>
    <w:rsid w:val="00D562C4"/>
    <w:rsid w:val="00D63D78"/>
    <w:rsid w:val="00D63E5D"/>
    <w:rsid w:val="00D66BE6"/>
    <w:rsid w:val="00D71432"/>
    <w:rsid w:val="00D71D92"/>
    <w:rsid w:val="00D71E19"/>
    <w:rsid w:val="00D72362"/>
    <w:rsid w:val="00D75EB6"/>
    <w:rsid w:val="00D76C8E"/>
    <w:rsid w:val="00D83D5A"/>
    <w:rsid w:val="00D85661"/>
    <w:rsid w:val="00D90495"/>
    <w:rsid w:val="00D96398"/>
    <w:rsid w:val="00D976E0"/>
    <w:rsid w:val="00DA3E0B"/>
    <w:rsid w:val="00DA423B"/>
    <w:rsid w:val="00DA5DA9"/>
    <w:rsid w:val="00DA7817"/>
    <w:rsid w:val="00DA7E95"/>
    <w:rsid w:val="00DB42B2"/>
    <w:rsid w:val="00DB5DEF"/>
    <w:rsid w:val="00DC23DB"/>
    <w:rsid w:val="00DC412D"/>
    <w:rsid w:val="00DC553C"/>
    <w:rsid w:val="00DC708E"/>
    <w:rsid w:val="00DD336F"/>
    <w:rsid w:val="00DD5BC8"/>
    <w:rsid w:val="00DD71E8"/>
    <w:rsid w:val="00DE4B85"/>
    <w:rsid w:val="00DE5DEE"/>
    <w:rsid w:val="00DE6796"/>
    <w:rsid w:val="00DE76F9"/>
    <w:rsid w:val="00DF0954"/>
    <w:rsid w:val="00DF0E6E"/>
    <w:rsid w:val="00DF48CC"/>
    <w:rsid w:val="00E00213"/>
    <w:rsid w:val="00E02D27"/>
    <w:rsid w:val="00E074E1"/>
    <w:rsid w:val="00E13BAA"/>
    <w:rsid w:val="00E16084"/>
    <w:rsid w:val="00E17A36"/>
    <w:rsid w:val="00E23F00"/>
    <w:rsid w:val="00E25654"/>
    <w:rsid w:val="00E25968"/>
    <w:rsid w:val="00E25FF1"/>
    <w:rsid w:val="00E275E5"/>
    <w:rsid w:val="00E27D12"/>
    <w:rsid w:val="00E33D05"/>
    <w:rsid w:val="00E346D9"/>
    <w:rsid w:val="00E36037"/>
    <w:rsid w:val="00E44FCF"/>
    <w:rsid w:val="00E50E75"/>
    <w:rsid w:val="00E5369D"/>
    <w:rsid w:val="00E57F75"/>
    <w:rsid w:val="00E62D92"/>
    <w:rsid w:val="00E704E2"/>
    <w:rsid w:val="00E77FEE"/>
    <w:rsid w:val="00E80D7B"/>
    <w:rsid w:val="00E835BF"/>
    <w:rsid w:val="00E907C9"/>
    <w:rsid w:val="00E95067"/>
    <w:rsid w:val="00E9509B"/>
    <w:rsid w:val="00E96D84"/>
    <w:rsid w:val="00EA151E"/>
    <w:rsid w:val="00EA390E"/>
    <w:rsid w:val="00EA6DF6"/>
    <w:rsid w:val="00EA790B"/>
    <w:rsid w:val="00EB03D1"/>
    <w:rsid w:val="00EB500E"/>
    <w:rsid w:val="00EB63C6"/>
    <w:rsid w:val="00EC10DB"/>
    <w:rsid w:val="00EC2D1A"/>
    <w:rsid w:val="00EC5243"/>
    <w:rsid w:val="00EC7579"/>
    <w:rsid w:val="00ED2174"/>
    <w:rsid w:val="00ED3C11"/>
    <w:rsid w:val="00ED45E9"/>
    <w:rsid w:val="00ED471D"/>
    <w:rsid w:val="00ED5FF0"/>
    <w:rsid w:val="00EE099F"/>
    <w:rsid w:val="00EE1138"/>
    <w:rsid w:val="00EE1C12"/>
    <w:rsid w:val="00EE3167"/>
    <w:rsid w:val="00EE32EA"/>
    <w:rsid w:val="00EE5D5E"/>
    <w:rsid w:val="00EF0890"/>
    <w:rsid w:val="00EF0DBE"/>
    <w:rsid w:val="00EF1742"/>
    <w:rsid w:val="00EF1B0D"/>
    <w:rsid w:val="00EF221E"/>
    <w:rsid w:val="00EF335A"/>
    <w:rsid w:val="00EF4CE2"/>
    <w:rsid w:val="00EF64F1"/>
    <w:rsid w:val="00EF6977"/>
    <w:rsid w:val="00EF6B15"/>
    <w:rsid w:val="00EF7EA7"/>
    <w:rsid w:val="00F02A81"/>
    <w:rsid w:val="00F0442E"/>
    <w:rsid w:val="00F0542A"/>
    <w:rsid w:val="00F07B5F"/>
    <w:rsid w:val="00F07BE6"/>
    <w:rsid w:val="00F11521"/>
    <w:rsid w:val="00F13C34"/>
    <w:rsid w:val="00F14D2C"/>
    <w:rsid w:val="00F1657E"/>
    <w:rsid w:val="00F20D87"/>
    <w:rsid w:val="00F2180C"/>
    <w:rsid w:val="00F21AC4"/>
    <w:rsid w:val="00F21C54"/>
    <w:rsid w:val="00F24BCF"/>
    <w:rsid w:val="00F3040A"/>
    <w:rsid w:val="00F31FDD"/>
    <w:rsid w:val="00F337A6"/>
    <w:rsid w:val="00F35B79"/>
    <w:rsid w:val="00F400E1"/>
    <w:rsid w:val="00F43FD1"/>
    <w:rsid w:val="00F456A5"/>
    <w:rsid w:val="00F46F41"/>
    <w:rsid w:val="00F52165"/>
    <w:rsid w:val="00F540FD"/>
    <w:rsid w:val="00F62C4C"/>
    <w:rsid w:val="00F6370F"/>
    <w:rsid w:val="00F64608"/>
    <w:rsid w:val="00F70B1E"/>
    <w:rsid w:val="00F7537A"/>
    <w:rsid w:val="00F75CE1"/>
    <w:rsid w:val="00F846DC"/>
    <w:rsid w:val="00F91784"/>
    <w:rsid w:val="00F91CF7"/>
    <w:rsid w:val="00F9636C"/>
    <w:rsid w:val="00FA6399"/>
    <w:rsid w:val="00FA646B"/>
    <w:rsid w:val="00FA6B5C"/>
    <w:rsid w:val="00FA7CE8"/>
    <w:rsid w:val="00FB0311"/>
    <w:rsid w:val="00FB13BE"/>
    <w:rsid w:val="00FB2539"/>
    <w:rsid w:val="00FB3BAB"/>
    <w:rsid w:val="00FB4614"/>
    <w:rsid w:val="00FB55B4"/>
    <w:rsid w:val="00FB7977"/>
    <w:rsid w:val="00FB7BF0"/>
    <w:rsid w:val="00FC11D8"/>
    <w:rsid w:val="00FC2217"/>
    <w:rsid w:val="00FC2C25"/>
    <w:rsid w:val="00FC3862"/>
    <w:rsid w:val="00FC3EDC"/>
    <w:rsid w:val="00FC68A0"/>
    <w:rsid w:val="00FD2347"/>
    <w:rsid w:val="00FD49E2"/>
    <w:rsid w:val="00FD570E"/>
    <w:rsid w:val="00FD6AB4"/>
    <w:rsid w:val="00FE67E7"/>
    <w:rsid w:val="00FF0368"/>
    <w:rsid w:val="00FF1864"/>
    <w:rsid w:val="00FF473D"/>
    <w:rsid w:val="00FF729B"/>
    <w:rsid w:val="00FF74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C3"/>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uiPriority w:val="99"/>
    <w:rsid w:val="00B248C3"/>
    <w:pPr>
      <w:spacing w:before="840" w:after="200"/>
      <w:jc w:val="center"/>
    </w:pPr>
    <w:rPr>
      <w:b/>
      <w:sz w:val="28"/>
    </w:rPr>
  </w:style>
  <w:style w:type="paragraph" w:customStyle="1" w:styleId="Title1">
    <w:name w:val="Title 1"/>
    <w:basedOn w:val="Source"/>
    <w:next w:val="Normal"/>
    <w:link w:val="Title1Char"/>
    <w:uiPriority w:val="99"/>
    <w:rsid w:val="00B248C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character" w:customStyle="1" w:styleId="Title1Char">
    <w:name w:val="Title 1 Char"/>
    <w:basedOn w:val="DefaultParagraphFont"/>
    <w:link w:val="Title1"/>
    <w:uiPriority w:val="99"/>
    <w:locked/>
    <w:rsid w:val="00B248C3"/>
    <w:rPr>
      <w:rFonts w:eastAsia="SimSun" w:cs="Times New Roman"/>
      <w:caps/>
      <w:sz w:val="28"/>
      <w:lang w:val="en-GB"/>
    </w:rPr>
  </w:style>
  <w:style w:type="character" w:styleId="Hyperlink">
    <w:name w:val="Hyperlink"/>
    <w:basedOn w:val="DefaultParagraphFont"/>
    <w:uiPriority w:val="99"/>
    <w:rsid w:val="00B248C3"/>
    <w:rPr>
      <w:rFonts w:cs="Times New Roman"/>
      <w:color w:val="0000FF"/>
      <w:u w:val="single"/>
    </w:rPr>
  </w:style>
  <w:style w:type="character" w:styleId="CommentReference">
    <w:name w:val="annotation reference"/>
    <w:basedOn w:val="DefaultParagraphFont"/>
    <w:uiPriority w:val="99"/>
    <w:rsid w:val="00B248C3"/>
    <w:rPr>
      <w:rFonts w:cs="Times New Roman"/>
      <w:sz w:val="16"/>
      <w:szCs w:val="16"/>
    </w:rPr>
  </w:style>
  <w:style w:type="paragraph" w:styleId="CommentText">
    <w:name w:val="annotation text"/>
    <w:basedOn w:val="Normal"/>
    <w:link w:val="CommentTextChar"/>
    <w:uiPriority w:val="99"/>
    <w:rsid w:val="00B248C3"/>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pPr>
    <w:rPr>
      <w:rFonts w:eastAsia="Malgun Gothic"/>
      <w:color w:val="000000"/>
      <w:sz w:val="20"/>
      <w:lang w:val="en-US" w:eastAsia="ko-KR"/>
    </w:rPr>
  </w:style>
  <w:style w:type="character" w:customStyle="1" w:styleId="CommentTextChar">
    <w:name w:val="Comment Text Char"/>
    <w:basedOn w:val="DefaultParagraphFont"/>
    <w:link w:val="CommentText"/>
    <w:uiPriority w:val="99"/>
    <w:locked/>
    <w:rsid w:val="00B248C3"/>
    <w:rPr>
      <w:rFonts w:eastAsia="Malgun Gothic" w:cs="Times New Roman"/>
      <w:color w:val="000000"/>
      <w:lang w:eastAsia="ko-KR"/>
    </w:rPr>
  </w:style>
  <w:style w:type="paragraph" w:styleId="FootnoteText">
    <w:name w:val="footnote text"/>
    <w:basedOn w:val="Normal"/>
    <w:link w:val="FootnoteTextChar"/>
    <w:uiPriority w:val="99"/>
    <w:rsid w:val="00444734"/>
    <w:pPr>
      <w:spacing w:before="0"/>
    </w:pPr>
    <w:rPr>
      <w:sz w:val="20"/>
    </w:rPr>
  </w:style>
  <w:style w:type="character" w:customStyle="1" w:styleId="FootnoteTextChar">
    <w:name w:val="Footnote Text Char"/>
    <w:basedOn w:val="DefaultParagraphFont"/>
    <w:link w:val="FootnoteText"/>
    <w:uiPriority w:val="99"/>
    <w:locked/>
    <w:rsid w:val="00444734"/>
    <w:rPr>
      <w:rFonts w:eastAsia="SimSun" w:cs="Times New Roman"/>
      <w:lang w:val="en-GB"/>
    </w:rPr>
  </w:style>
  <w:style w:type="character" w:styleId="FootnoteReference">
    <w:name w:val="footnote reference"/>
    <w:basedOn w:val="DefaultParagraphFont"/>
    <w:uiPriority w:val="99"/>
    <w:rsid w:val="00444734"/>
    <w:rPr>
      <w:rFonts w:cs="Times New Roman"/>
      <w:vertAlign w:val="superscript"/>
    </w:rPr>
  </w:style>
  <w:style w:type="paragraph" w:styleId="BalloonText">
    <w:name w:val="Balloon Text"/>
    <w:basedOn w:val="Normal"/>
    <w:link w:val="BalloonTextChar"/>
    <w:uiPriority w:val="99"/>
    <w:rsid w:val="0066314F"/>
    <w:pPr>
      <w:spacing w:before="0"/>
    </w:pPr>
    <w:rPr>
      <w:rFonts w:ascii="Cambria" w:eastAsia="MS Gothic" w:hAnsi="Cambria"/>
      <w:sz w:val="16"/>
      <w:szCs w:val="16"/>
    </w:rPr>
  </w:style>
  <w:style w:type="character" w:customStyle="1" w:styleId="BalloonTextChar">
    <w:name w:val="Balloon Text Char"/>
    <w:basedOn w:val="DefaultParagraphFont"/>
    <w:link w:val="BalloonText"/>
    <w:uiPriority w:val="99"/>
    <w:locked/>
    <w:rsid w:val="0066314F"/>
    <w:rPr>
      <w:rFonts w:ascii="Cambria" w:eastAsia="MS Gothic"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1238</Words>
  <Characters>7063</Characters>
  <Application>Microsoft Office Outlook</Application>
  <DocSecurity>0</DocSecurity>
  <Lines>0</Lines>
  <Paragraphs>0</Paragraphs>
  <ScaleCrop>false</ScaleCrop>
  <Company>Intel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rarefi</dc:creator>
  <cp:keywords/>
  <dc:description/>
  <cp:lastModifiedBy>Cadence Design Systems, Inc</cp:lastModifiedBy>
  <cp:revision>5</cp:revision>
  <dcterms:created xsi:type="dcterms:W3CDTF">2010-09-16T20:58:00Z</dcterms:created>
  <dcterms:modified xsi:type="dcterms:W3CDTF">2010-09-16T21:08:00Z</dcterms:modified>
</cp:coreProperties>
</file>