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2701D" w:rsidRDefault="0092701D">
      <w:pPr>
        <w:pStyle w:val="Body"/>
      </w:pPr>
    </w:p>
    <w:tbl>
      <w:tblPr>
        <w:tblW w:w="0" w:type="auto"/>
        <w:tblInd w:w="108" w:type="dxa"/>
        <w:tblLayout w:type="fixed"/>
        <w:tblLook w:val="0000" w:firstRow="0" w:lastRow="0" w:firstColumn="0" w:lastColumn="0" w:noHBand="0" w:noVBand="0"/>
      </w:tblPr>
      <w:tblGrid>
        <w:gridCol w:w="1350"/>
        <w:gridCol w:w="4320"/>
        <w:gridCol w:w="5220"/>
      </w:tblGrid>
      <w:tr w:rsidR="0092701D">
        <w:tc>
          <w:tcPr>
            <w:tcW w:w="1350" w:type="dxa"/>
            <w:tcBorders>
              <w:top w:val="single" w:sz="4" w:space="0" w:color="000000"/>
              <w:bottom w:val="single" w:sz="4" w:space="0" w:color="000000"/>
            </w:tcBorders>
          </w:tcPr>
          <w:p w:rsidR="0092701D" w:rsidRDefault="0092701D">
            <w:pPr>
              <w:pStyle w:val="covertext"/>
              <w:snapToGrid w:val="0"/>
            </w:pPr>
            <w:r>
              <w:t>Project</w:t>
            </w:r>
          </w:p>
        </w:tc>
        <w:tc>
          <w:tcPr>
            <w:tcW w:w="9540" w:type="dxa"/>
            <w:gridSpan w:val="2"/>
            <w:tcBorders>
              <w:top w:val="single" w:sz="4" w:space="0" w:color="000000"/>
              <w:bottom w:val="single" w:sz="4" w:space="0" w:color="000000"/>
            </w:tcBorders>
          </w:tcPr>
          <w:p w:rsidR="0092701D" w:rsidRDefault="0092701D">
            <w:pPr>
              <w:pStyle w:val="covertext"/>
              <w:snapToGrid w:val="0"/>
              <w:rPr>
                <w:b/>
              </w:rPr>
            </w:pPr>
            <w:r>
              <w:rPr>
                <w:b/>
              </w:rPr>
              <w:t>IEEE 802.16 Broadband Wireless Access Working Group &lt;</w:t>
            </w:r>
            <w:hyperlink r:id="rId8" w:history="1">
              <w:r>
                <w:rPr>
                  <w:rStyle w:val="InternetLink"/>
                </w:rPr>
                <w:t>http://ieee802.org/16</w:t>
              </w:r>
            </w:hyperlink>
            <w:r>
              <w:rPr>
                <w:b/>
              </w:rPr>
              <w:t>&gt;</w:t>
            </w:r>
          </w:p>
        </w:tc>
      </w:tr>
      <w:tr w:rsidR="0092701D">
        <w:tc>
          <w:tcPr>
            <w:tcW w:w="1350" w:type="dxa"/>
            <w:tcBorders>
              <w:bottom w:val="single" w:sz="4" w:space="0" w:color="000000"/>
            </w:tcBorders>
          </w:tcPr>
          <w:p w:rsidR="0092701D" w:rsidRDefault="0092701D">
            <w:pPr>
              <w:pStyle w:val="covertext"/>
              <w:snapToGrid w:val="0"/>
            </w:pPr>
            <w:r>
              <w:t>Title</w:t>
            </w:r>
          </w:p>
        </w:tc>
        <w:tc>
          <w:tcPr>
            <w:tcW w:w="9540" w:type="dxa"/>
            <w:gridSpan w:val="2"/>
            <w:tcBorders>
              <w:bottom w:val="single" w:sz="4" w:space="0" w:color="000000"/>
            </w:tcBorders>
          </w:tcPr>
          <w:p w:rsidR="0092701D" w:rsidRPr="008F0303" w:rsidRDefault="0092701D" w:rsidP="008F0303">
            <w:pPr>
              <w:pStyle w:val="covertext"/>
              <w:snapToGrid w:val="0"/>
              <w:rPr>
                <w:b/>
              </w:rPr>
            </w:pPr>
            <w:bookmarkStart w:id="0" w:name="OLE_LINK19"/>
            <w:r w:rsidRPr="008F0303">
              <w:rPr>
                <w:b/>
              </w:rPr>
              <w:t>IEEE 802.16</w:t>
            </w:r>
            <w:r w:rsidR="008F0303" w:rsidRPr="008F0303">
              <w:rPr>
                <w:b/>
              </w:rPr>
              <w:t>s Air Interface Considerations</w:t>
            </w:r>
            <w:bookmarkEnd w:id="0"/>
            <w:r w:rsidRPr="008F0303">
              <w:rPr>
                <w:b/>
              </w:rPr>
              <w:t xml:space="preserve">, </w:t>
            </w:r>
            <w:r w:rsidR="008F0303" w:rsidRPr="008F0303">
              <w:rPr>
                <w:b/>
              </w:rPr>
              <w:t>Revision 1</w:t>
            </w:r>
          </w:p>
        </w:tc>
      </w:tr>
      <w:tr w:rsidR="0092701D">
        <w:tc>
          <w:tcPr>
            <w:tcW w:w="1350" w:type="dxa"/>
            <w:tcBorders>
              <w:bottom w:val="single" w:sz="4" w:space="0" w:color="000000"/>
            </w:tcBorders>
          </w:tcPr>
          <w:p w:rsidR="0092701D" w:rsidRDefault="0092701D">
            <w:pPr>
              <w:pStyle w:val="covertext"/>
              <w:snapToGrid w:val="0"/>
            </w:pPr>
            <w:r>
              <w:t>Date Submitted</w:t>
            </w:r>
          </w:p>
        </w:tc>
        <w:tc>
          <w:tcPr>
            <w:tcW w:w="9540" w:type="dxa"/>
            <w:gridSpan w:val="2"/>
            <w:tcBorders>
              <w:bottom w:val="single" w:sz="4" w:space="0" w:color="000000"/>
            </w:tcBorders>
          </w:tcPr>
          <w:p w:rsidR="0092701D" w:rsidRDefault="008F0303" w:rsidP="00F36FDC">
            <w:pPr>
              <w:pStyle w:val="covertext"/>
              <w:snapToGrid w:val="0"/>
              <w:rPr>
                <w:b/>
              </w:rPr>
            </w:pPr>
            <w:r>
              <w:rPr>
                <w:b/>
              </w:rPr>
              <w:t>2016-05-13</w:t>
            </w:r>
          </w:p>
        </w:tc>
      </w:tr>
      <w:tr w:rsidR="0092701D">
        <w:tc>
          <w:tcPr>
            <w:tcW w:w="1350" w:type="dxa"/>
            <w:tcBorders>
              <w:bottom w:val="single" w:sz="4" w:space="0" w:color="000000"/>
            </w:tcBorders>
          </w:tcPr>
          <w:p w:rsidR="0092701D" w:rsidRDefault="0092701D">
            <w:pPr>
              <w:pStyle w:val="covertext"/>
              <w:snapToGrid w:val="0"/>
            </w:pPr>
            <w:r>
              <w:t>Source(s)</w:t>
            </w:r>
          </w:p>
        </w:tc>
        <w:tc>
          <w:tcPr>
            <w:tcW w:w="4320" w:type="dxa"/>
            <w:tcBorders>
              <w:bottom w:val="single" w:sz="4" w:space="0" w:color="000000"/>
            </w:tcBorders>
          </w:tcPr>
          <w:p w:rsidR="0092701D" w:rsidRDefault="00EF21E9" w:rsidP="00EF21E9">
            <w:pPr>
              <w:pStyle w:val="covertext"/>
              <w:snapToGrid w:val="0"/>
              <w:spacing w:after="0"/>
              <w:rPr>
                <w:rFonts w:ascii="Helvetica" w:hAnsi="Helvetica"/>
                <w:sz w:val="20"/>
              </w:rPr>
            </w:pPr>
            <w:r>
              <w:t xml:space="preserve">Menashe </w:t>
            </w:r>
            <w:proofErr w:type="spellStart"/>
            <w:r>
              <w:t>Shahar</w:t>
            </w:r>
            <w:proofErr w:type="spellEnd"/>
            <w:r>
              <w:t>, Guy Simpson</w:t>
            </w:r>
            <w:r w:rsidR="0092701D">
              <w:br/>
            </w:r>
            <w:r>
              <w:t xml:space="preserve">Full Spectrum </w:t>
            </w:r>
            <w:proofErr w:type="spellStart"/>
            <w:r>
              <w:t>Inc</w:t>
            </w:r>
            <w:proofErr w:type="spellEnd"/>
            <w:r w:rsidR="0092701D">
              <w:br/>
            </w:r>
            <w:r>
              <w:t xml:space="preserve">687 N. </w:t>
            </w:r>
            <w:proofErr w:type="spellStart"/>
            <w:r>
              <w:t>Pastoria</w:t>
            </w:r>
            <w:proofErr w:type="spellEnd"/>
            <w:r>
              <w:t xml:space="preserve"> Ave</w:t>
            </w:r>
            <w:proofErr w:type="gramStart"/>
            <w:r>
              <w:t>.</w:t>
            </w:r>
            <w:proofErr w:type="gramEnd"/>
            <w:r w:rsidR="0092701D">
              <w:br/>
            </w:r>
            <w:r>
              <w:t>Sunnyvale, CA. 94085. USA</w:t>
            </w:r>
          </w:p>
        </w:tc>
        <w:tc>
          <w:tcPr>
            <w:tcW w:w="5220" w:type="dxa"/>
            <w:tcBorders>
              <w:bottom w:val="single" w:sz="4" w:space="0" w:color="000000"/>
            </w:tcBorders>
          </w:tcPr>
          <w:p w:rsidR="00EF21E9" w:rsidRDefault="0092701D">
            <w:pPr>
              <w:pStyle w:val="Default"/>
            </w:pPr>
            <w:r>
              <w:t>Voice:</w:t>
            </w:r>
            <w:r>
              <w:tab/>
            </w:r>
            <w:r w:rsidR="00EF21E9">
              <w:t>+1 888 350 9994</w:t>
            </w:r>
          </w:p>
          <w:p w:rsidR="00EF21E9" w:rsidRDefault="0092701D" w:rsidP="00162620">
            <w:pPr>
              <w:pStyle w:val="Default"/>
              <w:tabs>
                <w:tab w:val="left" w:pos="826"/>
              </w:tabs>
            </w:pPr>
            <w:r>
              <w:br/>
              <w:t xml:space="preserve">E-mail: </w:t>
            </w:r>
            <w:r w:rsidR="00EF21E9">
              <w:tab/>
            </w:r>
            <w:r w:rsidR="00EF21E9">
              <w:br w:type="page"/>
            </w:r>
            <w:hyperlink r:id="rId9" w:history="1">
              <w:r w:rsidR="00EF21E9" w:rsidRPr="00B631F9">
                <w:rPr>
                  <w:rStyle w:val="Hyperlink"/>
                </w:rPr>
                <w:t>mshahar@fullspectrumnet.com</w:t>
              </w:r>
            </w:hyperlink>
          </w:p>
          <w:p w:rsidR="0092701D" w:rsidRDefault="00EF21E9" w:rsidP="00162620">
            <w:pPr>
              <w:pStyle w:val="Default"/>
              <w:tabs>
                <w:tab w:val="left" w:pos="826"/>
              </w:tabs>
            </w:pPr>
            <w:r>
              <w:tab/>
            </w:r>
            <w:hyperlink r:id="rId10" w:history="1">
              <w:r w:rsidRPr="00B631F9">
                <w:rPr>
                  <w:rStyle w:val="Hyperlink"/>
                </w:rPr>
                <w:t>gsimpson@fullspectrumnet.com</w:t>
              </w:r>
            </w:hyperlink>
          </w:p>
        </w:tc>
      </w:tr>
      <w:tr w:rsidR="0092701D">
        <w:tc>
          <w:tcPr>
            <w:tcW w:w="1350" w:type="dxa"/>
            <w:tcBorders>
              <w:bottom w:val="single" w:sz="4" w:space="0" w:color="000000"/>
            </w:tcBorders>
          </w:tcPr>
          <w:p w:rsidR="0092701D" w:rsidRDefault="0092701D">
            <w:pPr>
              <w:pStyle w:val="covertext"/>
              <w:snapToGrid w:val="0"/>
            </w:pPr>
            <w:r>
              <w:t>Re:</w:t>
            </w:r>
          </w:p>
        </w:tc>
        <w:tc>
          <w:tcPr>
            <w:tcW w:w="9540" w:type="dxa"/>
            <w:gridSpan w:val="2"/>
            <w:tcBorders>
              <w:bottom w:val="single" w:sz="4" w:space="0" w:color="000000"/>
            </w:tcBorders>
          </w:tcPr>
          <w:p w:rsidR="00EF21E9" w:rsidRDefault="00EF21E9" w:rsidP="00162620">
            <w:pPr>
              <w:pStyle w:val="covertext"/>
              <w:snapToGrid w:val="0"/>
              <w:spacing w:after="0"/>
            </w:pPr>
            <w:r>
              <w:t>Call for Contributions: IEEE 802.16 Working Group on Broadband Wireless Access</w:t>
            </w:r>
          </w:p>
          <w:p w:rsidR="0092701D" w:rsidRDefault="00EF21E9" w:rsidP="00162620">
            <w:pPr>
              <w:pStyle w:val="covertext"/>
              <w:snapToGrid w:val="0"/>
              <w:spacing w:before="0"/>
            </w:pPr>
            <w:r>
              <w:t xml:space="preserve">GRIDMAN Task Group: Narrower Channel Operation </w:t>
            </w:r>
            <w:r w:rsidR="0092701D">
              <w:t>[</w:t>
            </w:r>
            <w:r w:rsidR="00162620" w:rsidRPr="00162620">
              <w:t>IEEE 802.16-16-0028-00-Gdoc</w:t>
            </w:r>
            <w:r w:rsidR="00162620">
              <w:t>]</w:t>
            </w:r>
          </w:p>
        </w:tc>
      </w:tr>
      <w:tr w:rsidR="0092701D">
        <w:tc>
          <w:tcPr>
            <w:tcW w:w="1350" w:type="dxa"/>
            <w:tcBorders>
              <w:bottom w:val="single" w:sz="4" w:space="0" w:color="000000"/>
            </w:tcBorders>
          </w:tcPr>
          <w:p w:rsidR="0092701D" w:rsidRDefault="0092701D">
            <w:pPr>
              <w:pStyle w:val="covertext"/>
              <w:snapToGrid w:val="0"/>
            </w:pPr>
            <w:r>
              <w:t>Abstract</w:t>
            </w:r>
          </w:p>
        </w:tc>
        <w:tc>
          <w:tcPr>
            <w:tcW w:w="9540" w:type="dxa"/>
            <w:gridSpan w:val="2"/>
            <w:tcBorders>
              <w:bottom w:val="single" w:sz="4" w:space="0" w:color="000000"/>
            </w:tcBorders>
          </w:tcPr>
          <w:p w:rsidR="0092701D" w:rsidRDefault="00EF21E9" w:rsidP="00162620">
            <w:pPr>
              <w:pStyle w:val="covertext"/>
              <w:snapToGrid w:val="0"/>
            </w:pPr>
            <w:r>
              <w:t xml:space="preserve">Considerations </w:t>
            </w:r>
            <w:r w:rsidR="00162620">
              <w:t>of</w:t>
            </w:r>
            <w:r>
              <w:t xml:space="preserve"> </w:t>
            </w:r>
            <w:r w:rsidR="00162620">
              <w:t xml:space="preserve">requirements and </w:t>
            </w:r>
            <w:r>
              <w:t xml:space="preserve">scope </w:t>
            </w:r>
            <w:r w:rsidR="00162620">
              <w:t>for</w:t>
            </w:r>
            <w:r>
              <w:t xml:space="preserve"> 802.16s</w:t>
            </w:r>
            <w:r w:rsidR="00162620">
              <w:t xml:space="preserve"> Air Interface amendment</w:t>
            </w:r>
          </w:p>
        </w:tc>
      </w:tr>
      <w:tr w:rsidR="0092701D">
        <w:tc>
          <w:tcPr>
            <w:tcW w:w="1350" w:type="dxa"/>
            <w:tcBorders>
              <w:bottom w:val="single" w:sz="4" w:space="0" w:color="000000"/>
            </w:tcBorders>
          </w:tcPr>
          <w:p w:rsidR="0092701D" w:rsidRDefault="0092701D">
            <w:pPr>
              <w:pStyle w:val="covertext"/>
              <w:snapToGrid w:val="0"/>
            </w:pPr>
            <w:r>
              <w:t>Purpose</w:t>
            </w:r>
          </w:p>
        </w:tc>
        <w:tc>
          <w:tcPr>
            <w:tcW w:w="9540" w:type="dxa"/>
            <w:gridSpan w:val="2"/>
            <w:tcBorders>
              <w:bottom w:val="single" w:sz="4" w:space="0" w:color="000000"/>
            </w:tcBorders>
          </w:tcPr>
          <w:p w:rsidR="0092701D" w:rsidRDefault="00EF21E9">
            <w:pPr>
              <w:pStyle w:val="covertext"/>
              <w:snapToGrid w:val="0"/>
            </w:pPr>
            <w:r>
              <w:t xml:space="preserve">For discussion at Session #103 802.16 GRIDMAN </w:t>
            </w:r>
            <w:proofErr w:type="spellStart"/>
            <w:r>
              <w:t>Taskgroup</w:t>
            </w:r>
            <w:proofErr w:type="spellEnd"/>
          </w:p>
        </w:tc>
      </w:tr>
      <w:tr w:rsidR="0092701D">
        <w:tc>
          <w:tcPr>
            <w:tcW w:w="1350" w:type="dxa"/>
            <w:tcBorders>
              <w:bottom w:val="single" w:sz="4" w:space="0" w:color="000000"/>
            </w:tcBorders>
          </w:tcPr>
          <w:p w:rsidR="0092701D" w:rsidRDefault="0092701D">
            <w:pPr>
              <w:pStyle w:val="covertext"/>
              <w:snapToGrid w:val="0"/>
            </w:pPr>
            <w:r>
              <w:t>Notice</w:t>
            </w:r>
          </w:p>
        </w:tc>
        <w:tc>
          <w:tcPr>
            <w:tcW w:w="9540" w:type="dxa"/>
            <w:gridSpan w:val="2"/>
            <w:tcBorders>
              <w:bottom w:val="single" w:sz="4" w:space="0" w:color="000000"/>
            </w:tcBorders>
          </w:tcPr>
          <w:p w:rsidR="0092701D" w:rsidRDefault="0092701D">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tc>
          <w:tcPr>
            <w:tcW w:w="1350" w:type="dxa"/>
            <w:tcBorders>
              <w:bottom w:val="single" w:sz="4" w:space="0" w:color="000000"/>
            </w:tcBorders>
          </w:tcPr>
          <w:p w:rsidR="0092701D" w:rsidRDefault="0092701D">
            <w:pPr>
              <w:pStyle w:val="covertext"/>
              <w:snapToGrid w:val="0"/>
            </w:pPr>
            <w:r>
              <w:t>Copyright Policy</w:t>
            </w:r>
          </w:p>
        </w:tc>
        <w:tc>
          <w:tcPr>
            <w:tcW w:w="9540" w:type="dxa"/>
            <w:gridSpan w:val="2"/>
            <w:tcBorders>
              <w:bottom w:val="single" w:sz="4" w:space="0" w:color="000000"/>
            </w:tcBorders>
          </w:tcPr>
          <w:p w:rsidR="0092701D" w:rsidRPr="006C0901" w:rsidRDefault="0092701D">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2701D" w:rsidTr="00EF21E9">
        <w:tc>
          <w:tcPr>
            <w:tcW w:w="1350" w:type="dxa"/>
          </w:tcPr>
          <w:p w:rsidR="0092701D" w:rsidRDefault="0092701D">
            <w:pPr>
              <w:pStyle w:val="covertext"/>
              <w:snapToGrid w:val="0"/>
            </w:pPr>
            <w:r>
              <w:t>Patent Policy</w:t>
            </w:r>
          </w:p>
        </w:tc>
        <w:tc>
          <w:tcPr>
            <w:tcW w:w="9540" w:type="dxa"/>
            <w:gridSpan w:val="2"/>
            <w:vAlign w:val="center"/>
          </w:tcPr>
          <w:p w:rsidR="0092701D" w:rsidRDefault="0092701D">
            <w:pPr>
              <w:pStyle w:val="Default"/>
              <w:snapToGrid w:val="0"/>
              <w:rPr>
                <w:sz w:val="20"/>
              </w:rPr>
            </w:pPr>
            <w:r>
              <w:rPr>
                <w:sz w:val="20"/>
              </w:rPr>
              <w:t>The contributor is familiar with the IEEE-SA Patent Policy and Procedures:</w:t>
            </w:r>
          </w:p>
          <w:p w:rsidR="0092701D" w:rsidRDefault="0092701D">
            <w:pPr>
              <w:pStyle w:val="Default"/>
              <w:snapToGrid w:val="0"/>
              <w:ind w:left="720"/>
              <w:rPr>
                <w:sz w:val="20"/>
              </w:rPr>
            </w:pPr>
            <w:r>
              <w:rPr>
                <w:sz w:val="20"/>
              </w:rPr>
              <w:t>&lt;</w:t>
            </w:r>
            <w:hyperlink r:id="rId11" w:anchor="6" w:history="1">
              <w:r>
                <w:rPr>
                  <w:rStyle w:val="InternetLink"/>
                  <w:sz w:val="20"/>
                </w:rPr>
                <w:t>http://standards.ieee.org/guides/bylaws/sect6-7.html#6</w:t>
              </w:r>
            </w:hyperlink>
            <w:r>
              <w:rPr>
                <w:sz w:val="20"/>
              </w:rPr>
              <w:t>&gt; and &lt;</w:t>
            </w:r>
            <w:hyperlink r:id="rId12" w:anchor="6.3" w:history="1">
              <w:r>
                <w:rPr>
                  <w:rStyle w:val="InternetLink"/>
                  <w:sz w:val="20"/>
                </w:rPr>
                <w:t>http://standards.ieee.org/guides/opman/sect6.html#6.3</w:t>
              </w:r>
            </w:hyperlink>
            <w:r>
              <w:rPr>
                <w:sz w:val="20"/>
              </w:rPr>
              <w:t>&gt;.</w:t>
            </w:r>
          </w:p>
          <w:p w:rsidR="0092701D" w:rsidRDefault="0092701D">
            <w:pPr>
              <w:pStyle w:val="Default"/>
              <w:snapToGrid w:val="0"/>
              <w:rPr>
                <w:sz w:val="20"/>
              </w:rPr>
            </w:pPr>
            <w:r>
              <w:rPr>
                <w:sz w:val="20"/>
              </w:rPr>
              <w:t>Further information is located at &lt;</w:t>
            </w:r>
            <w:hyperlink r:id="rId13" w:history="1">
              <w:r>
                <w:rPr>
                  <w:rStyle w:val="InternetLink"/>
                  <w:sz w:val="20"/>
                </w:rPr>
                <w:t>http://standards.ieee.org/board/pat/pat-material.html</w:t>
              </w:r>
            </w:hyperlink>
            <w:r>
              <w:rPr>
                <w:sz w:val="20"/>
              </w:rPr>
              <w:t>&gt; and &lt;</w:t>
            </w:r>
            <w:hyperlink r:id="rId14" w:history="1">
              <w:r>
                <w:rPr>
                  <w:rStyle w:val="InternetLink"/>
                  <w:sz w:val="20"/>
                </w:rPr>
                <w:t>http://standards.ieee.org/board/pat</w:t>
              </w:r>
            </w:hyperlink>
            <w:r>
              <w:rPr>
                <w:sz w:val="20"/>
              </w:rPr>
              <w:t>&gt;.</w:t>
            </w:r>
          </w:p>
        </w:tc>
      </w:tr>
    </w:tbl>
    <w:p w:rsidR="0092701D" w:rsidRPr="00162620" w:rsidRDefault="00EF21E9" w:rsidP="00C87788">
      <w:pPr>
        <w:pStyle w:val="Title"/>
        <w:rPr>
          <w:rFonts w:ascii="Times New Roman" w:hAnsi="Times New Roman"/>
        </w:rPr>
      </w:pPr>
      <w:r>
        <w:tab/>
      </w:r>
      <w:r w:rsidR="0092701D">
        <w:br w:type="page"/>
      </w:r>
      <w:r w:rsidR="001F219E" w:rsidRPr="00162620">
        <w:rPr>
          <w:rFonts w:ascii="Times New Roman" w:hAnsi="Times New Roman"/>
        </w:rPr>
        <w:lastRenderedPageBreak/>
        <w:t>802.16s Air Interface Considerations</w:t>
      </w:r>
    </w:p>
    <w:p w:rsidR="0092701D" w:rsidRPr="00162620" w:rsidRDefault="001F219E">
      <w:pPr>
        <w:pStyle w:val="Subtitle"/>
        <w:rPr>
          <w:rFonts w:ascii="Times New Roman" w:hAnsi="Times New Roman"/>
        </w:rPr>
      </w:pPr>
      <w:r w:rsidRPr="00162620">
        <w:rPr>
          <w:rFonts w:ascii="Times New Roman" w:hAnsi="Times New Roman"/>
        </w:rPr>
        <w:t xml:space="preserve">Menashe </w:t>
      </w:r>
      <w:proofErr w:type="spellStart"/>
      <w:r w:rsidRPr="00162620">
        <w:rPr>
          <w:rFonts w:ascii="Times New Roman" w:hAnsi="Times New Roman"/>
        </w:rPr>
        <w:t>Shahar</w:t>
      </w:r>
      <w:proofErr w:type="spellEnd"/>
      <w:r w:rsidRPr="00162620">
        <w:rPr>
          <w:rFonts w:ascii="Times New Roman" w:hAnsi="Times New Roman"/>
        </w:rPr>
        <w:t>, Guy Simpson</w:t>
      </w:r>
    </w:p>
    <w:p w:rsidR="0092701D" w:rsidRPr="00162620" w:rsidRDefault="001F219E">
      <w:pPr>
        <w:pStyle w:val="Subtitle"/>
        <w:rPr>
          <w:rFonts w:ascii="Times New Roman" w:hAnsi="Times New Roman"/>
        </w:rPr>
      </w:pPr>
      <w:r w:rsidRPr="00162620">
        <w:rPr>
          <w:rFonts w:ascii="Times New Roman" w:hAnsi="Times New Roman"/>
        </w:rPr>
        <w:t xml:space="preserve">Full Spectrum </w:t>
      </w:r>
      <w:proofErr w:type="spellStart"/>
      <w:r w:rsidRPr="00162620">
        <w:rPr>
          <w:rFonts w:ascii="Times New Roman" w:hAnsi="Times New Roman"/>
        </w:rPr>
        <w:t>Inc</w:t>
      </w:r>
      <w:proofErr w:type="spellEnd"/>
      <w:r w:rsidRPr="00162620">
        <w:rPr>
          <w:rFonts w:ascii="Times New Roman" w:hAnsi="Times New Roman"/>
        </w:rPr>
        <w:t>, Sunnyvale, CA</w:t>
      </w:r>
      <w:r w:rsidR="006B4908">
        <w:rPr>
          <w:rFonts w:ascii="Times New Roman" w:hAnsi="Times New Roman"/>
        </w:rPr>
        <w:t>. USA</w:t>
      </w:r>
    </w:p>
    <w:p w:rsidR="00162620" w:rsidRDefault="00162620" w:rsidP="00162620">
      <w:pPr>
        <w:rPr>
          <w:b/>
          <w:bCs/>
          <w:lang w:eastAsia="ko-KR"/>
        </w:rPr>
      </w:pPr>
    </w:p>
    <w:p w:rsidR="006B4908" w:rsidRDefault="006B4908" w:rsidP="006B4908">
      <w:pPr>
        <w:rPr>
          <w:b/>
          <w:bCs/>
          <w:sz w:val="24"/>
          <w:szCs w:val="24"/>
          <w:lang w:eastAsia="ko-KR"/>
        </w:rPr>
      </w:pPr>
      <w:r w:rsidRPr="006B4908">
        <w:rPr>
          <w:b/>
          <w:bCs/>
          <w:sz w:val="24"/>
          <w:szCs w:val="24"/>
          <w:lang w:eastAsia="ko-KR"/>
        </w:rPr>
        <w:t>Objectives:</w:t>
      </w:r>
    </w:p>
    <w:p w:rsidR="006B4908" w:rsidRPr="006B4908" w:rsidRDefault="006B4908" w:rsidP="006B4908">
      <w:pPr>
        <w:rPr>
          <w:b/>
          <w:bCs/>
          <w:sz w:val="24"/>
          <w:szCs w:val="24"/>
          <w:lang w:eastAsia="ko-KR"/>
        </w:rPr>
      </w:pPr>
    </w:p>
    <w:p w:rsidR="006B4908" w:rsidRPr="00D10212" w:rsidRDefault="006B4908" w:rsidP="006B4908">
      <w:pPr>
        <w:widowControl w:val="0"/>
        <w:numPr>
          <w:ilvl w:val="0"/>
          <w:numId w:val="3"/>
        </w:numPr>
        <w:suppressAutoHyphens/>
        <w:rPr>
          <w:lang w:eastAsia="ko-KR"/>
        </w:rPr>
      </w:pPr>
      <w:r w:rsidRPr="00D10212">
        <w:rPr>
          <w:lang w:eastAsia="ko-KR"/>
        </w:rPr>
        <w:t>Establish long haul Point to Multipoint (</w:t>
      </w:r>
      <w:proofErr w:type="spellStart"/>
      <w:r w:rsidRPr="00D10212">
        <w:rPr>
          <w:lang w:eastAsia="ko-KR"/>
        </w:rPr>
        <w:t>PtMP</w:t>
      </w:r>
      <w:proofErr w:type="spellEnd"/>
      <w:r w:rsidRPr="00D10212">
        <w:rPr>
          <w:lang w:eastAsia="ko-KR"/>
        </w:rPr>
        <w:t>) mission critical private network. This is motivated by:</w:t>
      </w:r>
    </w:p>
    <w:p w:rsidR="006B4908" w:rsidRPr="00D10212" w:rsidRDefault="006B4908" w:rsidP="006B4908">
      <w:pPr>
        <w:widowControl w:val="0"/>
        <w:numPr>
          <w:ilvl w:val="1"/>
          <w:numId w:val="3"/>
        </w:numPr>
        <w:suppressAutoHyphens/>
        <w:rPr>
          <w:lang w:eastAsia="ko-KR"/>
        </w:rPr>
      </w:pPr>
      <w:r w:rsidRPr="00D10212">
        <w:rPr>
          <w:lang w:eastAsia="ko-KR"/>
        </w:rPr>
        <w:t>Remote areas are not well covered by the public communication provider networks.</w:t>
      </w:r>
    </w:p>
    <w:p w:rsidR="006B4908" w:rsidRPr="00D10212" w:rsidRDefault="006B4908" w:rsidP="006B4908">
      <w:pPr>
        <w:widowControl w:val="0"/>
        <w:numPr>
          <w:ilvl w:val="1"/>
          <w:numId w:val="3"/>
        </w:numPr>
        <w:suppressAutoHyphens/>
        <w:rPr>
          <w:lang w:eastAsia="ko-KR"/>
        </w:rPr>
      </w:pPr>
      <w:r w:rsidRPr="00D10212">
        <w:rPr>
          <w:lang w:eastAsia="ko-KR"/>
        </w:rPr>
        <w:t xml:space="preserve">The network is mission critical and as such, it cannot be shared with non-mission critical lower priority consumer market applications. </w:t>
      </w:r>
    </w:p>
    <w:p w:rsidR="006B4908" w:rsidRPr="00D10212" w:rsidRDefault="006B4908" w:rsidP="006B4908">
      <w:pPr>
        <w:widowControl w:val="0"/>
        <w:numPr>
          <w:ilvl w:val="1"/>
          <w:numId w:val="3"/>
        </w:numPr>
        <w:suppressAutoHyphens/>
        <w:rPr>
          <w:lang w:eastAsia="ko-KR"/>
        </w:rPr>
      </w:pPr>
      <w:r w:rsidRPr="00D10212">
        <w:rPr>
          <w:lang w:eastAsia="ko-KR"/>
        </w:rPr>
        <w:t>As a mission critical system, the network need</w:t>
      </w:r>
      <w:r>
        <w:rPr>
          <w:lang w:eastAsia="ko-KR"/>
        </w:rPr>
        <w:t>s</w:t>
      </w:r>
      <w:r w:rsidRPr="00D10212">
        <w:rPr>
          <w:lang w:eastAsia="ko-KR"/>
        </w:rPr>
        <w:t xml:space="preserve"> to survive disasters. In a case of failure, the mean time/maximal time to repair is under the control of the network owner. </w:t>
      </w:r>
    </w:p>
    <w:p w:rsidR="006B4908" w:rsidRPr="00D10212" w:rsidRDefault="006B4908" w:rsidP="006B4908">
      <w:pPr>
        <w:widowControl w:val="0"/>
        <w:numPr>
          <w:ilvl w:val="1"/>
          <w:numId w:val="3"/>
        </w:numPr>
        <w:suppressAutoHyphens/>
        <w:rPr>
          <w:lang w:eastAsia="ko-KR"/>
        </w:rPr>
      </w:pPr>
      <w:r w:rsidRPr="00D10212">
        <w:rPr>
          <w:lang w:eastAsia="ko-KR"/>
        </w:rPr>
        <w:t>Given the criticality of the system, it should meet strong federal CIP security requirements.</w:t>
      </w:r>
    </w:p>
    <w:p w:rsidR="006B4908" w:rsidRPr="00D10212" w:rsidRDefault="006B4908" w:rsidP="006B4908">
      <w:pPr>
        <w:widowControl w:val="0"/>
        <w:numPr>
          <w:ilvl w:val="1"/>
          <w:numId w:val="3"/>
        </w:numPr>
        <w:suppressAutoHyphens/>
        <w:rPr>
          <w:lang w:eastAsia="ko-KR"/>
        </w:rPr>
      </w:pPr>
      <w:r w:rsidRPr="00D10212">
        <w:rPr>
          <w:lang w:eastAsia="ko-KR"/>
        </w:rPr>
        <w:t>Traffic characteristics uncommon or not supported by consumer market networks, e.g., reverse asymmetrical traffic and non-routable protocols.</w:t>
      </w:r>
    </w:p>
    <w:p w:rsidR="006B4908" w:rsidRPr="00D10212" w:rsidRDefault="006B4908" w:rsidP="006B4908">
      <w:pPr>
        <w:widowControl w:val="0"/>
        <w:suppressAutoHyphens/>
        <w:ind w:left="1080"/>
        <w:rPr>
          <w:lang w:eastAsia="ko-KR"/>
        </w:rPr>
      </w:pPr>
    </w:p>
    <w:p w:rsidR="006B4908" w:rsidRPr="00D10212" w:rsidRDefault="006B4908" w:rsidP="006B4908">
      <w:pPr>
        <w:widowControl w:val="0"/>
        <w:numPr>
          <w:ilvl w:val="0"/>
          <w:numId w:val="3"/>
        </w:numPr>
        <w:suppressAutoHyphens/>
        <w:rPr>
          <w:lang w:eastAsia="ko-KR"/>
        </w:rPr>
      </w:pPr>
      <w:r w:rsidRPr="00D10212">
        <w:rPr>
          <w:lang w:eastAsia="ko-KR"/>
        </w:rPr>
        <w:t>Affordable acquisition of frequency license for private network operation requires the 802.16s standard to support a wide range of bands and channel size.  It is proposed to support a channel size</w:t>
      </w:r>
      <w:r>
        <w:rPr>
          <w:lang w:eastAsia="ko-KR"/>
        </w:rPr>
        <w:t>s</w:t>
      </w:r>
      <w:r w:rsidRPr="00D10212">
        <w:rPr>
          <w:lang w:eastAsia="ko-KR"/>
        </w:rPr>
        <w:t xml:space="preserve"> between 100 KHz and 1</w:t>
      </w:r>
      <w:r>
        <w:rPr>
          <w:lang w:eastAsia="ko-KR"/>
        </w:rPr>
        <w:t>.25</w:t>
      </w:r>
      <w:r w:rsidRPr="00D10212">
        <w:rPr>
          <w:lang w:eastAsia="ko-KR"/>
        </w:rPr>
        <w:t xml:space="preserve"> </w:t>
      </w:r>
      <w:proofErr w:type="spellStart"/>
      <w:r w:rsidRPr="00D10212">
        <w:rPr>
          <w:lang w:eastAsia="ko-KR"/>
        </w:rPr>
        <w:t>MHz.</w:t>
      </w:r>
      <w:proofErr w:type="spellEnd"/>
    </w:p>
    <w:p w:rsidR="006B4908" w:rsidRPr="00D10212" w:rsidRDefault="006B4908" w:rsidP="006B4908">
      <w:pPr>
        <w:widowControl w:val="0"/>
        <w:suppressAutoHyphens/>
        <w:ind w:left="720"/>
        <w:rPr>
          <w:lang w:eastAsia="ko-KR"/>
        </w:rPr>
      </w:pPr>
    </w:p>
    <w:p w:rsidR="006B4908" w:rsidRPr="00D10212" w:rsidRDefault="006B4908" w:rsidP="006B4908">
      <w:pPr>
        <w:widowControl w:val="0"/>
        <w:numPr>
          <w:ilvl w:val="0"/>
          <w:numId w:val="3"/>
        </w:numPr>
        <w:suppressAutoHyphens/>
        <w:rPr>
          <w:lang w:eastAsia="ko-KR"/>
        </w:rPr>
      </w:pPr>
      <w:r w:rsidRPr="00D10212">
        <w:rPr>
          <w:lang w:eastAsia="ko-KR"/>
        </w:rPr>
        <w:t>Support fixed and mobile broadband services in a unified network. Applications include:</w:t>
      </w:r>
    </w:p>
    <w:p w:rsidR="006B4908" w:rsidRPr="00D10212" w:rsidRDefault="006B4908" w:rsidP="006B4908">
      <w:pPr>
        <w:widowControl w:val="0"/>
        <w:numPr>
          <w:ilvl w:val="1"/>
          <w:numId w:val="3"/>
        </w:numPr>
        <w:suppressAutoHyphens/>
        <w:rPr>
          <w:lang w:eastAsia="ko-KR"/>
        </w:rPr>
      </w:pPr>
      <w:r w:rsidRPr="00D10212">
        <w:rPr>
          <w:lang w:eastAsia="ko-KR"/>
        </w:rPr>
        <w:t>Distributed Generation control (an emerging application driven by residential solar panel deployment).</w:t>
      </w:r>
    </w:p>
    <w:p w:rsidR="006B4908" w:rsidRPr="00D10212" w:rsidRDefault="006B4908" w:rsidP="006B4908">
      <w:pPr>
        <w:widowControl w:val="0"/>
        <w:numPr>
          <w:ilvl w:val="1"/>
          <w:numId w:val="3"/>
        </w:numPr>
        <w:suppressAutoHyphens/>
        <w:rPr>
          <w:lang w:eastAsia="ko-KR"/>
        </w:rPr>
      </w:pPr>
      <w:r w:rsidRPr="00D10212">
        <w:rPr>
          <w:lang w:eastAsia="ko-KR"/>
        </w:rPr>
        <w:t>SCADA</w:t>
      </w:r>
    </w:p>
    <w:p w:rsidR="006B4908" w:rsidRPr="00D10212" w:rsidRDefault="006B4908" w:rsidP="006B4908">
      <w:pPr>
        <w:widowControl w:val="0"/>
        <w:numPr>
          <w:ilvl w:val="1"/>
          <w:numId w:val="3"/>
        </w:numPr>
        <w:suppressAutoHyphens/>
        <w:rPr>
          <w:lang w:eastAsia="ko-KR"/>
        </w:rPr>
      </w:pPr>
      <w:r w:rsidRPr="00D10212">
        <w:rPr>
          <w:lang w:eastAsia="ko-KR"/>
        </w:rPr>
        <w:t>AMI Backhaul</w:t>
      </w:r>
    </w:p>
    <w:p w:rsidR="006B4908" w:rsidRPr="00D10212" w:rsidRDefault="006B4908" w:rsidP="006B4908">
      <w:pPr>
        <w:widowControl w:val="0"/>
        <w:numPr>
          <w:ilvl w:val="1"/>
          <w:numId w:val="3"/>
        </w:numPr>
        <w:suppressAutoHyphens/>
        <w:rPr>
          <w:lang w:eastAsia="ko-KR"/>
        </w:rPr>
      </w:pPr>
      <w:r>
        <w:rPr>
          <w:lang w:eastAsia="ko-KR"/>
        </w:rPr>
        <w:t>Distribution Automation</w:t>
      </w:r>
    </w:p>
    <w:p w:rsidR="006B4908" w:rsidRPr="00D10212" w:rsidRDefault="006B4908" w:rsidP="006B4908">
      <w:pPr>
        <w:widowControl w:val="0"/>
        <w:numPr>
          <w:ilvl w:val="1"/>
          <w:numId w:val="3"/>
        </w:numPr>
        <w:suppressAutoHyphens/>
        <w:rPr>
          <w:lang w:eastAsia="ko-KR"/>
        </w:rPr>
      </w:pPr>
      <w:r w:rsidRPr="00D10212">
        <w:rPr>
          <w:lang w:eastAsia="ko-KR"/>
        </w:rPr>
        <w:t>Mobile Workforce Management</w:t>
      </w:r>
    </w:p>
    <w:p w:rsidR="006B4908" w:rsidRPr="00D10212" w:rsidRDefault="006B4908" w:rsidP="006B4908">
      <w:pPr>
        <w:widowControl w:val="0"/>
        <w:numPr>
          <w:ilvl w:val="1"/>
          <w:numId w:val="3"/>
        </w:numPr>
        <w:suppressAutoHyphens/>
        <w:rPr>
          <w:lang w:eastAsia="ko-KR"/>
        </w:rPr>
      </w:pPr>
      <w:r w:rsidRPr="00D10212">
        <w:rPr>
          <w:lang w:eastAsia="ko-KR"/>
        </w:rPr>
        <w:t>Video surveillance</w:t>
      </w:r>
    </w:p>
    <w:p w:rsidR="006B4908" w:rsidRPr="00D10212" w:rsidRDefault="006B4908" w:rsidP="006B4908">
      <w:pPr>
        <w:ind w:left="720"/>
        <w:rPr>
          <w:lang w:eastAsia="ko-KR"/>
        </w:rPr>
      </w:pPr>
      <w:r w:rsidRPr="00D10212">
        <w:rPr>
          <w:lang w:eastAsia="ko-KR"/>
        </w:rPr>
        <w:t xml:space="preserve"> </w:t>
      </w:r>
    </w:p>
    <w:p w:rsidR="006B4908" w:rsidRPr="00D10212" w:rsidRDefault="006B4908" w:rsidP="006B4908">
      <w:pPr>
        <w:widowControl w:val="0"/>
        <w:numPr>
          <w:ilvl w:val="0"/>
          <w:numId w:val="3"/>
        </w:numPr>
        <w:suppressAutoHyphens/>
        <w:rPr>
          <w:lang w:eastAsia="ko-KR"/>
        </w:rPr>
      </w:pPr>
      <w:r>
        <w:rPr>
          <w:lang w:eastAsia="ko-KR"/>
        </w:rPr>
        <w:t>Support a Base Station</w:t>
      </w:r>
      <w:r w:rsidRPr="00D10212">
        <w:rPr>
          <w:lang w:eastAsia="ko-KR"/>
        </w:rPr>
        <w:t xml:space="preserve"> service area up to a radius of 40 miles. This is motivated by:</w:t>
      </w:r>
    </w:p>
    <w:p w:rsidR="006B4908" w:rsidRPr="00D10212" w:rsidRDefault="006B4908" w:rsidP="006B4908">
      <w:pPr>
        <w:widowControl w:val="0"/>
        <w:numPr>
          <w:ilvl w:val="1"/>
          <w:numId w:val="3"/>
        </w:numPr>
        <w:suppressAutoHyphens/>
        <w:rPr>
          <w:lang w:eastAsia="ko-KR"/>
        </w:rPr>
      </w:pPr>
      <w:r w:rsidRPr="00D10212">
        <w:rPr>
          <w:lang w:eastAsia="ko-KR"/>
        </w:rPr>
        <w:t>Low cost infrastructure deployment with a low density of endpoints.</w:t>
      </w:r>
    </w:p>
    <w:p w:rsidR="006B4908" w:rsidRPr="00D10212" w:rsidRDefault="006B4908" w:rsidP="006B4908">
      <w:pPr>
        <w:widowControl w:val="0"/>
        <w:numPr>
          <w:ilvl w:val="1"/>
          <w:numId w:val="3"/>
        </w:numPr>
        <w:suppressAutoHyphens/>
        <w:rPr>
          <w:lang w:eastAsia="ko-KR"/>
        </w:rPr>
      </w:pPr>
      <w:r w:rsidRPr="00D10212">
        <w:rPr>
          <w:lang w:eastAsia="ko-KR"/>
        </w:rPr>
        <w:t>The ability to deploy a network based on the available PLMR tower footprint. Additional towers are expensive, may take a long time to deploy and in some cases may not be permissible.</w:t>
      </w:r>
    </w:p>
    <w:p w:rsidR="006B4908" w:rsidRPr="00D10212" w:rsidRDefault="006B4908" w:rsidP="006B4908">
      <w:pPr>
        <w:widowControl w:val="0"/>
        <w:suppressAutoHyphens/>
        <w:ind w:left="1080"/>
        <w:rPr>
          <w:lang w:eastAsia="ko-KR"/>
        </w:rPr>
      </w:pPr>
    </w:p>
    <w:p w:rsidR="006B4908" w:rsidRPr="00D10212" w:rsidRDefault="006B4908" w:rsidP="006B4908">
      <w:pPr>
        <w:widowControl w:val="0"/>
        <w:numPr>
          <w:ilvl w:val="0"/>
          <w:numId w:val="3"/>
        </w:numPr>
        <w:suppressAutoHyphens/>
        <w:rPr>
          <w:lang w:eastAsia="ko-KR"/>
        </w:rPr>
      </w:pPr>
      <w:r w:rsidRPr="00D10212">
        <w:rPr>
          <w:lang w:eastAsia="ko-KR"/>
        </w:rPr>
        <w:t>Non-line-of-sight. This is motivated by:</w:t>
      </w:r>
    </w:p>
    <w:p w:rsidR="006B4908" w:rsidRPr="00D10212" w:rsidRDefault="006B4908" w:rsidP="006B4908">
      <w:pPr>
        <w:widowControl w:val="0"/>
        <w:numPr>
          <w:ilvl w:val="1"/>
          <w:numId w:val="3"/>
        </w:numPr>
        <w:suppressAutoHyphens/>
        <w:rPr>
          <w:lang w:eastAsia="ko-KR"/>
        </w:rPr>
      </w:pPr>
      <w:r w:rsidRPr="00D10212">
        <w:rPr>
          <w:lang w:eastAsia="ko-KR"/>
        </w:rPr>
        <w:t>Deployment flexibility and cost</w:t>
      </w:r>
    </w:p>
    <w:p w:rsidR="006B4908" w:rsidRPr="00D10212" w:rsidRDefault="006B4908" w:rsidP="006B4908">
      <w:pPr>
        <w:widowControl w:val="0"/>
        <w:numPr>
          <w:ilvl w:val="1"/>
          <w:numId w:val="3"/>
        </w:numPr>
        <w:suppressAutoHyphens/>
        <w:rPr>
          <w:lang w:eastAsia="ko-KR"/>
        </w:rPr>
      </w:pPr>
      <w:r w:rsidRPr="00D10212">
        <w:rPr>
          <w:lang w:eastAsia="ko-KR"/>
        </w:rPr>
        <w:t>Low antenna applications (e.g., antenna installed at residences in the case of the distributed generation application).</w:t>
      </w:r>
    </w:p>
    <w:p w:rsidR="006B4908" w:rsidRPr="00D10212" w:rsidRDefault="006B4908" w:rsidP="006B4908">
      <w:pPr>
        <w:widowControl w:val="0"/>
        <w:suppressAutoHyphens/>
        <w:ind w:left="360"/>
        <w:rPr>
          <w:lang w:eastAsia="ko-KR"/>
        </w:rPr>
      </w:pPr>
      <w:r w:rsidRPr="00D10212">
        <w:rPr>
          <w:lang w:eastAsia="ko-KR"/>
        </w:rPr>
        <w:t xml:space="preserve"> </w:t>
      </w:r>
    </w:p>
    <w:p w:rsidR="006B4908" w:rsidRPr="00D10212" w:rsidRDefault="006B4908" w:rsidP="006B4908">
      <w:pPr>
        <w:widowControl w:val="0"/>
        <w:numPr>
          <w:ilvl w:val="0"/>
          <w:numId w:val="3"/>
        </w:numPr>
        <w:suppressAutoHyphens/>
        <w:rPr>
          <w:lang w:eastAsia="ko-KR"/>
        </w:rPr>
      </w:pPr>
      <w:r w:rsidRPr="00D10212">
        <w:rPr>
          <w:lang w:eastAsia="ko-KR"/>
        </w:rPr>
        <w:t>Flexible Bandwidth Allocation. This is motivated by:</w:t>
      </w:r>
    </w:p>
    <w:p w:rsidR="006B4908" w:rsidRPr="00D10212" w:rsidRDefault="006B4908" w:rsidP="006B4908">
      <w:pPr>
        <w:widowControl w:val="0"/>
        <w:numPr>
          <w:ilvl w:val="1"/>
          <w:numId w:val="3"/>
        </w:numPr>
        <w:suppressAutoHyphens/>
        <w:rPr>
          <w:lang w:eastAsia="ko-KR"/>
        </w:rPr>
      </w:pPr>
      <w:r w:rsidRPr="00D10212">
        <w:rPr>
          <w:lang w:eastAsia="ko-KR"/>
        </w:rPr>
        <w:t>Service territories containing a mixture of high- and low-density sectors.</w:t>
      </w:r>
    </w:p>
    <w:p w:rsidR="006B4908" w:rsidRPr="00D10212" w:rsidRDefault="006B4908" w:rsidP="006B4908">
      <w:pPr>
        <w:widowControl w:val="0"/>
        <w:numPr>
          <w:ilvl w:val="1"/>
          <w:numId w:val="3"/>
        </w:numPr>
        <w:suppressAutoHyphens/>
        <w:rPr>
          <w:lang w:eastAsia="ko-KR"/>
        </w:rPr>
      </w:pPr>
      <w:r w:rsidRPr="00D10212">
        <w:rPr>
          <w:lang w:eastAsia="ko-KR"/>
        </w:rPr>
        <w:t>Different networks will have different traffic patterns (symmetrical, asymmetrical and reverse asymmetrical)</w:t>
      </w:r>
    </w:p>
    <w:p w:rsidR="006B4908" w:rsidRPr="00D10212" w:rsidRDefault="006B4908" w:rsidP="006B4908">
      <w:pPr>
        <w:widowControl w:val="0"/>
        <w:suppressAutoHyphens/>
        <w:ind w:left="1080"/>
        <w:rPr>
          <w:lang w:eastAsia="ko-KR"/>
        </w:rPr>
      </w:pPr>
    </w:p>
    <w:p w:rsidR="006B4908" w:rsidRPr="00D10212" w:rsidRDefault="006B4908" w:rsidP="006B4908">
      <w:pPr>
        <w:widowControl w:val="0"/>
        <w:numPr>
          <w:ilvl w:val="0"/>
          <w:numId w:val="3"/>
        </w:numPr>
        <w:suppressAutoHyphens/>
        <w:rPr>
          <w:lang w:eastAsia="ko-KR"/>
        </w:rPr>
      </w:pPr>
      <w:r w:rsidRPr="00D10212">
        <w:rPr>
          <w:lang w:eastAsia="ko-KR"/>
        </w:rPr>
        <w:t>Tot</w:t>
      </w:r>
      <w:r w:rsidR="008F0303">
        <w:rPr>
          <w:lang w:eastAsia="ko-KR"/>
        </w:rPr>
        <w:t>al throughput per sector up to 4</w:t>
      </w:r>
      <w:r w:rsidRPr="00D10212">
        <w:rPr>
          <w:lang w:eastAsia="ko-KR"/>
        </w:rPr>
        <w:t xml:space="preserve"> Mb/s. This is motivated by:</w:t>
      </w:r>
    </w:p>
    <w:p w:rsidR="006B4908" w:rsidRPr="00D10212" w:rsidRDefault="006B4908" w:rsidP="006B4908">
      <w:pPr>
        <w:widowControl w:val="0"/>
        <w:numPr>
          <w:ilvl w:val="1"/>
          <w:numId w:val="3"/>
        </w:numPr>
        <w:suppressAutoHyphens/>
        <w:rPr>
          <w:lang w:eastAsia="ko-KR"/>
        </w:rPr>
      </w:pPr>
      <w:r w:rsidRPr="00D10212">
        <w:rPr>
          <w:lang w:eastAsia="ko-KR"/>
        </w:rPr>
        <w:t>Certain endpoints require continuous or momentary high speed (e.g., vi</w:t>
      </w:r>
      <w:bookmarkStart w:id="1" w:name="_GoBack"/>
      <w:bookmarkEnd w:id="1"/>
      <w:r w:rsidRPr="00D10212">
        <w:rPr>
          <w:lang w:eastAsia="ko-KR"/>
        </w:rPr>
        <w:t>deo surveillance)</w:t>
      </w:r>
    </w:p>
    <w:p w:rsidR="006B4908" w:rsidRPr="00D10212" w:rsidRDefault="006B4908" w:rsidP="006B4908">
      <w:pPr>
        <w:widowControl w:val="0"/>
        <w:numPr>
          <w:ilvl w:val="1"/>
          <w:numId w:val="3"/>
        </w:numPr>
        <w:suppressAutoHyphens/>
        <w:rPr>
          <w:lang w:eastAsia="ko-KR"/>
        </w:rPr>
      </w:pPr>
      <w:r w:rsidRPr="00D10212">
        <w:rPr>
          <w:lang w:eastAsia="ko-KR"/>
        </w:rPr>
        <w:t xml:space="preserve">Traffic </w:t>
      </w:r>
      <w:r>
        <w:rPr>
          <w:lang w:eastAsia="ko-KR"/>
        </w:rPr>
        <w:t>aggregation</w:t>
      </w:r>
      <w:r w:rsidRPr="00D10212">
        <w:rPr>
          <w:lang w:eastAsia="ko-KR"/>
        </w:rPr>
        <w:t xml:space="preserve"> to/from a very large number of end points.</w:t>
      </w:r>
    </w:p>
    <w:p w:rsidR="006B4908" w:rsidRPr="00D10212" w:rsidRDefault="006B4908" w:rsidP="006B4908">
      <w:pPr>
        <w:widowControl w:val="0"/>
        <w:numPr>
          <w:ilvl w:val="1"/>
          <w:numId w:val="3"/>
        </w:numPr>
        <w:suppressAutoHyphens/>
        <w:rPr>
          <w:lang w:eastAsia="ko-KR"/>
        </w:rPr>
      </w:pPr>
      <w:r w:rsidRPr="00D10212">
        <w:rPr>
          <w:lang w:eastAsia="ko-KR"/>
        </w:rPr>
        <w:t>Deployment of new Intelligent Endpoint Devices (IEDs), many now incorporating web server functionality.</w:t>
      </w:r>
    </w:p>
    <w:p w:rsidR="006B4908" w:rsidRPr="00D10212" w:rsidRDefault="006B4908" w:rsidP="006B4908">
      <w:pPr>
        <w:widowControl w:val="0"/>
        <w:suppressAutoHyphens/>
        <w:ind w:left="1080"/>
        <w:rPr>
          <w:lang w:eastAsia="ko-KR"/>
        </w:rPr>
      </w:pPr>
    </w:p>
    <w:p w:rsidR="006B4908" w:rsidRPr="00D10212" w:rsidRDefault="006B4908" w:rsidP="006B4908">
      <w:pPr>
        <w:widowControl w:val="0"/>
        <w:numPr>
          <w:ilvl w:val="0"/>
          <w:numId w:val="3"/>
        </w:numPr>
        <w:suppressAutoHyphens/>
        <w:rPr>
          <w:lang w:eastAsia="ko-KR"/>
        </w:rPr>
      </w:pPr>
      <w:r w:rsidRPr="00D10212">
        <w:rPr>
          <w:lang w:eastAsia="ko-KR"/>
        </w:rPr>
        <w:t xml:space="preserve">Latency requirements: One way latency as low as 10 </w:t>
      </w:r>
      <w:proofErr w:type="spellStart"/>
      <w:r w:rsidRPr="00D10212">
        <w:rPr>
          <w:lang w:eastAsia="ko-KR"/>
        </w:rPr>
        <w:t>ms</w:t>
      </w:r>
      <w:proofErr w:type="spellEnd"/>
      <w:r w:rsidRPr="00D10212">
        <w:rPr>
          <w:lang w:eastAsia="ko-KR"/>
        </w:rPr>
        <w:t xml:space="preserve"> for small packets. This is motivated by certain applications which require very fast response time. E.g. Distribution Automation (DA) and distributed generation.</w:t>
      </w:r>
    </w:p>
    <w:p w:rsidR="006B4908" w:rsidRPr="00D10212" w:rsidRDefault="006B4908" w:rsidP="006B4908">
      <w:pPr>
        <w:widowControl w:val="0"/>
        <w:suppressAutoHyphens/>
        <w:rPr>
          <w:lang w:eastAsia="ko-KR"/>
        </w:rPr>
      </w:pPr>
    </w:p>
    <w:p w:rsidR="006B4908" w:rsidRDefault="006B4908">
      <w:pPr>
        <w:rPr>
          <w:b/>
          <w:bCs/>
          <w:lang w:eastAsia="ko-KR"/>
        </w:rPr>
      </w:pPr>
      <w:r>
        <w:rPr>
          <w:b/>
          <w:bCs/>
          <w:lang w:eastAsia="ko-KR"/>
        </w:rPr>
        <w:br w:type="page"/>
      </w:r>
    </w:p>
    <w:p w:rsidR="006B4908" w:rsidRDefault="006B4908" w:rsidP="006B4908">
      <w:pPr>
        <w:rPr>
          <w:b/>
          <w:bCs/>
          <w:sz w:val="24"/>
          <w:szCs w:val="24"/>
          <w:lang w:eastAsia="ko-KR"/>
        </w:rPr>
      </w:pPr>
      <w:r w:rsidRPr="006B4908">
        <w:rPr>
          <w:b/>
          <w:bCs/>
          <w:sz w:val="24"/>
          <w:szCs w:val="24"/>
          <w:lang w:eastAsia="ko-KR"/>
        </w:rPr>
        <w:lastRenderedPageBreak/>
        <w:t>Considerations:</w:t>
      </w:r>
    </w:p>
    <w:p w:rsidR="006B4908" w:rsidRPr="006B4908" w:rsidRDefault="006B4908" w:rsidP="006B4908">
      <w:pPr>
        <w:rPr>
          <w:b/>
          <w:bCs/>
          <w:sz w:val="24"/>
          <w:szCs w:val="24"/>
          <w:lang w:eastAsia="ko-KR"/>
        </w:rPr>
      </w:pPr>
    </w:p>
    <w:p w:rsidR="006B4908" w:rsidRPr="00D10212" w:rsidRDefault="006B4908" w:rsidP="006B4908">
      <w:pPr>
        <w:widowControl w:val="0"/>
        <w:numPr>
          <w:ilvl w:val="0"/>
          <w:numId w:val="5"/>
        </w:numPr>
        <w:suppressAutoHyphens/>
        <w:ind w:hanging="540"/>
        <w:rPr>
          <w:lang w:eastAsia="ko-KR"/>
        </w:rPr>
      </w:pPr>
      <w:r w:rsidRPr="00D10212">
        <w:rPr>
          <w:lang w:eastAsia="ko-KR"/>
        </w:rPr>
        <w:t xml:space="preserve">OFDM/OFDMA is the preferred PHY layer technology due to its superior multipath performance and the sub-channel structure which enables flexible multi-sector and multi-cell deployments. PAPR can be addressed by using low FFT schemes, e.g., 128 FFT.  This will further help maintain a healthy subcarrier spacing as the channel size is reduced. </w:t>
      </w:r>
    </w:p>
    <w:p w:rsidR="006B4908" w:rsidRPr="00D10212" w:rsidRDefault="006B4908" w:rsidP="006B4908">
      <w:pPr>
        <w:widowControl w:val="0"/>
        <w:suppressAutoHyphens/>
        <w:rPr>
          <w:b/>
          <w:bCs/>
          <w:lang w:eastAsia="ko-KR"/>
        </w:rPr>
      </w:pPr>
    </w:p>
    <w:p w:rsidR="006B4908" w:rsidRPr="00D10212" w:rsidRDefault="006B4908" w:rsidP="006B4908">
      <w:pPr>
        <w:widowControl w:val="0"/>
        <w:numPr>
          <w:ilvl w:val="0"/>
          <w:numId w:val="5"/>
        </w:numPr>
        <w:suppressAutoHyphens/>
        <w:ind w:hanging="540"/>
        <w:rPr>
          <w:lang w:eastAsia="ko-KR"/>
        </w:rPr>
      </w:pPr>
      <w:r w:rsidRPr="00D10212">
        <w:rPr>
          <w:lang w:eastAsia="ko-KR"/>
        </w:rPr>
        <w:t xml:space="preserve">Traffic patterns (symmetrical, asymmetrical and reverse asymmetrical) will vary between networks. This implies the air interface should have flexibility in configuring the number of OFDMA symbols in the downlink </w:t>
      </w:r>
      <w:proofErr w:type="spellStart"/>
      <w:r w:rsidRPr="00D10212">
        <w:rPr>
          <w:lang w:eastAsia="ko-KR"/>
        </w:rPr>
        <w:t>subframe</w:t>
      </w:r>
      <w:proofErr w:type="spellEnd"/>
      <w:r w:rsidRPr="00D10212">
        <w:rPr>
          <w:lang w:eastAsia="ko-KR"/>
        </w:rPr>
        <w:t xml:space="preserve"> and in the uplink </w:t>
      </w:r>
      <w:proofErr w:type="spellStart"/>
      <w:r w:rsidRPr="00D10212">
        <w:rPr>
          <w:lang w:eastAsia="ko-KR"/>
        </w:rPr>
        <w:t>subframe</w:t>
      </w:r>
      <w:proofErr w:type="spellEnd"/>
      <w:r w:rsidRPr="00D10212">
        <w:rPr>
          <w:lang w:eastAsia="ko-KR"/>
        </w:rPr>
        <w:t xml:space="preserve"> (referred to as the DL: UL ratio). It is suggested that ratios should be variable between to 10:1 and 1:10. </w:t>
      </w:r>
    </w:p>
    <w:p w:rsidR="006B4908" w:rsidRPr="00D10212" w:rsidRDefault="006B4908" w:rsidP="006B4908">
      <w:pPr>
        <w:rPr>
          <w:lang w:eastAsia="ko-KR"/>
        </w:rPr>
      </w:pPr>
    </w:p>
    <w:p w:rsidR="006B4908" w:rsidRPr="00D10212" w:rsidRDefault="006B4908" w:rsidP="006B4908">
      <w:pPr>
        <w:widowControl w:val="0"/>
        <w:numPr>
          <w:ilvl w:val="0"/>
          <w:numId w:val="5"/>
        </w:numPr>
        <w:suppressAutoHyphens/>
        <w:ind w:hanging="540"/>
        <w:rPr>
          <w:lang w:eastAsia="ko-KR"/>
        </w:rPr>
      </w:pPr>
      <w:r w:rsidRPr="00D10212">
        <w:rPr>
          <w:lang w:eastAsia="ko-KR"/>
        </w:rPr>
        <w:t>As a consequence of the variable traffic characteristics, Time Division Duplex (TDD) operation is considered to offer significant throughput advantages over Frequency Division Duplex (FDD). The throughput in the one direction can be dramatically increased if the requirement in the other direction is negligible.</w:t>
      </w:r>
    </w:p>
    <w:p w:rsidR="006B4908" w:rsidRPr="00D10212" w:rsidRDefault="006B4908" w:rsidP="006B4908">
      <w:pPr>
        <w:rPr>
          <w:lang w:eastAsia="ko-KR"/>
        </w:rPr>
      </w:pPr>
    </w:p>
    <w:p w:rsidR="006B4908" w:rsidRPr="00D10212" w:rsidRDefault="006B4908" w:rsidP="006B4908">
      <w:pPr>
        <w:widowControl w:val="0"/>
        <w:numPr>
          <w:ilvl w:val="0"/>
          <w:numId w:val="5"/>
        </w:numPr>
        <w:suppressAutoHyphens/>
        <w:ind w:hanging="540"/>
        <w:rPr>
          <w:lang w:eastAsia="ko-KR"/>
        </w:rPr>
      </w:pPr>
      <w:r w:rsidRPr="00D10212">
        <w:rPr>
          <w:lang w:eastAsia="ko-KR"/>
        </w:rPr>
        <w:t xml:space="preserve">Tower </w:t>
      </w:r>
      <w:r>
        <w:rPr>
          <w:lang w:eastAsia="ko-KR"/>
        </w:rPr>
        <w:t>installations</w:t>
      </w:r>
      <w:r w:rsidRPr="00D10212">
        <w:rPr>
          <w:lang w:eastAsia="ko-KR"/>
        </w:rPr>
        <w:t xml:space="preserve"> may use 1 omnidirectional antenna, or 2, 3 or 4 sector antennas. Depending on the type of deployment, it is desirable to support operation of a sector using any subset of downlink and uplink sub-channels. For example, if a re-use plan of (1</w:t>
      </w:r>
      <w:proofErr w:type="gramStart"/>
      <w:r w:rsidRPr="00D10212">
        <w:rPr>
          <w:lang w:eastAsia="ko-KR"/>
        </w:rPr>
        <w:t>,3,3</w:t>
      </w:r>
      <w:proofErr w:type="gramEnd"/>
      <w:r w:rsidRPr="00D10212">
        <w:rPr>
          <w:lang w:eastAsia="ko-KR"/>
        </w:rPr>
        <w:t xml:space="preserve">) is required 6 sub-channels may be deployed using 2 downlink and 2 uplink sub-channels in each sector. </w:t>
      </w:r>
    </w:p>
    <w:p w:rsidR="006B4908" w:rsidRPr="00D10212" w:rsidRDefault="006B4908" w:rsidP="006B4908">
      <w:pPr>
        <w:rPr>
          <w:lang w:eastAsia="ko-KR"/>
        </w:rPr>
      </w:pPr>
    </w:p>
    <w:p w:rsidR="006B4908" w:rsidRPr="00D10212" w:rsidRDefault="006B4908" w:rsidP="006B4908">
      <w:pPr>
        <w:widowControl w:val="0"/>
        <w:numPr>
          <w:ilvl w:val="0"/>
          <w:numId w:val="5"/>
        </w:numPr>
        <w:suppressAutoHyphens/>
        <w:ind w:hanging="540"/>
        <w:rPr>
          <w:lang w:eastAsia="ko-KR"/>
        </w:rPr>
      </w:pPr>
      <w:r w:rsidRPr="00D10212">
        <w:rPr>
          <w:lang w:eastAsia="ko-KR"/>
        </w:rPr>
        <w:t>A consumer market WiMAX system leverages the relatively large number of sub-channels and the asymmetrical traffic characteristics (i.e., much higher throughput required in downlink than in uplink direction) to balance the link budget</w:t>
      </w:r>
      <w:r w:rsidR="00DE4955">
        <w:rPr>
          <w:lang w:eastAsia="ko-KR"/>
        </w:rPr>
        <w:t>. I</w:t>
      </w:r>
      <w:r w:rsidRPr="00D10212">
        <w:rPr>
          <w:lang w:eastAsia="ko-KR"/>
        </w:rPr>
        <w:t>.e., the Base Station transmits at high power over the full channel while the Remote Stations transmit at a relatively low power over few sub-channels only. To support symmetrical or reverse asymmetrical traffic characteristics, the required number of sub-channels used by a Remote Station to transmit in the uplink direction, depending on the application, may be similar or even higher than the number of sub-channels required for downlink communication. A balanced system requires therefore the Remote Stations to be able to transmit at a similar power level as the Base Stations.</w:t>
      </w:r>
    </w:p>
    <w:p w:rsidR="006B4908" w:rsidRPr="00D10212" w:rsidRDefault="006B4908" w:rsidP="006B4908">
      <w:pPr>
        <w:rPr>
          <w:lang w:eastAsia="ko-KR"/>
        </w:rPr>
      </w:pPr>
    </w:p>
    <w:p w:rsidR="006B4908" w:rsidRPr="00D10212" w:rsidRDefault="006B4908" w:rsidP="006B4908">
      <w:pPr>
        <w:widowControl w:val="0"/>
        <w:numPr>
          <w:ilvl w:val="0"/>
          <w:numId w:val="5"/>
        </w:numPr>
        <w:suppressAutoHyphens/>
        <w:ind w:hanging="540"/>
        <w:rPr>
          <w:lang w:eastAsia="ko-KR"/>
        </w:rPr>
      </w:pPr>
      <w:r w:rsidRPr="00D10212">
        <w:rPr>
          <w:lang w:eastAsia="ko-KR"/>
        </w:rPr>
        <w:t xml:space="preserve">Support of 40 miles radius translates into a round trip delay of 430 µs. In order not to exceed the minimum necessary TDD timing gaps overhead, the actual gaps should be configurable according to the longest distance in the network. The configuration should support however a maximal value </w:t>
      </w:r>
      <w:proofErr w:type="gramStart"/>
      <w:r w:rsidRPr="00D10212">
        <w:rPr>
          <w:lang w:eastAsia="ko-KR"/>
        </w:rPr>
        <w:t>of  BS</w:t>
      </w:r>
      <w:proofErr w:type="gramEnd"/>
      <w:r w:rsidRPr="00D10212">
        <w:rPr>
          <w:lang w:eastAsia="ko-KR"/>
        </w:rPr>
        <w:t xml:space="preserve"> TTG = 430 µs plus the minimum required receive to transmit switching time.</w:t>
      </w:r>
    </w:p>
    <w:p w:rsidR="006B4908" w:rsidRPr="00D10212" w:rsidRDefault="006B4908" w:rsidP="006B4908">
      <w:pPr>
        <w:rPr>
          <w:lang w:eastAsia="ko-KR"/>
        </w:rPr>
      </w:pPr>
    </w:p>
    <w:p w:rsidR="006B4908" w:rsidRPr="00D10212" w:rsidRDefault="006B4908" w:rsidP="006B4908">
      <w:pPr>
        <w:widowControl w:val="0"/>
        <w:numPr>
          <w:ilvl w:val="0"/>
          <w:numId w:val="5"/>
        </w:numPr>
        <w:suppressAutoHyphens/>
        <w:ind w:hanging="540"/>
        <w:rPr>
          <w:lang w:eastAsia="ko-KR"/>
        </w:rPr>
      </w:pPr>
      <w:r w:rsidRPr="00D10212">
        <w:rPr>
          <w:lang w:eastAsia="ko-KR"/>
        </w:rPr>
        <w:t>The relatively narrow channel sizes in scope do not offer much benefit in frequency diversity. Continuous subcarriers per sub-channel offer greater flexibility to reduce interference in both transmit and receive directions.</w:t>
      </w:r>
    </w:p>
    <w:p w:rsidR="006B4908" w:rsidRPr="00D10212" w:rsidRDefault="006B4908" w:rsidP="006B4908">
      <w:pPr>
        <w:rPr>
          <w:lang w:eastAsia="ko-KR"/>
        </w:rPr>
      </w:pPr>
    </w:p>
    <w:p w:rsidR="006B4908" w:rsidRPr="00D10212" w:rsidRDefault="006B4908" w:rsidP="006B4908">
      <w:pPr>
        <w:widowControl w:val="0"/>
        <w:numPr>
          <w:ilvl w:val="0"/>
          <w:numId w:val="5"/>
        </w:numPr>
        <w:suppressAutoHyphens/>
        <w:ind w:hanging="540"/>
        <w:rPr>
          <w:lang w:eastAsia="ko-KR"/>
        </w:rPr>
      </w:pPr>
      <w:r w:rsidRPr="00D10212">
        <w:rPr>
          <w:lang w:eastAsia="ko-KR"/>
        </w:rPr>
        <w:t xml:space="preserve">Significant reduction in subcarrier spacing relative to the 10.94 KHz of the WiMAX standard is not recommended because it introduces Inter-Carrier Interference due to poor orthogonality. </w:t>
      </w:r>
    </w:p>
    <w:p w:rsidR="006B4908" w:rsidRPr="00D10212" w:rsidRDefault="006B4908" w:rsidP="006B4908">
      <w:pPr>
        <w:rPr>
          <w:lang w:eastAsia="ko-KR"/>
        </w:rPr>
      </w:pPr>
    </w:p>
    <w:p w:rsidR="006B4908" w:rsidRPr="00D10212" w:rsidRDefault="006B4908" w:rsidP="006B4908">
      <w:pPr>
        <w:widowControl w:val="0"/>
        <w:numPr>
          <w:ilvl w:val="0"/>
          <w:numId w:val="5"/>
        </w:numPr>
        <w:suppressAutoHyphens/>
        <w:ind w:hanging="540"/>
        <w:rPr>
          <w:lang w:eastAsia="ko-KR"/>
        </w:rPr>
      </w:pPr>
      <w:r w:rsidRPr="00D10212">
        <w:rPr>
          <w:lang w:eastAsia="ko-KR"/>
        </w:rPr>
        <w:t xml:space="preserve">The channel sizes in scope are relatively narrow and therefore a large number of pilots to measure the frequency response of the channel </w:t>
      </w:r>
      <w:proofErr w:type="gramStart"/>
      <w:r w:rsidRPr="00D10212">
        <w:rPr>
          <w:lang w:eastAsia="ko-KR"/>
        </w:rPr>
        <w:t>is</w:t>
      </w:r>
      <w:proofErr w:type="gramEnd"/>
      <w:r w:rsidRPr="00D10212">
        <w:rPr>
          <w:lang w:eastAsia="ko-KR"/>
        </w:rPr>
        <w:t xml:space="preserve"> not required. This consideration, and the need to reduce overhead as much as possible, suggests that AMC permutation is better suited for this system than PUSC in both the downlink and uplink directions. For example, a downlink PUSC system employs 4 pilots </w:t>
      </w:r>
      <w:r w:rsidR="00DE4955">
        <w:rPr>
          <w:lang w:eastAsia="ko-KR"/>
        </w:rPr>
        <w:t>per sub-channel</w:t>
      </w:r>
      <w:r w:rsidRPr="00D10212">
        <w:rPr>
          <w:lang w:eastAsia="ko-KR"/>
        </w:rPr>
        <w:t xml:space="preserve"> vs 2 pilots per sub-channel in</w:t>
      </w:r>
      <w:r w:rsidR="00DE4955">
        <w:rPr>
          <w:lang w:eastAsia="ko-KR"/>
        </w:rPr>
        <w:t xml:space="preserve"> AMC 2x</w:t>
      </w:r>
      <w:r w:rsidRPr="00D10212">
        <w:rPr>
          <w:lang w:eastAsia="ko-KR"/>
        </w:rPr>
        <w:t>3.</w:t>
      </w:r>
    </w:p>
    <w:p w:rsidR="006B4908" w:rsidRPr="00D10212" w:rsidRDefault="006B4908" w:rsidP="006B4908">
      <w:pPr>
        <w:rPr>
          <w:lang w:eastAsia="ko-KR"/>
        </w:rPr>
      </w:pPr>
    </w:p>
    <w:p w:rsidR="006B4908" w:rsidRPr="00D10212" w:rsidRDefault="006B4908" w:rsidP="006B4908">
      <w:pPr>
        <w:widowControl w:val="0"/>
        <w:numPr>
          <w:ilvl w:val="0"/>
          <w:numId w:val="5"/>
        </w:numPr>
        <w:suppressAutoHyphens/>
        <w:ind w:hanging="540"/>
        <w:rPr>
          <w:lang w:eastAsia="ko-KR"/>
        </w:rPr>
      </w:pPr>
      <w:r w:rsidRPr="00D10212">
        <w:rPr>
          <w:lang w:eastAsia="ko-KR"/>
        </w:rPr>
        <w:t xml:space="preserve">Efficient use of a relatively narrow channel requires alignment of all phases of communication into the same band, i.e., the downlink </w:t>
      </w:r>
      <w:proofErr w:type="spellStart"/>
      <w:r w:rsidRPr="00D10212">
        <w:rPr>
          <w:lang w:eastAsia="ko-KR"/>
        </w:rPr>
        <w:t>subframe</w:t>
      </w:r>
      <w:proofErr w:type="spellEnd"/>
      <w:r w:rsidRPr="00D10212">
        <w:rPr>
          <w:lang w:eastAsia="ko-KR"/>
        </w:rPr>
        <w:t xml:space="preserve">, the uplink </w:t>
      </w:r>
      <w:proofErr w:type="spellStart"/>
      <w:r w:rsidRPr="00D10212">
        <w:rPr>
          <w:lang w:eastAsia="ko-KR"/>
        </w:rPr>
        <w:t>subframe</w:t>
      </w:r>
      <w:proofErr w:type="spellEnd"/>
      <w:r w:rsidRPr="00D10212">
        <w:rPr>
          <w:lang w:eastAsia="ko-KR"/>
        </w:rPr>
        <w:t xml:space="preserve">, the preamble and the CDMA code should all employ the same set of subcarriers. </w:t>
      </w:r>
    </w:p>
    <w:p w:rsidR="006B4908" w:rsidRPr="00D10212" w:rsidRDefault="006B4908" w:rsidP="006B4908">
      <w:pPr>
        <w:rPr>
          <w:lang w:eastAsia="ko-KR"/>
        </w:rPr>
      </w:pPr>
    </w:p>
    <w:p w:rsidR="006B4908" w:rsidRPr="00D10212" w:rsidRDefault="006B4908" w:rsidP="006B4908">
      <w:pPr>
        <w:widowControl w:val="0"/>
        <w:numPr>
          <w:ilvl w:val="0"/>
          <w:numId w:val="5"/>
        </w:numPr>
        <w:suppressAutoHyphens/>
        <w:ind w:hanging="540"/>
        <w:rPr>
          <w:lang w:eastAsia="ko-KR"/>
        </w:rPr>
      </w:pPr>
      <w:r w:rsidRPr="00D10212">
        <w:rPr>
          <w:lang w:eastAsia="ko-KR"/>
        </w:rPr>
        <w:t xml:space="preserve">Frame Duration: Some applications require very low latency and therefore </w:t>
      </w:r>
      <w:proofErr w:type="gramStart"/>
      <w:r w:rsidRPr="00D10212">
        <w:rPr>
          <w:lang w:eastAsia="ko-KR"/>
        </w:rPr>
        <w:t>a frame</w:t>
      </w:r>
      <w:proofErr w:type="gramEnd"/>
      <w:r w:rsidRPr="00D10212">
        <w:rPr>
          <w:lang w:eastAsia="ko-KR"/>
        </w:rPr>
        <w:t xml:space="preserve"> duration of 5 </w:t>
      </w:r>
      <w:proofErr w:type="spellStart"/>
      <w:r w:rsidRPr="00D10212">
        <w:rPr>
          <w:lang w:eastAsia="ko-KR"/>
        </w:rPr>
        <w:t>ms</w:t>
      </w:r>
      <w:proofErr w:type="spellEnd"/>
      <w:r w:rsidRPr="00D10212">
        <w:rPr>
          <w:lang w:eastAsia="ko-KR"/>
        </w:rPr>
        <w:t xml:space="preserve"> should be supported. On the other hand, delay tolerant applications may require high throughput which becomes more efficient with an increase in frame duration due to the reduction in the per frame overhead and reduced fragmentation. It is suggested that frame durations up to 50 </w:t>
      </w:r>
      <w:proofErr w:type="spellStart"/>
      <w:r w:rsidRPr="00D10212">
        <w:rPr>
          <w:lang w:eastAsia="ko-KR"/>
        </w:rPr>
        <w:t>ms</w:t>
      </w:r>
      <w:proofErr w:type="spellEnd"/>
      <w:r w:rsidRPr="00D10212">
        <w:rPr>
          <w:lang w:eastAsia="ko-KR"/>
        </w:rPr>
        <w:t xml:space="preserve"> should be supported.</w:t>
      </w:r>
    </w:p>
    <w:p w:rsidR="006B4908" w:rsidRPr="00D10212" w:rsidRDefault="006B4908" w:rsidP="006B4908">
      <w:pPr>
        <w:pStyle w:val="ListParagraph"/>
        <w:rPr>
          <w:rFonts w:ascii="Times New Roman" w:hAnsi="Times New Roman"/>
          <w:lang w:eastAsia="ko-KR"/>
        </w:rPr>
      </w:pPr>
    </w:p>
    <w:p w:rsidR="006B4908" w:rsidRPr="00D10212" w:rsidRDefault="006B4908" w:rsidP="006B4908">
      <w:pPr>
        <w:widowControl w:val="0"/>
        <w:numPr>
          <w:ilvl w:val="0"/>
          <w:numId w:val="5"/>
        </w:numPr>
        <w:suppressAutoHyphens/>
        <w:ind w:hanging="540"/>
        <w:rPr>
          <w:lang w:eastAsia="ko-KR"/>
        </w:rPr>
      </w:pPr>
      <w:r w:rsidRPr="00D10212">
        <w:rPr>
          <w:lang w:eastAsia="ko-KR"/>
        </w:rPr>
        <w:t xml:space="preserve">The use of multiple zones in downlink and uplink sub-frames offers the opportunity to create groups of Remote Stations in the sector and optimize certain parameters for each of the groups. The downside however is the related inefficiency. It is suggested to </w:t>
      </w:r>
      <w:r w:rsidR="00DE4955">
        <w:rPr>
          <w:lang w:eastAsia="ko-KR"/>
        </w:rPr>
        <w:t>support</w:t>
      </w:r>
      <w:r w:rsidRPr="00D10212">
        <w:rPr>
          <w:lang w:eastAsia="ko-KR"/>
        </w:rPr>
        <w:t xml:space="preserve"> a single AMC zone in the downlink and in uplink directions. </w:t>
      </w:r>
    </w:p>
    <w:p w:rsidR="006B4908" w:rsidRPr="00D10212" w:rsidRDefault="006B4908" w:rsidP="006B4908">
      <w:pPr>
        <w:rPr>
          <w:lang w:eastAsia="ko-KR"/>
        </w:rPr>
      </w:pPr>
      <w:r w:rsidRPr="00D10212">
        <w:rPr>
          <w:lang w:eastAsia="ko-KR"/>
        </w:rPr>
        <w:t xml:space="preserve"> </w:t>
      </w:r>
    </w:p>
    <w:p w:rsidR="006B4908" w:rsidRPr="00D10212" w:rsidRDefault="006B4908" w:rsidP="006B4908">
      <w:pPr>
        <w:widowControl w:val="0"/>
        <w:numPr>
          <w:ilvl w:val="0"/>
          <w:numId w:val="5"/>
        </w:numPr>
        <w:suppressAutoHyphens/>
        <w:ind w:hanging="540"/>
        <w:rPr>
          <w:lang w:eastAsia="ko-KR"/>
        </w:rPr>
      </w:pPr>
      <w:r w:rsidRPr="00D10212">
        <w:rPr>
          <w:lang w:eastAsia="ko-KR"/>
        </w:rPr>
        <w:t xml:space="preserve">Support of the FCC Spectrum emission mask applicable to various target frequency bands requires high attenuation at the edge of the channel. For example, FCC Part 27 (applicable to the upper 700 MHz A block)  requires attenuation at the edge of the channel exceeding 43 + 10 log (P) in dB where P is the transmit power in watts. Thus, if the transmit power of the radio is 10 Watts, the attenuation at the edge of the channel should exceed 53 </w:t>
      </w:r>
      <w:proofErr w:type="spellStart"/>
      <w:r w:rsidRPr="00D10212">
        <w:rPr>
          <w:lang w:eastAsia="ko-KR"/>
        </w:rPr>
        <w:t>dB.</w:t>
      </w:r>
      <w:proofErr w:type="spellEnd"/>
      <w:r w:rsidRPr="00D10212">
        <w:rPr>
          <w:lang w:eastAsia="ko-KR"/>
        </w:rPr>
        <w:t xml:space="preserve"> The guard band required from the edge of the channel depends on the transmit power level required, the type of Power Amplifier used, the power back off and the </w:t>
      </w:r>
      <w:r w:rsidRPr="00D10212">
        <w:rPr>
          <w:lang w:eastAsia="ko-KR"/>
        </w:rPr>
        <w:lastRenderedPageBreak/>
        <w:t>performance of the Digital Pre-Distortion (DPD) mechanism. Price constraints may dictate the guard band size and therefore, it is suggested to use one of the following flexible solutions:</w:t>
      </w:r>
    </w:p>
    <w:p w:rsidR="006B4908" w:rsidRPr="00D10212" w:rsidRDefault="006B4908" w:rsidP="006B4908">
      <w:pPr>
        <w:widowControl w:val="0"/>
        <w:numPr>
          <w:ilvl w:val="1"/>
          <w:numId w:val="4"/>
        </w:numPr>
        <w:suppressAutoHyphens/>
        <w:rPr>
          <w:lang w:eastAsia="ko-KR"/>
        </w:rPr>
      </w:pPr>
      <w:r w:rsidRPr="00D10212">
        <w:rPr>
          <w:lang w:eastAsia="ko-KR"/>
        </w:rPr>
        <w:t>Allow for a configurable sampling clock which can be adjusted as needed to support the FCC requirement</w:t>
      </w:r>
    </w:p>
    <w:p w:rsidR="006B4908" w:rsidRPr="00D10212" w:rsidRDefault="00DE4955" w:rsidP="006B4908">
      <w:pPr>
        <w:widowControl w:val="0"/>
        <w:numPr>
          <w:ilvl w:val="1"/>
          <w:numId w:val="4"/>
        </w:numPr>
        <w:suppressAutoHyphens/>
        <w:rPr>
          <w:lang w:eastAsia="ko-KR"/>
        </w:rPr>
      </w:pPr>
      <w:r>
        <w:rPr>
          <w:lang w:eastAsia="ko-KR"/>
        </w:rPr>
        <w:t>Use AMC 1x</w:t>
      </w:r>
      <w:r w:rsidR="006B4908" w:rsidRPr="00D10212">
        <w:rPr>
          <w:lang w:eastAsia="ko-KR"/>
        </w:rPr>
        <w:t>6 permutation (12 sub-channels with 9 consecutive subcarriers per sub-channel including one pilot) and remove sub-channels on the edge to create the guard band needed</w:t>
      </w:r>
    </w:p>
    <w:p w:rsidR="006B4908" w:rsidRPr="00D10212" w:rsidRDefault="006B4908" w:rsidP="006B4908">
      <w:pPr>
        <w:rPr>
          <w:lang w:eastAsia="ko-KR"/>
        </w:rPr>
      </w:pPr>
    </w:p>
    <w:p w:rsidR="006B4908" w:rsidRPr="00D10212" w:rsidRDefault="006B4908" w:rsidP="006B4908">
      <w:pPr>
        <w:widowControl w:val="0"/>
        <w:numPr>
          <w:ilvl w:val="0"/>
          <w:numId w:val="5"/>
        </w:numPr>
        <w:suppressAutoHyphens/>
        <w:ind w:hanging="540"/>
        <w:rPr>
          <w:lang w:eastAsia="ko-KR"/>
        </w:rPr>
      </w:pPr>
      <w:r w:rsidRPr="00D10212">
        <w:rPr>
          <w:lang w:eastAsia="ko-KR"/>
        </w:rPr>
        <w:t>Maximization of throughput is accomplished by:</w:t>
      </w:r>
    </w:p>
    <w:p w:rsidR="006B4908" w:rsidRPr="00D10212" w:rsidRDefault="00DE4955" w:rsidP="006B4908">
      <w:pPr>
        <w:widowControl w:val="0"/>
        <w:numPr>
          <w:ilvl w:val="1"/>
          <w:numId w:val="4"/>
        </w:numPr>
        <w:suppressAutoHyphens/>
        <w:rPr>
          <w:lang w:eastAsia="ko-KR"/>
        </w:rPr>
      </w:pPr>
      <w:r>
        <w:rPr>
          <w:lang w:eastAsia="ko-KR"/>
        </w:rPr>
        <w:t>Maximizing</w:t>
      </w:r>
      <w:r w:rsidR="006B4908" w:rsidRPr="00D10212">
        <w:rPr>
          <w:lang w:eastAsia="ko-KR"/>
        </w:rPr>
        <w:t xml:space="preserve"> FEC code in both the downlink and uplink.</w:t>
      </w:r>
    </w:p>
    <w:p w:rsidR="006B4908" w:rsidRPr="00D10212" w:rsidRDefault="00DE4955" w:rsidP="006B4908">
      <w:pPr>
        <w:widowControl w:val="0"/>
        <w:numPr>
          <w:ilvl w:val="1"/>
          <w:numId w:val="4"/>
        </w:numPr>
        <w:suppressAutoHyphens/>
        <w:rPr>
          <w:lang w:eastAsia="ko-KR"/>
        </w:rPr>
      </w:pPr>
      <w:r>
        <w:rPr>
          <w:lang w:eastAsia="ko-KR"/>
        </w:rPr>
        <w:t>Reducing</w:t>
      </w:r>
      <w:r w:rsidR="006B4908" w:rsidRPr="00D10212">
        <w:rPr>
          <w:lang w:eastAsia="ko-KR"/>
        </w:rPr>
        <w:t xml:space="preserve"> per frame overhead by support of longer frame duration if the applications can sustain the latency.</w:t>
      </w:r>
    </w:p>
    <w:p w:rsidR="006B4908" w:rsidRPr="00D10212" w:rsidRDefault="00DE4955" w:rsidP="006B4908">
      <w:pPr>
        <w:widowControl w:val="0"/>
        <w:numPr>
          <w:ilvl w:val="1"/>
          <w:numId w:val="4"/>
        </w:numPr>
        <w:suppressAutoHyphens/>
        <w:rPr>
          <w:lang w:eastAsia="ko-KR"/>
        </w:rPr>
      </w:pPr>
      <w:r>
        <w:rPr>
          <w:lang w:eastAsia="ko-KR"/>
        </w:rPr>
        <w:t>Reducing</w:t>
      </w:r>
      <w:r w:rsidR="006B4908" w:rsidRPr="00D10212">
        <w:rPr>
          <w:lang w:eastAsia="ko-KR"/>
        </w:rPr>
        <w:t xml:space="preserve"> 802.16 protocol overhead</w:t>
      </w:r>
    </w:p>
    <w:p w:rsidR="006B4908" w:rsidRPr="00D10212" w:rsidRDefault="006B4908" w:rsidP="006B4908">
      <w:pPr>
        <w:widowControl w:val="0"/>
        <w:numPr>
          <w:ilvl w:val="1"/>
          <w:numId w:val="4"/>
        </w:numPr>
        <w:suppressAutoHyphens/>
        <w:rPr>
          <w:lang w:eastAsia="ko-KR"/>
        </w:rPr>
      </w:pPr>
      <w:r w:rsidRPr="00D10212">
        <w:rPr>
          <w:lang w:eastAsia="ko-KR"/>
        </w:rPr>
        <w:t>Dynamic Packet Header Suppression (PHS)</w:t>
      </w:r>
    </w:p>
    <w:p w:rsidR="00162620" w:rsidRPr="00162620" w:rsidRDefault="00162620" w:rsidP="006B4908"/>
    <w:sectPr w:rsidR="00162620" w:rsidRPr="00162620" w:rsidSect="001873E1">
      <w:headerReference w:type="default" r:id="rId15"/>
      <w:footerReference w:type="default" r:id="rId16"/>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548" w:rsidRDefault="00731548">
      <w:r>
        <w:separator/>
      </w:r>
    </w:p>
  </w:endnote>
  <w:endnote w:type="continuationSeparator" w:id="0">
    <w:p w:rsidR="00731548" w:rsidRDefault="0073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3D" w:rsidRDefault="001F219E">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712A4195" wp14:editId="7D22EC15">
              <wp:simplePos x="0" y="0"/>
              <wp:positionH relativeFrom="margin">
                <wp:align>center</wp:align>
              </wp:positionH>
              <wp:positionV relativeFrom="paragraph">
                <wp:posOffset>635</wp:posOffset>
              </wp:positionV>
              <wp:extent cx="74930" cy="172085"/>
              <wp:effectExtent l="0" t="635" r="1270" b="825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4B3D" w:rsidRDefault="008D0516">
                          <w:pPr>
                            <w:pStyle w:val="Footer"/>
                          </w:pPr>
                          <w:r>
                            <w:rPr>
                              <w:rStyle w:val="PageNumber"/>
                            </w:rPr>
                            <w:fldChar w:fldCharType="begin"/>
                          </w:r>
                          <w:r w:rsidR="00474B3D">
                            <w:rPr>
                              <w:rStyle w:val="PageNumber"/>
                            </w:rPr>
                            <w:instrText xml:space="preserve"> PAGE </w:instrText>
                          </w:r>
                          <w:r>
                            <w:rPr>
                              <w:rStyle w:val="PageNumber"/>
                            </w:rPr>
                            <w:fldChar w:fldCharType="separate"/>
                          </w:r>
                          <w:r w:rsidR="00935B4B">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g2iAIAABo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" stroked="f">
              <v:fill opacity="0"/>
              <v:textbox inset="0,0,0,0">
                <w:txbxContent>
                  <w:p w:rsidR="00474B3D" w:rsidRDefault="008D0516">
                    <w:pPr>
                      <w:pStyle w:val="Footer"/>
                    </w:pPr>
                    <w:r>
                      <w:rPr>
                        <w:rStyle w:val="PageNumber"/>
                      </w:rPr>
                      <w:fldChar w:fldCharType="begin"/>
                    </w:r>
                    <w:r w:rsidR="00474B3D">
                      <w:rPr>
                        <w:rStyle w:val="PageNumber"/>
                      </w:rPr>
                      <w:instrText xml:space="preserve"> PAGE </w:instrText>
                    </w:r>
                    <w:r>
                      <w:rPr>
                        <w:rStyle w:val="PageNumber"/>
                      </w:rPr>
                      <w:fldChar w:fldCharType="separate"/>
                    </w:r>
                    <w:r w:rsidR="00935B4B">
                      <w:rPr>
                        <w:rStyle w:val="PageNumber"/>
                        <w:noProof/>
                      </w:rPr>
                      <w:t>1</w:t>
                    </w:r>
                    <w:r>
                      <w:rPr>
                        <w:rStyle w:val="PageNumber"/>
                      </w:rPr>
                      <w:fldChar w:fldCharType="end"/>
                    </w:r>
                  </w:p>
                </w:txbxContent>
              </v:textbox>
              <w10:wrap type="square" side="largest" anchorx="margin"/>
            </v:shape>
          </w:pict>
        </mc:Fallback>
      </mc:AlternateContent>
    </w:r>
    <w:r w:rsidR="00474B3D">
      <w:tab/>
      <w:t xml:space="preserve"> </w:t>
    </w:r>
    <w:r w:rsidR="00474B3D">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548" w:rsidRDefault="00731548">
      <w:r>
        <w:separator/>
      </w:r>
    </w:p>
  </w:footnote>
  <w:footnote w:type="continuationSeparator" w:id="0">
    <w:p w:rsidR="00731548" w:rsidRDefault="00731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3D" w:rsidRPr="009C07E4" w:rsidRDefault="00474B3D">
    <w:pPr>
      <w:pStyle w:val="Header"/>
      <w:tabs>
        <w:tab w:val="clear" w:pos="4320"/>
        <w:tab w:val="clear" w:pos="8640"/>
        <w:tab w:val="right" w:pos="10800"/>
      </w:tabs>
    </w:pPr>
    <w:r>
      <w:tab/>
    </w:r>
    <w:bookmarkStart w:id="2" w:name="OLE_LINK2"/>
    <w:r w:rsidRPr="009C07E4">
      <w:t>IEEE 802.</w:t>
    </w:r>
    <w:bookmarkStart w:id="3" w:name="OLE_LINK3"/>
    <w:r w:rsidRPr="009C07E4">
      <w:t>16-</w:t>
    </w:r>
    <w:r w:rsidR="001F219E">
      <w:t>16</w:t>
    </w:r>
    <w:r w:rsidRPr="009C07E4">
      <w:t>-</w:t>
    </w:r>
    <w:r w:rsidR="001F219E">
      <w:t>0029</w:t>
    </w:r>
    <w:r w:rsidRPr="009C07E4">
      <w:t>-</w:t>
    </w:r>
    <w:r>
      <w:t>0</w:t>
    </w:r>
    <w:r w:rsidR="00935B4B">
      <w:t>1</w:t>
    </w:r>
    <w:r w:rsidRPr="009C07E4">
      <w:t>-</w:t>
    </w:r>
    <w:bookmarkEnd w:id="2"/>
    <w:bookmarkEnd w:id="3"/>
    <w:r w:rsidR="001F219E">
      <w:t>Gc</w:t>
    </w:r>
    <w:r w:rsidR="008F0303">
      <w:t>on</w:t>
    </w:r>
  </w:p>
  <w:p w:rsidR="00474B3D" w:rsidRDefault="00474B3D">
    <w:pPr>
      <w:pStyle w:val="Header"/>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882261"/>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A803F6"/>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embedSystemFonts/>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03"/>
    <w:rsid w:val="00092FBC"/>
    <w:rsid w:val="000F39E3"/>
    <w:rsid w:val="00162620"/>
    <w:rsid w:val="001873E1"/>
    <w:rsid w:val="001945BD"/>
    <w:rsid w:val="001F219E"/>
    <w:rsid w:val="002257F4"/>
    <w:rsid w:val="002431FB"/>
    <w:rsid w:val="002A2744"/>
    <w:rsid w:val="002D41FE"/>
    <w:rsid w:val="002F5D4C"/>
    <w:rsid w:val="00340F4B"/>
    <w:rsid w:val="00373B86"/>
    <w:rsid w:val="00385B6E"/>
    <w:rsid w:val="004419CE"/>
    <w:rsid w:val="00474B3D"/>
    <w:rsid w:val="004C4989"/>
    <w:rsid w:val="0055480C"/>
    <w:rsid w:val="00594A58"/>
    <w:rsid w:val="005A6A10"/>
    <w:rsid w:val="005B2A89"/>
    <w:rsid w:val="00620E9A"/>
    <w:rsid w:val="00651B29"/>
    <w:rsid w:val="006660AD"/>
    <w:rsid w:val="00675A03"/>
    <w:rsid w:val="006B4908"/>
    <w:rsid w:val="006E6CA9"/>
    <w:rsid w:val="00731548"/>
    <w:rsid w:val="007A65B2"/>
    <w:rsid w:val="007C2472"/>
    <w:rsid w:val="00860281"/>
    <w:rsid w:val="00883A58"/>
    <w:rsid w:val="008B705A"/>
    <w:rsid w:val="008D0516"/>
    <w:rsid w:val="008F0303"/>
    <w:rsid w:val="0092701D"/>
    <w:rsid w:val="00931504"/>
    <w:rsid w:val="00935B4B"/>
    <w:rsid w:val="00936442"/>
    <w:rsid w:val="00940B69"/>
    <w:rsid w:val="009434A5"/>
    <w:rsid w:val="0096683C"/>
    <w:rsid w:val="00970550"/>
    <w:rsid w:val="009B4BE0"/>
    <w:rsid w:val="009C07E4"/>
    <w:rsid w:val="009F36DA"/>
    <w:rsid w:val="00A26E23"/>
    <w:rsid w:val="00A277C3"/>
    <w:rsid w:val="00AA5F61"/>
    <w:rsid w:val="00AA7CB7"/>
    <w:rsid w:val="00AE6F86"/>
    <w:rsid w:val="00BE10E9"/>
    <w:rsid w:val="00BE18FC"/>
    <w:rsid w:val="00BE734F"/>
    <w:rsid w:val="00C0402F"/>
    <w:rsid w:val="00C724AF"/>
    <w:rsid w:val="00C87788"/>
    <w:rsid w:val="00CF093A"/>
    <w:rsid w:val="00D70923"/>
    <w:rsid w:val="00D73040"/>
    <w:rsid w:val="00DE2F03"/>
    <w:rsid w:val="00DE4955"/>
    <w:rsid w:val="00E47D14"/>
    <w:rsid w:val="00E5656C"/>
    <w:rsid w:val="00E80323"/>
    <w:rsid w:val="00EB060C"/>
    <w:rsid w:val="00EF21E9"/>
    <w:rsid w:val="00F030F1"/>
    <w:rsid w:val="00F36FDC"/>
    <w:rsid w:val="00F86E56"/>
    <w:rsid w:val="00FA1B3D"/>
    <w:rsid w:val="00FA7C5E"/>
    <w:rsid w:val="00FD1387"/>
    <w:rsid w:val="00FD6B9B"/>
    <w:rsid w:val="00FF1A7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Body Text" w:uiPriority="99"/>
    <w:lsdException w:name="List Paragraph" w:qFormat="1"/>
  </w:latentStyles>
  <w:style w:type="paragraph" w:default="1" w:styleId="Normal">
    <w:name w:val="Normal"/>
    <w:qFormat/>
  </w:style>
  <w:style w:type="paragraph" w:styleId="Heading1">
    <w:name w:val="heading 1"/>
    <w:basedOn w:val="Default"/>
    <w:next w:val="Default"/>
    <w:link w:val="Heading1Char"/>
    <w:qFormat/>
    <w:rsid w:val="008D0516"/>
    <w:pPr>
      <w:keepNext/>
      <w:spacing w:before="240" w:after="60"/>
      <w:outlineLvl w:val="0"/>
    </w:pPr>
    <w:rPr>
      <w:rFonts w:ascii="Helvetica" w:hAnsi="Helvetica"/>
      <w:b/>
      <w:kern w:val="1"/>
      <w:sz w:val="28"/>
    </w:rPr>
  </w:style>
  <w:style w:type="paragraph" w:styleId="Heading2">
    <w:name w:val="heading 2"/>
    <w:basedOn w:val="Default"/>
    <w:next w:val="Default"/>
    <w:qFormat/>
    <w:rsid w:val="008D0516"/>
    <w:pPr>
      <w:keepNext/>
      <w:spacing w:before="240" w:after="120"/>
      <w:outlineLvl w:val="1"/>
    </w:pPr>
    <w:rPr>
      <w:rFonts w:ascii="Helvetica" w:hAnsi="Helvetica"/>
      <w:b/>
      <w:i/>
      <w:sz w:val="28"/>
    </w:rPr>
  </w:style>
  <w:style w:type="paragraph" w:styleId="Heading3">
    <w:name w:val="heading 3"/>
    <w:basedOn w:val="Default"/>
    <w:next w:val="Default"/>
    <w:qFormat/>
    <w:rsid w:val="008D0516"/>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8D0516"/>
    <w:pPr>
      <w:ind w:left="360" w:hanging="360"/>
    </w:pPr>
  </w:style>
  <w:style w:type="paragraph" w:customStyle="1" w:styleId="ProcBullet">
    <w:name w:val="ProcBullet"/>
    <w:basedOn w:val="ListBullet"/>
    <w:rsid w:val="008D0516"/>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8D0516"/>
    <w:pPr>
      <w:jc w:val="center"/>
    </w:pPr>
    <w:rPr>
      <w:rFonts w:ascii="Times" w:hAnsi="Times"/>
    </w:rPr>
  </w:style>
  <w:style w:type="paragraph" w:styleId="Subtitle">
    <w:name w:val="Subtitle"/>
    <w:basedOn w:val="Default"/>
    <w:next w:val="Textbody"/>
    <w:qFormat/>
    <w:rsid w:val="008D0516"/>
    <w:pPr>
      <w:spacing w:after="60"/>
      <w:jc w:val="center"/>
    </w:pPr>
    <w:rPr>
      <w:rFonts w:ascii="Helvetica" w:hAnsi="Helvetica"/>
      <w:i/>
    </w:rPr>
  </w:style>
  <w:style w:type="paragraph" w:styleId="Header">
    <w:name w:val="header"/>
    <w:basedOn w:val="Default"/>
    <w:rsid w:val="008D0516"/>
    <w:pPr>
      <w:tabs>
        <w:tab w:val="center" w:pos="4320"/>
        <w:tab w:val="right" w:pos="8640"/>
      </w:tabs>
    </w:pPr>
  </w:style>
  <w:style w:type="paragraph" w:styleId="Footer">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rsid w:val="00EF21E9"/>
    <w:rPr>
      <w:color w:val="0000FF" w:themeColor="hyperlink"/>
      <w:u w:val="single"/>
    </w:rPr>
  </w:style>
  <w:style w:type="paragraph" w:styleId="ListParagraph">
    <w:name w:val="List Paragraph"/>
    <w:basedOn w:val="Normal"/>
    <w:qFormat/>
    <w:rsid w:val="00162620"/>
    <w:pPr>
      <w:widowControl w:val="0"/>
      <w:suppressAutoHyphens/>
      <w:ind w:left="720"/>
    </w:pPr>
    <w:rPr>
      <w:rFonts w:ascii="Times" w:eastAsia="Batang" w:hAnsi="Times"/>
      <w:noProof/>
      <w:sz w:val="24"/>
    </w:rPr>
  </w:style>
  <w:style w:type="paragraph" w:styleId="BodyText">
    <w:name w:val="Body Text"/>
    <w:basedOn w:val="Normal"/>
    <w:link w:val="BodyTextChar"/>
    <w:uiPriority w:val="99"/>
    <w:unhideWhenUsed/>
    <w:rsid w:val="006B4908"/>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6B4908"/>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Body Text" w:uiPriority="99"/>
    <w:lsdException w:name="List Paragraph" w:qFormat="1"/>
  </w:latentStyles>
  <w:style w:type="paragraph" w:default="1" w:styleId="Normal">
    <w:name w:val="Normal"/>
    <w:qFormat/>
  </w:style>
  <w:style w:type="paragraph" w:styleId="Heading1">
    <w:name w:val="heading 1"/>
    <w:basedOn w:val="Default"/>
    <w:next w:val="Default"/>
    <w:link w:val="Heading1Char"/>
    <w:qFormat/>
    <w:rsid w:val="008D0516"/>
    <w:pPr>
      <w:keepNext/>
      <w:spacing w:before="240" w:after="60"/>
      <w:outlineLvl w:val="0"/>
    </w:pPr>
    <w:rPr>
      <w:rFonts w:ascii="Helvetica" w:hAnsi="Helvetica"/>
      <w:b/>
      <w:kern w:val="1"/>
      <w:sz w:val="28"/>
    </w:rPr>
  </w:style>
  <w:style w:type="paragraph" w:styleId="Heading2">
    <w:name w:val="heading 2"/>
    <w:basedOn w:val="Default"/>
    <w:next w:val="Default"/>
    <w:qFormat/>
    <w:rsid w:val="008D0516"/>
    <w:pPr>
      <w:keepNext/>
      <w:spacing w:before="240" w:after="120"/>
      <w:outlineLvl w:val="1"/>
    </w:pPr>
    <w:rPr>
      <w:rFonts w:ascii="Helvetica" w:hAnsi="Helvetica"/>
      <w:b/>
      <w:i/>
      <w:sz w:val="28"/>
    </w:rPr>
  </w:style>
  <w:style w:type="paragraph" w:styleId="Heading3">
    <w:name w:val="heading 3"/>
    <w:basedOn w:val="Default"/>
    <w:next w:val="Default"/>
    <w:qFormat/>
    <w:rsid w:val="008D0516"/>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8D0516"/>
    <w:pPr>
      <w:ind w:left="360" w:hanging="360"/>
    </w:pPr>
  </w:style>
  <w:style w:type="paragraph" w:customStyle="1" w:styleId="ProcBullet">
    <w:name w:val="ProcBullet"/>
    <w:basedOn w:val="ListBullet"/>
    <w:rsid w:val="008D0516"/>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8D0516"/>
    <w:pPr>
      <w:jc w:val="center"/>
    </w:pPr>
    <w:rPr>
      <w:rFonts w:ascii="Times" w:hAnsi="Times"/>
    </w:rPr>
  </w:style>
  <w:style w:type="paragraph" w:styleId="Subtitle">
    <w:name w:val="Subtitle"/>
    <w:basedOn w:val="Default"/>
    <w:next w:val="Textbody"/>
    <w:qFormat/>
    <w:rsid w:val="008D0516"/>
    <w:pPr>
      <w:spacing w:after="60"/>
      <w:jc w:val="center"/>
    </w:pPr>
    <w:rPr>
      <w:rFonts w:ascii="Helvetica" w:hAnsi="Helvetica"/>
      <w:i/>
    </w:rPr>
  </w:style>
  <w:style w:type="paragraph" w:styleId="Header">
    <w:name w:val="header"/>
    <w:basedOn w:val="Default"/>
    <w:rsid w:val="008D0516"/>
    <w:pPr>
      <w:tabs>
        <w:tab w:val="center" w:pos="4320"/>
        <w:tab w:val="right" w:pos="8640"/>
      </w:tabs>
    </w:pPr>
  </w:style>
  <w:style w:type="paragraph" w:styleId="Footer">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rsid w:val="00EF21E9"/>
    <w:rPr>
      <w:color w:val="0000FF" w:themeColor="hyperlink"/>
      <w:u w:val="single"/>
    </w:rPr>
  </w:style>
  <w:style w:type="paragraph" w:styleId="ListParagraph">
    <w:name w:val="List Paragraph"/>
    <w:basedOn w:val="Normal"/>
    <w:qFormat/>
    <w:rsid w:val="00162620"/>
    <w:pPr>
      <w:widowControl w:val="0"/>
      <w:suppressAutoHyphens/>
      <w:ind w:left="720"/>
    </w:pPr>
    <w:rPr>
      <w:rFonts w:ascii="Times" w:eastAsia="Batang" w:hAnsi="Times"/>
      <w:noProof/>
      <w:sz w:val="24"/>
    </w:rPr>
  </w:style>
  <w:style w:type="paragraph" w:styleId="BodyText">
    <w:name w:val="Body Text"/>
    <w:basedOn w:val="Normal"/>
    <w:link w:val="BodyTextChar"/>
    <w:uiPriority w:val="99"/>
    <w:unhideWhenUsed/>
    <w:rsid w:val="006B4908"/>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6B490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0490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hyperlink" Target="http://standards.ieee.org/board/pat/pat-material.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guides/bylaws/sect6-7.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simpson@fullspectrumnet.com" TargetMode="External"/><Relationship Id="rId4" Type="http://schemas.openxmlformats.org/officeDocument/2006/relationships/settings" Target="settings.xml"/><Relationship Id="rId9" Type="http://schemas.openxmlformats.org/officeDocument/2006/relationships/hyperlink" Target="mailto:mshahar@fullspectrumnet.com" TargetMode="External"/><Relationship Id="rId14" Type="http://schemas.openxmlformats.org/officeDocument/2006/relationships/hyperlink" Target="http://standards.ieee.org/board/p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1553</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10389</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Roger Marks</dc:creator>
  <cp:lastModifiedBy>Guy</cp:lastModifiedBy>
  <cp:revision>3</cp:revision>
  <cp:lastPrinted>2113-01-01T05:00:00Z</cp:lastPrinted>
  <dcterms:created xsi:type="dcterms:W3CDTF">2016-05-13T21:48:00Z</dcterms:created>
  <dcterms:modified xsi:type="dcterms:W3CDTF">2016-05-13T21:49:00Z</dcterms:modified>
</cp:coreProperties>
</file>