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rPr>
        <w:t xml:space="preserve">DRAFT </w:t>
      </w:r>
      <w:r>
        <w:rPr>
          <w:rFonts w:ascii="Verdana" w:hAnsi="Verdana"/>
          <w:color w:val="323232"/>
          <w:sz w:val="28"/>
          <w:szCs w:val="28"/>
        </w:rPr>
        <w:t>PAR 802.16Rev4 for Revision to IEEE Std 802.16</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1</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1.1 ASSIGNED PROJECT NUMBER:</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802.16 </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1.2 TYPE OF DOCUMENT:</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lang w:val="de-DE"/>
        </w:rPr>
        <w:t>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1.3 LIFE CYCLE: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Full Use</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2</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2.1 PROJECT TITLE: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Standard for Air Interface for Broadband Wireless Access Systems </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3</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3.1 WORKING GROUP:</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Broadband Wireless Access Working Group (C/LM/WG802.16)</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3.2 SPONSORING SOCIETY AND COMMITTEE: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IEEE Computer Society/LAN/MAN Standards Committee (C/LM)</w:t>
      </w:r>
    </w:p>
    <w:p w:rsidR="00AE536E" w:rsidRDefault="00C959B4">
      <w:pPr>
        <w:pStyle w:val="Default"/>
        <w:rPr>
          <w:rFonts w:ascii="Verdana" w:eastAsia="Verdana" w:hAnsi="Verdana" w:cs="Verdana"/>
          <w:color w:val="434343"/>
          <w:sz w:val="28"/>
          <w:szCs w:val="28"/>
        </w:rPr>
      </w:pPr>
      <w:r>
        <w:rPr>
          <w:rFonts w:ascii="Verdana" w:hAnsi="Verdana"/>
          <w:b/>
          <w:bCs/>
          <w:color w:val="323232"/>
          <w:sz w:val="28"/>
          <w:szCs w:val="28"/>
        </w:rPr>
        <w:t>3.3 JOINT SPONSOR:</w:t>
      </w:r>
    </w:p>
    <w:p w:rsidR="00AE536E" w:rsidRDefault="00C959B4">
      <w:pPr>
        <w:pStyle w:val="Default"/>
        <w:rPr>
          <w:rFonts w:ascii="Verdana" w:eastAsia="Verdana" w:hAnsi="Verdana" w:cs="Verdana"/>
          <w:color w:val="434343"/>
          <w:sz w:val="28"/>
          <w:szCs w:val="28"/>
        </w:rPr>
      </w:pPr>
      <w:r>
        <w:rPr>
          <w:rFonts w:ascii="Verdana" w:hAnsi="Verdana"/>
          <w:color w:val="323232"/>
          <w:sz w:val="28"/>
          <w:szCs w:val="28"/>
        </w:rPr>
        <w:t>MTT/SCC Standards Coordinating Committee</w:t>
      </w:r>
    </w:p>
    <w:p w:rsidR="00AE536E" w:rsidRDefault="00AE536E">
      <w:pPr>
        <w:pStyle w:val="Default"/>
        <w:rPr>
          <w:rFonts w:ascii="Times" w:eastAsia="Times" w:hAnsi="Times" w:cs="Times"/>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4</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4.1 SPONSOR BALLOTING INFORMATION:</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lang w:val="it-IT"/>
        </w:rPr>
        <w:t>Individual</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434343"/>
          <w:sz w:val="28"/>
          <w:szCs w:val="28"/>
        </w:rPr>
      </w:pPr>
      <w:r>
        <w:rPr>
          <w:rFonts w:ascii="Verdana" w:hAnsi="Verdana"/>
          <w:b/>
          <w:bCs/>
          <w:color w:val="323232"/>
          <w:sz w:val="28"/>
          <w:szCs w:val="28"/>
        </w:rPr>
        <w:t>4.2 EXPECTED DATE OF SUBMISSION OF DRAFT TO THE IEEE-SA FOR INITIAL SPONSOR BALLOT:</w:t>
      </w:r>
    </w:p>
    <w:p w:rsidR="00AE536E" w:rsidRDefault="001C16A6">
      <w:pPr>
        <w:pStyle w:val="Default"/>
        <w:rPr>
          <w:rFonts w:ascii="Trebuchet MS" w:eastAsia="Trebuchet MS" w:hAnsi="Trebuchet MS" w:cs="Trebuchet MS"/>
          <w:color w:val="434343"/>
          <w:sz w:val="28"/>
          <w:szCs w:val="28"/>
        </w:rPr>
      </w:pPr>
      <w:r>
        <w:rPr>
          <w:rFonts w:ascii="Trebuchet MS" w:hAnsi="Trebuchet MS"/>
          <w:color w:val="323232"/>
          <w:sz w:val="28"/>
          <w:szCs w:val="28"/>
        </w:rPr>
        <w:t>Mar</w:t>
      </w:r>
      <w:r w:rsidR="00C959B4">
        <w:rPr>
          <w:rFonts w:ascii="Trebuchet MS" w:hAnsi="Trebuchet MS"/>
          <w:color w:val="323232"/>
          <w:sz w:val="28"/>
          <w:szCs w:val="28"/>
        </w:rPr>
        <w:t>/201</w:t>
      </w:r>
      <w:r>
        <w:rPr>
          <w:rFonts w:ascii="Trebuchet MS" w:hAnsi="Trebuchet MS"/>
          <w:color w:val="323232"/>
          <w:sz w:val="28"/>
          <w:szCs w:val="28"/>
        </w:rPr>
        <w:t>7</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C959B4">
      <w:pPr>
        <w:pStyle w:val="Default"/>
        <w:rPr>
          <w:rFonts w:ascii="Verdana" w:eastAsia="Verdana" w:hAnsi="Verdana" w:cs="Verdana"/>
          <w:color w:val="434343"/>
          <w:sz w:val="28"/>
          <w:szCs w:val="28"/>
        </w:rPr>
      </w:pPr>
      <w:r>
        <w:rPr>
          <w:rFonts w:ascii="Verdana" w:hAnsi="Verdana"/>
          <w:b/>
          <w:bCs/>
          <w:color w:val="323232"/>
          <w:sz w:val="28"/>
          <w:szCs w:val="28"/>
        </w:rPr>
        <w:t>4.3 PROJECTED COMPLETION DATE FOR SUBMITTAL TO REVCOM:</w:t>
      </w:r>
    </w:p>
    <w:p w:rsidR="00AE536E" w:rsidRDefault="001C16A6">
      <w:pPr>
        <w:pStyle w:val="Default"/>
        <w:rPr>
          <w:rFonts w:ascii="Verdana" w:eastAsia="Verdana" w:hAnsi="Verdana" w:cs="Verdana"/>
          <w:color w:val="434343"/>
          <w:sz w:val="28"/>
          <w:szCs w:val="28"/>
        </w:rPr>
      </w:pPr>
      <w:r>
        <w:rPr>
          <w:rFonts w:ascii="Verdana" w:hAnsi="Verdana"/>
          <w:color w:val="323232"/>
          <w:sz w:val="28"/>
          <w:szCs w:val="28"/>
          <w:lang w:val="sv-SE"/>
        </w:rPr>
        <w:t>Oct</w:t>
      </w:r>
      <w:r w:rsidR="00C959B4">
        <w:rPr>
          <w:rFonts w:ascii="Verdana" w:hAnsi="Verdana"/>
          <w:color w:val="323232"/>
          <w:sz w:val="28"/>
          <w:szCs w:val="28"/>
        </w:rPr>
        <w:t>/2017</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5</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5.1 APPROXIMATE NUMBER OF PEOPLE EXPECTED TO BE ACTIVELY INVOLVED IN THE DEVELOPMENT OF THIS PROJECT:</w:t>
      </w:r>
    </w:p>
    <w:p w:rsidR="00AE536E" w:rsidRDefault="001C16A6">
      <w:pPr>
        <w:pStyle w:val="Default"/>
        <w:rPr>
          <w:rFonts w:ascii="Verdana" w:eastAsia="Verdana" w:hAnsi="Verdana" w:cs="Verdana"/>
          <w:color w:val="323232"/>
          <w:sz w:val="28"/>
          <w:szCs w:val="28"/>
        </w:rPr>
      </w:pPr>
      <w:r>
        <w:rPr>
          <w:rFonts w:ascii="Verdana" w:hAnsi="Verdana"/>
          <w:color w:val="323232"/>
          <w:sz w:val="28"/>
          <w:szCs w:val="28"/>
        </w:rPr>
        <w:t>10</w:t>
      </w:r>
      <w:r w:rsidR="00C959B4">
        <w:rPr>
          <w:rFonts w:ascii="Verdana" w:hAnsi="Verdana"/>
          <w:color w:val="323232"/>
          <w:sz w:val="28"/>
          <w:szCs w:val="28"/>
        </w:rPr>
        <w:t> </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5.2 SCOPE OF PROPOSED 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5.3 IS THE COMPLETION OF THIS STANDARD CONTINGENT UPON THE COMPLETION OF ANOTHER 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Yes</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5.4 WILL THIS DOCUMENT CONTAIN A PURPOSE CLAUSE?: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Yes</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IF YES, ENTER THE PURPOSE OF PROPOSED 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5.5 NEED FOR THE PROJECT:</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Revision of the standard is required to incorporate three amendments (P802.16p-2012, P802.16n-2013, and P802.16q-2015)</w:t>
      </w:r>
    </w:p>
    <w:p w:rsidR="00AE536E" w:rsidRDefault="00AE536E">
      <w:pPr>
        <w:pStyle w:val="Default"/>
        <w:rPr>
          <w:rFonts w:ascii="Verdana" w:eastAsia="Verdana" w:hAnsi="Verdana" w:cs="Verdana"/>
          <w:b/>
          <w:bCs/>
          <w:color w:val="323232"/>
          <w:sz w:val="28"/>
          <w:szCs w:val="28"/>
        </w:rPr>
      </w:pPr>
    </w:p>
    <w:p w:rsidR="00AE536E" w:rsidRDefault="00AE536E">
      <w:pPr>
        <w:pStyle w:val="Default"/>
        <w:rPr>
          <w:rFonts w:ascii="Verdana" w:eastAsia="Verdana" w:hAnsi="Verdana" w:cs="Verdana"/>
          <w:b/>
          <w:bCs/>
          <w:color w:val="323232"/>
          <w:sz w:val="28"/>
          <w:szCs w:val="28"/>
        </w:rPr>
      </w:pPr>
    </w:p>
    <w:p w:rsidR="00AE536E" w:rsidRDefault="00AE536E">
      <w:pPr>
        <w:pStyle w:val="Default"/>
        <w:rPr>
          <w:rFonts w:ascii="Verdana" w:eastAsia="Verdana" w:hAnsi="Verdana" w:cs="Verdana"/>
          <w:b/>
          <w:bCs/>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5.6 STAKEHOLDERS FOR THE 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ITU-R Working Party 5D, the WiMAX Forum, vendors developing IEEE 802.16 products, and operators using IEEE 802.16 products.</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6</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6.1 Intellectual Property:</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A. IS THE SPONSOR AWARE OF ANY COPYRIGHT PERMISSIONS NEEDED FOR THIS PROJECT?:</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No</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B. IS THE SPONSOR AWARE OF POSSIBLE REGISTRATION ACTIVITY RELATED TO THIS PROJECT?:</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No</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7</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7.1 ARE THERE OTHER STANDARDS OR PROJECTS WITH A SIMILAR SCOPE?: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No</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7.2 JOINT DEVELOPMENT - IS IT THE INTENT TO DEVELOP THIS DOCUMENT JOINTLY WITH ANOTHER ORGANIZATION?:</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No</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7.3 International Standards Activities</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A. ADOPTIONS - IS THERE POTENTIAL FOR THIS STANDARD TO BE ADOPTED BY ANOTHER ORGANIZATION?:</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Yes</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If yes, please indicate the organization, technical committee name/number and contact person within external organization</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fr-FR"/>
        </w:rPr>
        <w:t>ORGANIZATION:</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lang w:val="de-DE"/>
        </w:rPr>
        <w:t>ITU-R</w:t>
      </w:r>
      <w:r>
        <w:rPr>
          <w:rFonts w:ascii="Arial Unicode MS" w:hAnsi="Arial Unicode MS"/>
          <w:color w:val="323232"/>
          <w:sz w:val="28"/>
          <w:szCs w:val="28"/>
        </w:rPr>
        <w:t>▼</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TECHNICAL COMMITTEE NAME: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IMT Systems</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TECHNICAL COMMITTEE NUMBER:</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WP 5D</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CONTACT NAME: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Mike Lynch</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PHONE:</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1-972-814-4901</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lang w:val="de-DE"/>
        </w:rPr>
        <w:t>EMAIL:</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mjlynch@mjlallc.com</w:t>
      </w:r>
    </w:p>
    <w:p w:rsidR="00AE536E" w:rsidRDefault="00AE536E">
      <w:pPr>
        <w:pStyle w:val="Default"/>
        <w:rPr>
          <w:rFonts w:ascii="Verdana" w:eastAsia="Verdana" w:hAnsi="Verdana" w:cs="Verdana"/>
          <w:b/>
          <w:bCs/>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B. HARMONIZATION - ARE YOU AWARE OF ANOTHER ORGANIZATION THAT MAY BE INTERESTED IN PORTIONS OF THIS DOCUMENT IN THEIR STANDARDIZATION DEVELOPMENT EFFORTS?:</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No</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7.4 DOES THE SPONSOR FORESEE A LONGER TERM NEED FOR TESTING AND/OR CERTIFICATION SERVICES TO ASSURE CONFORMITY TO THE 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No</w:t>
      </w:r>
    </w:p>
    <w:p w:rsidR="00AE536E" w:rsidRDefault="00AE536E">
      <w:pPr>
        <w:pStyle w:val="Default"/>
        <w:rPr>
          <w:rFonts w:ascii="Verdana" w:eastAsia="Verdana" w:hAnsi="Verdana" w:cs="Verdana"/>
          <w:b/>
          <w:bCs/>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ADDITIONALLY, IS IT ANTICIPATED THAT TESTING METHODOLOGIES WILL BE SPECIFIED IN THE STANDARD TO ASSURE CONSISTENCY IN EVALUATING CONFORMANCE TO THE CRITERIA SPECIFIED IN THE 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No</w:t>
      </w:r>
    </w:p>
    <w:p w:rsidR="00AE536E" w:rsidRDefault="00AE536E">
      <w:pPr>
        <w:pStyle w:val="Default"/>
        <w:rPr>
          <w:rFonts w:ascii="Verdana" w:eastAsia="Verdana" w:hAnsi="Verdana" w:cs="Verdana"/>
          <w:b/>
          <w:bCs/>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7.5 INDICATE IF YOU WOULD LIKE IEEE-SA STAFF TO SUBMIT YOUR PROJECT TO THE AMERICAN NATIONAL STANDARDS INSTITUTE (ANSI) FOR APPROVAL CONSIDERATION AS AN AMERICAN NATIONAL STANDARD:</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Yes</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color w:val="323232"/>
          <w:sz w:val="28"/>
          <w:szCs w:val="28"/>
        </w:rPr>
      </w:pPr>
      <w:r>
        <w:rPr>
          <w:rFonts w:ascii="Verdana" w:hAnsi="Verdana"/>
          <w:b/>
          <w:bCs/>
          <w:color w:val="323232"/>
          <w:sz w:val="28"/>
          <w:szCs w:val="28"/>
          <w:lang w:val="fr-FR"/>
        </w:rPr>
        <w:t>Section 8</w:t>
      </w: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8.1 ADDITIONAL EXPLANATORY NOTES:</w:t>
      </w:r>
    </w:p>
    <w:p w:rsidR="00AE536E" w:rsidRDefault="00C959B4">
      <w:pPr>
        <w:pStyle w:val="Default"/>
        <w:rPr>
          <w:rFonts w:ascii="Verdana" w:eastAsia="Verdana" w:hAnsi="Verdana" w:cs="Verdana"/>
          <w:i/>
          <w:iCs/>
          <w:color w:val="323232"/>
          <w:sz w:val="28"/>
          <w:szCs w:val="28"/>
        </w:rPr>
      </w:pPr>
      <w:r>
        <w:rPr>
          <w:rFonts w:ascii="Verdana" w:hAnsi="Verdana"/>
          <w:i/>
          <w:iCs/>
          <w:color w:val="323232"/>
          <w:sz w:val="28"/>
          <w:szCs w:val="28"/>
        </w:rPr>
        <w:t>For a revision PAR, a brief explanation of why the Standard is being revised shall be included in 8.1.</w:t>
      </w:r>
    </w:p>
    <w:p w:rsidR="00AE536E" w:rsidRDefault="00C959B4">
      <w:pPr>
        <w:pStyle w:val="Default"/>
        <w:rPr>
          <w:rFonts w:ascii="Verdana" w:eastAsia="Verdana" w:hAnsi="Verdana" w:cs="Verdana"/>
          <w:i/>
          <w:iCs/>
          <w:color w:val="323232"/>
          <w:sz w:val="28"/>
          <w:szCs w:val="28"/>
        </w:rPr>
      </w:pPr>
      <w:r>
        <w:rPr>
          <w:rFonts w:ascii="Verdana" w:hAnsi="Verdana"/>
          <w:i/>
          <w:iCs/>
          <w:color w:val="323232"/>
          <w:sz w:val="28"/>
          <w:szCs w:val="28"/>
        </w:rPr>
        <w:t>Include the Item # in front of each explanation to distinguish which PAR field it is referring to.</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Revision of the standard is required to incorporate three amendments (P802.16p-2012, P802.16n-2013, and P802.16q-2015)</w:t>
      </w:r>
    </w:p>
    <w:p w:rsidR="00AE536E" w:rsidRDefault="00AE536E">
      <w:pPr>
        <w:pStyle w:val="Default"/>
        <w:rPr>
          <w:rFonts w:ascii="Verdana" w:eastAsia="Verdana" w:hAnsi="Verdana" w:cs="Verdana"/>
          <w:color w:val="323232"/>
          <w:sz w:val="28"/>
          <w:szCs w:val="28"/>
        </w:rPr>
      </w:pPr>
    </w:p>
    <w:p w:rsidR="00AE536E" w:rsidRDefault="00C959B4">
      <w:pPr>
        <w:pStyle w:val="Default"/>
        <w:rPr>
          <w:rFonts w:ascii="Verdana" w:eastAsia="Verdana" w:hAnsi="Verdana" w:cs="Verdana"/>
          <w:b/>
          <w:bCs/>
          <w:color w:val="323232"/>
          <w:sz w:val="28"/>
          <w:szCs w:val="28"/>
        </w:rPr>
      </w:pPr>
      <w:r>
        <w:rPr>
          <w:rFonts w:ascii="Verdana" w:hAnsi="Verdana"/>
          <w:b/>
          <w:bCs/>
          <w:color w:val="323232"/>
          <w:sz w:val="28"/>
          <w:szCs w:val="28"/>
        </w:rPr>
        <w:t>8.2 IEEE Code of Ethics</w:t>
      </w:r>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 xml:space="preserve">I acknowledge that I have read and I understand the </w:t>
      </w:r>
      <w:hyperlink r:id="rId4" w:history="1">
        <w:r>
          <w:rPr>
            <w:rStyle w:val="Hyperlink0"/>
            <w:rFonts w:ascii="Verdana" w:hAnsi="Verdana"/>
            <w:sz w:val="28"/>
            <w:szCs w:val="28"/>
          </w:rPr>
          <w:t>IEEE Code of Ethics</w:t>
        </w:r>
      </w:hyperlink>
    </w:p>
    <w:p w:rsidR="00AE536E" w:rsidRDefault="00C959B4">
      <w:pPr>
        <w:pStyle w:val="Default"/>
        <w:rPr>
          <w:rFonts w:ascii="Verdana" w:eastAsia="Verdana" w:hAnsi="Verdana" w:cs="Verdana"/>
          <w:color w:val="323232"/>
          <w:sz w:val="28"/>
          <w:szCs w:val="28"/>
        </w:rPr>
      </w:pPr>
      <w:r>
        <w:rPr>
          <w:rFonts w:ascii="Verdana" w:hAnsi="Verdana"/>
          <w:color w:val="323232"/>
          <w:sz w:val="28"/>
          <w:szCs w:val="28"/>
        </w:rPr>
        <w:t>I agree to conduct myself in a manner that adheres to the IEEE Code of Ethics when engaged in official IEEE business.</w:t>
      </w:r>
    </w:p>
    <w:sectPr w:rsidR="00AE536E" w:rsidSect="00AE536E">
      <w:headerReference w:type="default" r:id="rId5"/>
      <w:footerReference w:type="default" r:id="rId6"/>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6E" w:rsidRDefault="00AE536E"/>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36E" w:rsidRDefault="00AE536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410"/>
  <w:revisionView w:formatting="0"/>
  <w:doNotTrackMoves/>
  <w:defaultTabStop w:val="720"/>
  <w:characterSpacingControl w:val="doNotCompress"/>
  <w:compat/>
  <w:rsids>
    <w:rsidRoot w:val="00AE536E"/>
    <w:rsid w:val="001C16A6"/>
    <w:rsid w:val="00432D83"/>
    <w:rsid w:val="00AE536E"/>
    <w:rsid w:val="00C959B4"/>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536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E536E"/>
    <w:rPr>
      <w:u w:val="single"/>
    </w:rPr>
  </w:style>
  <w:style w:type="paragraph" w:customStyle="1" w:styleId="Default">
    <w:name w:val="Default"/>
    <w:rsid w:val="00AE536E"/>
    <w:rPr>
      <w:rFonts w:ascii="Helvetica" w:hAnsi="Helvetica" w:cs="Arial Unicode MS"/>
      <w:color w:val="000000"/>
      <w:sz w:val="22"/>
      <w:szCs w:val="22"/>
    </w:rPr>
  </w:style>
  <w:style w:type="character" w:customStyle="1" w:styleId="None">
    <w:name w:val="None"/>
    <w:rsid w:val="00AE536E"/>
  </w:style>
  <w:style w:type="character" w:customStyle="1" w:styleId="Hyperlink0">
    <w:name w:val="Hyperlink.0"/>
    <w:basedOn w:val="None"/>
    <w:rsid w:val="00AE536E"/>
    <w:rPr>
      <w:color w:val="0065CB"/>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eee.org/about/ethics.htm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619</Words>
  <Characters>3530</Characters>
  <Application>Microsoft Macintosh Word</Application>
  <DocSecurity>0</DocSecurity>
  <Lines>29</Lines>
  <Paragraphs>7</Paragraphs>
  <ScaleCrop>false</ScaleCrop>
  <Company>Consensii LLC</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Marks</cp:lastModifiedBy>
  <cp:revision>3</cp:revision>
  <dcterms:created xsi:type="dcterms:W3CDTF">2016-03-15T17:01:00Z</dcterms:created>
  <dcterms:modified xsi:type="dcterms:W3CDTF">2016-09-14T20:51:00Z</dcterms:modified>
</cp:coreProperties>
</file>