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72D" w:rsidRPr="008B172D" w:rsidRDefault="008B172D" w:rsidP="008B172D">
      <w:pPr>
        <w:widowControl w:val="0"/>
        <w:suppressAutoHyphens/>
        <w:spacing w:after="120"/>
        <w:rPr>
          <w:rFonts w:ascii="Times" w:eastAsiaTheme="minorEastAsia" w:hAnsi="Times"/>
          <w:kern w:val="1"/>
          <w:szCs w:val="20"/>
        </w:rPr>
      </w:pPr>
    </w:p>
    <w:tbl>
      <w:tblPr>
        <w:tblW w:w="0" w:type="auto"/>
        <w:tblInd w:w="108" w:type="dxa"/>
        <w:tblLayout w:type="fixed"/>
        <w:tblLook w:val="0000" w:firstRow="0" w:lastRow="0" w:firstColumn="0" w:lastColumn="0" w:noHBand="0" w:noVBand="0"/>
      </w:tblPr>
      <w:tblGrid>
        <w:gridCol w:w="1350"/>
        <w:gridCol w:w="4320"/>
        <w:gridCol w:w="5220"/>
      </w:tblGrid>
      <w:tr w:rsidR="008B172D" w:rsidRPr="008B172D" w:rsidTr="00394C81">
        <w:tc>
          <w:tcPr>
            <w:tcW w:w="1350" w:type="dxa"/>
            <w:tcBorders>
              <w:top w:val="single" w:sz="4" w:space="0" w:color="000000"/>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Project</w:t>
            </w:r>
          </w:p>
        </w:tc>
        <w:tc>
          <w:tcPr>
            <w:tcW w:w="9540" w:type="dxa"/>
            <w:gridSpan w:val="2"/>
            <w:tcBorders>
              <w:top w:val="single" w:sz="4" w:space="0" w:color="000000"/>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b/>
                <w:szCs w:val="20"/>
              </w:rPr>
            </w:pPr>
            <w:r w:rsidRPr="008B172D">
              <w:rPr>
                <w:rFonts w:ascii="Times" w:eastAsiaTheme="minorEastAsia" w:hAnsi="Times"/>
                <w:b/>
                <w:szCs w:val="20"/>
              </w:rPr>
              <w:t>IEEE 802.16 Broadband Wireless Access Working Group &lt;</w:t>
            </w:r>
            <w:hyperlink r:id="rId9" w:history="1">
              <w:r w:rsidRPr="008B172D">
                <w:rPr>
                  <w:rFonts w:ascii="Times" w:eastAsiaTheme="minorEastAsia" w:hAnsi="Times"/>
                  <w:color w:val="0000FF"/>
                  <w:szCs w:val="20"/>
                </w:rPr>
                <w:t>http://ieee802.org/16</w:t>
              </w:r>
            </w:hyperlink>
            <w:r w:rsidRPr="008B172D">
              <w:rPr>
                <w:rFonts w:ascii="Times" w:eastAsiaTheme="minorEastAsia" w:hAnsi="Times"/>
                <w:b/>
                <w:szCs w:val="20"/>
              </w:rPr>
              <w:t>&gt;</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Title</w:t>
            </w:r>
          </w:p>
        </w:tc>
        <w:tc>
          <w:tcPr>
            <w:tcW w:w="9540" w:type="dxa"/>
            <w:gridSpan w:val="2"/>
            <w:tcBorders>
              <w:bottom w:val="single" w:sz="4" w:space="0" w:color="000000"/>
            </w:tcBorders>
          </w:tcPr>
          <w:p w:rsidR="008B172D" w:rsidRPr="000B649A" w:rsidRDefault="008B172D" w:rsidP="00B861C3">
            <w:pPr>
              <w:widowControl w:val="0"/>
              <w:suppressAutoHyphens/>
              <w:snapToGrid w:val="0"/>
              <w:spacing w:before="120" w:after="120"/>
              <w:rPr>
                <w:rFonts w:ascii="Times" w:eastAsia="맑은 고딕" w:hAnsi="Times"/>
                <w:b/>
                <w:szCs w:val="20"/>
              </w:rPr>
            </w:pPr>
            <w:r w:rsidRPr="008B172D">
              <w:rPr>
                <w:rFonts w:ascii="Times" w:eastAsiaTheme="minorEastAsia" w:hAnsi="Times" w:hint="eastAsia"/>
                <w:b/>
                <w:szCs w:val="20"/>
                <w:lang w:eastAsia="ko-KR"/>
              </w:rPr>
              <w:t>Standardization of Mobile Wireless Small</w:t>
            </w:r>
            <w:r w:rsidR="000B649A">
              <w:rPr>
                <w:rFonts w:ascii="Times" w:eastAsiaTheme="minorEastAsia" w:hAnsi="Times" w:hint="eastAsia"/>
                <w:b/>
                <w:szCs w:val="20"/>
                <w:lang w:eastAsia="ko-KR"/>
              </w:rPr>
              <w:t xml:space="preserve"> Cell Backhaul : </w:t>
            </w:r>
            <w:r w:rsidR="00844145">
              <w:rPr>
                <w:rFonts w:ascii="Times" w:eastAsia="맑은 고딕" w:hAnsi="Times" w:hint="eastAsia"/>
                <w:b/>
                <w:szCs w:val="20"/>
                <w:lang w:eastAsia="ko-KR"/>
              </w:rPr>
              <w:t>Proposed d</w:t>
            </w:r>
            <w:r w:rsidR="0062281B">
              <w:rPr>
                <w:rFonts w:ascii="Times" w:eastAsia="맑은 고딕" w:hAnsi="Times" w:hint="eastAsia"/>
                <w:b/>
                <w:szCs w:val="20"/>
                <w:lang w:eastAsia="ko-KR"/>
              </w:rPr>
              <w:t xml:space="preserve">raft </w:t>
            </w:r>
            <w:r w:rsidR="00844145">
              <w:rPr>
                <w:rFonts w:ascii="Times" w:eastAsia="맑은 고딕" w:hAnsi="Times" w:hint="eastAsia"/>
                <w:b/>
                <w:szCs w:val="20"/>
                <w:lang w:eastAsia="ko-KR"/>
              </w:rPr>
              <w:t xml:space="preserve">PAR and </w:t>
            </w:r>
            <w:r w:rsidR="000B649A">
              <w:rPr>
                <w:rFonts w:ascii="Times" w:eastAsia="맑은 고딕" w:hAnsi="Times" w:hint="eastAsia"/>
                <w:b/>
                <w:szCs w:val="20"/>
                <w:lang w:eastAsia="ko-KR"/>
              </w:rPr>
              <w:t>CSD</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Date Submitted</w:t>
            </w:r>
          </w:p>
        </w:tc>
        <w:tc>
          <w:tcPr>
            <w:tcW w:w="9540" w:type="dxa"/>
            <w:gridSpan w:val="2"/>
            <w:tcBorders>
              <w:bottom w:val="single" w:sz="4" w:space="0" w:color="000000"/>
            </w:tcBorders>
          </w:tcPr>
          <w:p w:rsidR="008B172D" w:rsidRPr="00E30F01" w:rsidRDefault="008B172D" w:rsidP="00E30F01">
            <w:pPr>
              <w:widowControl w:val="0"/>
              <w:suppressAutoHyphens/>
              <w:snapToGrid w:val="0"/>
              <w:spacing w:before="120" w:after="120"/>
              <w:rPr>
                <w:rFonts w:ascii="Times" w:eastAsia="맑은 고딕" w:hAnsi="Times"/>
                <w:b/>
                <w:szCs w:val="20"/>
              </w:rPr>
            </w:pPr>
            <w:r w:rsidRPr="008B172D">
              <w:rPr>
                <w:rFonts w:ascii="Times" w:eastAsiaTheme="minorEastAsia" w:hAnsi="Times" w:hint="eastAsia"/>
                <w:b/>
                <w:szCs w:val="20"/>
                <w:lang w:eastAsia="ko-KR"/>
              </w:rPr>
              <w:t>2014-</w:t>
            </w:r>
            <w:r w:rsidR="00E30F01">
              <w:rPr>
                <w:rFonts w:ascii="Times" w:eastAsia="맑은 고딕" w:hAnsi="Times" w:hint="eastAsia"/>
                <w:b/>
                <w:szCs w:val="20"/>
                <w:lang w:eastAsia="ko-KR"/>
              </w:rPr>
              <w:t>10</w:t>
            </w:r>
            <w:r w:rsidRPr="008B172D">
              <w:rPr>
                <w:rFonts w:ascii="Times" w:eastAsiaTheme="minorEastAsia" w:hAnsi="Times" w:hint="eastAsia"/>
                <w:b/>
                <w:szCs w:val="20"/>
                <w:lang w:eastAsia="ko-KR"/>
              </w:rPr>
              <w:t>-</w:t>
            </w:r>
            <w:r w:rsidR="00E30F01">
              <w:rPr>
                <w:rFonts w:ascii="Times" w:eastAsia="맑은 고딕" w:hAnsi="Times" w:hint="eastAsia"/>
                <w:b/>
                <w:szCs w:val="20"/>
                <w:lang w:eastAsia="ko-KR"/>
              </w:rPr>
              <w:t>04</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Source(s)</w:t>
            </w:r>
          </w:p>
        </w:tc>
        <w:tc>
          <w:tcPr>
            <w:tcW w:w="4320" w:type="dxa"/>
            <w:tcBorders>
              <w:bottom w:val="single" w:sz="4" w:space="0" w:color="000000"/>
            </w:tcBorders>
          </w:tcPr>
          <w:p w:rsidR="008B172D" w:rsidRPr="008B172D" w:rsidRDefault="008B172D" w:rsidP="008B172D">
            <w:pPr>
              <w:widowControl w:val="0"/>
              <w:suppressAutoHyphens/>
              <w:snapToGrid w:val="0"/>
              <w:spacing w:before="120"/>
              <w:rPr>
                <w:rFonts w:ascii="Helvetica" w:eastAsiaTheme="minorEastAsia" w:hAnsi="Helvetica"/>
                <w:sz w:val="20"/>
                <w:szCs w:val="20"/>
              </w:rPr>
            </w:pPr>
            <w:proofErr w:type="spellStart"/>
            <w:r w:rsidRPr="008B172D">
              <w:rPr>
                <w:rFonts w:ascii="Times" w:eastAsiaTheme="minorEastAsia" w:hAnsi="Times" w:hint="eastAsia"/>
                <w:szCs w:val="20"/>
                <w:lang w:eastAsia="ko-KR"/>
              </w:rPr>
              <w:t>Junhyeong</w:t>
            </w:r>
            <w:proofErr w:type="spellEnd"/>
            <w:r w:rsidRPr="008B172D">
              <w:rPr>
                <w:rFonts w:ascii="Times" w:eastAsiaTheme="minorEastAsia" w:hAnsi="Times" w:hint="eastAsia"/>
                <w:szCs w:val="20"/>
                <w:lang w:eastAsia="ko-KR"/>
              </w:rPr>
              <w:t xml:space="preserve"> Kim, </w:t>
            </w:r>
            <w:proofErr w:type="spellStart"/>
            <w:r w:rsidRPr="008B172D">
              <w:rPr>
                <w:rFonts w:ascii="Times" w:eastAsiaTheme="minorEastAsia" w:hAnsi="Times" w:hint="eastAsia"/>
                <w:szCs w:val="20"/>
                <w:lang w:eastAsia="ko-KR"/>
              </w:rPr>
              <w:t>Hee</w:t>
            </w:r>
            <w:proofErr w:type="spellEnd"/>
            <w:r w:rsidRPr="008B172D">
              <w:rPr>
                <w:rFonts w:ascii="Times" w:eastAsiaTheme="minorEastAsia" w:hAnsi="Times" w:hint="eastAsia"/>
                <w:szCs w:val="20"/>
                <w:lang w:eastAsia="ko-KR"/>
              </w:rPr>
              <w:t xml:space="preserve">-Sang Chung, and Il </w:t>
            </w:r>
            <w:proofErr w:type="spellStart"/>
            <w:r w:rsidRPr="008B172D">
              <w:rPr>
                <w:rFonts w:ascii="Times" w:eastAsiaTheme="minorEastAsia" w:hAnsi="Times" w:hint="eastAsia"/>
                <w:szCs w:val="20"/>
                <w:lang w:eastAsia="ko-KR"/>
              </w:rPr>
              <w:t>Gyu</w:t>
            </w:r>
            <w:proofErr w:type="spellEnd"/>
            <w:r w:rsidRPr="008B172D">
              <w:rPr>
                <w:rFonts w:ascii="Times" w:eastAsiaTheme="minorEastAsia" w:hAnsi="Times" w:hint="eastAsia"/>
                <w:szCs w:val="20"/>
                <w:lang w:eastAsia="ko-KR"/>
              </w:rPr>
              <w:t xml:space="preserve"> Kim</w:t>
            </w:r>
            <w:r w:rsidRPr="008B172D">
              <w:rPr>
                <w:rFonts w:ascii="Times" w:eastAsiaTheme="minorEastAsia" w:hAnsi="Times"/>
                <w:szCs w:val="20"/>
              </w:rPr>
              <w:br/>
              <w:t>Electronics and Telecommunications Research Institute (ETRI)</w:t>
            </w:r>
            <w:r w:rsidRPr="008B172D">
              <w:rPr>
                <w:rFonts w:ascii="Times" w:eastAsiaTheme="minorEastAsia" w:hAnsi="Times"/>
                <w:szCs w:val="20"/>
              </w:rPr>
              <w:br/>
            </w:r>
            <w:r w:rsidRPr="008B172D">
              <w:rPr>
                <w:rFonts w:ascii="Times" w:eastAsiaTheme="minorEastAsia" w:hAnsi="Times" w:hint="eastAsia"/>
                <w:szCs w:val="20"/>
                <w:lang w:eastAsia="ko-KR"/>
              </w:rPr>
              <w:t xml:space="preserve">218 </w:t>
            </w:r>
            <w:proofErr w:type="spellStart"/>
            <w:r w:rsidRPr="008B172D">
              <w:rPr>
                <w:rFonts w:ascii="Times" w:eastAsiaTheme="minorEastAsia" w:hAnsi="Times" w:hint="eastAsia"/>
                <w:szCs w:val="20"/>
                <w:lang w:eastAsia="ko-KR"/>
              </w:rPr>
              <w:t>Gajeong-ro</w:t>
            </w:r>
            <w:proofErr w:type="spellEnd"/>
            <w:r w:rsidRPr="008B172D">
              <w:rPr>
                <w:rFonts w:ascii="Times" w:eastAsiaTheme="minorEastAsia" w:hAnsi="Times" w:hint="eastAsia"/>
                <w:szCs w:val="20"/>
                <w:lang w:eastAsia="ko-KR"/>
              </w:rPr>
              <w:t xml:space="preserve">, </w:t>
            </w:r>
            <w:proofErr w:type="spellStart"/>
            <w:r w:rsidRPr="008B172D">
              <w:rPr>
                <w:rFonts w:ascii="Times" w:eastAsiaTheme="minorEastAsia" w:hAnsi="Times" w:hint="eastAsia"/>
                <w:szCs w:val="20"/>
                <w:lang w:eastAsia="ko-KR"/>
              </w:rPr>
              <w:t>Yuseong-gu</w:t>
            </w:r>
            <w:proofErr w:type="spellEnd"/>
            <w:r w:rsidRPr="008B172D">
              <w:rPr>
                <w:rFonts w:ascii="Times" w:eastAsiaTheme="minorEastAsia" w:hAnsi="Times" w:hint="eastAsia"/>
                <w:szCs w:val="20"/>
                <w:lang w:eastAsia="ko-KR"/>
              </w:rPr>
              <w:t>, Daejeon, 305-700, KOREA</w:t>
            </w:r>
          </w:p>
        </w:tc>
        <w:tc>
          <w:tcPr>
            <w:tcW w:w="5220" w:type="dxa"/>
            <w:tcBorders>
              <w:bottom w:val="single" w:sz="4" w:space="0" w:color="000000"/>
            </w:tcBorders>
          </w:tcPr>
          <w:p w:rsidR="008B172D" w:rsidRPr="008B172D" w:rsidRDefault="008B172D" w:rsidP="008B172D">
            <w:pPr>
              <w:widowControl w:val="0"/>
              <w:suppressAutoHyphens/>
              <w:rPr>
                <w:rFonts w:ascii="Times" w:eastAsiaTheme="minorEastAsia" w:hAnsi="Times"/>
                <w:szCs w:val="20"/>
                <w:lang w:eastAsia="ko-KR"/>
              </w:rPr>
            </w:pPr>
            <w:r w:rsidRPr="008B172D">
              <w:rPr>
                <w:rFonts w:ascii="Times" w:eastAsiaTheme="minorEastAsia" w:hAnsi="Times"/>
                <w:szCs w:val="20"/>
              </w:rPr>
              <w:t xml:space="preserve">E-mail: </w:t>
            </w:r>
            <w:r w:rsidRPr="008B172D">
              <w:rPr>
                <w:rFonts w:ascii="Times" w:eastAsiaTheme="minorEastAsia" w:hAnsi="Times" w:hint="eastAsia"/>
                <w:szCs w:val="20"/>
                <w:lang w:eastAsia="ko-KR"/>
              </w:rPr>
              <w:t>jhkim41jf@etri.re.kr</w:t>
            </w:r>
          </w:p>
          <w:p w:rsidR="008B172D" w:rsidRPr="008B172D" w:rsidRDefault="008B172D" w:rsidP="008B172D">
            <w:pPr>
              <w:widowControl w:val="0"/>
              <w:suppressAutoHyphens/>
              <w:rPr>
                <w:rFonts w:ascii="Times" w:eastAsiaTheme="minorEastAsia" w:hAnsi="Times"/>
                <w:szCs w:val="20"/>
              </w:rPr>
            </w:pP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Re:</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Call for Contribution (16-14-0064-01-000r)</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Abstract</w:t>
            </w:r>
          </w:p>
        </w:tc>
        <w:tc>
          <w:tcPr>
            <w:tcW w:w="9540" w:type="dxa"/>
            <w:gridSpan w:val="2"/>
            <w:tcBorders>
              <w:bottom w:val="single" w:sz="4" w:space="0" w:color="000000"/>
            </w:tcBorders>
          </w:tcPr>
          <w:p w:rsidR="008B172D" w:rsidRPr="008B172D" w:rsidRDefault="008B172D" w:rsidP="00B861C3">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This document proposes a draft P</w:t>
            </w:r>
            <w:r w:rsidR="00B22360">
              <w:rPr>
                <w:rFonts w:ascii="Times" w:eastAsia="맑은 고딕" w:hAnsi="Times" w:hint="eastAsia"/>
                <w:szCs w:val="20"/>
                <w:lang w:eastAsia="ko-KR"/>
              </w:rPr>
              <w:t>AR and CSD</w:t>
            </w:r>
            <w:r w:rsidRPr="008B172D">
              <w:rPr>
                <w:rFonts w:ascii="Times" w:eastAsiaTheme="minorEastAsia" w:hAnsi="Times" w:hint="eastAsia"/>
                <w:szCs w:val="20"/>
                <w:lang w:eastAsia="ko-KR"/>
              </w:rPr>
              <w:t xml:space="preserve"> for Mobile Wireless Small Cell Backhaul</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Purpose</w:t>
            </w:r>
          </w:p>
        </w:tc>
        <w:tc>
          <w:tcPr>
            <w:tcW w:w="9540" w:type="dxa"/>
            <w:gridSpan w:val="2"/>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lang w:eastAsia="ko-KR"/>
              </w:rPr>
            </w:pPr>
            <w:r w:rsidRPr="008B172D">
              <w:rPr>
                <w:rFonts w:ascii="Times" w:eastAsiaTheme="minorEastAsia" w:hAnsi="Times" w:hint="eastAsia"/>
                <w:szCs w:val="20"/>
                <w:lang w:eastAsia="ko-KR"/>
              </w:rPr>
              <w:t xml:space="preserve">This proposal requests that the 802.16 WG reviews the proposal </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Notice</w:t>
            </w:r>
          </w:p>
        </w:tc>
        <w:tc>
          <w:tcPr>
            <w:tcW w:w="9540" w:type="dxa"/>
            <w:gridSpan w:val="2"/>
            <w:tcBorders>
              <w:bottom w:val="single" w:sz="4" w:space="0" w:color="000000"/>
            </w:tcBorders>
          </w:tcPr>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i/>
                <w:sz w:val="20"/>
                <w:szCs w:val="20"/>
              </w:rPr>
              <w:t>This document does not represent the agreed views of the IEEE 802.16 Working Group or any of its subgroups</w:t>
            </w:r>
            <w:r w:rsidRPr="008B172D">
              <w:rPr>
                <w:rFonts w:ascii="Times" w:eastAsiaTheme="minorEastAsia" w:hAnsi="Times"/>
                <w:sz w:val="20"/>
                <w:szCs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Copyright Policy</w:t>
            </w:r>
          </w:p>
        </w:tc>
        <w:tc>
          <w:tcPr>
            <w:tcW w:w="9540" w:type="dxa"/>
            <w:gridSpan w:val="2"/>
            <w:tcBorders>
              <w:bottom w:val="single" w:sz="4" w:space="0" w:color="000000"/>
            </w:tcBorders>
          </w:tcPr>
          <w:p w:rsidR="008B172D" w:rsidRPr="008B172D" w:rsidRDefault="008B172D" w:rsidP="008B172D">
            <w:pPr>
              <w:widowControl w:val="0"/>
              <w:suppressAutoHyphens/>
              <w:snapToGrid w:val="0"/>
              <w:rPr>
                <w:rFonts w:ascii="Times" w:eastAsiaTheme="minorEastAsia" w:hAnsi="Times"/>
                <w:sz w:val="20"/>
                <w:szCs w:val="20"/>
              </w:rPr>
            </w:pPr>
          </w:p>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Copyright Policy &lt;</w:t>
            </w:r>
            <w:r w:rsidRPr="008B172D">
              <w:rPr>
                <w:rFonts w:ascii="Times" w:eastAsiaTheme="minorEastAsia" w:hAnsi="Times"/>
                <w:color w:val="0000FF"/>
                <w:sz w:val="20"/>
                <w:szCs w:val="20"/>
              </w:rPr>
              <w:t>http://standards.ieee.org/IPR/copyrightpolicy.html</w:t>
            </w:r>
            <w:r w:rsidRPr="008B172D">
              <w:rPr>
                <w:rFonts w:ascii="Times" w:eastAsiaTheme="minorEastAsia" w:hAnsi="Times"/>
                <w:sz w:val="20"/>
                <w:szCs w:val="20"/>
              </w:rPr>
              <w:t>&gt;.</w:t>
            </w:r>
          </w:p>
        </w:tc>
      </w:tr>
      <w:tr w:rsidR="008B172D" w:rsidRPr="008B172D" w:rsidTr="00394C81">
        <w:tc>
          <w:tcPr>
            <w:tcW w:w="1350" w:type="dxa"/>
            <w:tcBorders>
              <w:bottom w:val="single" w:sz="4" w:space="0" w:color="000000"/>
            </w:tcBorders>
          </w:tcPr>
          <w:p w:rsidR="008B172D" w:rsidRPr="008B172D" w:rsidRDefault="008B172D" w:rsidP="008B172D">
            <w:pPr>
              <w:widowControl w:val="0"/>
              <w:suppressAutoHyphens/>
              <w:snapToGrid w:val="0"/>
              <w:spacing w:before="120" w:after="120"/>
              <w:rPr>
                <w:rFonts w:ascii="Times" w:eastAsiaTheme="minorEastAsia" w:hAnsi="Times"/>
                <w:szCs w:val="20"/>
              </w:rPr>
            </w:pPr>
            <w:r w:rsidRPr="008B172D">
              <w:rPr>
                <w:rFonts w:ascii="Times" w:eastAsiaTheme="minorEastAsia" w:hAnsi="Times"/>
                <w:szCs w:val="20"/>
              </w:rPr>
              <w:t>Patent Policy</w:t>
            </w:r>
          </w:p>
        </w:tc>
        <w:tc>
          <w:tcPr>
            <w:tcW w:w="9540" w:type="dxa"/>
            <w:gridSpan w:val="2"/>
            <w:tcBorders>
              <w:bottom w:val="single" w:sz="4" w:space="0" w:color="000000"/>
            </w:tcBorders>
            <w:vAlign w:val="center"/>
          </w:tcPr>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The contributor is familiar with the IEEE-SA Patent Policy and Procedures:</w:t>
            </w:r>
          </w:p>
          <w:p w:rsidR="008B172D" w:rsidRPr="008B172D" w:rsidRDefault="008B172D" w:rsidP="008B172D">
            <w:pPr>
              <w:widowControl w:val="0"/>
              <w:suppressAutoHyphens/>
              <w:snapToGrid w:val="0"/>
              <w:ind w:left="720"/>
              <w:rPr>
                <w:rFonts w:ascii="Times" w:eastAsiaTheme="minorEastAsia" w:hAnsi="Times"/>
                <w:sz w:val="20"/>
                <w:szCs w:val="20"/>
              </w:rPr>
            </w:pPr>
            <w:r w:rsidRPr="008B172D">
              <w:rPr>
                <w:rFonts w:ascii="Times" w:eastAsiaTheme="minorEastAsia" w:hAnsi="Times"/>
                <w:sz w:val="20"/>
                <w:szCs w:val="20"/>
              </w:rPr>
              <w:t>&lt;</w:t>
            </w:r>
            <w:hyperlink r:id="rId10" w:anchor="6" w:history="1">
              <w:r w:rsidRPr="008B172D">
                <w:rPr>
                  <w:rFonts w:ascii="Times" w:eastAsiaTheme="minorEastAsia" w:hAnsi="Times"/>
                  <w:color w:val="0000FF"/>
                  <w:sz w:val="20"/>
                  <w:szCs w:val="20"/>
                </w:rPr>
                <w:t>http://standards.ieee.org/guides/bylaws/sect6-7.html#6</w:t>
              </w:r>
            </w:hyperlink>
            <w:r w:rsidRPr="008B172D">
              <w:rPr>
                <w:rFonts w:ascii="Times" w:eastAsiaTheme="minorEastAsia" w:hAnsi="Times"/>
                <w:sz w:val="20"/>
                <w:szCs w:val="20"/>
              </w:rPr>
              <w:t>&gt; and &lt;</w:t>
            </w:r>
            <w:hyperlink r:id="rId11" w:anchor="6.3" w:history="1">
              <w:r w:rsidRPr="008B172D">
                <w:rPr>
                  <w:rFonts w:ascii="Times" w:eastAsiaTheme="minorEastAsia" w:hAnsi="Times"/>
                  <w:color w:val="0000FF"/>
                  <w:sz w:val="20"/>
                  <w:szCs w:val="20"/>
                </w:rPr>
                <w:t>http://standards.ieee.org/guides/opman/sect6.html#6.3</w:t>
              </w:r>
            </w:hyperlink>
            <w:r w:rsidRPr="008B172D">
              <w:rPr>
                <w:rFonts w:ascii="Times" w:eastAsiaTheme="minorEastAsia" w:hAnsi="Times"/>
                <w:sz w:val="20"/>
                <w:szCs w:val="20"/>
              </w:rPr>
              <w:t>&gt;.</w:t>
            </w:r>
          </w:p>
          <w:p w:rsidR="008B172D" w:rsidRPr="008B172D" w:rsidRDefault="008B172D" w:rsidP="008B172D">
            <w:pPr>
              <w:widowControl w:val="0"/>
              <w:suppressAutoHyphens/>
              <w:snapToGrid w:val="0"/>
              <w:rPr>
                <w:rFonts w:ascii="Times" w:eastAsiaTheme="minorEastAsia" w:hAnsi="Times"/>
                <w:sz w:val="20"/>
                <w:szCs w:val="20"/>
              </w:rPr>
            </w:pPr>
            <w:r w:rsidRPr="008B172D">
              <w:rPr>
                <w:rFonts w:ascii="Times" w:eastAsiaTheme="minorEastAsia" w:hAnsi="Times"/>
                <w:sz w:val="20"/>
                <w:szCs w:val="20"/>
              </w:rPr>
              <w:t>Further information is located at &lt;</w:t>
            </w:r>
            <w:hyperlink r:id="rId12" w:history="1">
              <w:r w:rsidRPr="008B172D">
                <w:rPr>
                  <w:rFonts w:ascii="Times" w:eastAsiaTheme="minorEastAsia" w:hAnsi="Times"/>
                  <w:color w:val="0000FF"/>
                  <w:sz w:val="20"/>
                  <w:szCs w:val="20"/>
                </w:rPr>
                <w:t>http://standards.ieee.org/board/pat/pat-material.html</w:t>
              </w:r>
            </w:hyperlink>
            <w:r w:rsidRPr="008B172D">
              <w:rPr>
                <w:rFonts w:ascii="Times" w:eastAsiaTheme="minorEastAsia" w:hAnsi="Times"/>
                <w:sz w:val="20"/>
                <w:szCs w:val="20"/>
              </w:rPr>
              <w:t>&gt; and &lt;</w:t>
            </w:r>
            <w:hyperlink r:id="rId13" w:history="1">
              <w:r w:rsidRPr="008B172D">
                <w:rPr>
                  <w:rFonts w:ascii="Times" w:eastAsiaTheme="minorEastAsia" w:hAnsi="Times"/>
                  <w:color w:val="0000FF"/>
                  <w:sz w:val="20"/>
                  <w:szCs w:val="20"/>
                </w:rPr>
                <w:t>http://standards.ieee.org/board/pat</w:t>
              </w:r>
            </w:hyperlink>
            <w:r w:rsidRPr="008B172D">
              <w:rPr>
                <w:rFonts w:ascii="Times" w:eastAsiaTheme="minorEastAsia" w:hAnsi="Times"/>
                <w:sz w:val="20"/>
                <w:szCs w:val="20"/>
              </w:rPr>
              <w:t>&gt;.</w:t>
            </w:r>
          </w:p>
        </w:tc>
      </w:tr>
    </w:tbl>
    <w:p w:rsidR="008B172D" w:rsidRPr="008B172D" w:rsidRDefault="008B172D" w:rsidP="008B172D">
      <w:pPr>
        <w:widowControl w:val="0"/>
        <w:suppressAutoHyphens/>
        <w:spacing w:after="120"/>
        <w:rPr>
          <w:rFonts w:ascii="TimesNewRomanPS" w:eastAsiaTheme="minorEastAsia" w:hAnsi="TimesNewRomanPS"/>
          <w:b/>
          <w:bCs/>
          <w:iCs/>
          <w:kern w:val="1"/>
          <w:sz w:val="28"/>
          <w:szCs w:val="28"/>
          <w:lang w:eastAsia="ko-KR"/>
        </w:rPr>
      </w:pPr>
      <w:r w:rsidRPr="008B172D">
        <w:rPr>
          <w:rFonts w:ascii="Times" w:eastAsiaTheme="minorEastAsia" w:hAnsi="Times"/>
          <w:kern w:val="1"/>
          <w:szCs w:val="20"/>
        </w:rPr>
        <w:br w:type="page"/>
      </w:r>
      <w:r w:rsidRPr="008B172D">
        <w:rPr>
          <w:rFonts w:ascii="TimesNewRomanPS" w:eastAsiaTheme="minorEastAsia" w:hAnsi="TimesNewRomanPS"/>
          <w:b/>
          <w:bCs/>
          <w:iCs/>
          <w:kern w:val="1"/>
          <w:sz w:val="28"/>
          <w:szCs w:val="28"/>
        </w:rPr>
        <w:lastRenderedPageBreak/>
        <w:t xml:space="preserve">Annex 1: </w:t>
      </w:r>
      <w:r w:rsidRPr="008B172D">
        <w:rPr>
          <w:rFonts w:ascii="TimesNewRomanPS" w:eastAsiaTheme="minorEastAsia" w:hAnsi="TimesNewRomanPS" w:hint="eastAsia"/>
          <w:b/>
          <w:bCs/>
          <w:iCs/>
          <w:kern w:val="1"/>
          <w:sz w:val="28"/>
          <w:szCs w:val="28"/>
          <w:lang w:eastAsia="ko-KR"/>
        </w:rPr>
        <w:t xml:space="preserve">Proposed </w:t>
      </w:r>
      <w:r w:rsidR="00B93265">
        <w:rPr>
          <w:rFonts w:ascii="TimesNewRomanPS" w:eastAsia="맑은 고딕" w:hAnsi="TimesNewRomanPS" w:hint="eastAsia"/>
          <w:b/>
          <w:bCs/>
          <w:iCs/>
          <w:kern w:val="1"/>
          <w:sz w:val="28"/>
          <w:szCs w:val="28"/>
          <w:lang w:eastAsia="ko-KR"/>
        </w:rPr>
        <w:t>Draft</w:t>
      </w:r>
      <w:r w:rsidRPr="008B172D">
        <w:rPr>
          <w:rFonts w:ascii="TimesNewRomanPS" w:eastAsiaTheme="minorEastAsia" w:hAnsi="TimesNewRomanPS" w:hint="eastAsia"/>
          <w:b/>
          <w:bCs/>
          <w:iCs/>
          <w:kern w:val="1"/>
          <w:sz w:val="28"/>
          <w:szCs w:val="28"/>
          <w:lang w:eastAsia="ko-KR"/>
        </w:rPr>
        <w:t xml:space="preserve"> PAR for Development of </w:t>
      </w:r>
      <w:r w:rsidRPr="008B172D">
        <w:rPr>
          <w:rFonts w:ascii="TimesNewRomanPS" w:eastAsiaTheme="minorEastAsia" w:hAnsi="TimesNewRomanPS"/>
          <w:b/>
          <w:bCs/>
          <w:iCs/>
          <w:kern w:val="1"/>
          <w:sz w:val="28"/>
          <w:szCs w:val="28"/>
          <w:lang w:eastAsia="ko-KR"/>
        </w:rPr>
        <w:t xml:space="preserve">Mobile Wireless Small Cell Backhaul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eastAsia="ヒラギノ角ゴ Pro W3"/>
          <w:b/>
          <w:color w:val="000000"/>
          <w:szCs w:val="20"/>
        </w:rPr>
        <w:t xml:space="preserve">Submitter Email: </w:t>
      </w:r>
      <w:hyperlink r:id="rId14" w:history="1">
        <w:r w:rsidRPr="008B172D">
          <w:rPr>
            <w:rFonts w:eastAsia="ヒラギノ角ゴ Pro W3"/>
            <w:color w:val="0000FF" w:themeColor="hyperlink"/>
            <w:szCs w:val="20"/>
            <w:u w:val="single"/>
          </w:rPr>
          <w:t>r.b.marks@ieee.org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Type of Project:</w:t>
      </w:r>
      <w:r w:rsidRPr="008B172D">
        <w:rPr>
          <w:rFonts w:eastAsia="ヒラギノ角ゴ Pro W3"/>
          <w:color w:val="000000"/>
          <w:szCs w:val="20"/>
        </w:rPr>
        <w:t xml:space="preserve"> Amendment to IEEE Standard 802.16-2012</w:t>
      </w:r>
    </w:p>
    <w:p w:rsidR="008B172D" w:rsidRPr="00487788"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맑은 고딕" w:hAnsi="Helvetica"/>
          <w:color w:val="000000"/>
          <w:szCs w:val="20"/>
          <w:lang w:eastAsia="ko-KR"/>
        </w:rPr>
      </w:pPr>
      <w:r w:rsidRPr="008B172D">
        <w:rPr>
          <w:rFonts w:ascii="Times New Roman Bold" w:eastAsia="ヒラギノ角ゴ Pro W3" w:hAnsi="Times New Roman Bold"/>
          <w:color w:val="000000"/>
          <w:szCs w:val="20"/>
        </w:rPr>
        <w:t>PAR Request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Approval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PAR Expiration Date: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Status:</w:t>
      </w:r>
      <w:r w:rsidRPr="008B172D">
        <w:rPr>
          <w:rFonts w:eastAsia="ヒラギノ角ゴ Pro W3"/>
          <w:color w:val="000000"/>
          <w:szCs w:val="20"/>
        </w:rPr>
        <w:t xml:space="preserve"> Unapproved PAR, PAR for an Amendment to an existing IEEE Standard</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1.1 Project Number:</w:t>
      </w:r>
      <w:r w:rsidRPr="008B172D">
        <w:rPr>
          <w:rFonts w:eastAsia="ヒラギノ角ゴ Pro W3"/>
          <w:color w:val="000000"/>
          <w:szCs w:val="20"/>
        </w:rPr>
        <w:t xml:space="preserve"> P802.16r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1.2 Type of Document:</w:t>
      </w:r>
      <w:r w:rsidRPr="008B172D">
        <w:rPr>
          <w:rFonts w:eastAsia="ヒラギノ角ゴ Pro W3"/>
          <w:color w:val="000000"/>
          <w:szCs w:val="20"/>
        </w:rPr>
        <w:t xml:space="preserve"> Standard</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1.3 Life Cycle:</w:t>
      </w:r>
      <w:r w:rsidRPr="008B172D">
        <w:rPr>
          <w:rFonts w:eastAsia="ヒラギノ角ゴ Pro W3"/>
          <w:color w:val="000000"/>
          <w:szCs w:val="20"/>
        </w:rPr>
        <w:t xml:space="preserve"> Full Use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line="216" w:lineRule="exact"/>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2.1 Title:</w:t>
      </w:r>
      <w:r w:rsidRPr="008B172D">
        <w:rPr>
          <w:rFonts w:eastAsia="ヒラギノ角ゴ Pro W3"/>
          <w:color w:val="000000"/>
          <w:szCs w:val="20"/>
        </w:rPr>
        <w:t xml:space="preserve"> Standard for Air Interface for Broadband Wireless Access Systems Amendment for </w:t>
      </w:r>
      <w:r w:rsidR="00B51A22">
        <w:rPr>
          <w:rFonts w:eastAsia="맑은 고딕" w:hint="eastAsia"/>
          <w:color w:val="000000"/>
          <w:szCs w:val="20"/>
          <w:lang w:eastAsia="ko-KR"/>
        </w:rPr>
        <w:t xml:space="preserve">Mobile Wireless </w:t>
      </w:r>
      <w:r w:rsidRPr="008B172D">
        <w:rPr>
          <w:rFonts w:eastAsia="ヒラギノ角ゴ Pro W3"/>
          <w:color w:val="000000"/>
          <w:szCs w:val="20"/>
        </w:rPr>
        <w:t>Small Cell Backhaul</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3.1 Working Group:</w:t>
      </w:r>
      <w:r w:rsidRPr="008B172D">
        <w:rPr>
          <w:rFonts w:eastAsia="ヒラギノ角ゴ Pro W3"/>
          <w:color w:val="000000"/>
          <w:szCs w:val="20"/>
        </w:rPr>
        <w:t xml:space="preserve"> Broadband Wireless Access Working Group (C/LM/WG802.16)</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Chair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Roger Marks</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5" w:history="1">
        <w:r w:rsidRPr="008B172D">
          <w:rPr>
            <w:rFonts w:eastAsia="ヒラギノ角ゴ Pro W3"/>
            <w:color w:val="0000EE"/>
            <w:szCs w:val="20"/>
            <w:u w:val="single"/>
          </w:rPr>
          <w:t>r.b.marks@ieee.org</w:t>
        </w:r>
      </w:hyperlink>
      <w:r w:rsidRPr="008B172D">
        <w:rPr>
          <w:rFonts w:eastAsia="ヒラギノ角ゴ Pro W3"/>
          <w:color w:val="000000"/>
        </w:rPr>
        <w:br/>
        <w:t>   </w:t>
      </w:r>
      <w:r w:rsidRPr="008B172D">
        <w:rPr>
          <w:rFonts w:eastAsia="ヒラギノ角ゴ Pro W3"/>
          <w:b/>
          <w:bCs/>
          <w:color w:val="000000"/>
        </w:rPr>
        <w:t>Phone: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Contact Information for Working Group Vice-Chair</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eastAsia="ヒラギノ角ゴ Pro W3"/>
          <w:color w:val="000000"/>
          <w:szCs w:val="20"/>
        </w:rPr>
        <w:t>None</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3.2 Sponsoring Society and Committee:</w:t>
      </w:r>
      <w:r w:rsidRPr="008B172D">
        <w:rPr>
          <w:rFonts w:eastAsia="ヒラギノ角ゴ Pro W3"/>
          <w:color w:val="000000"/>
          <w:szCs w:val="20"/>
        </w:rPr>
        <w:t xml:space="preserve"> IEEE Computer Society/LAN/MAN Standards Committee (C/LM) </w:t>
      </w:r>
      <w:r w:rsidRPr="008B172D">
        <w:rPr>
          <w:rFonts w:ascii="Times New Roman Bold" w:eastAsia="ヒラギノ角ゴ Pro W3" w:hAnsi="Times New Roman Bold"/>
          <w:color w:val="000000"/>
          <w:szCs w:val="20"/>
        </w:rPr>
        <w:t>Contact Information for Sponsor Chair Name:</w:t>
      </w:r>
      <w:r w:rsidRPr="008B172D">
        <w:rPr>
          <w:rFonts w:eastAsia="ヒラギノ角ゴ Pro W3"/>
          <w:color w:val="000000"/>
          <w:szCs w:val="20"/>
        </w:rPr>
        <w:t xml:space="preserve"> Paul </w:t>
      </w:r>
      <w:proofErr w:type="spellStart"/>
      <w:r w:rsidRPr="008B172D">
        <w:rPr>
          <w:rFonts w:eastAsia="ヒラギノ角ゴ Pro W3"/>
          <w:color w:val="000000"/>
          <w:szCs w:val="20"/>
        </w:rPr>
        <w:t>Nikolich</w:t>
      </w:r>
      <w:proofErr w:type="spellEnd"/>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6" w:history="1">
        <w:r w:rsidRPr="008B172D">
          <w:rPr>
            <w:rFonts w:eastAsia="ヒラギノ角ゴ Pro W3"/>
            <w:color w:val="0000EE"/>
            <w:szCs w:val="20"/>
            <w:u w:val="single"/>
          </w:rPr>
          <w:t>p.nikolich@ieee.org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ascii="Helvetica" w:eastAsia="ヒラギノ角ゴ Pro W3" w:hAnsi="Helvetica"/>
          <w:color w:val="000000"/>
          <w:szCs w:val="20"/>
        </w:rPr>
      </w:pPr>
      <w:bookmarkStart w:id="0" w:name="OLE_LINK86"/>
      <w:r w:rsidRPr="008B172D">
        <w:rPr>
          <w:rFonts w:ascii="Times New Roman Bold" w:eastAsia="ヒラギノ角ゴ Pro W3" w:hAnsi="Times New Roman Bold"/>
          <w:color w:val="000000"/>
          <w:szCs w:val="20"/>
        </w:rPr>
        <w:t xml:space="preserve">Contact Information for </w:t>
      </w:r>
      <w:bookmarkStart w:id="1" w:name="OLE_LINK74"/>
      <w:r w:rsidRPr="008B172D">
        <w:rPr>
          <w:rFonts w:ascii="Times New Roman Bold" w:eastAsia="ヒラギノ角ゴ Pro W3" w:hAnsi="Times New Roman Bold"/>
          <w:color w:val="000000"/>
          <w:szCs w:val="20"/>
        </w:rPr>
        <w:t>Standards Representative</w:t>
      </w:r>
      <w:bookmarkEnd w:id="1"/>
    </w:p>
    <w:bookmarkEnd w:id="0"/>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Name:</w:t>
      </w:r>
      <w:r w:rsidRPr="008B172D">
        <w:rPr>
          <w:rFonts w:eastAsia="ヒラギノ角ゴ Pro W3"/>
          <w:color w:val="000000"/>
          <w:szCs w:val="20"/>
        </w:rPr>
        <w:t xml:space="preserve"> James </w:t>
      </w:r>
      <w:proofErr w:type="spellStart"/>
      <w:r w:rsidRPr="008B172D">
        <w:rPr>
          <w:rFonts w:eastAsia="ヒラギノ角ゴ Pro W3"/>
          <w:color w:val="000000"/>
          <w:szCs w:val="20"/>
        </w:rPr>
        <w:t>Gilb</w:t>
      </w:r>
      <w:proofErr w:type="spellEnd"/>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ind w:firstLine="160"/>
        <w:outlineLvl w:val="0"/>
        <w:rPr>
          <w:rFonts w:ascii="Helvetica" w:eastAsia="ヒラギノ角ゴ Pro W3" w:hAnsi="Helvetica"/>
          <w:color w:val="000000"/>
          <w:szCs w:val="20"/>
        </w:rPr>
      </w:pPr>
      <w:r w:rsidRPr="008B172D">
        <w:rPr>
          <w:rFonts w:eastAsia="ヒラギノ角ゴ Pro W3"/>
          <w:b/>
          <w:bCs/>
          <w:color w:val="000000"/>
        </w:rPr>
        <w:t xml:space="preserve">Email Address: </w:t>
      </w:r>
      <w:hyperlink r:id="rId17" w:history="1">
        <w:r w:rsidRPr="008B172D">
          <w:rPr>
            <w:rFonts w:eastAsia="ヒラギノ角ゴ Pro W3"/>
            <w:color w:val="0000FF" w:themeColor="hyperlink"/>
            <w:szCs w:val="20"/>
            <w:u w:val="single"/>
            <w:lang w:eastAsia="ko-KR"/>
          </w:rPr>
          <w:t>glib</w:t>
        </w:r>
        <w:r w:rsidRPr="008B172D">
          <w:rPr>
            <w:rFonts w:eastAsia="ヒラギノ角ゴ Pro W3"/>
            <w:color w:val="0000FF" w:themeColor="hyperlink"/>
            <w:szCs w:val="20"/>
            <w:u w:val="single"/>
          </w:rPr>
          <w:t>@ieee.org</w:t>
        </w:r>
      </w:hyperlink>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ind w:firstLine="160"/>
        <w:outlineLvl w:val="0"/>
        <w:rPr>
          <w:rFonts w:ascii="Helvetica" w:eastAsia="ヒラギノ角ゴ Pro W3" w:hAnsi="Helvetica"/>
          <w:color w:val="000000"/>
          <w:szCs w:val="20"/>
        </w:rPr>
      </w:pPr>
      <w:r w:rsidRPr="008B172D">
        <w:rPr>
          <w:rFonts w:ascii="Times New Roman Bold" w:eastAsia="ヒラギノ角ゴ Pro W3" w:hAnsi="Times New Roman Bold"/>
          <w:color w:val="000000"/>
          <w:szCs w:val="20"/>
        </w:rPr>
        <w:t>Phone:</w:t>
      </w:r>
      <w:r w:rsidRPr="008B172D">
        <w:rPr>
          <w:rFonts w:eastAsia="ヒラギノ角ゴ Pro W3"/>
          <w:color w:val="000000"/>
          <w:szCs w:val="20"/>
        </w:rPr>
        <w:t xml:space="preserv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line="216" w:lineRule="exact"/>
        <w:outlineLvl w:val="0"/>
        <w:rPr>
          <w:rFonts w:eastAsiaTheme="minorEastAsia"/>
          <w:color w:val="000000"/>
          <w:szCs w:val="20"/>
          <w:lang w:eastAsia="ko-KR"/>
        </w:rPr>
      </w:pPr>
      <w:r w:rsidRPr="008B172D">
        <w:rPr>
          <w:rFonts w:ascii="Times New Roman Bold" w:eastAsia="ヒラギノ角ゴ Pro W3" w:hAnsi="Times New Roman Bold"/>
          <w:color w:val="000000"/>
          <w:szCs w:val="20"/>
        </w:rPr>
        <w:t>3.3 Joint Sponsor:</w:t>
      </w:r>
      <w:r w:rsidRPr="008B172D">
        <w:rPr>
          <w:rFonts w:eastAsia="ヒラギノ角ゴ Pro W3"/>
          <w:color w:val="000000"/>
          <w:szCs w:val="20"/>
        </w:rPr>
        <w:t xml:space="preserve"> IEEE Microwave Theory and Techniques Society/Standards Coordinating Committee (MTT/SCC)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outlineLvl w:val="0"/>
        <w:rPr>
          <w:rFonts w:eastAsiaTheme="minorEastAsia"/>
          <w:b/>
          <w:color w:val="000000"/>
          <w:szCs w:val="20"/>
          <w:lang w:eastAsia="ko-KR"/>
        </w:rPr>
      </w:pPr>
      <w:r w:rsidRPr="008B172D">
        <w:rPr>
          <w:rFonts w:eastAsia="ヒラギノ角ゴ Pro W3"/>
          <w:b/>
          <w:color w:val="000000"/>
          <w:szCs w:val="20"/>
        </w:rPr>
        <w:t>Contact Information for Sponsor Chair</w:t>
      </w:r>
      <w:r w:rsidRPr="008B172D">
        <w:rPr>
          <w:rFonts w:eastAsia="ヒラギノ角ゴ Pro W3"/>
          <w:color w:val="000000"/>
          <w:szCs w:val="20"/>
        </w:rPr>
        <w:br/>
        <w:t>   </w:t>
      </w:r>
      <w:r w:rsidRPr="008B172D">
        <w:rPr>
          <w:rFonts w:eastAsia="ヒラギノ角ゴ Pro W3"/>
          <w:b/>
          <w:color w:val="000000"/>
          <w:szCs w:val="20"/>
        </w:rPr>
        <w:t xml:space="preserve">Name: </w:t>
      </w:r>
      <w:r w:rsidRPr="008B172D">
        <w:rPr>
          <w:rFonts w:eastAsia="ヒラギノ角ゴ Pro W3"/>
          <w:color w:val="000000"/>
          <w:szCs w:val="20"/>
        </w:rPr>
        <w:t xml:space="preserve">Michael </w:t>
      </w:r>
      <w:proofErr w:type="spellStart"/>
      <w:r w:rsidRPr="008B172D">
        <w:rPr>
          <w:rFonts w:eastAsia="ヒラギノ角ゴ Pro W3"/>
          <w:color w:val="000000"/>
          <w:szCs w:val="20"/>
        </w:rPr>
        <w:t>Janezic</w:t>
      </w:r>
      <w:proofErr w:type="spellEnd"/>
      <w:r w:rsidRPr="008B172D">
        <w:rPr>
          <w:rFonts w:eastAsia="ヒラギノ角ゴ Pro W3"/>
          <w:color w:val="000000"/>
          <w:szCs w:val="20"/>
        </w:rPr>
        <w:br/>
        <w:t>   </w:t>
      </w:r>
      <w:r w:rsidRPr="008B172D">
        <w:rPr>
          <w:rFonts w:eastAsia="ヒラギノ角ゴ Pro W3"/>
          <w:b/>
          <w:color w:val="000000"/>
          <w:szCs w:val="20"/>
        </w:rPr>
        <w:t xml:space="preserve">Email Address: </w:t>
      </w:r>
      <w:hyperlink r:id="rId18" w:history="1">
        <w:r w:rsidRPr="008B172D">
          <w:rPr>
            <w:rFonts w:eastAsia="ヒラギノ角ゴ Pro W3"/>
            <w:color w:val="0000FF" w:themeColor="hyperlink"/>
            <w:szCs w:val="20"/>
            <w:u w:val="single"/>
          </w:rPr>
          <w:t>janezic@boulder.nist.gov</w:t>
        </w:r>
      </w:hyperlink>
      <w:r w:rsidRPr="008B172D">
        <w:rPr>
          <w:rFonts w:eastAsia="ヒラギノ角ゴ Pro W3"/>
          <w:color w:val="000000"/>
          <w:szCs w:val="20"/>
        </w:rPr>
        <w:br/>
        <w:t>   </w:t>
      </w:r>
      <w:r w:rsidRPr="008B172D">
        <w:rPr>
          <w:rFonts w:eastAsia="ヒラギノ角ゴ Pro W3"/>
          <w:b/>
          <w:color w:val="000000"/>
          <w:szCs w:val="20"/>
        </w:rPr>
        <w:t xml:space="preserve">Phone: </w:t>
      </w:r>
    </w:p>
    <w:p w:rsidR="008B172D" w:rsidRPr="008B172D" w:rsidRDefault="008B172D" w:rsidP="008B172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outlineLvl w:val="0"/>
        <w:rPr>
          <w:rFonts w:ascii="Helvetica" w:eastAsia="ヒラギノ角ゴ Pro W3" w:hAnsi="Helvetica"/>
          <w:color w:val="000000"/>
          <w:szCs w:val="20"/>
        </w:rPr>
      </w:pPr>
      <w:r w:rsidRPr="008B172D">
        <w:rPr>
          <w:rFonts w:eastAsia="ヒラギノ角ゴ Pro W3"/>
          <w:b/>
          <w:color w:val="000000"/>
          <w:szCs w:val="20"/>
        </w:rPr>
        <w:t>Contact Information for Standards Representative</w:t>
      </w:r>
      <w:r w:rsidRPr="008B172D">
        <w:rPr>
          <w:rFonts w:eastAsia="ヒラギノ角ゴ Pro W3"/>
          <w:color w:val="000000"/>
          <w:szCs w:val="20"/>
        </w:rPr>
        <w:br/>
        <w:t>   </w:t>
      </w:r>
      <w:r w:rsidRPr="008B172D">
        <w:rPr>
          <w:rFonts w:eastAsia="ヒラギノ角ゴ Pro W3"/>
          <w:b/>
          <w:color w:val="000000"/>
          <w:szCs w:val="20"/>
        </w:rPr>
        <w:t xml:space="preserve">Name: </w:t>
      </w:r>
      <w:r w:rsidRPr="008B172D">
        <w:rPr>
          <w:rFonts w:eastAsia="ヒラギノ角ゴ Pro W3"/>
          <w:color w:val="000000"/>
          <w:szCs w:val="20"/>
        </w:rPr>
        <w:t xml:space="preserve">Michael </w:t>
      </w:r>
      <w:proofErr w:type="spellStart"/>
      <w:r w:rsidRPr="008B172D">
        <w:rPr>
          <w:rFonts w:eastAsia="ヒラギノ角ゴ Pro W3"/>
          <w:color w:val="000000"/>
          <w:szCs w:val="20"/>
        </w:rPr>
        <w:t>Janezic</w:t>
      </w:r>
      <w:proofErr w:type="spellEnd"/>
      <w:r w:rsidRPr="008B172D">
        <w:rPr>
          <w:rFonts w:eastAsia="ヒラギノ角ゴ Pro W3"/>
          <w:color w:val="000000"/>
          <w:szCs w:val="20"/>
        </w:rPr>
        <w:br/>
        <w:t>   </w:t>
      </w:r>
      <w:r w:rsidRPr="008B172D">
        <w:rPr>
          <w:rFonts w:eastAsia="ヒラギノ角ゴ Pro W3"/>
          <w:b/>
          <w:color w:val="000000"/>
          <w:szCs w:val="20"/>
        </w:rPr>
        <w:t xml:space="preserve">Email Address: </w:t>
      </w:r>
      <w:hyperlink r:id="rId19" w:history="1">
        <w:r w:rsidRPr="008B172D">
          <w:rPr>
            <w:rFonts w:eastAsia="ヒラギノ角ゴ Pro W3"/>
            <w:color w:val="0000FF" w:themeColor="hyperlink"/>
            <w:szCs w:val="20"/>
            <w:u w:val="single"/>
          </w:rPr>
          <w:t>janezic@boulder.nist.gov</w:t>
        </w:r>
      </w:hyperlink>
      <w:r w:rsidRPr="008B172D">
        <w:rPr>
          <w:rFonts w:eastAsia="ヒラギノ角ゴ Pro W3"/>
          <w:color w:val="000000"/>
          <w:szCs w:val="20"/>
        </w:rPr>
        <w:br/>
        <w:t>   </w:t>
      </w:r>
      <w:r w:rsidRPr="008B172D">
        <w:rPr>
          <w:rFonts w:eastAsia="ヒラギノ角ゴ Pro W3"/>
          <w:b/>
          <w:color w:val="000000"/>
          <w:szCs w:val="20"/>
        </w:rPr>
        <w:t>Phone:</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4.1 Type of Ballot:</w:t>
      </w:r>
      <w:r w:rsidRPr="00913573">
        <w:rPr>
          <w:rFonts w:ascii="Times New Roman" w:hAnsi="Times New Roman"/>
        </w:rPr>
        <w:t xml:space="preserve"> Individual</w:t>
      </w:r>
    </w:p>
    <w:p w:rsidR="00E63EAC" w:rsidRPr="00FE47F4"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eastAsia="맑은 고딕"/>
          <w:lang w:eastAsia="ko-KR"/>
        </w:rPr>
      </w:pPr>
      <w:r w:rsidRPr="00913573">
        <w:rPr>
          <w:rFonts w:ascii="Times New Roman Bold" w:hAnsi="Times New Roman Bold"/>
        </w:rPr>
        <w:t>4.2 Expected Date of submission of draft to the IEEE-SA for Initial Sponsor Ballot:</w:t>
      </w:r>
      <w:r w:rsidR="00FE47F4">
        <w:rPr>
          <w:rFonts w:ascii="Times New Roman Bold" w:eastAsia="맑은 고딕" w:hAnsi="Times New Roman Bold" w:hint="eastAsia"/>
          <w:lang w:eastAsia="ko-KR"/>
        </w:rPr>
        <w:t xml:space="preserve"> 07/2015</w:t>
      </w:r>
    </w:p>
    <w:p w:rsidR="00E63EAC" w:rsidRPr="00E8432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0"/>
      </w:pPr>
      <w:r w:rsidRPr="00913573">
        <w:rPr>
          <w:rFonts w:ascii="Times New Roman Bold" w:hAnsi="Times New Roman Bold"/>
        </w:rPr>
        <w:t xml:space="preserve">4.3 Projected Completion Date for Submittal to </w:t>
      </w:r>
      <w:proofErr w:type="spellStart"/>
      <w:r w:rsidRPr="00913573">
        <w:rPr>
          <w:rFonts w:ascii="Times New Roman Bold" w:hAnsi="Times New Roman Bold"/>
        </w:rPr>
        <w:t>RevCom</w:t>
      </w:r>
      <w:proofErr w:type="spellEnd"/>
      <w:r w:rsidRPr="00913573">
        <w:rPr>
          <w:rFonts w:ascii="Times New Roman Bold" w:hAnsi="Times New Roman Bold"/>
        </w:rPr>
        <w:t>:</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r w:rsidRPr="00913573">
        <w:rPr>
          <w:rFonts w:ascii="Times New Roman Bold" w:hAnsi="Times New Roman Bold"/>
        </w:rPr>
        <w:t>5.1 Approximate number of people expected to be actively involved in the development of this project:</w:t>
      </w:r>
      <w:r w:rsidRPr="00913573">
        <w:rPr>
          <w:rFonts w:ascii="Times New Roman" w:hAnsi="Times New Roman"/>
        </w:rPr>
        <w:t xml:space="preserve"> </w:t>
      </w:r>
      <w:r w:rsidRPr="009C52D5">
        <w:rPr>
          <w:rFonts w:ascii="Times New Roman" w:eastAsia="Times New Roman" w:hAnsi="Times New Roman"/>
          <w:color w:val="0000FF"/>
          <w:szCs w:val="24"/>
          <w:lang w:eastAsia="ko-KR"/>
        </w:rPr>
        <w:t>20</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pPr>
      <w:r w:rsidRPr="00913573">
        <w:rPr>
          <w:rFonts w:ascii="Times New Roman Bold" w:hAnsi="Times New Roman Bold"/>
        </w:rPr>
        <w:t>5.2</w:t>
      </w:r>
      <w:proofErr w:type="gramStart"/>
      <w:r w:rsidRPr="00913573">
        <w:rPr>
          <w:rFonts w:ascii="Times New Roman Bold" w:hAnsi="Times New Roman Bold"/>
        </w:rPr>
        <w:t>.a</w:t>
      </w:r>
      <w:proofErr w:type="gramEnd"/>
      <w:r w:rsidRPr="00913573">
        <w:rPr>
          <w:rFonts w:ascii="Times New Roman Bold" w:hAnsi="Times New Roman Bold"/>
        </w:rPr>
        <w:t>. Scope of the complete standard:</w:t>
      </w:r>
      <w:r w:rsidRPr="00913573">
        <w:rPr>
          <w:rFonts w:ascii="Times New Roman" w:hAnsi="Times New Roman"/>
        </w:rPr>
        <w:t xml:space="preserve"> This standard specifies the air interface, including the medium access control layer (MAC) and physical layer (PHY), of combined fixed and mobile point-to-multipoint broadband wireless access (BWA) systems providing multiple services</w:t>
      </w:r>
      <w:r w:rsidRPr="00B861C3">
        <w:rPr>
          <w:rFonts w:ascii="Times New Roman" w:hAnsi="Times New Roman"/>
          <w:color w:val="0000FF"/>
        </w:rPr>
        <w:t xml:space="preserve">, including </w:t>
      </w:r>
      <w:r w:rsidR="00691165" w:rsidRPr="00B861C3">
        <w:rPr>
          <w:rFonts w:ascii="Times New Roman" w:eastAsia="맑은 고딕" w:hAnsi="Times New Roman" w:hint="eastAsia"/>
          <w:color w:val="0000FF"/>
          <w:lang w:eastAsia="ko-KR"/>
        </w:rPr>
        <w:t xml:space="preserve">mobile wireless </w:t>
      </w:r>
      <w:r w:rsidR="00B32B5A" w:rsidRPr="00B861C3">
        <w:rPr>
          <w:rFonts w:ascii="Times New Roman" w:eastAsia="맑은 고딕" w:hAnsi="Times New Roman" w:hint="eastAsia"/>
          <w:color w:val="0000FF"/>
          <w:lang w:eastAsia="ko-KR"/>
        </w:rPr>
        <w:t xml:space="preserve">small cell </w:t>
      </w:r>
      <w:r w:rsidR="00691165" w:rsidRPr="00B861C3">
        <w:rPr>
          <w:rFonts w:ascii="Times New Roman" w:eastAsia="맑은 고딕" w:hAnsi="Times New Roman" w:hint="eastAsia"/>
          <w:color w:val="0000FF"/>
          <w:lang w:eastAsia="ko-KR"/>
        </w:rPr>
        <w:t>b</w:t>
      </w:r>
      <w:r w:rsidRPr="00B861C3">
        <w:rPr>
          <w:rFonts w:ascii="Times New Roman" w:hAnsi="Times New Roman"/>
          <w:color w:val="0000FF"/>
        </w:rPr>
        <w:t>ackhaul</w:t>
      </w:r>
      <w:r w:rsidR="00B32B5A" w:rsidRPr="00B861C3">
        <w:rPr>
          <w:rFonts w:ascii="Times New Roman" w:eastAsia="맑은 고딕" w:hAnsi="Times New Roman" w:hint="eastAsia"/>
          <w:color w:val="0000FF"/>
          <w:lang w:eastAsia="ko-KR"/>
        </w:rPr>
        <w:t xml:space="preserve"> </w:t>
      </w:r>
      <w:r w:rsidR="00B32B5A" w:rsidRPr="00B861C3">
        <w:rPr>
          <w:rFonts w:ascii="Times New Roman" w:eastAsia="맑은 고딕" w:hAnsi="Times New Roman" w:hint="eastAsia"/>
          <w:color w:val="0000FF"/>
          <w:lang w:eastAsia="ko-KR"/>
        </w:rPr>
        <w:lastRenderedPageBreak/>
        <w:t>(MWSCB)</w:t>
      </w:r>
      <w:r w:rsidRPr="00A94E85">
        <w:rPr>
          <w:rFonts w:ascii="Times New Roman" w:hAnsi="Times New Roman"/>
        </w:rPr>
        <w:t>.</w:t>
      </w:r>
      <w:r w:rsidRPr="00913573">
        <w:rPr>
          <w:rFonts w:ascii="Times New Roman" w:hAnsi="Times New Roman"/>
        </w:rPr>
        <w:t xml:space="preserve"> The MAC is structured to support the </w:t>
      </w:r>
      <w:proofErr w:type="spellStart"/>
      <w:r w:rsidRPr="00913573">
        <w:rPr>
          <w:rFonts w:ascii="Times New Roman" w:hAnsi="Times New Roman"/>
        </w:rPr>
        <w:t>WirelessMAN</w:t>
      </w:r>
      <w:proofErr w:type="spellEnd"/>
      <w:r w:rsidRPr="00913573">
        <w:rPr>
          <w:rFonts w:ascii="Times New Roman" w:hAnsi="Times New Roman"/>
        </w:rPr>
        <w:t xml:space="preserve">-SC, </w:t>
      </w:r>
      <w:proofErr w:type="spellStart"/>
      <w:r w:rsidRPr="00913573">
        <w:rPr>
          <w:rFonts w:ascii="Times New Roman" w:hAnsi="Times New Roman"/>
        </w:rPr>
        <w:t>WirelessMAN</w:t>
      </w:r>
      <w:proofErr w:type="spellEnd"/>
      <w:r w:rsidRPr="00913573">
        <w:rPr>
          <w:rFonts w:ascii="Times New Roman" w:hAnsi="Times New Roman"/>
        </w:rPr>
        <w:t xml:space="preserve">-OFDM, </w:t>
      </w:r>
      <w:proofErr w:type="spellStart"/>
      <w:r w:rsidR="00B668F1">
        <w:rPr>
          <w:rFonts w:ascii="Times New Roman" w:hAnsi="Times New Roman"/>
        </w:rPr>
        <w:t>WirelessMAN</w:t>
      </w:r>
      <w:proofErr w:type="spellEnd"/>
      <w:r w:rsidR="00B668F1">
        <w:rPr>
          <w:rFonts w:ascii="Times New Roman" w:hAnsi="Times New Roman"/>
        </w:rPr>
        <w:t>-OFDMA</w:t>
      </w:r>
      <w:r w:rsidR="00B668F1">
        <w:rPr>
          <w:rFonts w:ascii="Times New Roman" w:eastAsia="맑은 고딕" w:hAnsi="Times New Roman" w:hint="eastAsia"/>
          <w:lang w:eastAsia="ko-KR"/>
        </w:rPr>
        <w:t xml:space="preserve">, and MWSCB PHY </w:t>
      </w:r>
      <w:r w:rsidRPr="00913573">
        <w:rPr>
          <w:rFonts w:ascii="Times New Roman" w:hAnsi="Times New Roman"/>
        </w:rPr>
        <w:t>specifications, each suited to a particular operational environment.</w:t>
      </w:r>
    </w:p>
    <w:p w:rsidR="00E63EAC" w:rsidRPr="00F41675"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hAnsi="Times New Roman"/>
        </w:rPr>
      </w:pPr>
      <w:bookmarkStart w:id="2" w:name="OLE_LINK78"/>
      <w:r w:rsidRPr="00913573">
        <w:rPr>
          <w:rFonts w:ascii="Times New Roman Bold" w:hAnsi="Times New Roman Bold"/>
        </w:rPr>
        <w:t>5.2</w:t>
      </w:r>
      <w:proofErr w:type="gramStart"/>
      <w:r w:rsidRPr="00913573">
        <w:rPr>
          <w:rFonts w:ascii="Times New Roman Bold" w:hAnsi="Times New Roman Bold"/>
        </w:rPr>
        <w:t>.b</w:t>
      </w:r>
      <w:proofErr w:type="gramEnd"/>
      <w:r w:rsidRPr="00913573">
        <w:rPr>
          <w:rFonts w:ascii="Times New Roman Bold" w:hAnsi="Times New Roman Bold"/>
        </w:rPr>
        <w:t>. Scope of the project:</w:t>
      </w:r>
      <w:r>
        <w:rPr>
          <w:rFonts w:ascii="Times New Roman" w:hAnsi="Times New Roman"/>
        </w:rPr>
        <w:t xml:space="preserve"> </w:t>
      </w:r>
      <w:bookmarkEnd w:id="2"/>
      <w:r w:rsidRPr="009C52D5">
        <w:rPr>
          <w:rFonts w:ascii="Times New Roman" w:eastAsia="Times New Roman" w:hAnsi="Times New Roman"/>
          <w:color w:val="0000FF"/>
          <w:szCs w:val="24"/>
          <w:lang w:eastAsia="ko-KR"/>
        </w:rPr>
        <w:t xml:space="preserve">This project will develop a </w:t>
      </w:r>
      <w:r w:rsidR="0093040A" w:rsidRPr="009C52D5">
        <w:rPr>
          <w:rFonts w:ascii="Times New Roman" w:eastAsia="Times New Roman" w:hAnsi="Times New Roman" w:hint="eastAsia"/>
          <w:color w:val="0000FF"/>
          <w:szCs w:val="24"/>
          <w:lang w:eastAsia="ko-KR"/>
        </w:rPr>
        <w:t>standard</w:t>
      </w:r>
      <w:r w:rsidRPr="009C52D5">
        <w:rPr>
          <w:rFonts w:ascii="Times New Roman" w:eastAsia="Times New Roman" w:hAnsi="Times New Roman"/>
          <w:color w:val="0000FF"/>
          <w:szCs w:val="24"/>
          <w:lang w:eastAsia="ko-KR"/>
        </w:rPr>
        <w:t xml:space="preserve"> specifying </w:t>
      </w:r>
      <w:r w:rsidR="00572A1F" w:rsidRPr="009C52D5">
        <w:rPr>
          <w:rFonts w:ascii="Times New Roman" w:eastAsia="Times New Roman" w:hAnsi="Times New Roman" w:hint="eastAsia"/>
          <w:color w:val="0000FF"/>
          <w:szCs w:val="24"/>
          <w:lang w:eastAsia="ko-KR"/>
        </w:rPr>
        <w:t>the</w:t>
      </w:r>
      <w:r w:rsidRPr="009C52D5">
        <w:rPr>
          <w:rFonts w:ascii="Times New Roman" w:eastAsia="Times New Roman" w:hAnsi="Times New Roman"/>
          <w:color w:val="0000FF"/>
          <w:szCs w:val="24"/>
          <w:lang w:eastAsia="ko-KR"/>
        </w:rPr>
        <w:t xml:space="preserve"> air interface for effective use in </w:t>
      </w:r>
      <w:r w:rsidR="003B2AC8" w:rsidRPr="009C52D5">
        <w:rPr>
          <w:rFonts w:ascii="Times New Roman" w:eastAsia="Times New Roman" w:hAnsi="Times New Roman" w:hint="eastAsia"/>
          <w:color w:val="0000FF"/>
          <w:szCs w:val="24"/>
          <w:lang w:eastAsia="ko-KR"/>
        </w:rPr>
        <w:t xml:space="preserve">mobile </w:t>
      </w:r>
      <w:r w:rsidR="002F3E9E" w:rsidRPr="009C52D5">
        <w:rPr>
          <w:rFonts w:ascii="Times New Roman" w:eastAsia="Times New Roman" w:hAnsi="Times New Roman"/>
          <w:color w:val="0000FF"/>
          <w:szCs w:val="24"/>
          <w:lang w:eastAsia="ko-KR"/>
        </w:rPr>
        <w:t xml:space="preserve">wireless Ethernet transport, </w:t>
      </w:r>
      <w:r w:rsidR="00974A05" w:rsidRPr="009C52D5">
        <w:rPr>
          <w:rFonts w:ascii="Times New Roman" w:eastAsia="Times New Roman" w:hAnsi="Times New Roman" w:hint="eastAsia"/>
          <w:color w:val="0000FF"/>
          <w:szCs w:val="24"/>
          <w:lang w:eastAsia="ko-KR"/>
        </w:rPr>
        <w:t xml:space="preserve">including </w:t>
      </w:r>
      <w:r w:rsidR="00991F4B">
        <w:rPr>
          <w:rFonts w:ascii="Times New Roman" w:eastAsia="Times New Roman" w:hAnsi="Times New Roman" w:hint="eastAsia"/>
          <w:color w:val="0000FF"/>
          <w:szCs w:val="24"/>
          <w:lang w:eastAsia="ko-KR"/>
        </w:rPr>
        <w:t>MWSCB</w:t>
      </w:r>
      <w:r w:rsidRPr="009C52D5">
        <w:rPr>
          <w:rFonts w:ascii="Times New Roman" w:eastAsia="Times New Roman" w:hAnsi="Times New Roman"/>
          <w:color w:val="0000FF"/>
          <w:szCs w:val="24"/>
          <w:lang w:eastAsia="ko-KR"/>
        </w:rPr>
        <w:t xml:space="preserve"> applications</w:t>
      </w:r>
      <w:r w:rsidR="00974A05" w:rsidRPr="009C52D5">
        <w:rPr>
          <w:rFonts w:ascii="Times New Roman" w:eastAsia="Times New Roman" w:hAnsi="Times New Roman" w:hint="eastAsia"/>
          <w:color w:val="0000FF"/>
          <w:szCs w:val="24"/>
          <w:lang w:eastAsia="ko-KR"/>
        </w:rPr>
        <w:t xml:space="preserve"> supporting small cell</w:t>
      </w:r>
      <w:r w:rsidR="00F02364">
        <w:rPr>
          <w:rFonts w:ascii="Times New Roman" w:eastAsia="맑은 고딕" w:hAnsi="Times New Roman" w:hint="eastAsia"/>
          <w:color w:val="0000FF"/>
          <w:szCs w:val="24"/>
          <w:lang w:eastAsia="ko-KR"/>
        </w:rPr>
        <w:t>s</w:t>
      </w:r>
      <w:r w:rsidR="00974A05" w:rsidRPr="009C52D5">
        <w:rPr>
          <w:rFonts w:ascii="Times New Roman" w:eastAsia="Times New Roman" w:hAnsi="Times New Roman" w:hint="eastAsia"/>
          <w:color w:val="0000FF"/>
          <w:szCs w:val="24"/>
          <w:lang w:eastAsia="ko-KR"/>
        </w:rPr>
        <w:t xml:space="preserve"> moving at speed</w:t>
      </w:r>
      <w:r w:rsidR="00945251">
        <w:rPr>
          <w:rFonts w:ascii="Times New Roman" w:eastAsia="맑은 고딕" w:hAnsi="Times New Roman" w:hint="eastAsia"/>
          <w:color w:val="0000FF"/>
          <w:szCs w:val="24"/>
          <w:lang w:eastAsia="ko-KR"/>
        </w:rPr>
        <w:t>s</w:t>
      </w:r>
      <w:r w:rsidR="00974A05" w:rsidRPr="009C52D5">
        <w:rPr>
          <w:rFonts w:ascii="Times New Roman" w:eastAsia="Times New Roman" w:hAnsi="Times New Roman" w:hint="eastAsia"/>
          <w:color w:val="0000FF"/>
          <w:szCs w:val="24"/>
          <w:lang w:eastAsia="ko-KR"/>
        </w:rPr>
        <w:t xml:space="preserve"> of up to 400km/h</w:t>
      </w:r>
      <w:r w:rsidRPr="009C52D5">
        <w:rPr>
          <w:rFonts w:ascii="Times New Roman" w:eastAsia="Times New Roman" w:hAnsi="Times New Roman"/>
          <w:color w:val="0000FF"/>
          <w:szCs w:val="24"/>
          <w:lang w:eastAsia="ko-KR"/>
        </w:rPr>
        <w:t>, providing core network services to radio access networks. It will focus on backhaul operating in licensed</w:t>
      </w:r>
      <w:r w:rsidR="00475762" w:rsidRPr="009C52D5">
        <w:rPr>
          <w:rFonts w:ascii="Times New Roman" w:eastAsia="Times New Roman" w:hAnsi="Times New Roman" w:hint="eastAsia"/>
          <w:color w:val="0000FF"/>
          <w:szCs w:val="24"/>
          <w:lang w:eastAsia="ko-KR"/>
        </w:rPr>
        <w:t xml:space="preserve"> </w:t>
      </w:r>
      <w:r w:rsidR="001F295A" w:rsidRPr="009C52D5">
        <w:rPr>
          <w:rFonts w:ascii="Times New Roman" w:eastAsia="Times New Roman" w:hAnsi="Times New Roman" w:hint="eastAsia"/>
          <w:color w:val="0000FF"/>
          <w:szCs w:val="24"/>
          <w:lang w:eastAsia="ko-KR"/>
        </w:rPr>
        <w:t>or</w:t>
      </w:r>
      <w:r w:rsidR="00475762" w:rsidRPr="009C52D5">
        <w:rPr>
          <w:rFonts w:ascii="Times New Roman" w:eastAsia="Times New Roman" w:hAnsi="Times New Roman" w:hint="eastAsia"/>
          <w:color w:val="0000FF"/>
          <w:szCs w:val="24"/>
          <w:lang w:eastAsia="ko-KR"/>
        </w:rPr>
        <w:t xml:space="preserve"> unlicensed</w:t>
      </w:r>
      <w:r w:rsidRPr="009C52D5">
        <w:rPr>
          <w:rFonts w:ascii="Times New Roman" w:eastAsia="Times New Roman" w:hAnsi="Times New Roman"/>
          <w:color w:val="0000FF"/>
          <w:szCs w:val="24"/>
          <w:lang w:eastAsia="ko-KR"/>
        </w:rPr>
        <w:t xml:space="preserve"> bands </w:t>
      </w:r>
      <w:r w:rsidR="00475762" w:rsidRPr="009C52D5">
        <w:rPr>
          <w:rFonts w:ascii="Times New Roman" w:eastAsia="Times New Roman" w:hAnsi="Times New Roman" w:hint="eastAsia"/>
          <w:color w:val="0000FF"/>
          <w:szCs w:val="24"/>
          <w:lang w:eastAsia="ko-KR"/>
        </w:rPr>
        <w:t xml:space="preserve">from </w:t>
      </w:r>
      <w:r w:rsidR="00DA2228" w:rsidRPr="009C52D5">
        <w:rPr>
          <w:rFonts w:ascii="Times New Roman" w:eastAsia="Times New Roman" w:hAnsi="Times New Roman" w:hint="eastAsia"/>
          <w:color w:val="0000FF"/>
          <w:szCs w:val="24"/>
          <w:lang w:eastAsia="ko-KR"/>
        </w:rPr>
        <w:t>20</w:t>
      </w:r>
      <w:r w:rsidR="00475762" w:rsidRPr="009C52D5">
        <w:rPr>
          <w:rFonts w:ascii="Times New Roman" w:eastAsia="Times New Roman" w:hAnsi="Times New Roman" w:hint="eastAsia"/>
          <w:color w:val="0000FF"/>
          <w:szCs w:val="24"/>
          <w:lang w:eastAsia="ko-KR"/>
        </w:rPr>
        <w:t xml:space="preserve"> </w:t>
      </w:r>
      <w:r w:rsidR="000C20BE" w:rsidRPr="009C52D5">
        <w:rPr>
          <w:rFonts w:ascii="Times New Roman" w:eastAsia="Times New Roman" w:hAnsi="Times New Roman" w:hint="eastAsia"/>
          <w:color w:val="0000FF"/>
          <w:szCs w:val="24"/>
          <w:lang w:eastAsia="ko-KR"/>
        </w:rPr>
        <w:t>to</w:t>
      </w:r>
      <w:r w:rsidR="00475762" w:rsidRPr="009C52D5">
        <w:rPr>
          <w:rFonts w:ascii="Times New Roman" w:eastAsia="Times New Roman" w:hAnsi="Times New Roman" w:hint="eastAsia"/>
          <w:color w:val="0000FF"/>
          <w:szCs w:val="24"/>
          <w:lang w:eastAsia="ko-KR"/>
        </w:rPr>
        <w:t xml:space="preserve"> 40 GHz</w:t>
      </w:r>
      <w:r w:rsidRPr="009C52D5">
        <w:rPr>
          <w:rFonts w:ascii="Times New Roman" w:eastAsia="Times New Roman" w:hAnsi="Times New Roman"/>
          <w:color w:val="0000FF"/>
          <w:szCs w:val="24"/>
          <w:lang w:eastAsia="ko-KR"/>
        </w:rPr>
        <w:t xml:space="preserve">, in which the backhaul radio operates </w:t>
      </w:r>
      <w:r w:rsidR="00C77888" w:rsidRPr="009C52D5">
        <w:rPr>
          <w:rFonts w:ascii="Times New Roman" w:eastAsia="Times New Roman" w:hAnsi="Times New Roman" w:hint="eastAsia"/>
          <w:color w:val="0000FF"/>
          <w:szCs w:val="24"/>
          <w:lang w:eastAsia="ko-KR"/>
        </w:rPr>
        <w:t xml:space="preserve">with </w:t>
      </w:r>
      <w:r w:rsidR="00667FB5" w:rsidRPr="009C52D5">
        <w:rPr>
          <w:rFonts w:ascii="Times New Roman" w:eastAsia="Times New Roman" w:hAnsi="Times New Roman" w:hint="eastAsia"/>
          <w:color w:val="0000FF"/>
          <w:szCs w:val="24"/>
          <w:lang w:eastAsia="ko-KR"/>
        </w:rPr>
        <w:t xml:space="preserve">wide </w:t>
      </w:r>
      <w:r w:rsidR="00C77888" w:rsidRPr="009C52D5">
        <w:rPr>
          <w:rFonts w:ascii="Times New Roman" w:eastAsia="Times New Roman" w:hAnsi="Times New Roman" w:hint="eastAsia"/>
          <w:color w:val="0000FF"/>
          <w:szCs w:val="24"/>
          <w:lang w:eastAsia="ko-KR"/>
        </w:rPr>
        <w:t xml:space="preserve">bandwidth </w:t>
      </w:r>
      <w:r w:rsidR="00CF375D">
        <w:rPr>
          <w:rFonts w:ascii="Times New Roman" w:eastAsia="맑은 고딕" w:hAnsi="Times New Roman" w:hint="eastAsia"/>
          <w:color w:val="0000FF"/>
          <w:szCs w:val="24"/>
          <w:lang w:eastAsia="ko-KR"/>
        </w:rPr>
        <w:t xml:space="preserve">of </w:t>
      </w:r>
      <w:r w:rsidR="00BD5AC8" w:rsidRPr="009C52D5">
        <w:rPr>
          <w:rFonts w:ascii="Times New Roman" w:eastAsia="Times New Roman" w:hAnsi="Times New Roman" w:hint="eastAsia"/>
          <w:color w:val="0000FF"/>
          <w:szCs w:val="24"/>
          <w:lang w:eastAsia="ko-KR"/>
        </w:rPr>
        <w:t>up to</w:t>
      </w:r>
      <w:r w:rsidR="00C77888" w:rsidRPr="009C52D5">
        <w:rPr>
          <w:rFonts w:ascii="Times New Roman" w:eastAsia="Times New Roman" w:hAnsi="Times New Roman" w:hint="eastAsia"/>
          <w:color w:val="0000FF"/>
          <w:szCs w:val="24"/>
          <w:lang w:eastAsia="ko-KR"/>
        </w:rPr>
        <w:t xml:space="preserve"> 1G</w:t>
      </w:r>
      <w:r w:rsidR="00BD5AC8" w:rsidRPr="009C52D5">
        <w:rPr>
          <w:rFonts w:ascii="Times New Roman" w:eastAsia="Times New Roman" w:hAnsi="Times New Roman" w:hint="eastAsia"/>
          <w:color w:val="0000FF"/>
          <w:szCs w:val="24"/>
          <w:lang w:eastAsia="ko-KR"/>
        </w:rPr>
        <w:t>Hz</w:t>
      </w:r>
      <w:r w:rsidR="00C77888" w:rsidRPr="009C52D5">
        <w:rPr>
          <w:rFonts w:ascii="Times New Roman" w:eastAsia="Times New Roman" w:hAnsi="Times New Roman" w:hint="eastAsia"/>
          <w:color w:val="0000FF"/>
          <w:szCs w:val="24"/>
          <w:lang w:eastAsia="ko-KR"/>
        </w:rPr>
        <w:t xml:space="preserve">, and </w:t>
      </w:r>
      <w:r w:rsidRPr="009C52D5">
        <w:rPr>
          <w:rFonts w:ascii="Times New Roman" w:eastAsia="Times New Roman" w:hAnsi="Times New Roman"/>
          <w:color w:val="0000FF"/>
          <w:szCs w:val="24"/>
          <w:lang w:eastAsia="ko-KR"/>
        </w:rPr>
        <w:t xml:space="preserve">far enough outside the band of the small cells that interference is negligible, along with further enhancements that address </w:t>
      </w:r>
      <w:r w:rsidR="009B2E97">
        <w:rPr>
          <w:rFonts w:ascii="Times New Roman" w:eastAsia="맑은 고딕" w:hAnsi="Times New Roman" w:hint="eastAsia"/>
          <w:color w:val="0000FF"/>
          <w:szCs w:val="24"/>
          <w:lang w:eastAsia="ko-KR"/>
        </w:rPr>
        <w:t>MWSCB</w:t>
      </w:r>
      <w:r w:rsidRPr="009C52D5">
        <w:rPr>
          <w:rFonts w:ascii="Times New Roman" w:eastAsia="Times New Roman" w:hAnsi="Times New Roman"/>
          <w:color w:val="0000FF"/>
          <w:szCs w:val="24"/>
          <w:lang w:eastAsia="ko-KR"/>
        </w:rPr>
        <w:t xml:space="preserve"> </w:t>
      </w:r>
      <w:r w:rsidR="005C3A44" w:rsidRPr="009C52D5">
        <w:rPr>
          <w:rFonts w:ascii="Times New Roman" w:eastAsia="Times New Roman" w:hAnsi="Times New Roman" w:hint="eastAsia"/>
          <w:color w:val="0000FF"/>
          <w:szCs w:val="24"/>
          <w:lang w:eastAsia="ko-KR"/>
        </w:rPr>
        <w:t>network capacity</w:t>
      </w:r>
      <w:r w:rsidRPr="009C52D5">
        <w:rPr>
          <w:rFonts w:ascii="Times New Roman" w:eastAsia="Times New Roman" w:hAnsi="Times New Roman"/>
          <w:color w:val="0000FF"/>
          <w:szCs w:val="24"/>
          <w:lang w:eastAsia="ko-KR"/>
        </w:rPr>
        <w:t xml:space="preserve">. The functionalities required for </w:t>
      </w:r>
      <w:r w:rsidR="00F660A9">
        <w:rPr>
          <w:rFonts w:ascii="Times New Roman" w:eastAsia="맑은 고딕" w:hAnsi="Times New Roman" w:hint="eastAsia"/>
          <w:color w:val="0000FF"/>
          <w:szCs w:val="24"/>
          <w:lang w:eastAsia="ko-KR"/>
        </w:rPr>
        <w:t>MWSCB</w:t>
      </w:r>
      <w:r w:rsidRPr="009C52D5">
        <w:rPr>
          <w:rFonts w:ascii="Times New Roman" w:eastAsia="Times New Roman" w:hAnsi="Times New Roman"/>
          <w:color w:val="0000FF"/>
          <w:szCs w:val="24"/>
          <w:lang w:eastAsia="ko-KR"/>
        </w:rPr>
        <w:t xml:space="preserve"> support will be specified explicitly.</w:t>
      </w:r>
    </w:p>
    <w:p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rPr>
          <w:rFonts w:ascii="Times New Roman" w:hAnsi="Times New Roman"/>
        </w:rPr>
      </w:pPr>
      <w:r w:rsidRPr="00913573">
        <w:rPr>
          <w:rFonts w:ascii="Times New Roman Bold" w:hAnsi="Times New Roman Bold"/>
        </w:rPr>
        <w:t>5.3 Is the completion of this standard dependent upon the completion of another standard:</w:t>
      </w:r>
      <w:r w:rsidRPr="00913573">
        <w:rPr>
          <w:rFonts w:ascii="Times New Roman" w:hAnsi="Times New Roman"/>
        </w:rPr>
        <w:t xml:space="preserve"> </w:t>
      </w:r>
      <w:proofErr w:type="gramStart"/>
      <w:r w:rsidRPr="00913573">
        <w:rPr>
          <w:rFonts w:ascii="Times New Roman" w:hAnsi="Times New Roman"/>
        </w:rPr>
        <w:t>No</w:t>
      </w:r>
      <w:proofErr w:type="gramEnd"/>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20"/>
      </w:pPr>
    </w:p>
    <w:p w:rsidR="00E63EAC" w:rsidRPr="00A2340A"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0000FF"/>
          <w:szCs w:val="24"/>
          <w:lang w:eastAsia="ko-KR"/>
        </w:rPr>
      </w:pPr>
      <w:r w:rsidRPr="00913573">
        <w:rPr>
          <w:rFonts w:ascii="Times New Roman Bold" w:hAnsi="Times New Roman Bold"/>
        </w:rPr>
        <w:t>5.4 Purpose:</w:t>
      </w:r>
      <w:r w:rsidRPr="00913573">
        <w:rPr>
          <w:rFonts w:ascii="Times New Roman" w:hAnsi="Times New Roman"/>
        </w:rPr>
        <w:t xml:space="preserve"> </w:t>
      </w:r>
      <w:r w:rsidR="00915809" w:rsidRPr="00A2340A">
        <w:rPr>
          <w:rFonts w:ascii="Times New Roman" w:eastAsia="Times New Roman" w:hAnsi="Times New Roman" w:hint="eastAsia"/>
          <w:color w:val="0000FF"/>
          <w:szCs w:val="24"/>
          <w:lang w:eastAsia="ko-KR"/>
        </w:rPr>
        <w:t>The purpose of this</w:t>
      </w:r>
      <w:r w:rsidR="009153C1" w:rsidRPr="00A2340A">
        <w:rPr>
          <w:rFonts w:ascii="Times New Roman" w:eastAsia="Times New Roman" w:hAnsi="Times New Roman"/>
          <w:color w:val="0000FF"/>
          <w:szCs w:val="24"/>
          <w:lang w:eastAsia="ko-KR"/>
        </w:rPr>
        <w:t xml:space="preserve"> project </w:t>
      </w:r>
      <w:r w:rsidR="00915809" w:rsidRPr="00A2340A">
        <w:rPr>
          <w:rFonts w:ascii="Times New Roman" w:eastAsia="Times New Roman" w:hAnsi="Times New Roman" w:hint="eastAsia"/>
          <w:color w:val="0000FF"/>
          <w:szCs w:val="24"/>
          <w:lang w:eastAsia="ko-KR"/>
        </w:rPr>
        <w:t xml:space="preserve">is to </w:t>
      </w:r>
      <w:r w:rsidR="009153C1" w:rsidRPr="00A2340A">
        <w:rPr>
          <w:rFonts w:ascii="Times New Roman" w:eastAsia="Times New Roman" w:hAnsi="Times New Roman"/>
          <w:color w:val="0000FF"/>
          <w:szCs w:val="24"/>
          <w:lang w:eastAsia="ko-KR"/>
        </w:rPr>
        <w:t>provide a standard that support</w:t>
      </w:r>
      <w:r w:rsidR="00915809" w:rsidRPr="00A2340A">
        <w:rPr>
          <w:rFonts w:ascii="Times New Roman" w:eastAsia="Times New Roman" w:hAnsi="Times New Roman" w:hint="eastAsia"/>
          <w:color w:val="0000FF"/>
          <w:szCs w:val="24"/>
          <w:lang w:eastAsia="ko-KR"/>
        </w:rPr>
        <w:t>s</w:t>
      </w:r>
      <w:r w:rsidR="009153C1" w:rsidRPr="00A2340A">
        <w:rPr>
          <w:rFonts w:ascii="Times New Roman" w:eastAsia="Times New Roman" w:hAnsi="Times New Roman"/>
          <w:color w:val="0000FF"/>
          <w:szCs w:val="24"/>
          <w:lang w:eastAsia="ko-KR"/>
        </w:rPr>
        <w:t xml:space="preserve"> </w:t>
      </w:r>
      <w:r w:rsidR="00915809" w:rsidRPr="00A2340A">
        <w:rPr>
          <w:rFonts w:ascii="Times New Roman" w:eastAsia="Times New Roman" w:hAnsi="Times New Roman" w:hint="eastAsia"/>
          <w:color w:val="0000FF"/>
          <w:szCs w:val="24"/>
          <w:lang w:eastAsia="ko-KR"/>
        </w:rPr>
        <w:t xml:space="preserve">a </w:t>
      </w:r>
      <w:r w:rsidR="009153C1" w:rsidRPr="00A2340A">
        <w:rPr>
          <w:rFonts w:ascii="Times New Roman" w:eastAsia="Times New Roman" w:hAnsi="Times New Roman"/>
          <w:color w:val="0000FF"/>
          <w:szCs w:val="24"/>
          <w:lang w:eastAsia="ko-KR"/>
        </w:rPr>
        <w:t>variety of moving cells to remain connected with data rate</w:t>
      </w:r>
      <w:r w:rsidR="00915809" w:rsidRPr="00A2340A">
        <w:rPr>
          <w:rFonts w:ascii="Times New Roman" w:eastAsia="Times New Roman" w:hAnsi="Times New Roman" w:hint="eastAsia"/>
          <w:color w:val="0000FF"/>
          <w:szCs w:val="24"/>
          <w:lang w:eastAsia="ko-KR"/>
        </w:rPr>
        <w:t>s</w:t>
      </w:r>
      <w:r w:rsidR="009153C1" w:rsidRPr="00A2340A">
        <w:rPr>
          <w:rFonts w:ascii="Times New Roman" w:eastAsia="Times New Roman" w:hAnsi="Times New Roman"/>
          <w:color w:val="0000FF"/>
          <w:szCs w:val="24"/>
          <w:lang w:eastAsia="ko-KR"/>
        </w:rPr>
        <w:t xml:space="preserve"> of Giga bit per second</w:t>
      </w:r>
      <w:r w:rsidR="00A94E85">
        <w:rPr>
          <w:rFonts w:ascii="Times New Roman" w:eastAsia="맑은 고딕" w:hAnsi="Times New Roman" w:hint="eastAsia"/>
          <w:color w:val="0000FF"/>
          <w:szCs w:val="24"/>
          <w:lang w:eastAsia="ko-KR"/>
        </w:rPr>
        <w:t xml:space="preserve"> (bps)</w:t>
      </w:r>
      <w:r w:rsidR="009153C1" w:rsidRPr="00A2340A">
        <w:rPr>
          <w:rFonts w:ascii="Times New Roman" w:eastAsia="Times New Roman" w:hAnsi="Times New Roman"/>
          <w:color w:val="0000FF"/>
          <w:szCs w:val="24"/>
          <w:lang w:eastAsia="ko-KR"/>
        </w:rPr>
        <w:t xml:space="preserve"> while they keep moving with very high speed</w:t>
      </w:r>
      <w:r w:rsidR="00915809" w:rsidRPr="00A2340A">
        <w:rPr>
          <w:rFonts w:ascii="Times New Roman" w:eastAsia="Times New Roman" w:hAnsi="Times New Roman" w:hint="eastAsia"/>
          <w:color w:val="0000FF"/>
          <w:szCs w:val="24"/>
          <w:lang w:eastAsia="ko-KR"/>
        </w:rPr>
        <w:t>s</w:t>
      </w:r>
      <w:r w:rsidR="009153C1" w:rsidRPr="00A2340A">
        <w:rPr>
          <w:rFonts w:ascii="Times New Roman" w:eastAsia="Times New Roman" w:hAnsi="Times New Roman"/>
          <w:color w:val="0000FF"/>
          <w:szCs w:val="24"/>
          <w:lang w:eastAsia="ko-KR"/>
        </w:rPr>
        <w:t xml:space="preserve"> of up to 400 km/h. Accordingly, this standard enables rapid worldwide deployment of innovative, cost-effective, and interoperable multivendor broadband wireless access products for MWSCBs, facilitates competition in the related industries, encourages consistent worldwide spectrum allocation, and accelerates the commercialization of MWSCBs</w:t>
      </w:r>
      <w:r w:rsidR="00D90C95" w:rsidRPr="00A2340A">
        <w:rPr>
          <w:rFonts w:ascii="Times New Roman" w:eastAsia="Times New Roman" w:hAnsi="Times New Roman" w:hint="eastAsia"/>
          <w:color w:val="0000FF"/>
          <w:szCs w:val="24"/>
          <w:lang w:eastAsia="ko-KR"/>
        </w:rPr>
        <w:t>.</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Bold" w:hAnsi="Times New Roman Bold"/>
        </w:rPr>
      </w:pPr>
    </w:p>
    <w:p w:rsidR="007929C5" w:rsidRPr="007929C5" w:rsidRDefault="008C4858" w:rsidP="0041628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after="180" w:line="216" w:lineRule="exact"/>
        <w:rPr>
          <w:rFonts w:ascii="Times New Roman" w:eastAsia="맑은 고딕" w:hAnsi="Times New Roman"/>
          <w:lang w:eastAsia="ko-KR"/>
        </w:rPr>
      </w:pPr>
      <w:r w:rsidRPr="00913573">
        <w:rPr>
          <w:rFonts w:ascii="Times New Roman Bold" w:hAnsi="Times New Roman Bold"/>
        </w:rPr>
        <w:t>5.5 Need for the Project:</w:t>
      </w:r>
      <w:r w:rsidRPr="00913573">
        <w:rPr>
          <w:rFonts w:ascii="Times New Roman" w:hAnsi="Times New Roman"/>
        </w:rPr>
        <w:t xml:space="preserve"> </w:t>
      </w:r>
      <w:r w:rsidR="00B861C3">
        <w:rPr>
          <w:rFonts w:ascii="Times New Roman" w:eastAsia="맑은 고딕" w:hAnsi="Times New Roman" w:hint="eastAsia"/>
          <w:color w:val="0000FF"/>
          <w:szCs w:val="24"/>
          <w:lang w:eastAsia="ko-KR"/>
        </w:rPr>
        <w:t>According to Cisco</w:t>
      </w:r>
      <w:r w:rsidR="00B861C3">
        <w:rPr>
          <w:rFonts w:ascii="Times New Roman" w:eastAsia="맑은 고딕" w:hAnsi="Times New Roman"/>
          <w:color w:val="0000FF"/>
          <w:szCs w:val="24"/>
          <w:lang w:eastAsia="ko-KR"/>
        </w:rPr>
        <w:t>’</w:t>
      </w:r>
      <w:r w:rsidR="00B861C3">
        <w:rPr>
          <w:rFonts w:ascii="Times New Roman" w:eastAsia="맑은 고딕" w:hAnsi="Times New Roman" w:hint="eastAsia"/>
          <w:color w:val="0000FF"/>
          <w:szCs w:val="24"/>
          <w:lang w:eastAsia="ko-KR"/>
        </w:rPr>
        <w:t>s market forecast, m</w:t>
      </w:r>
      <w:r w:rsidR="00B861C3">
        <w:rPr>
          <w:rFonts w:ascii="Times New Roman" w:eastAsia="맑은 고딕" w:hAnsi="Times New Roman"/>
          <w:color w:val="0000FF"/>
          <w:szCs w:val="24"/>
          <w:lang w:eastAsia="ko-KR"/>
        </w:rPr>
        <w:t>obile data traffic is predicted to increase 11-fold between 2013 and 2018</w:t>
      </w:r>
      <w:r w:rsidR="00B861C3">
        <w:rPr>
          <w:rFonts w:ascii="Times New Roman" w:eastAsia="맑은 고딕" w:hAnsi="Times New Roman" w:hint="eastAsia"/>
          <w:color w:val="0000FF"/>
          <w:szCs w:val="24"/>
          <w:lang w:eastAsia="ko-KR"/>
        </w:rPr>
        <w:t xml:space="preserve">. </w:t>
      </w:r>
      <w:r w:rsidR="00B861C3">
        <w:rPr>
          <w:rFonts w:ascii="Times New Roman" w:eastAsia="맑은 고딕" w:hAnsi="Times New Roman"/>
          <w:color w:val="0000FF"/>
          <w:szCs w:val="24"/>
          <w:lang w:eastAsia="ko-KR"/>
        </w:rPr>
        <w:t xml:space="preserve">It also reads that proliferation of smart phones </w:t>
      </w:r>
      <w:r w:rsidR="00D03B93">
        <w:rPr>
          <w:rFonts w:ascii="Times New Roman" w:eastAsia="맑은 고딕" w:hAnsi="Times New Roman"/>
          <w:color w:val="0000FF"/>
          <w:szCs w:val="24"/>
          <w:lang w:eastAsia="ko-KR"/>
        </w:rPr>
        <w:t>will lead the traffic increase</w:t>
      </w:r>
      <w:r w:rsidR="00D03B93">
        <w:rPr>
          <w:rFonts w:ascii="Times New Roman" w:eastAsia="맑은 고딕" w:hAnsi="Times New Roman" w:hint="eastAsia"/>
          <w:color w:val="0000FF"/>
          <w:szCs w:val="24"/>
          <w:lang w:eastAsia="ko-KR"/>
        </w:rPr>
        <w:t>. Consequently</w:t>
      </w:r>
      <w:r w:rsidR="00B861C3">
        <w:rPr>
          <w:rFonts w:ascii="Times New Roman" w:eastAsia="맑은 고딕" w:hAnsi="Times New Roman"/>
          <w:color w:val="0000FF"/>
          <w:szCs w:val="24"/>
          <w:lang w:eastAsia="ko-KR"/>
        </w:rPr>
        <w:t xml:space="preserve">, </w:t>
      </w:r>
      <w:r w:rsidR="005E5E6C">
        <w:rPr>
          <w:rFonts w:ascii="Times New Roman" w:eastAsia="맑은 고딕" w:hAnsi="Times New Roman" w:hint="eastAsia"/>
          <w:color w:val="0000FF"/>
          <w:szCs w:val="24"/>
          <w:lang w:eastAsia="ko-KR"/>
        </w:rPr>
        <w:t xml:space="preserve">this will </w:t>
      </w:r>
      <w:r w:rsidR="001953F5">
        <w:rPr>
          <w:rFonts w:ascii="Times New Roman" w:eastAsia="맑은 고딕" w:hAnsi="Times New Roman" w:hint="eastAsia"/>
          <w:color w:val="0000FF"/>
          <w:szCs w:val="24"/>
          <w:lang w:eastAsia="ko-KR"/>
        </w:rPr>
        <w:t xml:space="preserve">explosively </w:t>
      </w:r>
      <w:bookmarkStart w:id="3" w:name="_GoBack"/>
      <w:bookmarkEnd w:id="3"/>
      <w:r w:rsidR="005E5E6C">
        <w:rPr>
          <w:rFonts w:ascii="Times New Roman" w:eastAsia="맑은 고딕" w:hAnsi="Times New Roman" w:hint="eastAsia"/>
          <w:color w:val="0000FF"/>
          <w:szCs w:val="24"/>
          <w:lang w:eastAsia="ko-KR"/>
        </w:rPr>
        <w:t xml:space="preserve">increase </w:t>
      </w:r>
      <w:r w:rsidR="00D03B93">
        <w:rPr>
          <w:rFonts w:ascii="Times New Roman" w:eastAsia="맑은 고딕" w:hAnsi="Times New Roman" w:hint="eastAsia"/>
          <w:color w:val="0000FF"/>
          <w:szCs w:val="24"/>
          <w:lang w:eastAsia="ko-KR"/>
        </w:rPr>
        <w:t xml:space="preserve">the number of </w:t>
      </w:r>
      <w:r w:rsidR="00B861C3">
        <w:rPr>
          <w:rFonts w:ascii="Times New Roman" w:eastAsia="맑은 고딕" w:hAnsi="Times New Roman"/>
          <w:color w:val="0000FF"/>
          <w:szCs w:val="24"/>
          <w:lang w:eastAsia="ko-KR"/>
        </w:rPr>
        <w:t xml:space="preserve">end users of smart devices </w:t>
      </w:r>
      <w:r w:rsidR="00A77A90">
        <w:rPr>
          <w:rFonts w:ascii="Times New Roman" w:eastAsia="맑은 고딕" w:hAnsi="Times New Roman" w:hint="eastAsia"/>
          <w:color w:val="0000FF"/>
          <w:szCs w:val="24"/>
          <w:lang w:eastAsia="ko-KR"/>
        </w:rPr>
        <w:t>access</w:t>
      </w:r>
      <w:r w:rsidR="00D03B93">
        <w:rPr>
          <w:rFonts w:ascii="Times New Roman" w:eastAsia="맑은 고딕" w:hAnsi="Times New Roman" w:hint="eastAsia"/>
          <w:color w:val="0000FF"/>
          <w:szCs w:val="24"/>
          <w:lang w:eastAsia="ko-KR"/>
        </w:rPr>
        <w:t>ing</w:t>
      </w:r>
      <w:r w:rsidR="00A77A90">
        <w:rPr>
          <w:rFonts w:ascii="Times New Roman" w:eastAsia="맑은 고딕" w:hAnsi="Times New Roman" w:hint="eastAsia"/>
          <w:color w:val="0000FF"/>
          <w:szCs w:val="24"/>
          <w:lang w:eastAsia="ko-KR"/>
        </w:rPr>
        <w:t xml:space="preserve"> the mobile Internet on the</w:t>
      </w:r>
      <w:r w:rsidR="00B861C3">
        <w:rPr>
          <w:rFonts w:ascii="Times New Roman" w:eastAsia="맑은 고딕" w:hAnsi="Times New Roman"/>
          <w:color w:val="0000FF"/>
          <w:szCs w:val="24"/>
          <w:lang w:eastAsia="ko-KR"/>
        </w:rPr>
        <w:t xml:space="preserve"> fast moving vehicles such as the high-speed trains, subways, </w:t>
      </w:r>
      <w:r w:rsidR="003528A6">
        <w:rPr>
          <w:rFonts w:ascii="Times New Roman" w:eastAsia="맑은 고딕" w:hAnsi="Times New Roman" w:hint="eastAsia"/>
          <w:color w:val="0000FF"/>
          <w:szCs w:val="24"/>
          <w:lang w:eastAsia="ko-KR"/>
        </w:rPr>
        <w:t xml:space="preserve">and </w:t>
      </w:r>
      <w:r w:rsidR="00A77A90">
        <w:rPr>
          <w:rFonts w:ascii="Times New Roman" w:eastAsia="맑은 고딕" w:hAnsi="Times New Roman"/>
          <w:color w:val="0000FF"/>
          <w:szCs w:val="24"/>
          <w:lang w:eastAsia="ko-KR"/>
        </w:rPr>
        <w:t>buses</w:t>
      </w:r>
      <w:r w:rsidR="00F155EC">
        <w:rPr>
          <w:rFonts w:ascii="Times New Roman" w:eastAsia="맑은 고딕" w:hAnsi="Times New Roman" w:hint="eastAsia"/>
          <w:color w:val="0000FF"/>
          <w:szCs w:val="24"/>
          <w:lang w:eastAsia="ko-KR"/>
        </w:rPr>
        <w:t>. However,</w:t>
      </w:r>
      <w:r w:rsidR="00A77A90">
        <w:rPr>
          <w:rFonts w:ascii="Times New Roman" w:eastAsia="맑은 고딕" w:hAnsi="Times New Roman" w:hint="eastAsia"/>
          <w:color w:val="0000FF"/>
          <w:szCs w:val="24"/>
          <w:lang w:eastAsia="ko-KR"/>
        </w:rPr>
        <w:t xml:space="preserve"> there are n</w:t>
      </w:r>
      <w:r w:rsidR="00A77A90">
        <w:rPr>
          <w:rFonts w:ascii="Times New Roman" w:eastAsia="Times New Roman" w:hAnsi="Times New Roman"/>
          <w:color w:val="0000FF"/>
          <w:szCs w:val="24"/>
          <w:lang w:eastAsia="ko-KR"/>
        </w:rPr>
        <w:t xml:space="preserve">o </w:t>
      </w:r>
      <w:r w:rsidR="00A77A90">
        <w:rPr>
          <w:rFonts w:ascii="Times New Roman" w:eastAsia="맑은 고딕" w:hAnsi="Times New Roman" w:hint="eastAsia"/>
          <w:color w:val="0000FF"/>
          <w:szCs w:val="24"/>
          <w:lang w:eastAsia="ko-KR"/>
        </w:rPr>
        <w:t xml:space="preserve">existing </w:t>
      </w:r>
      <w:r w:rsidR="00A77A90">
        <w:rPr>
          <w:rFonts w:ascii="Times New Roman" w:eastAsia="Times New Roman" w:hAnsi="Times New Roman"/>
          <w:color w:val="0000FF"/>
          <w:szCs w:val="24"/>
          <w:lang w:eastAsia="ko-KR"/>
        </w:rPr>
        <w:t>standard</w:t>
      </w:r>
      <w:r w:rsidR="00A77A90">
        <w:rPr>
          <w:rFonts w:ascii="Times New Roman" w:eastAsia="맑은 고딕" w:hAnsi="Times New Roman" w:hint="eastAsia"/>
          <w:color w:val="0000FF"/>
          <w:szCs w:val="24"/>
          <w:lang w:eastAsia="ko-KR"/>
        </w:rPr>
        <w:t>s</w:t>
      </w:r>
      <w:r w:rsidR="00A77A90">
        <w:rPr>
          <w:rFonts w:ascii="Times New Roman" w:eastAsia="Times New Roman" w:hAnsi="Times New Roman"/>
          <w:color w:val="0000FF"/>
          <w:szCs w:val="24"/>
          <w:lang w:eastAsia="ko-KR"/>
        </w:rPr>
        <w:t xml:space="preserve"> </w:t>
      </w:r>
      <w:r w:rsidR="00A77A90">
        <w:rPr>
          <w:rFonts w:ascii="Times New Roman" w:eastAsia="맑은 고딕" w:hAnsi="Times New Roman" w:hint="eastAsia"/>
          <w:color w:val="0000FF"/>
          <w:szCs w:val="24"/>
          <w:lang w:eastAsia="ko-KR"/>
        </w:rPr>
        <w:t xml:space="preserve">or </w:t>
      </w:r>
      <w:r w:rsidR="00A77A90">
        <w:rPr>
          <w:rFonts w:ascii="Times New Roman" w:eastAsia="맑은 고딕" w:hAnsi="Times New Roman"/>
          <w:color w:val="0000FF"/>
          <w:szCs w:val="24"/>
          <w:lang w:eastAsia="ko-KR"/>
        </w:rPr>
        <w:t>project</w:t>
      </w:r>
      <w:r w:rsidR="00A77A90">
        <w:rPr>
          <w:rFonts w:ascii="Times New Roman" w:eastAsia="맑은 고딕" w:hAnsi="Times New Roman" w:hint="eastAsia"/>
          <w:color w:val="0000FF"/>
          <w:szCs w:val="24"/>
          <w:lang w:eastAsia="ko-KR"/>
        </w:rPr>
        <w:t xml:space="preserve">s </w:t>
      </w:r>
      <w:r w:rsidR="00CE1D59">
        <w:rPr>
          <w:rFonts w:ascii="Times New Roman" w:eastAsia="맑은 고딕" w:hAnsi="Times New Roman" w:hint="eastAsia"/>
          <w:color w:val="0000FF"/>
          <w:szCs w:val="24"/>
          <w:lang w:eastAsia="ko-KR"/>
        </w:rPr>
        <w:t xml:space="preserve">that </w:t>
      </w:r>
      <w:r w:rsidR="00A77A90">
        <w:rPr>
          <w:rFonts w:ascii="Times New Roman" w:eastAsia="맑은 고딕" w:hAnsi="Times New Roman" w:hint="eastAsia"/>
          <w:color w:val="0000FF"/>
          <w:szCs w:val="24"/>
          <w:lang w:eastAsia="ko-KR"/>
        </w:rPr>
        <w:t>support</w:t>
      </w:r>
      <w:r w:rsidR="00A77A90">
        <w:rPr>
          <w:rFonts w:ascii="Times New Roman" w:eastAsia="Times New Roman" w:hAnsi="Times New Roman"/>
          <w:color w:val="0000FF"/>
          <w:szCs w:val="24"/>
          <w:lang w:eastAsia="ko-KR"/>
        </w:rPr>
        <w:t xml:space="preserve"> </w:t>
      </w:r>
      <w:r w:rsidR="00CE1D59">
        <w:rPr>
          <w:rFonts w:ascii="Times New Roman" w:eastAsia="맑은 고딕" w:hAnsi="Times New Roman" w:hint="eastAsia"/>
          <w:color w:val="0000FF"/>
          <w:szCs w:val="24"/>
          <w:lang w:eastAsia="ko-KR"/>
        </w:rPr>
        <w:t xml:space="preserve">multi-gigabit </w:t>
      </w:r>
      <w:r w:rsidR="00A77A90">
        <w:rPr>
          <w:rFonts w:ascii="Times New Roman" w:eastAsia="Times New Roman" w:hAnsi="Times New Roman"/>
          <w:color w:val="0000FF"/>
          <w:szCs w:val="24"/>
          <w:lang w:eastAsia="ko-KR"/>
        </w:rPr>
        <w:t xml:space="preserve">data throughput and mobility of up to 400 km/h </w:t>
      </w:r>
      <w:r w:rsidR="00CE1D59">
        <w:rPr>
          <w:rFonts w:ascii="Times New Roman" w:eastAsia="맑은 고딕" w:hAnsi="Times New Roman" w:hint="eastAsia"/>
          <w:color w:val="0000FF"/>
          <w:szCs w:val="24"/>
          <w:lang w:eastAsia="ko-KR"/>
        </w:rPr>
        <w:t>simultaneous</w:t>
      </w:r>
      <w:r w:rsidR="00A77A90">
        <w:rPr>
          <w:rFonts w:ascii="Times New Roman" w:eastAsia="맑은 고딕" w:hAnsi="Times New Roman" w:hint="eastAsia"/>
          <w:color w:val="0000FF"/>
          <w:szCs w:val="24"/>
          <w:lang w:eastAsia="ko-KR"/>
        </w:rPr>
        <w:t>ly</w:t>
      </w:r>
      <w:r w:rsidR="00F155EC">
        <w:rPr>
          <w:rFonts w:ascii="Times New Roman" w:eastAsia="맑은 고딕" w:hAnsi="Times New Roman" w:hint="eastAsia"/>
          <w:color w:val="0000FF"/>
          <w:szCs w:val="24"/>
          <w:lang w:eastAsia="ko-KR"/>
        </w:rPr>
        <w:t>. T</w:t>
      </w:r>
      <w:r w:rsidR="00F155EC" w:rsidRPr="009C52D5">
        <w:rPr>
          <w:rFonts w:ascii="Times New Roman" w:eastAsia="Times New Roman" w:hAnsi="Times New Roman" w:hint="eastAsia"/>
          <w:color w:val="0000FF"/>
          <w:szCs w:val="24"/>
          <w:lang w:eastAsia="ko-KR"/>
        </w:rPr>
        <w:t xml:space="preserve">he evolution of mobile networks is impeded by major </w:t>
      </w:r>
      <w:r w:rsidR="00AC2E02">
        <w:rPr>
          <w:rFonts w:ascii="Times New Roman" w:eastAsia="맑은 고딕" w:hAnsi="Times New Roman" w:hint="eastAsia"/>
          <w:color w:val="0000FF"/>
          <w:szCs w:val="24"/>
          <w:lang w:eastAsia="ko-KR"/>
        </w:rPr>
        <w:t>obstacles</w:t>
      </w:r>
      <w:r w:rsidR="00F155EC">
        <w:rPr>
          <w:rFonts w:ascii="Times New Roman" w:eastAsia="맑은 고딕" w:hAnsi="Times New Roman" w:hint="eastAsia"/>
          <w:color w:val="0000FF"/>
          <w:szCs w:val="24"/>
          <w:lang w:eastAsia="ko-KR"/>
        </w:rPr>
        <w:t xml:space="preserve">: the scarcity of the spectrum resources below 6 GHz and very low spectral efficiency for high mobility. </w:t>
      </w:r>
      <w:r w:rsidR="00EF356D">
        <w:rPr>
          <w:rFonts w:ascii="Times New Roman" w:eastAsia="맑은 고딕" w:hAnsi="Times New Roman" w:hint="eastAsia"/>
          <w:color w:val="0000FF"/>
          <w:szCs w:val="24"/>
          <w:lang w:eastAsia="ko-KR"/>
        </w:rPr>
        <w:t>In this regard</w:t>
      </w:r>
      <w:r w:rsidR="001A6D39">
        <w:rPr>
          <w:rFonts w:ascii="Times New Roman" w:eastAsia="맑은 고딕" w:hAnsi="Times New Roman" w:hint="eastAsia"/>
          <w:color w:val="0000FF"/>
          <w:szCs w:val="24"/>
          <w:lang w:eastAsia="ko-KR"/>
        </w:rPr>
        <w:t xml:space="preserve">, the project is necessary to provide solutions tackling these problems and satisfying the rapidly expanding demand </w:t>
      </w:r>
      <w:r w:rsidR="005A3CA3">
        <w:rPr>
          <w:rFonts w:ascii="Times New Roman" w:eastAsia="맑은 고딕" w:hAnsi="Times New Roman" w:hint="eastAsia"/>
          <w:color w:val="0000FF"/>
          <w:szCs w:val="24"/>
          <w:lang w:eastAsia="ko-KR"/>
        </w:rPr>
        <w:t>of</w:t>
      </w:r>
      <w:r w:rsidR="001A6D39">
        <w:rPr>
          <w:rFonts w:ascii="Times New Roman" w:eastAsia="맑은 고딕" w:hAnsi="Times New Roman" w:hint="eastAsia"/>
          <w:color w:val="0000FF"/>
          <w:szCs w:val="24"/>
          <w:lang w:eastAsia="ko-KR"/>
        </w:rPr>
        <w:t xml:space="preserve"> end users </w:t>
      </w:r>
      <w:r w:rsidR="002C5B40">
        <w:rPr>
          <w:rFonts w:ascii="Times New Roman" w:eastAsia="맑은 고딕" w:hAnsi="Times New Roman" w:hint="eastAsia"/>
          <w:color w:val="0000FF"/>
          <w:szCs w:val="24"/>
          <w:lang w:eastAsia="ko-KR"/>
        </w:rPr>
        <w:t>i</w:t>
      </w:r>
      <w:r w:rsidR="001A6D39">
        <w:rPr>
          <w:rFonts w:ascii="Times New Roman" w:eastAsia="맑은 고딕" w:hAnsi="Times New Roman" w:hint="eastAsia"/>
          <w:color w:val="0000FF"/>
          <w:szCs w:val="24"/>
          <w:lang w:eastAsia="ko-KR"/>
        </w:rPr>
        <w:t xml:space="preserve">n </w:t>
      </w:r>
      <w:r w:rsidR="00A55079">
        <w:rPr>
          <w:rFonts w:ascii="Times New Roman" w:eastAsia="맑은 고딕" w:hAnsi="Times New Roman" w:hint="eastAsia"/>
          <w:color w:val="0000FF"/>
          <w:szCs w:val="24"/>
          <w:lang w:eastAsia="ko-KR"/>
        </w:rPr>
        <w:t xml:space="preserve">the fast moving </w:t>
      </w:r>
      <w:r w:rsidR="001A6D39">
        <w:rPr>
          <w:rFonts w:ascii="Times New Roman" w:eastAsia="맑은 고딕" w:hAnsi="Times New Roman" w:hint="eastAsia"/>
          <w:color w:val="0000FF"/>
          <w:szCs w:val="24"/>
          <w:lang w:eastAsia="ko-KR"/>
        </w:rPr>
        <w:t>vehicles.</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r w:rsidRPr="00913573">
        <w:rPr>
          <w:rFonts w:ascii="Times New Roman Bold" w:hAnsi="Times New Roman Bold"/>
        </w:rPr>
        <w:t>5.6 Stakeholders for the Standard:</w:t>
      </w:r>
      <w:r w:rsidRPr="00913573">
        <w:rPr>
          <w:rFonts w:ascii="Times New Roman" w:hAnsi="Times New Roman"/>
        </w:rPr>
        <w:t xml:space="preserve"> Wireless network operators and potential operators, manufacturers of small cells, manufacturers of fixed wireless products, the WiMAX Forum, </w:t>
      </w:r>
      <w:r>
        <w:rPr>
          <w:rFonts w:ascii="Times New Roman" w:hAnsi="Times New Roman"/>
        </w:rPr>
        <w:t>the Metro Ethernet Forum</w:t>
      </w:r>
      <w:r w:rsidRPr="00913573">
        <w:rPr>
          <w:rFonts w:ascii="Times New Roman" w:hAnsi="Times New Roman"/>
        </w:rPr>
        <w:t xml:space="preserve">, </w:t>
      </w:r>
      <w:r>
        <w:rPr>
          <w:rFonts w:ascii="Times New Roman" w:hAnsi="Times New Roman"/>
        </w:rPr>
        <w:t xml:space="preserve">the </w:t>
      </w:r>
      <w:bookmarkStart w:id="4" w:name="OLE_LINK77"/>
      <w:r>
        <w:rPr>
          <w:rFonts w:ascii="Times New Roman" w:hAnsi="Times New Roman"/>
        </w:rPr>
        <w:t>Small Cell Forum</w:t>
      </w:r>
      <w:bookmarkEnd w:id="4"/>
      <w:r>
        <w:rPr>
          <w:rFonts w:ascii="Times New Roman" w:hAnsi="Times New Roman"/>
        </w:rPr>
        <w:t xml:space="preserve">, the </w:t>
      </w:r>
      <w:r w:rsidRPr="008F0A50">
        <w:rPr>
          <w:rFonts w:ascii="Times New Roman" w:hAnsi="Times New Roman"/>
        </w:rPr>
        <w:t>NGMN Alliance</w:t>
      </w:r>
      <w:r>
        <w:rPr>
          <w:rFonts w:ascii="Times New Roman" w:hAnsi="Times New Roman"/>
        </w:rPr>
        <w:t xml:space="preserve">, </w:t>
      </w:r>
      <w:r w:rsidRPr="00913573">
        <w:rPr>
          <w:rFonts w:ascii="Times New Roman" w:hAnsi="Times New Roman"/>
        </w:rPr>
        <w:t xml:space="preserve">and ITU-R Working Party 5D.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hAnsi="Times New Roman"/>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Intellectual Property</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pPr>
      <w:r w:rsidRPr="00913573">
        <w:rPr>
          <w:rFonts w:ascii="Times New Roman Bold" w:hAnsi="Times New Roman Bold"/>
        </w:rPr>
        <w:t>6.1</w:t>
      </w:r>
      <w:proofErr w:type="gramStart"/>
      <w:r w:rsidRPr="00913573">
        <w:rPr>
          <w:rFonts w:ascii="Times New Roman Bold" w:hAnsi="Times New Roman Bold"/>
        </w:rPr>
        <w:t>.a</w:t>
      </w:r>
      <w:proofErr w:type="gramEnd"/>
      <w:r w:rsidRPr="00913573">
        <w:rPr>
          <w:rFonts w:ascii="Times New Roman Bold" w:hAnsi="Times New Roman Bold"/>
        </w:rPr>
        <w:t>. Is the Sponsor aware of any copyright permissions needed for this project</w:t>
      </w:r>
      <w:proofErr w:type="gramStart"/>
      <w:r w:rsidRPr="00913573">
        <w:rPr>
          <w:rFonts w:ascii="Times New Roman Bold" w:hAnsi="Times New Roman Bold"/>
        </w:rPr>
        <w:t>?:</w:t>
      </w:r>
      <w:proofErr w:type="gramEnd"/>
      <w:r w:rsidRPr="00913573">
        <w:rPr>
          <w:rFonts w:ascii="Times New Roman" w:hAnsi="Times New Roman"/>
        </w:rPr>
        <w:t xml:space="preserve"> </w:t>
      </w:r>
      <w:r w:rsidRPr="009C52D5">
        <w:rPr>
          <w:rFonts w:ascii="Times New Roman" w:eastAsia="Times New Roman" w:hAnsi="Times New Roman"/>
          <w:color w:val="0000FF"/>
          <w:szCs w:val="24"/>
          <w:lang w:eastAsia="ko-KR"/>
        </w:rPr>
        <w:t>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olor w:val="auto"/>
        </w:rPr>
      </w:pPr>
      <w:r w:rsidRPr="00913573">
        <w:rPr>
          <w:rFonts w:ascii="Times New Roman Bold" w:hAnsi="Times New Roman Bold"/>
        </w:rPr>
        <w:t>6.1</w:t>
      </w:r>
      <w:proofErr w:type="gramStart"/>
      <w:r w:rsidRPr="00913573">
        <w:rPr>
          <w:rFonts w:ascii="Times New Roman Bold" w:hAnsi="Times New Roman Bold"/>
        </w:rPr>
        <w:t>.b</w:t>
      </w:r>
      <w:proofErr w:type="gramEnd"/>
      <w:r w:rsidRPr="00913573">
        <w:rPr>
          <w:rFonts w:ascii="Times New Roman Bold" w:hAnsi="Times New Roman Bold"/>
        </w:rPr>
        <w:t>. Is the Sponsor aware of possible registration activity related to this project</w:t>
      </w:r>
      <w:proofErr w:type="gramStart"/>
      <w:r w:rsidRPr="00913573">
        <w:rPr>
          <w:rFonts w:ascii="Times New Roman Bold" w:hAnsi="Times New Roman Bold"/>
        </w:rPr>
        <w:t>?:</w:t>
      </w:r>
      <w:proofErr w:type="gramEnd"/>
      <w:r w:rsidRPr="00913573">
        <w:rPr>
          <w:rFonts w:ascii="Times New Roman" w:hAnsi="Times New Roman"/>
        </w:rPr>
        <w:t xml:space="preserve"> </w:t>
      </w:r>
      <w:r w:rsidRPr="009C52D5">
        <w:rPr>
          <w:rFonts w:ascii="Times New Roman" w:eastAsia="Times New Roman" w:hAnsi="Times New Roman"/>
          <w:color w:val="0000FF"/>
          <w:szCs w:val="24"/>
          <w:lang w:eastAsia="ko-KR"/>
        </w:rPr>
        <w:t xml:space="preserve">No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spacing w:line="216" w:lineRule="exact"/>
        <w:rPr>
          <w:rFonts w:ascii="Times New Roman" w:eastAsia="Times New Roman" w:hAnsi="Times New Roman"/>
          <w:color w:val="auto"/>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pPr>
      <w:r w:rsidRPr="00913573">
        <w:rPr>
          <w:rFonts w:ascii="Times New Roman Bold" w:hAnsi="Times New Roman Bold"/>
        </w:rPr>
        <w:t>7.1 Are there other standards or projects with a similar scope</w:t>
      </w:r>
      <w:proofErr w:type="gramStart"/>
      <w:r w:rsidRPr="00913573">
        <w:rPr>
          <w:rFonts w:ascii="Times New Roman Bold" w:hAnsi="Times New Roman Bold"/>
        </w:rPr>
        <w:t>?:</w:t>
      </w:r>
      <w:proofErr w:type="gramEnd"/>
      <w:r w:rsidRPr="00913573">
        <w:rPr>
          <w:rFonts w:ascii="Times New Roman" w:hAnsi="Times New Roman"/>
        </w:rPr>
        <w:t xml:space="preserve"> </w:t>
      </w:r>
      <w:r w:rsidRPr="009C52D5">
        <w:rPr>
          <w:rFonts w:ascii="Times New Roman" w:eastAsia="Times New Roman" w:hAnsi="Times New Roman"/>
          <w:color w:val="0000FF"/>
          <w:szCs w:val="24"/>
          <w:lang w:eastAsia="ko-KR"/>
        </w:rPr>
        <w:t>No</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olor w:val="auto"/>
        </w:rPr>
      </w:pPr>
      <w:r w:rsidRPr="00913573">
        <w:rPr>
          <w:rFonts w:ascii="Times New Roman Bold" w:hAnsi="Times New Roman Bold"/>
        </w:rPr>
        <w:t>7.2 Joint Development Is it the intent to develop this document jointly with another organization</w:t>
      </w:r>
      <w:proofErr w:type="gramStart"/>
      <w:r w:rsidRPr="00913573">
        <w:rPr>
          <w:rFonts w:ascii="Times New Roman Bold" w:hAnsi="Times New Roman Bold"/>
        </w:rPr>
        <w:t>?:</w:t>
      </w:r>
      <w:proofErr w:type="gramEnd"/>
      <w:r w:rsidRPr="00913573">
        <w:rPr>
          <w:rFonts w:ascii="Times New Roman" w:hAnsi="Times New Roman"/>
        </w:rPr>
        <w:t xml:space="preserve"> </w:t>
      </w:r>
      <w:r w:rsidRPr="009C52D5">
        <w:rPr>
          <w:rFonts w:ascii="Times New Roman" w:eastAsia="Times New Roman" w:hAnsi="Times New Roman"/>
          <w:color w:val="0000FF"/>
          <w:szCs w:val="24"/>
          <w:lang w:eastAsia="ko-KR"/>
        </w:rPr>
        <w:t xml:space="preserve">No </w:t>
      </w:r>
    </w:p>
    <w:p w:rsidR="00E63EAC" w:rsidRPr="00913573"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p>
    <w:p w:rsidR="00E63EAC" w:rsidRDefault="00E63EAC" w:rsidP="002F3E9E">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Bold" w:hAnsi="Times New Roman Bold"/>
        </w:rPr>
      </w:pPr>
      <w:r w:rsidRPr="00913573">
        <w:rPr>
          <w:rFonts w:ascii="Times New Roman Bold" w:hAnsi="Times New Roman Bold"/>
        </w:rPr>
        <w:t xml:space="preserve">8.1 Additional Explanatory Notes (Item Number and Explanation): </w:t>
      </w:r>
    </w:p>
    <w:p w:rsidR="00E63EAC" w:rsidRDefault="00E63EAC">
      <w:pPr>
        <w:rPr>
          <w:rFonts w:ascii="Times New Roman Bold" w:eastAsia="ヒラギノ角ゴ Pro W3" w:hAnsi="Times New Roman Bold"/>
          <w:color w:val="000000"/>
          <w:szCs w:val="20"/>
        </w:rPr>
      </w:pPr>
      <w:r>
        <w:rPr>
          <w:rFonts w:ascii="Times New Roman Bold" w:hAnsi="Times New Roman Bold"/>
        </w:rPr>
        <w:br w:type="page"/>
      </w:r>
    </w:p>
    <w:p w:rsidR="00E63EAC" w:rsidRDefault="00E63EAC" w:rsidP="00631C55">
      <w:pPr>
        <w:pStyle w:val="Body"/>
        <w:rPr>
          <w:rFonts w:ascii="TimesNewRomanPS" w:hAnsi="TimesNewRomanPS"/>
          <w:b/>
          <w:bCs/>
          <w:iCs/>
          <w:kern w:val="0"/>
          <w:sz w:val="28"/>
          <w:szCs w:val="28"/>
          <w:lang w:eastAsia="ko-KR"/>
        </w:rPr>
      </w:pPr>
      <w:bookmarkStart w:id="5" w:name="OLE_LINK146"/>
      <w:r w:rsidRPr="006D55E7">
        <w:rPr>
          <w:rFonts w:ascii="TimesNewRomanPS" w:hAnsi="TimesNewRomanPS"/>
          <w:b/>
          <w:bCs/>
          <w:iCs/>
          <w:kern w:val="0"/>
          <w:sz w:val="28"/>
          <w:szCs w:val="28"/>
        </w:rPr>
        <w:lastRenderedPageBreak/>
        <w:t>Annex</w:t>
      </w:r>
      <w:r w:rsidR="00C87A88">
        <w:rPr>
          <w:rFonts w:ascii="TimesNewRomanPS" w:hAnsi="TimesNewRomanPS"/>
          <w:b/>
          <w:bCs/>
          <w:iCs/>
          <w:kern w:val="0"/>
          <w:sz w:val="28"/>
          <w:szCs w:val="28"/>
        </w:rPr>
        <w:t xml:space="preserve"> 2</w:t>
      </w:r>
      <w:r>
        <w:rPr>
          <w:rFonts w:ascii="TimesNewRomanPS" w:hAnsi="TimesNewRomanPS"/>
          <w:b/>
          <w:bCs/>
          <w:iCs/>
          <w:kern w:val="0"/>
          <w:sz w:val="28"/>
          <w:szCs w:val="28"/>
        </w:rPr>
        <w:t>:</w:t>
      </w:r>
      <w:r w:rsidR="00BD4C8A">
        <w:rPr>
          <w:rFonts w:ascii="TimesNewRomanPS" w:hAnsi="TimesNewRomanPS" w:hint="eastAsia"/>
          <w:b/>
          <w:bCs/>
          <w:iCs/>
          <w:kern w:val="0"/>
          <w:sz w:val="28"/>
          <w:szCs w:val="28"/>
          <w:lang w:eastAsia="ko-KR"/>
        </w:rPr>
        <w:t xml:space="preserve"> </w:t>
      </w:r>
      <w:r w:rsidR="00EC3EE1">
        <w:rPr>
          <w:rFonts w:ascii="TimesNewRomanPS" w:hAnsi="TimesNewRomanPS" w:hint="eastAsia"/>
          <w:b/>
          <w:bCs/>
          <w:iCs/>
          <w:kern w:val="0"/>
          <w:sz w:val="28"/>
          <w:szCs w:val="28"/>
          <w:lang w:eastAsia="ko-KR"/>
        </w:rPr>
        <w:t xml:space="preserve">Proposed Draft </w:t>
      </w:r>
      <w:r w:rsidR="00CB7A4B">
        <w:rPr>
          <w:rFonts w:ascii="TimesNewRomanPS" w:hAnsi="TimesNewRomanPS" w:hint="eastAsia"/>
          <w:b/>
          <w:bCs/>
          <w:iCs/>
          <w:kern w:val="0"/>
          <w:sz w:val="28"/>
          <w:szCs w:val="28"/>
          <w:lang w:eastAsia="ko-KR"/>
        </w:rPr>
        <w:t xml:space="preserve">CSD for </w:t>
      </w:r>
      <w:r w:rsidR="00CB7A4B" w:rsidRPr="00CB7A4B">
        <w:rPr>
          <w:rFonts w:ascii="TimesNewRomanPS" w:hAnsi="TimesNewRomanPS"/>
          <w:b/>
          <w:bCs/>
          <w:iCs/>
          <w:kern w:val="0"/>
          <w:sz w:val="28"/>
          <w:szCs w:val="28"/>
          <w:lang w:eastAsia="ko-KR"/>
        </w:rPr>
        <w:t xml:space="preserve">Development of Mobile Wireless Small Cell Backhaul </w:t>
      </w:r>
    </w:p>
    <w:p w:rsidR="00631C55" w:rsidRDefault="00631C55" w:rsidP="00631C55">
      <w:pPr>
        <w:pStyle w:val="Body"/>
        <w:rPr>
          <w:rFonts w:ascii="TimesNewRomanPS" w:hAnsi="TimesNewRomanPS"/>
          <w:b/>
          <w:bCs/>
          <w:iCs/>
          <w:kern w:val="0"/>
          <w:sz w:val="28"/>
          <w:szCs w:val="28"/>
          <w:lang w:eastAsia="ko-KR"/>
        </w:rPr>
      </w:pPr>
    </w:p>
    <w:p w:rsidR="00631C55" w:rsidRDefault="00631C55" w:rsidP="00631C55">
      <w:pPr>
        <w:pStyle w:val="ae"/>
        <w:spacing w:before="2" w:after="2"/>
        <w:ind w:left="-72"/>
        <w:rPr>
          <w:rFonts w:ascii="TimesNewRomanPS" w:hAnsi="TimesNewRomanPS"/>
          <w:b/>
          <w:bCs/>
          <w:sz w:val="24"/>
          <w:szCs w:val="24"/>
          <w:lang w:eastAsia="ko-KR"/>
        </w:rPr>
      </w:pPr>
      <w:r>
        <w:rPr>
          <w:rFonts w:ascii="TimesNewRomanPS" w:hAnsi="TimesNewRomanPS"/>
          <w:b/>
          <w:bCs/>
          <w:sz w:val="24"/>
          <w:szCs w:val="24"/>
        </w:rPr>
        <w:t>1</w:t>
      </w:r>
      <w:r>
        <w:rPr>
          <w:rFonts w:ascii="TimesNewRomanPS" w:hAnsi="TimesNewRomanPS" w:hint="eastAsia"/>
          <w:b/>
          <w:bCs/>
          <w:sz w:val="24"/>
          <w:szCs w:val="24"/>
          <w:lang w:eastAsia="ko-KR"/>
        </w:rPr>
        <w:t>.1</w:t>
      </w:r>
      <w:r>
        <w:rPr>
          <w:rFonts w:ascii="TimesNewRomanPS" w:hAnsi="TimesNewRomanPS"/>
          <w:b/>
          <w:bCs/>
          <w:sz w:val="24"/>
          <w:szCs w:val="24"/>
        </w:rPr>
        <w:t xml:space="preserve"> </w:t>
      </w:r>
      <w:r>
        <w:rPr>
          <w:rFonts w:ascii="TimesNewRomanPS" w:hAnsi="TimesNewRomanPS" w:hint="eastAsia"/>
          <w:b/>
          <w:bCs/>
          <w:sz w:val="24"/>
          <w:szCs w:val="24"/>
          <w:lang w:eastAsia="ko-KR"/>
        </w:rPr>
        <w:t>Project process requirements</w:t>
      </w:r>
    </w:p>
    <w:p w:rsidR="00631C55" w:rsidRDefault="00631C55" w:rsidP="00631C55">
      <w:pPr>
        <w:pStyle w:val="ae"/>
        <w:spacing w:before="2" w:after="2"/>
        <w:ind w:left="-72"/>
        <w:rPr>
          <w:rFonts w:ascii="TimesNewRomanPS" w:hAnsi="TimesNewRomanPS"/>
          <w:b/>
          <w:bCs/>
          <w:sz w:val="24"/>
          <w:szCs w:val="24"/>
          <w:lang w:eastAsia="ko-KR"/>
        </w:rPr>
      </w:pPr>
    </w:p>
    <w:p w:rsidR="00631C55" w:rsidRDefault="00631C55" w:rsidP="00631C55">
      <w:pPr>
        <w:pStyle w:val="ae"/>
        <w:spacing w:before="2" w:after="2"/>
        <w:ind w:left="-72"/>
        <w:rPr>
          <w:lang w:eastAsia="ko-KR"/>
        </w:rPr>
      </w:pPr>
      <w:r>
        <w:rPr>
          <w:rFonts w:ascii="TimesNewRomanPS" w:hAnsi="TimesNewRomanPS"/>
          <w:b/>
          <w:bCs/>
          <w:sz w:val="24"/>
          <w:szCs w:val="24"/>
        </w:rPr>
        <w:t>1</w:t>
      </w:r>
      <w:r>
        <w:rPr>
          <w:rFonts w:ascii="TimesNewRomanPS" w:hAnsi="TimesNewRomanPS" w:hint="eastAsia"/>
          <w:b/>
          <w:bCs/>
          <w:sz w:val="24"/>
          <w:szCs w:val="24"/>
          <w:lang w:eastAsia="ko-KR"/>
        </w:rPr>
        <w:t>.1.1</w:t>
      </w:r>
      <w:r>
        <w:rPr>
          <w:rFonts w:ascii="TimesNewRomanPS" w:hAnsi="TimesNewRomanPS"/>
          <w:b/>
          <w:bCs/>
          <w:sz w:val="24"/>
          <w:szCs w:val="24"/>
        </w:rPr>
        <w:t xml:space="preserve"> </w:t>
      </w:r>
      <w:r>
        <w:rPr>
          <w:rFonts w:ascii="TimesNewRomanPS" w:hAnsi="TimesNewRomanPS" w:hint="eastAsia"/>
          <w:b/>
          <w:bCs/>
          <w:sz w:val="24"/>
          <w:szCs w:val="24"/>
          <w:lang w:eastAsia="ko-KR"/>
        </w:rPr>
        <w:t>Managed objects</w:t>
      </w:r>
    </w:p>
    <w:p w:rsidR="00631C55" w:rsidRDefault="00631C55" w:rsidP="00631C55">
      <w:pPr>
        <w:pStyle w:val="af5"/>
      </w:pPr>
      <w:r>
        <w:t>Describe the plan for developing a definition of managed objects. The plan shall specify one of the following:</w:t>
      </w:r>
    </w:p>
    <w:p w:rsidR="00631C55" w:rsidRPr="00191358" w:rsidRDefault="00631C55" w:rsidP="00631C55">
      <w:pPr>
        <w:pStyle w:val="LetteredList1"/>
        <w:numPr>
          <w:ilvl w:val="0"/>
          <w:numId w:val="29"/>
        </w:numPr>
      </w:pPr>
      <w:r>
        <w:t>The definitions will be part of this project.</w:t>
      </w:r>
    </w:p>
    <w:p w:rsidR="00191358" w:rsidRDefault="00191358" w:rsidP="00191358">
      <w:pPr>
        <w:pStyle w:val="LetteredList1"/>
        <w:numPr>
          <w:ilvl w:val="0"/>
          <w:numId w:val="0"/>
        </w:numPr>
        <w:ind w:left="720"/>
      </w:pPr>
      <w:r>
        <w:rPr>
          <w:rFonts w:hint="eastAsia"/>
          <w:color w:val="0000FF"/>
          <w:szCs w:val="24"/>
          <w:lang w:eastAsia="ko-KR"/>
        </w:rPr>
        <w:t>Yes</w:t>
      </w:r>
    </w:p>
    <w:p w:rsidR="00631C55" w:rsidRDefault="00631C55" w:rsidP="00631C55">
      <w:pPr>
        <w:pStyle w:val="LetteredList1"/>
        <w:numPr>
          <w:ilvl w:val="0"/>
          <w:numId w:val="29"/>
        </w:numPr>
      </w:pPr>
      <w:r>
        <w:t>The definitions will be part of a different project and provide the plan for that project or anticipated future project.</w:t>
      </w:r>
    </w:p>
    <w:p w:rsidR="00631C55" w:rsidRDefault="00631C55" w:rsidP="00631C55">
      <w:pPr>
        <w:pStyle w:val="LetteredList1"/>
        <w:numPr>
          <w:ilvl w:val="0"/>
          <w:numId w:val="29"/>
        </w:numPr>
      </w:pPr>
      <w:r>
        <w:t>The definitions will not be developed and explain why such definitions are not needed.</w:t>
      </w:r>
    </w:p>
    <w:p w:rsidR="00631C55" w:rsidRDefault="00631C55" w:rsidP="00631C55">
      <w:pPr>
        <w:pStyle w:val="ae"/>
        <w:spacing w:before="2" w:after="2"/>
        <w:ind w:left="-72"/>
        <w:rPr>
          <w:rFonts w:ascii="TimesNewRomanPS" w:hAnsi="TimesNewRomanPS"/>
          <w:b/>
          <w:bCs/>
          <w:sz w:val="24"/>
          <w:szCs w:val="24"/>
          <w:lang w:eastAsia="ko-KR"/>
        </w:rPr>
      </w:pPr>
    </w:p>
    <w:p w:rsidR="00631C55" w:rsidRDefault="00631C55" w:rsidP="00631C55">
      <w:pPr>
        <w:pStyle w:val="ae"/>
        <w:spacing w:before="2" w:after="2"/>
        <w:ind w:left="-72"/>
        <w:rPr>
          <w:rFonts w:ascii="TimesNewRomanPS" w:hAnsi="TimesNewRomanPS"/>
          <w:b/>
          <w:bCs/>
          <w:sz w:val="24"/>
          <w:szCs w:val="24"/>
          <w:lang w:eastAsia="ko-KR"/>
        </w:rPr>
      </w:pPr>
      <w:r>
        <w:rPr>
          <w:rFonts w:ascii="TimesNewRomanPS" w:hAnsi="TimesNewRomanPS"/>
          <w:b/>
          <w:bCs/>
          <w:sz w:val="24"/>
          <w:szCs w:val="24"/>
        </w:rPr>
        <w:t>1</w:t>
      </w:r>
      <w:r>
        <w:rPr>
          <w:rFonts w:ascii="TimesNewRomanPS" w:hAnsi="TimesNewRomanPS" w:hint="eastAsia"/>
          <w:b/>
          <w:bCs/>
          <w:sz w:val="24"/>
          <w:szCs w:val="24"/>
          <w:lang w:eastAsia="ko-KR"/>
        </w:rPr>
        <w:t>.1.2</w:t>
      </w:r>
      <w:r>
        <w:rPr>
          <w:rFonts w:ascii="TimesNewRomanPS" w:hAnsi="TimesNewRomanPS"/>
          <w:b/>
          <w:bCs/>
          <w:sz w:val="24"/>
          <w:szCs w:val="24"/>
        </w:rPr>
        <w:t xml:space="preserve"> </w:t>
      </w:r>
      <w:r>
        <w:rPr>
          <w:rFonts w:ascii="TimesNewRomanPS" w:hAnsi="TimesNewRomanPS" w:hint="eastAsia"/>
          <w:b/>
          <w:bCs/>
          <w:sz w:val="24"/>
          <w:szCs w:val="24"/>
          <w:lang w:eastAsia="ko-KR"/>
        </w:rPr>
        <w:t>Coexistence</w:t>
      </w:r>
    </w:p>
    <w:p w:rsidR="00631C55" w:rsidRDefault="00631C55" w:rsidP="00631C55">
      <w:pPr>
        <w:pStyle w:val="af5"/>
      </w:pPr>
      <w:r>
        <w:t>A WG proposing a wireless project shall demonstrate coexistence through the preparation of a Coexistence Assurance (CA) document unless it is not applicable.</w:t>
      </w:r>
    </w:p>
    <w:p w:rsidR="00631C55" w:rsidRPr="00191358" w:rsidRDefault="00631C55" w:rsidP="00631C55">
      <w:pPr>
        <w:pStyle w:val="LetteredList1"/>
        <w:numPr>
          <w:ilvl w:val="0"/>
          <w:numId w:val="30"/>
        </w:numPr>
      </w:pPr>
      <w:r>
        <w:t>Will the WG create a CA document as part of the WG balloting process as described in Clause 13? (yes/no)</w:t>
      </w:r>
    </w:p>
    <w:p w:rsidR="00191358" w:rsidRDefault="00191358" w:rsidP="00191358">
      <w:pPr>
        <w:pStyle w:val="LetteredList1"/>
        <w:numPr>
          <w:ilvl w:val="0"/>
          <w:numId w:val="0"/>
        </w:numPr>
        <w:ind w:left="720"/>
      </w:pPr>
      <w:r>
        <w:rPr>
          <w:rFonts w:hint="eastAsia"/>
          <w:color w:val="0000FF"/>
          <w:szCs w:val="24"/>
          <w:lang w:eastAsia="ko-KR"/>
        </w:rPr>
        <w:t>Yes</w:t>
      </w:r>
    </w:p>
    <w:p w:rsidR="00631C55" w:rsidRDefault="00631C55" w:rsidP="00631C55">
      <w:pPr>
        <w:pStyle w:val="LetteredList1"/>
        <w:numPr>
          <w:ilvl w:val="0"/>
          <w:numId w:val="30"/>
        </w:numPr>
      </w:pPr>
      <w:r>
        <w:t>If not, explain why the CA document is not applicable.</w:t>
      </w:r>
    </w:p>
    <w:p w:rsidR="00631C55" w:rsidRDefault="00631C55" w:rsidP="00631C55">
      <w:pPr>
        <w:pStyle w:val="ae"/>
        <w:spacing w:before="2" w:after="2"/>
        <w:ind w:left="-72"/>
        <w:rPr>
          <w:lang w:eastAsia="ko-KR"/>
        </w:rPr>
      </w:pPr>
    </w:p>
    <w:p w:rsidR="00631C55" w:rsidRDefault="00631C55" w:rsidP="00631C55">
      <w:pPr>
        <w:pStyle w:val="ae"/>
        <w:spacing w:before="2" w:after="2"/>
        <w:ind w:left="-72"/>
        <w:rPr>
          <w:lang w:eastAsia="ko-KR"/>
        </w:rPr>
      </w:pPr>
      <w:r>
        <w:rPr>
          <w:rFonts w:ascii="TimesNewRomanPS" w:hAnsi="TimesNewRomanPS"/>
          <w:b/>
          <w:bCs/>
          <w:sz w:val="24"/>
          <w:szCs w:val="24"/>
        </w:rPr>
        <w:t>1</w:t>
      </w:r>
      <w:r>
        <w:rPr>
          <w:rFonts w:ascii="TimesNewRomanPS" w:hAnsi="TimesNewRomanPS" w:hint="eastAsia"/>
          <w:b/>
          <w:bCs/>
          <w:sz w:val="24"/>
          <w:szCs w:val="24"/>
          <w:lang w:eastAsia="ko-KR"/>
        </w:rPr>
        <w:t>.2</w:t>
      </w:r>
      <w:r>
        <w:rPr>
          <w:rFonts w:ascii="TimesNewRomanPS" w:hAnsi="TimesNewRomanPS"/>
          <w:b/>
          <w:bCs/>
          <w:sz w:val="24"/>
          <w:szCs w:val="24"/>
        </w:rPr>
        <w:t xml:space="preserve"> </w:t>
      </w:r>
      <w:r>
        <w:rPr>
          <w:rFonts w:ascii="TimesNewRomanPS" w:hAnsi="TimesNewRomanPS" w:hint="eastAsia"/>
          <w:b/>
          <w:bCs/>
          <w:sz w:val="24"/>
          <w:szCs w:val="24"/>
          <w:lang w:eastAsia="ko-KR"/>
        </w:rPr>
        <w:t>5C requirements</w:t>
      </w:r>
    </w:p>
    <w:p w:rsidR="00631C55" w:rsidRDefault="00631C55" w:rsidP="00631C55">
      <w:pPr>
        <w:pStyle w:val="ae"/>
        <w:spacing w:before="2" w:after="2"/>
        <w:ind w:left="-72"/>
        <w:rPr>
          <w:lang w:eastAsia="ko-KR"/>
        </w:rPr>
      </w:pPr>
    </w:p>
    <w:p w:rsidR="00E63EAC" w:rsidRDefault="00E63EAC" w:rsidP="002F3E9E">
      <w:pPr>
        <w:pStyle w:val="ae"/>
        <w:spacing w:before="2" w:after="2"/>
        <w:ind w:left="-72"/>
      </w:pPr>
      <w:r>
        <w:rPr>
          <w:rFonts w:ascii="TimesNewRomanPS" w:hAnsi="TimesNewRomanPS"/>
          <w:b/>
          <w:bCs/>
          <w:sz w:val="24"/>
          <w:szCs w:val="24"/>
        </w:rPr>
        <w:t>1</w:t>
      </w:r>
      <w:r w:rsidR="009A51A9">
        <w:rPr>
          <w:rFonts w:ascii="TimesNewRomanPS" w:hAnsi="TimesNewRomanPS" w:hint="eastAsia"/>
          <w:b/>
          <w:bCs/>
          <w:sz w:val="24"/>
          <w:szCs w:val="24"/>
          <w:lang w:eastAsia="ko-KR"/>
        </w:rPr>
        <w:t>.2.1</w:t>
      </w:r>
      <w:r>
        <w:rPr>
          <w:rFonts w:ascii="TimesNewRomanPS" w:hAnsi="TimesNewRomanPS"/>
          <w:b/>
          <w:bCs/>
          <w:sz w:val="24"/>
          <w:szCs w:val="24"/>
        </w:rPr>
        <w:t xml:space="preserve"> Broad Market Potential </w:t>
      </w:r>
    </w:p>
    <w:bookmarkEnd w:id="5"/>
    <w:p w:rsidR="00DC4E1F" w:rsidRDefault="00DC4E1F" w:rsidP="00DC4E1F">
      <w:pPr>
        <w:pStyle w:val="af5"/>
      </w:pPr>
      <w:r>
        <w:t>Each proposed IEEE 802 LMSC standard shall have broad market potential.  At a minimum, address the following areas:</w:t>
      </w:r>
    </w:p>
    <w:p w:rsidR="00DC4E1F" w:rsidRPr="00191358" w:rsidRDefault="00DC4E1F" w:rsidP="00DC4E1F">
      <w:pPr>
        <w:pStyle w:val="LetteredList1"/>
        <w:numPr>
          <w:ilvl w:val="0"/>
          <w:numId w:val="23"/>
        </w:numPr>
      </w:pPr>
      <w:r>
        <w:t>Broad sets of applicability.</w:t>
      </w:r>
    </w:p>
    <w:p w:rsidR="0014286E" w:rsidRPr="001A6BBF" w:rsidRDefault="0014286E" w:rsidP="0014286E">
      <w:pPr>
        <w:pStyle w:val="LetteredList1"/>
        <w:numPr>
          <w:ilvl w:val="0"/>
          <w:numId w:val="0"/>
        </w:numPr>
        <w:ind w:left="720"/>
        <w:rPr>
          <w:rFonts w:eastAsia="맑은 고딕"/>
          <w:color w:val="0000FF"/>
          <w:szCs w:val="24"/>
          <w:lang w:eastAsia="ko-KR"/>
        </w:rPr>
      </w:pPr>
      <w:r>
        <w:rPr>
          <w:rFonts w:eastAsia="맑은 고딕"/>
          <w:color w:val="0000FF"/>
          <w:szCs w:val="24"/>
          <w:lang w:eastAsia="ko-KR"/>
        </w:rPr>
        <w:t>Cisco’s market forecast predicts that g</w:t>
      </w:r>
      <w:r>
        <w:rPr>
          <w:rFonts w:eastAsia="맑은 고딕" w:hint="eastAsia"/>
          <w:color w:val="0000FF"/>
          <w:szCs w:val="24"/>
          <w:lang w:eastAsia="ko-KR"/>
        </w:rPr>
        <w:t xml:space="preserve">lobal </w:t>
      </w:r>
      <w:r>
        <w:rPr>
          <w:rFonts w:eastAsia="맑은 고딕"/>
          <w:color w:val="0000FF"/>
          <w:szCs w:val="24"/>
          <w:lang w:eastAsia="ko-KR"/>
        </w:rPr>
        <w:t xml:space="preserve">mobile data traffic will increase nearly 11-fold between 2013 and 2018, reaching 15.9 </w:t>
      </w:r>
      <w:proofErr w:type="spellStart"/>
      <w:r>
        <w:rPr>
          <w:rFonts w:eastAsia="맑은 고딕"/>
          <w:color w:val="0000FF"/>
          <w:szCs w:val="24"/>
          <w:lang w:eastAsia="ko-KR"/>
        </w:rPr>
        <w:t>exabytes</w:t>
      </w:r>
      <w:proofErr w:type="spellEnd"/>
      <w:r>
        <w:rPr>
          <w:rFonts w:eastAsia="맑은 고딕"/>
          <w:color w:val="0000FF"/>
          <w:szCs w:val="24"/>
          <w:lang w:eastAsia="ko-KR"/>
        </w:rPr>
        <w:t xml:space="preserve"> per month by 2018.</w:t>
      </w:r>
      <w:r w:rsidRPr="001A6BBF">
        <w:rPr>
          <w:rFonts w:eastAsia="맑은 고딕"/>
          <w:color w:val="0000FF"/>
          <w:szCs w:val="24"/>
          <w:lang w:eastAsia="ko-KR"/>
        </w:rPr>
        <w:t xml:space="preserve"> </w:t>
      </w:r>
      <w:r>
        <w:rPr>
          <w:rFonts w:eastAsia="맑은 고딕" w:hint="eastAsia"/>
          <w:color w:val="0000FF"/>
          <w:szCs w:val="24"/>
          <w:lang w:eastAsia="ko-KR"/>
        </w:rPr>
        <w:t>Meanwhile, the</w:t>
      </w:r>
      <w:r w:rsidRPr="001A6BBF">
        <w:rPr>
          <w:rFonts w:eastAsia="맑은 고딕"/>
          <w:color w:val="0000FF"/>
          <w:szCs w:val="24"/>
          <w:lang w:eastAsia="ko-KR"/>
        </w:rPr>
        <w:t xml:space="preserve"> </w:t>
      </w:r>
      <w:r>
        <w:rPr>
          <w:rFonts w:eastAsia="맑은 고딕" w:hint="eastAsia"/>
          <w:color w:val="0000FF"/>
          <w:szCs w:val="24"/>
          <w:lang w:eastAsia="ko-KR"/>
        </w:rPr>
        <w:t xml:space="preserve">pattern of </w:t>
      </w:r>
      <w:r w:rsidRPr="001A6BBF">
        <w:rPr>
          <w:rFonts w:eastAsia="맑은 고딕"/>
          <w:color w:val="0000FF"/>
          <w:szCs w:val="24"/>
          <w:lang w:eastAsia="ko-KR"/>
        </w:rPr>
        <w:t xml:space="preserve">mobile </w:t>
      </w:r>
      <w:r>
        <w:rPr>
          <w:rFonts w:eastAsia="맑은 고딕" w:hint="eastAsia"/>
          <w:color w:val="0000FF"/>
          <w:szCs w:val="24"/>
          <w:lang w:eastAsia="ko-KR"/>
        </w:rPr>
        <w:t>I</w:t>
      </w:r>
      <w:r w:rsidRPr="001A6BBF">
        <w:rPr>
          <w:rFonts w:eastAsia="맑은 고딕"/>
          <w:color w:val="0000FF"/>
          <w:szCs w:val="24"/>
          <w:lang w:eastAsia="ko-KR"/>
        </w:rPr>
        <w:t>nternet usage v</w:t>
      </w:r>
      <w:r>
        <w:rPr>
          <w:rFonts w:eastAsia="맑은 고딕" w:hint="eastAsia"/>
          <w:color w:val="0000FF"/>
          <w:szCs w:val="24"/>
          <w:lang w:eastAsia="ko-KR"/>
        </w:rPr>
        <w:t>s.</w:t>
      </w:r>
      <w:r>
        <w:rPr>
          <w:rFonts w:eastAsia="맑은 고딕"/>
          <w:color w:val="0000FF"/>
          <w:szCs w:val="24"/>
          <w:lang w:eastAsia="ko-KR"/>
        </w:rPr>
        <w:t xml:space="preserve"> mobility reflects that</w:t>
      </w:r>
      <w:r>
        <w:rPr>
          <w:rFonts w:eastAsia="맑은 고딕" w:hint="eastAsia"/>
          <w:color w:val="0000FF"/>
          <w:szCs w:val="24"/>
          <w:lang w:eastAsia="ko-KR"/>
        </w:rPr>
        <w:t xml:space="preserve"> </w:t>
      </w:r>
      <w:r w:rsidRPr="001A6BBF">
        <w:rPr>
          <w:rFonts w:eastAsia="맑은 고딕"/>
          <w:color w:val="0000FF"/>
          <w:szCs w:val="24"/>
          <w:lang w:eastAsia="ko-KR"/>
        </w:rPr>
        <w:t>high-speed users soar as well as nomadic users</w:t>
      </w:r>
      <w:r>
        <w:rPr>
          <w:rFonts w:eastAsia="맑은 고딕" w:hint="eastAsia"/>
          <w:color w:val="0000FF"/>
          <w:szCs w:val="24"/>
          <w:lang w:eastAsia="ko-KR"/>
        </w:rPr>
        <w:t xml:space="preserve">. Since this project is to </w:t>
      </w:r>
      <w:r>
        <w:rPr>
          <w:color w:val="0000FF"/>
          <w:szCs w:val="24"/>
        </w:rPr>
        <w:t xml:space="preserve">specify an air interface suitable for </w:t>
      </w:r>
      <w:r>
        <w:rPr>
          <w:color w:val="0000FF"/>
          <w:szCs w:val="24"/>
          <w:lang w:eastAsia="ko-KR"/>
        </w:rPr>
        <w:t xml:space="preserve">multi-gigabit </w:t>
      </w:r>
      <w:r>
        <w:rPr>
          <w:color w:val="0000FF"/>
          <w:szCs w:val="24"/>
        </w:rPr>
        <w:t xml:space="preserve">backhauling </w:t>
      </w:r>
      <w:r w:rsidR="00F02927">
        <w:rPr>
          <w:rFonts w:eastAsia="맑은 고딕" w:hint="eastAsia"/>
          <w:color w:val="0000FF"/>
          <w:szCs w:val="24"/>
          <w:lang w:eastAsia="ko-KR"/>
        </w:rPr>
        <w:t xml:space="preserve">moving </w:t>
      </w:r>
      <w:r>
        <w:rPr>
          <w:color w:val="0000FF"/>
          <w:szCs w:val="24"/>
          <w:lang w:eastAsia="ko-KR"/>
        </w:rPr>
        <w:t xml:space="preserve">small </w:t>
      </w:r>
      <w:r>
        <w:rPr>
          <w:color w:val="0000FF"/>
          <w:szCs w:val="24"/>
        </w:rPr>
        <w:t>cells</w:t>
      </w:r>
      <w:r w:rsidR="00AD4F21">
        <w:rPr>
          <w:rFonts w:eastAsia="맑은 고딕" w:hint="eastAsia"/>
          <w:color w:val="0000FF"/>
          <w:szCs w:val="24"/>
          <w:lang w:eastAsia="ko-KR"/>
        </w:rPr>
        <w:t xml:space="preserve"> such as</w:t>
      </w:r>
      <w:r>
        <w:rPr>
          <w:color w:val="0000FF"/>
          <w:szCs w:val="24"/>
          <w:lang w:eastAsia="ko-KR"/>
        </w:rPr>
        <w:t xml:space="preserve"> </w:t>
      </w:r>
      <w:r>
        <w:rPr>
          <w:rFonts w:eastAsia="맑은 고딕" w:hint="eastAsia"/>
          <w:color w:val="0000FF"/>
          <w:szCs w:val="24"/>
          <w:lang w:eastAsia="ko-KR"/>
        </w:rPr>
        <w:t xml:space="preserve">the </w:t>
      </w:r>
      <w:r>
        <w:rPr>
          <w:color w:val="0000FF"/>
          <w:szCs w:val="24"/>
          <w:lang w:eastAsia="ko-KR"/>
        </w:rPr>
        <w:t>high-speed train</w:t>
      </w:r>
      <w:r>
        <w:rPr>
          <w:rFonts w:eastAsia="맑은 고딕" w:hint="eastAsia"/>
          <w:color w:val="0000FF"/>
          <w:szCs w:val="24"/>
          <w:lang w:eastAsia="ko-KR"/>
        </w:rPr>
        <w:t>s</w:t>
      </w:r>
      <w:r>
        <w:rPr>
          <w:color w:val="0000FF"/>
          <w:szCs w:val="24"/>
          <w:lang w:eastAsia="ko-KR"/>
        </w:rPr>
        <w:t>, subway</w:t>
      </w:r>
      <w:r>
        <w:rPr>
          <w:rFonts w:eastAsia="맑은 고딕" w:hint="eastAsia"/>
          <w:color w:val="0000FF"/>
          <w:szCs w:val="24"/>
          <w:lang w:eastAsia="ko-KR"/>
        </w:rPr>
        <w:t>s</w:t>
      </w:r>
      <w:r>
        <w:rPr>
          <w:color w:val="0000FF"/>
          <w:szCs w:val="24"/>
          <w:lang w:eastAsia="ko-KR"/>
        </w:rPr>
        <w:t xml:space="preserve">, </w:t>
      </w:r>
      <w:r w:rsidR="00AD4F21">
        <w:rPr>
          <w:rFonts w:eastAsia="맑은 고딕" w:hint="eastAsia"/>
          <w:color w:val="0000FF"/>
          <w:szCs w:val="24"/>
          <w:lang w:eastAsia="ko-KR"/>
        </w:rPr>
        <w:t xml:space="preserve">and </w:t>
      </w:r>
      <w:r>
        <w:rPr>
          <w:color w:val="0000FF"/>
          <w:szCs w:val="24"/>
          <w:lang w:eastAsia="ko-KR"/>
        </w:rPr>
        <w:t>bus</w:t>
      </w:r>
      <w:r>
        <w:rPr>
          <w:rFonts w:eastAsia="맑은 고딕" w:hint="eastAsia"/>
          <w:color w:val="0000FF"/>
          <w:szCs w:val="24"/>
          <w:lang w:eastAsia="ko-KR"/>
        </w:rPr>
        <w:t>es</w:t>
      </w:r>
      <w:r w:rsidR="00AD4F21">
        <w:rPr>
          <w:rFonts w:eastAsia="맑은 고딕" w:hint="eastAsia"/>
          <w:color w:val="0000FF"/>
          <w:szCs w:val="24"/>
          <w:lang w:eastAsia="ko-KR"/>
        </w:rPr>
        <w:t xml:space="preserve">, </w:t>
      </w:r>
      <w:r>
        <w:rPr>
          <w:rFonts w:eastAsia="맑은 고딕" w:hint="eastAsia"/>
          <w:color w:val="0000FF"/>
          <w:szCs w:val="24"/>
          <w:lang w:eastAsia="ko-KR"/>
        </w:rPr>
        <w:t xml:space="preserve">broad sets of applications are foreseen. In </w:t>
      </w:r>
      <w:r>
        <w:rPr>
          <w:rFonts w:eastAsia="맑은 고딕"/>
          <w:color w:val="0000FF"/>
          <w:szCs w:val="24"/>
          <w:lang w:eastAsia="ko-KR"/>
        </w:rPr>
        <w:t>addition</w:t>
      </w:r>
      <w:r>
        <w:rPr>
          <w:rFonts w:eastAsia="맑은 고딕" w:hint="eastAsia"/>
          <w:color w:val="0000FF"/>
          <w:szCs w:val="24"/>
          <w:lang w:eastAsia="ko-KR"/>
        </w:rPr>
        <w:t>, the standard</w:t>
      </w:r>
      <w:r>
        <w:rPr>
          <w:color w:val="0000FF"/>
          <w:szCs w:val="24"/>
          <w:lang w:eastAsia="ko-KR"/>
        </w:rPr>
        <w:t xml:space="preserve"> </w:t>
      </w:r>
      <w:r>
        <w:rPr>
          <w:color w:val="0000FF"/>
          <w:szCs w:val="24"/>
        </w:rPr>
        <w:t>support</w:t>
      </w:r>
      <w:r>
        <w:rPr>
          <w:rFonts w:eastAsia="맑은 고딕" w:hint="eastAsia"/>
          <w:color w:val="0000FF"/>
          <w:szCs w:val="24"/>
          <w:lang w:eastAsia="ko-KR"/>
        </w:rPr>
        <w:t>s</w:t>
      </w:r>
      <w:r>
        <w:rPr>
          <w:color w:val="0000FF"/>
          <w:szCs w:val="24"/>
        </w:rPr>
        <w:t xml:space="preserve"> nearly any air interface</w:t>
      </w:r>
      <w:r>
        <w:rPr>
          <w:color w:val="0000FF"/>
          <w:szCs w:val="24"/>
          <w:lang w:eastAsia="ko-KR"/>
        </w:rPr>
        <w:t xml:space="preserve">, which facilitates the deployment of small. </w:t>
      </w:r>
      <w:r>
        <w:rPr>
          <w:color w:val="0000FF"/>
          <w:szCs w:val="24"/>
        </w:rPr>
        <w:t xml:space="preserve">The small cell air interface could be, for example, </w:t>
      </w:r>
      <w:proofErr w:type="spellStart"/>
      <w:r>
        <w:rPr>
          <w:color w:val="0000FF"/>
          <w:szCs w:val="24"/>
        </w:rPr>
        <w:t>WirelessMAN</w:t>
      </w:r>
      <w:proofErr w:type="spellEnd"/>
      <w:r>
        <w:rPr>
          <w:color w:val="0000FF"/>
          <w:szCs w:val="24"/>
        </w:rPr>
        <w:t xml:space="preserve">-OFDMA, </w:t>
      </w:r>
      <w:proofErr w:type="spellStart"/>
      <w:r>
        <w:rPr>
          <w:color w:val="0000FF"/>
          <w:szCs w:val="24"/>
        </w:rPr>
        <w:t>WirelessMAN</w:t>
      </w:r>
      <w:proofErr w:type="spellEnd"/>
      <w:r>
        <w:rPr>
          <w:color w:val="0000FF"/>
          <w:szCs w:val="24"/>
        </w:rPr>
        <w:t>-Advanced, IEEE 802.11, or 3GPP LTE/LTE-Advanced.</w:t>
      </w:r>
    </w:p>
    <w:p w:rsidR="001A6BBF" w:rsidRPr="00F61AFA" w:rsidRDefault="001A6BBF" w:rsidP="0018396D">
      <w:pPr>
        <w:pStyle w:val="LetteredList1"/>
        <w:numPr>
          <w:ilvl w:val="0"/>
          <w:numId w:val="0"/>
        </w:numPr>
        <w:ind w:left="720"/>
        <w:rPr>
          <w:rFonts w:eastAsia="맑은 고딕"/>
          <w:color w:val="0000FF"/>
          <w:szCs w:val="24"/>
          <w:lang w:eastAsia="ko-KR"/>
        </w:rPr>
      </w:pPr>
    </w:p>
    <w:p w:rsidR="00DC4E1F" w:rsidRPr="00191358" w:rsidRDefault="00DC4E1F" w:rsidP="00DC4E1F">
      <w:pPr>
        <w:pStyle w:val="LetteredList1"/>
        <w:numPr>
          <w:ilvl w:val="0"/>
          <w:numId w:val="23"/>
        </w:numPr>
      </w:pPr>
      <w:r>
        <w:t>Multiple vendors and numerous users.</w:t>
      </w:r>
    </w:p>
    <w:p w:rsidR="00A0274C" w:rsidRDefault="006D716C" w:rsidP="00A0274C">
      <w:pPr>
        <w:pStyle w:val="LetteredList1"/>
        <w:numPr>
          <w:ilvl w:val="0"/>
          <w:numId w:val="0"/>
        </w:numPr>
        <w:ind w:left="720"/>
        <w:rPr>
          <w:rFonts w:eastAsia="맑은 고딕"/>
          <w:color w:val="0000FF"/>
          <w:szCs w:val="24"/>
          <w:lang w:eastAsia="ko-KR"/>
        </w:rPr>
      </w:pPr>
      <w:r>
        <w:rPr>
          <w:rFonts w:eastAsia="맑은 고딕" w:hint="eastAsia"/>
          <w:color w:val="0000FF"/>
          <w:szCs w:val="24"/>
          <w:lang w:eastAsia="ko-KR"/>
        </w:rPr>
        <w:t xml:space="preserve">Currently, small cell </w:t>
      </w:r>
      <w:r>
        <w:rPr>
          <w:rFonts w:eastAsia="맑은 고딕"/>
          <w:color w:val="0000FF"/>
          <w:szCs w:val="24"/>
          <w:lang w:eastAsia="ko-KR"/>
        </w:rPr>
        <w:t xml:space="preserve">backhaul attracts </w:t>
      </w:r>
      <w:r w:rsidRPr="00A0274C">
        <w:rPr>
          <w:rFonts w:eastAsia="맑은 고딕"/>
          <w:color w:val="0000FF"/>
          <w:szCs w:val="24"/>
          <w:lang w:eastAsia="ko-KR"/>
        </w:rPr>
        <w:t>a lot of interest from multiple vendors</w:t>
      </w:r>
      <w:r>
        <w:rPr>
          <w:rFonts w:eastAsia="맑은 고딕" w:hint="eastAsia"/>
          <w:color w:val="0000FF"/>
          <w:szCs w:val="24"/>
          <w:lang w:eastAsia="ko-KR"/>
        </w:rPr>
        <w:t xml:space="preserve">. This standard will </w:t>
      </w:r>
      <w:r w:rsidR="00451448">
        <w:rPr>
          <w:rFonts w:eastAsia="맑은 고딕" w:hint="eastAsia"/>
          <w:color w:val="0000FF"/>
          <w:szCs w:val="24"/>
          <w:lang w:eastAsia="ko-KR"/>
        </w:rPr>
        <w:t xml:space="preserve">have positive </w:t>
      </w:r>
      <w:r>
        <w:rPr>
          <w:rFonts w:eastAsia="맑은 고딕" w:hint="eastAsia"/>
          <w:color w:val="0000FF"/>
          <w:szCs w:val="24"/>
          <w:lang w:eastAsia="ko-KR"/>
        </w:rPr>
        <w:t xml:space="preserve">impact </w:t>
      </w:r>
      <w:r w:rsidR="00451448">
        <w:rPr>
          <w:rFonts w:eastAsia="맑은 고딕" w:hint="eastAsia"/>
          <w:color w:val="0000FF"/>
          <w:szCs w:val="24"/>
          <w:lang w:eastAsia="ko-KR"/>
        </w:rPr>
        <w:t xml:space="preserve">on </w:t>
      </w:r>
      <w:r w:rsidR="0086455E">
        <w:rPr>
          <w:rFonts w:eastAsia="맑은 고딕" w:hint="eastAsia"/>
          <w:color w:val="0000FF"/>
          <w:szCs w:val="24"/>
          <w:lang w:eastAsia="ko-KR"/>
        </w:rPr>
        <w:t>exten</w:t>
      </w:r>
      <w:r w:rsidR="003633BB">
        <w:rPr>
          <w:rFonts w:eastAsia="맑은 고딕" w:hint="eastAsia"/>
          <w:color w:val="0000FF"/>
          <w:szCs w:val="24"/>
          <w:lang w:eastAsia="ko-KR"/>
        </w:rPr>
        <w:t>ding</w:t>
      </w:r>
      <w:r w:rsidR="00451448">
        <w:rPr>
          <w:rFonts w:eastAsia="맑은 고딕" w:hint="eastAsia"/>
          <w:color w:val="0000FF"/>
          <w:szCs w:val="24"/>
          <w:lang w:eastAsia="ko-KR"/>
        </w:rPr>
        <w:t xml:space="preserve"> the small cell markets and strengthen the competition among the world-wide vendors</w:t>
      </w:r>
      <w:r w:rsidR="006F2D32">
        <w:rPr>
          <w:rFonts w:eastAsia="맑은 고딕" w:hint="eastAsia"/>
          <w:color w:val="0000FF"/>
          <w:szCs w:val="24"/>
          <w:lang w:eastAsia="ko-KR"/>
        </w:rPr>
        <w:t xml:space="preserve">, which </w:t>
      </w:r>
      <w:r w:rsidR="002A4D3C">
        <w:rPr>
          <w:rFonts w:eastAsia="맑은 고딕" w:hint="eastAsia"/>
          <w:color w:val="0000FF"/>
          <w:szCs w:val="24"/>
          <w:lang w:eastAsia="ko-KR"/>
        </w:rPr>
        <w:t>will benefit</w:t>
      </w:r>
      <w:r w:rsidR="00A0274C">
        <w:rPr>
          <w:rFonts w:eastAsia="맑은 고딕"/>
          <w:color w:val="0000FF"/>
          <w:szCs w:val="24"/>
          <w:lang w:eastAsia="ko-KR"/>
        </w:rPr>
        <w:t xml:space="preserve"> </w:t>
      </w:r>
      <w:r w:rsidR="006F2D32">
        <w:rPr>
          <w:rFonts w:eastAsia="맑은 고딕" w:hint="eastAsia"/>
          <w:color w:val="0000FF"/>
          <w:szCs w:val="24"/>
          <w:lang w:eastAsia="ko-KR"/>
        </w:rPr>
        <w:t>n</w:t>
      </w:r>
      <w:r w:rsidR="00A0274C">
        <w:rPr>
          <w:rFonts w:eastAsia="맑은 고딕"/>
          <w:color w:val="0000FF"/>
          <w:szCs w:val="24"/>
          <w:lang w:eastAsia="ko-KR"/>
        </w:rPr>
        <w:t xml:space="preserve">umerous end users inside the </w:t>
      </w:r>
      <w:r w:rsidR="00451448">
        <w:rPr>
          <w:rFonts w:eastAsia="맑은 고딕" w:hint="eastAsia"/>
          <w:color w:val="0000FF"/>
          <w:szCs w:val="24"/>
          <w:lang w:eastAsia="ko-KR"/>
        </w:rPr>
        <w:t>moving small cells</w:t>
      </w:r>
      <w:r w:rsidR="00A0274C">
        <w:rPr>
          <w:rFonts w:eastAsia="맑은 고딕"/>
          <w:color w:val="0000FF"/>
          <w:szCs w:val="24"/>
          <w:lang w:eastAsia="ko-KR"/>
        </w:rPr>
        <w:t xml:space="preserve"> </w:t>
      </w:r>
      <w:r w:rsidR="00853EF5">
        <w:rPr>
          <w:rFonts w:eastAsia="맑은 고딕" w:hint="eastAsia"/>
          <w:color w:val="0000FF"/>
          <w:szCs w:val="24"/>
          <w:lang w:eastAsia="ko-KR"/>
        </w:rPr>
        <w:t xml:space="preserve">to access </w:t>
      </w:r>
      <w:r w:rsidR="00A0274C">
        <w:rPr>
          <w:rFonts w:eastAsia="맑은 고딕"/>
          <w:color w:val="0000FF"/>
          <w:szCs w:val="24"/>
          <w:lang w:eastAsia="ko-KR"/>
        </w:rPr>
        <w:t>mobile Internet</w:t>
      </w:r>
      <w:r w:rsidR="00451790">
        <w:rPr>
          <w:rFonts w:eastAsia="맑은 고딕" w:hint="eastAsia"/>
          <w:color w:val="0000FF"/>
          <w:szCs w:val="24"/>
          <w:lang w:eastAsia="ko-KR"/>
        </w:rPr>
        <w:t>.</w:t>
      </w:r>
    </w:p>
    <w:p w:rsidR="00E63EAC" w:rsidRPr="00A27879" w:rsidRDefault="00E63EAC" w:rsidP="002F3E9E">
      <w:pPr>
        <w:pStyle w:val="ae"/>
        <w:spacing w:before="2" w:after="2"/>
        <w:rPr>
          <w:rFonts w:ascii="Times New Roman" w:hAnsi="Times New Roman"/>
          <w:sz w:val="24"/>
          <w:szCs w:val="24"/>
        </w:rPr>
      </w:pPr>
    </w:p>
    <w:p w:rsidR="00E63EAC" w:rsidRDefault="009A51A9" w:rsidP="002F3E9E">
      <w:pPr>
        <w:pStyle w:val="ae"/>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2 Compatibility </w:t>
      </w:r>
    </w:p>
    <w:p w:rsidR="00260FBA" w:rsidRDefault="00260FBA" w:rsidP="00260FBA">
      <w:pPr>
        <w:pStyle w:val="af5"/>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260FBA" w:rsidRPr="00191358" w:rsidRDefault="00260FBA" w:rsidP="00260FBA">
      <w:pPr>
        <w:pStyle w:val="LetteredList1"/>
        <w:numPr>
          <w:ilvl w:val="0"/>
          <w:numId w:val="24"/>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rsidR="00191358" w:rsidRDefault="00191358" w:rsidP="00191358">
      <w:pPr>
        <w:pStyle w:val="LetteredList1"/>
        <w:numPr>
          <w:ilvl w:val="0"/>
          <w:numId w:val="0"/>
        </w:numPr>
        <w:ind w:left="720"/>
        <w:rPr>
          <w:rFonts w:eastAsia="맑은 고딕"/>
          <w:color w:val="0000FF"/>
          <w:szCs w:val="24"/>
          <w:lang w:eastAsia="ko-KR"/>
        </w:rPr>
      </w:pPr>
      <w:r>
        <w:rPr>
          <w:color w:val="0000FF"/>
          <w:szCs w:val="24"/>
        </w:rPr>
        <w:t>The</w:t>
      </w:r>
      <w:r w:rsidRPr="00384595">
        <w:rPr>
          <w:color w:val="0000FF"/>
          <w:szCs w:val="24"/>
        </w:rPr>
        <w:t xml:space="preserve"> standard will comply with IEEE </w:t>
      </w:r>
      <w:proofErr w:type="spellStart"/>
      <w:proofErr w:type="gramStart"/>
      <w:r w:rsidRPr="00384595">
        <w:rPr>
          <w:color w:val="0000FF"/>
          <w:szCs w:val="24"/>
        </w:rPr>
        <w:t>Std</w:t>
      </w:r>
      <w:proofErr w:type="spellEnd"/>
      <w:proofErr w:type="gramEnd"/>
      <w:r w:rsidRPr="00384595">
        <w:rPr>
          <w:color w:val="0000FF"/>
          <w:szCs w:val="24"/>
        </w:rPr>
        <w:t xml:space="preserve"> 802, IEEE </w:t>
      </w:r>
      <w:proofErr w:type="spellStart"/>
      <w:r>
        <w:rPr>
          <w:color w:val="0000FF"/>
          <w:szCs w:val="24"/>
        </w:rPr>
        <w:t>Std</w:t>
      </w:r>
      <w:proofErr w:type="spellEnd"/>
      <w:r>
        <w:rPr>
          <w:color w:val="0000FF"/>
          <w:szCs w:val="24"/>
        </w:rPr>
        <w:t xml:space="preserve"> 802.1D, and IEEE </w:t>
      </w:r>
      <w:proofErr w:type="spellStart"/>
      <w:r>
        <w:rPr>
          <w:color w:val="0000FF"/>
          <w:szCs w:val="24"/>
        </w:rPr>
        <w:t>Std</w:t>
      </w:r>
      <w:proofErr w:type="spellEnd"/>
      <w:r>
        <w:rPr>
          <w:color w:val="0000FF"/>
          <w:szCs w:val="24"/>
        </w:rPr>
        <w:t xml:space="preserve"> 802.1Q.</w:t>
      </w:r>
    </w:p>
    <w:p w:rsidR="00191358" w:rsidRPr="00191358" w:rsidRDefault="00191358" w:rsidP="00191358">
      <w:pPr>
        <w:pStyle w:val="LetteredList1"/>
        <w:numPr>
          <w:ilvl w:val="0"/>
          <w:numId w:val="0"/>
        </w:numPr>
        <w:ind w:left="720"/>
        <w:rPr>
          <w:rFonts w:eastAsia="맑은 고딕"/>
          <w:lang w:eastAsia="ko-KR"/>
        </w:rPr>
      </w:pPr>
    </w:p>
    <w:p w:rsidR="00260FBA" w:rsidRDefault="00260FBA" w:rsidP="00260FBA">
      <w:pPr>
        <w:pStyle w:val="LetteredList1"/>
        <w:numPr>
          <w:ilvl w:val="0"/>
          <w:numId w:val="24"/>
        </w:numPr>
      </w:pPr>
      <w:r>
        <w:t>If the answer to a) is no, supply the response from the IEEE 802.1 WG.</w:t>
      </w:r>
      <w:r>
        <w:br/>
      </w:r>
    </w:p>
    <w:p w:rsidR="00260FBA" w:rsidRDefault="00260FBA" w:rsidP="00260FBA">
      <w:pPr>
        <w:pStyle w:val="af5"/>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E63EAC" w:rsidRPr="00353DA0" w:rsidRDefault="00E63EAC" w:rsidP="002F3E9E">
      <w:pPr>
        <w:pStyle w:val="ae"/>
        <w:spacing w:before="2" w:after="2"/>
        <w:rPr>
          <w:rFonts w:ascii="Times New Roman" w:hAnsi="Times New Roman"/>
          <w:b/>
          <w:color w:val="0000FF"/>
          <w:sz w:val="24"/>
          <w:szCs w:val="24"/>
        </w:rPr>
      </w:pPr>
    </w:p>
    <w:p w:rsidR="00E63EAC" w:rsidRDefault="009A51A9" w:rsidP="002F3E9E">
      <w:pPr>
        <w:pStyle w:val="ae"/>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3 Distinct Identity </w:t>
      </w:r>
    </w:p>
    <w:p w:rsidR="0000006D" w:rsidRDefault="0000006D" w:rsidP="0000006D">
      <w:pPr>
        <w:pStyle w:val="af5"/>
      </w:pPr>
      <w:r>
        <w:t>Each proposed IEEE 802 LMSC standard shall provide evidence of a distinct identity. Identify standards and standards projects with similar scopes and for each one describe why the proposed project is substantially different.</w:t>
      </w:r>
    </w:p>
    <w:p w:rsidR="00E50D79" w:rsidRDefault="00E50D79" w:rsidP="00E50D79">
      <w:pPr>
        <w:pStyle w:val="ae"/>
        <w:spacing w:before="2" w:after="2"/>
        <w:rPr>
          <w:rFonts w:ascii="TimesNewRomanPS" w:hAnsi="TimesNewRomanPS"/>
          <w:bCs/>
          <w:color w:val="0000FF"/>
          <w:sz w:val="24"/>
          <w:szCs w:val="24"/>
          <w:lang w:eastAsia="ko-KR"/>
        </w:rPr>
      </w:pPr>
      <w:r>
        <w:rPr>
          <w:rFonts w:ascii="TimesNewRomanPS" w:hAnsi="TimesNewRomanPS" w:hint="eastAsia"/>
          <w:bCs/>
          <w:color w:val="0000FF"/>
          <w:sz w:val="24"/>
          <w:szCs w:val="24"/>
          <w:lang w:eastAsia="ko-KR"/>
        </w:rPr>
        <w:t>There are no existing standards or projects developing the air interface for MWSCB supporting multi-gigabit data transfers</w:t>
      </w:r>
      <w:r>
        <w:rPr>
          <w:rFonts w:ascii="TimesNewRomanPS" w:hAnsi="TimesNewRomanPS"/>
          <w:bCs/>
          <w:color w:val="0000FF"/>
          <w:sz w:val="24"/>
          <w:szCs w:val="24"/>
          <w:lang w:eastAsia="ko-KR"/>
        </w:rPr>
        <w:t xml:space="preserve"> </w:t>
      </w:r>
      <w:r>
        <w:rPr>
          <w:rFonts w:ascii="TimesNewRomanPS" w:hAnsi="TimesNewRomanPS" w:hint="eastAsia"/>
          <w:bCs/>
          <w:color w:val="0000FF"/>
          <w:sz w:val="24"/>
          <w:szCs w:val="24"/>
          <w:lang w:eastAsia="ko-KR"/>
        </w:rPr>
        <w:t>between base stations and moving small cells</w:t>
      </w:r>
      <w:r w:rsidR="00402DB5">
        <w:rPr>
          <w:rFonts w:ascii="TimesNewRomanPS" w:hAnsi="TimesNewRomanPS"/>
          <w:bCs/>
          <w:color w:val="0000FF"/>
          <w:sz w:val="24"/>
          <w:szCs w:val="24"/>
          <w:lang w:eastAsia="ko-KR"/>
        </w:rPr>
        <w:t xml:space="preserve"> with high </w:t>
      </w:r>
      <w:r w:rsidR="0060640E">
        <w:rPr>
          <w:rFonts w:ascii="TimesNewRomanPS" w:hAnsi="TimesNewRomanPS"/>
          <w:bCs/>
          <w:color w:val="0000FF"/>
          <w:sz w:val="24"/>
          <w:szCs w:val="24"/>
          <w:lang w:eastAsia="ko-KR"/>
        </w:rPr>
        <w:t>mobility</w:t>
      </w:r>
      <w:r>
        <w:rPr>
          <w:rFonts w:ascii="TimesNewRomanPS" w:hAnsi="TimesNewRomanPS" w:hint="eastAsia"/>
          <w:bCs/>
          <w:color w:val="0000FF"/>
          <w:sz w:val="24"/>
          <w:szCs w:val="24"/>
          <w:lang w:eastAsia="ko-KR"/>
        </w:rPr>
        <w:t xml:space="preserve">. </w:t>
      </w:r>
      <w:r w:rsidR="004654CB">
        <w:rPr>
          <w:rFonts w:ascii="TimesNewRomanPS" w:hAnsi="TimesNewRomanPS" w:hint="eastAsia"/>
          <w:bCs/>
          <w:color w:val="0000FF"/>
          <w:sz w:val="24"/>
          <w:szCs w:val="24"/>
          <w:lang w:eastAsia="ko-KR"/>
        </w:rPr>
        <w:t>Although e</w:t>
      </w:r>
      <w:r>
        <w:rPr>
          <w:rFonts w:ascii="TimesNewRomanPS" w:hAnsi="TimesNewRomanPS" w:hint="eastAsia"/>
          <w:bCs/>
          <w:color w:val="0000FF"/>
          <w:sz w:val="24"/>
          <w:szCs w:val="24"/>
          <w:lang w:eastAsia="ko-KR"/>
        </w:rPr>
        <w:t>xisting standards</w:t>
      </w:r>
      <w:r w:rsidR="0060640E">
        <w:rPr>
          <w:rFonts w:ascii="TimesNewRomanPS" w:hAnsi="TimesNewRomanPS"/>
          <w:bCs/>
          <w:color w:val="0000FF"/>
          <w:sz w:val="24"/>
          <w:szCs w:val="24"/>
          <w:lang w:eastAsia="ko-KR"/>
        </w:rPr>
        <w:t xml:space="preserve"> such as</w:t>
      </w:r>
      <w:r>
        <w:rPr>
          <w:rFonts w:ascii="TimesNewRomanPS" w:hAnsi="TimesNewRomanPS" w:hint="eastAsia"/>
          <w:bCs/>
          <w:color w:val="0000FF"/>
          <w:sz w:val="24"/>
          <w:szCs w:val="24"/>
          <w:lang w:eastAsia="ko-KR"/>
        </w:rPr>
        <w:t xml:space="preserve"> UWB, IEEE 802.11ac, and IEEE 802.11ad address the specification of providing high data rate service using wide spectrum, </w:t>
      </w:r>
      <w:r w:rsidR="004654CB">
        <w:rPr>
          <w:rFonts w:ascii="TimesNewRomanPS" w:hAnsi="TimesNewRomanPS" w:hint="eastAsia"/>
          <w:bCs/>
          <w:color w:val="0000FF"/>
          <w:sz w:val="24"/>
          <w:szCs w:val="24"/>
          <w:lang w:eastAsia="ko-KR"/>
        </w:rPr>
        <w:t>it is</w:t>
      </w:r>
      <w:r>
        <w:rPr>
          <w:rFonts w:ascii="TimesNewRomanPS" w:hAnsi="TimesNewRomanPS" w:hint="eastAsia"/>
          <w:bCs/>
          <w:color w:val="0000FF"/>
          <w:sz w:val="24"/>
          <w:szCs w:val="24"/>
          <w:lang w:eastAsia="ko-KR"/>
        </w:rPr>
        <w:t xml:space="preserve"> not applicable to high-speed case. Furthermore, </w:t>
      </w:r>
      <w:r w:rsidR="00A076E1">
        <w:rPr>
          <w:rFonts w:ascii="TimesNewRomanPS" w:hAnsi="TimesNewRomanPS" w:hint="eastAsia"/>
          <w:bCs/>
          <w:color w:val="0000FF"/>
          <w:sz w:val="24"/>
          <w:szCs w:val="24"/>
          <w:lang w:eastAsia="ko-KR"/>
        </w:rPr>
        <w:t xml:space="preserve">other </w:t>
      </w:r>
      <w:r>
        <w:rPr>
          <w:rFonts w:ascii="TimesNewRomanPS" w:hAnsi="TimesNewRomanPS" w:hint="eastAsia"/>
          <w:bCs/>
          <w:color w:val="0000FF"/>
          <w:sz w:val="24"/>
          <w:szCs w:val="24"/>
          <w:lang w:eastAsia="ko-KR"/>
        </w:rPr>
        <w:t xml:space="preserve">existing standards that meet IMT-Advanced requirement for high-speed case, </w:t>
      </w:r>
      <w:proofErr w:type="spellStart"/>
      <w:r>
        <w:rPr>
          <w:rFonts w:ascii="TimesNewRomanPS" w:hAnsi="TimesNewRomanPS" w:hint="eastAsia"/>
          <w:bCs/>
          <w:color w:val="0000FF"/>
          <w:sz w:val="24"/>
          <w:szCs w:val="24"/>
          <w:lang w:eastAsia="ko-KR"/>
        </w:rPr>
        <w:t>WirelessMAN</w:t>
      </w:r>
      <w:proofErr w:type="spellEnd"/>
      <w:r>
        <w:rPr>
          <w:rFonts w:ascii="TimesNewRomanPS" w:hAnsi="TimesNewRomanPS" w:hint="eastAsia"/>
          <w:bCs/>
          <w:color w:val="0000FF"/>
          <w:sz w:val="24"/>
          <w:szCs w:val="24"/>
          <w:lang w:eastAsia="ko-KR"/>
        </w:rPr>
        <w:t xml:space="preserve">-Advanced and 3GPP LTE providing far less than 1Gbps, are still not enough to satisfy the rapidly </w:t>
      </w:r>
      <w:r>
        <w:rPr>
          <w:rFonts w:ascii="TimesNewRomanPS" w:hAnsi="TimesNewRomanPS"/>
          <w:bCs/>
          <w:color w:val="0000FF"/>
          <w:sz w:val="24"/>
          <w:szCs w:val="24"/>
          <w:lang w:eastAsia="ko-KR"/>
        </w:rPr>
        <w:t>grow</w:t>
      </w:r>
      <w:r>
        <w:rPr>
          <w:rFonts w:ascii="TimesNewRomanPS" w:hAnsi="TimesNewRomanPS" w:hint="eastAsia"/>
          <w:bCs/>
          <w:color w:val="0000FF"/>
          <w:sz w:val="24"/>
          <w:szCs w:val="24"/>
          <w:lang w:eastAsia="ko-KR"/>
        </w:rPr>
        <w:t>ing</w:t>
      </w:r>
      <w:r w:rsidR="00425FD2">
        <w:rPr>
          <w:rFonts w:ascii="TimesNewRomanPS" w:hAnsi="TimesNewRomanPS"/>
          <w:bCs/>
          <w:color w:val="0000FF"/>
          <w:sz w:val="24"/>
          <w:szCs w:val="24"/>
          <w:lang w:eastAsia="ko-KR"/>
        </w:rPr>
        <w:t xml:space="preserve"> traffic</w:t>
      </w:r>
      <w:r>
        <w:rPr>
          <w:rFonts w:ascii="TimesNewRomanPS" w:hAnsi="TimesNewRomanPS" w:hint="eastAsia"/>
          <w:bCs/>
          <w:color w:val="0000FF"/>
          <w:sz w:val="24"/>
          <w:szCs w:val="24"/>
          <w:lang w:eastAsia="ko-KR"/>
        </w:rPr>
        <w:t xml:space="preserve"> demands. </w:t>
      </w:r>
      <w:r w:rsidR="004A22B7">
        <w:rPr>
          <w:rFonts w:ascii="TimesNewRomanPS" w:hAnsi="TimesNewRomanPS" w:hint="eastAsia"/>
          <w:bCs/>
          <w:color w:val="0000FF"/>
          <w:sz w:val="24"/>
          <w:szCs w:val="24"/>
          <w:lang w:eastAsia="ko-KR"/>
        </w:rPr>
        <w:t>Therefore, t</w:t>
      </w:r>
      <w:r>
        <w:rPr>
          <w:rFonts w:ascii="TimesNewRomanPS" w:hAnsi="TimesNewRomanPS" w:hint="eastAsia"/>
          <w:bCs/>
          <w:color w:val="0000FF"/>
          <w:sz w:val="24"/>
          <w:szCs w:val="24"/>
          <w:lang w:eastAsia="ko-KR"/>
        </w:rPr>
        <w:t xml:space="preserve">his </w:t>
      </w:r>
      <w:r w:rsidR="0060640E">
        <w:rPr>
          <w:rFonts w:ascii="TimesNewRomanPS" w:hAnsi="TimesNewRomanPS"/>
          <w:bCs/>
          <w:color w:val="0000FF"/>
          <w:sz w:val="24"/>
          <w:szCs w:val="24"/>
          <w:lang w:eastAsia="ko-KR"/>
        </w:rPr>
        <w:t xml:space="preserve">project is to provide a unique </w:t>
      </w:r>
      <w:r>
        <w:rPr>
          <w:rFonts w:ascii="TimesNewRomanPS" w:hAnsi="TimesNewRomanPS" w:hint="eastAsia"/>
          <w:bCs/>
          <w:color w:val="0000FF"/>
          <w:sz w:val="24"/>
          <w:szCs w:val="24"/>
          <w:lang w:eastAsia="ko-KR"/>
        </w:rPr>
        <w:t xml:space="preserve">standard </w:t>
      </w:r>
      <w:r w:rsidR="0060640E">
        <w:rPr>
          <w:rFonts w:ascii="TimesNewRomanPS" w:hAnsi="TimesNewRomanPS"/>
          <w:bCs/>
          <w:color w:val="0000FF"/>
          <w:sz w:val="24"/>
          <w:szCs w:val="24"/>
          <w:lang w:eastAsia="ko-KR"/>
        </w:rPr>
        <w:t>that support</w:t>
      </w:r>
      <w:r>
        <w:rPr>
          <w:rFonts w:ascii="TimesNewRomanPS" w:hAnsi="TimesNewRomanPS" w:hint="eastAsia"/>
          <w:bCs/>
          <w:color w:val="0000FF"/>
          <w:sz w:val="24"/>
          <w:szCs w:val="24"/>
          <w:lang w:eastAsia="ko-KR"/>
        </w:rPr>
        <w:t xml:space="preserve"> multi-gigabit</w:t>
      </w:r>
      <w:r w:rsidR="0060640E">
        <w:rPr>
          <w:rFonts w:ascii="TimesNewRomanPS" w:hAnsi="TimesNewRomanPS"/>
          <w:bCs/>
          <w:color w:val="0000FF"/>
          <w:sz w:val="24"/>
          <w:szCs w:val="24"/>
          <w:lang w:eastAsia="ko-KR"/>
        </w:rPr>
        <w:t xml:space="preserve"> data throughput for</w:t>
      </w:r>
      <w:r>
        <w:rPr>
          <w:rFonts w:ascii="TimesNewRomanPS" w:hAnsi="TimesNewRomanPS" w:hint="eastAsia"/>
          <w:bCs/>
          <w:color w:val="0000FF"/>
          <w:sz w:val="24"/>
          <w:szCs w:val="24"/>
          <w:lang w:eastAsia="ko-KR"/>
        </w:rPr>
        <w:t xml:space="preserve"> MWSCB</w:t>
      </w:r>
      <w:r w:rsidR="00425FD2">
        <w:rPr>
          <w:rFonts w:ascii="TimesNewRomanPS" w:hAnsi="TimesNewRomanPS"/>
          <w:bCs/>
          <w:color w:val="0000FF"/>
          <w:sz w:val="24"/>
          <w:szCs w:val="24"/>
          <w:lang w:eastAsia="ko-KR"/>
        </w:rPr>
        <w:t>s</w:t>
      </w:r>
      <w:r>
        <w:rPr>
          <w:rFonts w:ascii="TimesNewRomanPS" w:hAnsi="TimesNewRomanPS" w:hint="eastAsia"/>
          <w:bCs/>
          <w:color w:val="0000FF"/>
          <w:sz w:val="24"/>
          <w:szCs w:val="24"/>
          <w:lang w:eastAsia="ko-KR"/>
        </w:rPr>
        <w:t xml:space="preserve"> </w:t>
      </w:r>
      <w:r w:rsidR="0060640E">
        <w:rPr>
          <w:rFonts w:ascii="TimesNewRomanPS" w:hAnsi="TimesNewRomanPS"/>
          <w:bCs/>
          <w:color w:val="0000FF"/>
          <w:sz w:val="24"/>
          <w:szCs w:val="24"/>
          <w:lang w:eastAsia="ko-KR"/>
        </w:rPr>
        <w:t>with mobility of up to 400 km</w:t>
      </w:r>
      <w:r>
        <w:rPr>
          <w:rFonts w:ascii="TimesNewRomanPS" w:hAnsi="TimesNewRomanPS" w:hint="eastAsia"/>
          <w:bCs/>
          <w:color w:val="0000FF"/>
          <w:sz w:val="24"/>
          <w:szCs w:val="24"/>
          <w:lang w:eastAsia="ko-KR"/>
        </w:rPr>
        <w:t>.</w:t>
      </w:r>
    </w:p>
    <w:p w:rsidR="00E63EAC" w:rsidRDefault="00E63EAC" w:rsidP="002F3E9E">
      <w:pPr>
        <w:pStyle w:val="ae"/>
        <w:spacing w:before="2" w:after="2"/>
        <w:rPr>
          <w:rFonts w:ascii="TimesNewRomanPS" w:hAnsi="TimesNewRomanPS"/>
          <w:b/>
          <w:bCs/>
          <w:sz w:val="24"/>
          <w:szCs w:val="24"/>
        </w:rPr>
      </w:pPr>
    </w:p>
    <w:p w:rsidR="00E63EAC" w:rsidRDefault="009A51A9" w:rsidP="002F3E9E">
      <w:pPr>
        <w:pStyle w:val="ae"/>
        <w:spacing w:before="2" w:after="2"/>
        <w:ind w:left="-72"/>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4 Technical Feasibility </w:t>
      </w:r>
    </w:p>
    <w:p w:rsidR="00606956" w:rsidRDefault="00606956" w:rsidP="00606956">
      <w:pPr>
        <w:pStyle w:val="af5"/>
      </w:pPr>
      <w:r>
        <w:t>Each proposed IEEE 802 LMSC standard shall provide evidence that the project is technically feasible within the time frame of the project. At a minimum, address the following items to demonstrate technical feasibility:</w:t>
      </w:r>
    </w:p>
    <w:p w:rsidR="00606956" w:rsidRPr="00186F8B" w:rsidRDefault="00606956" w:rsidP="00606956">
      <w:pPr>
        <w:pStyle w:val="LetteredList1"/>
        <w:numPr>
          <w:ilvl w:val="0"/>
          <w:numId w:val="25"/>
        </w:numPr>
      </w:pPr>
      <w:r>
        <w:t>Demonstrated system feasibility.</w:t>
      </w:r>
    </w:p>
    <w:p w:rsidR="00186F8B" w:rsidRDefault="007000AA" w:rsidP="00186F8B">
      <w:pPr>
        <w:pStyle w:val="LetteredList1"/>
        <w:numPr>
          <w:ilvl w:val="0"/>
          <w:numId w:val="0"/>
        </w:numPr>
        <w:ind w:left="720"/>
        <w:rPr>
          <w:rFonts w:eastAsia="맑은 고딕"/>
          <w:color w:val="0000FF"/>
          <w:szCs w:val="24"/>
          <w:lang w:eastAsia="ko-KR"/>
        </w:rPr>
      </w:pPr>
      <w:r w:rsidRPr="007000AA">
        <w:rPr>
          <w:color w:val="0000FF"/>
          <w:szCs w:val="24"/>
        </w:rPr>
        <w:t>The air interface for MWSCB</w:t>
      </w:r>
      <w:r w:rsidR="0060640E" w:rsidRPr="007000AA">
        <w:rPr>
          <w:color w:val="0000FF"/>
          <w:szCs w:val="24"/>
        </w:rPr>
        <w:t xml:space="preserve"> </w:t>
      </w:r>
      <w:r w:rsidRPr="007000AA">
        <w:rPr>
          <w:color w:val="0000FF"/>
          <w:szCs w:val="24"/>
        </w:rPr>
        <w:t xml:space="preserve">should support both of wide-band management and high-mobility simultaneously. The wide-spectrum handling technologies are well established in IEEE standards such as IEEE 802.11ac and 802.11ad. The high-mobility support is well established in IMT-Advanced compliant standards such as LTE-Advanced and </w:t>
      </w:r>
      <w:proofErr w:type="spellStart"/>
      <w:r w:rsidRPr="007000AA">
        <w:rPr>
          <w:color w:val="0000FF"/>
          <w:szCs w:val="24"/>
        </w:rPr>
        <w:t>WirelessMAN</w:t>
      </w:r>
      <w:proofErr w:type="spellEnd"/>
      <w:r w:rsidRPr="007000AA">
        <w:rPr>
          <w:color w:val="0000FF"/>
          <w:szCs w:val="24"/>
        </w:rPr>
        <w:t xml:space="preserve">-Advanced. The </w:t>
      </w:r>
      <w:r>
        <w:rPr>
          <w:color w:val="0000FF"/>
          <w:szCs w:val="24"/>
        </w:rPr>
        <w:t>standard</w:t>
      </w:r>
      <w:r w:rsidRPr="007000AA">
        <w:rPr>
          <w:color w:val="0000FF"/>
          <w:szCs w:val="24"/>
        </w:rPr>
        <w:t xml:space="preserve"> will be specified on the basis of these proven technologies, which can guarantee the system feasibility.</w:t>
      </w:r>
    </w:p>
    <w:p w:rsidR="00186F8B" w:rsidRPr="00186F8B" w:rsidRDefault="00186F8B" w:rsidP="00186F8B">
      <w:pPr>
        <w:pStyle w:val="LetteredList1"/>
        <w:numPr>
          <w:ilvl w:val="0"/>
          <w:numId w:val="0"/>
        </w:numPr>
        <w:ind w:left="720"/>
        <w:rPr>
          <w:rFonts w:eastAsia="맑은 고딕"/>
          <w:lang w:eastAsia="ko-KR"/>
        </w:rPr>
      </w:pPr>
    </w:p>
    <w:p w:rsidR="00606956" w:rsidRPr="00186F8B" w:rsidRDefault="00606956" w:rsidP="00606956">
      <w:pPr>
        <w:pStyle w:val="LetteredList1"/>
        <w:numPr>
          <w:ilvl w:val="0"/>
          <w:numId w:val="25"/>
        </w:numPr>
      </w:pPr>
      <w:r>
        <w:t>Proven similar technology via testing, modeling, simulation, etc.</w:t>
      </w:r>
    </w:p>
    <w:p w:rsidR="00186F8B" w:rsidRDefault="00186F8B" w:rsidP="00186F8B">
      <w:pPr>
        <w:pStyle w:val="LetteredList1"/>
        <w:numPr>
          <w:ilvl w:val="0"/>
          <w:numId w:val="0"/>
        </w:numPr>
        <w:ind w:left="720"/>
      </w:pPr>
      <w:r w:rsidRPr="003D5BBA">
        <w:rPr>
          <w:rFonts w:eastAsia="맑은 고딕" w:hint="eastAsia"/>
          <w:color w:val="0000FF"/>
          <w:lang w:eastAsia="ko-KR"/>
        </w:rPr>
        <w:t xml:space="preserve">Proven technologies of IEEE 802.11ac, 802.11ad, LTE-Advanced, and </w:t>
      </w:r>
      <w:proofErr w:type="spellStart"/>
      <w:r w:rsidRPr="003D5BBA">
        <w:rPr>
          <w:rFonts w:eastAsia="맑은 고딕" w:hint="eastAsia"/>
          <w:color w:val="0000FF"/>
          <w:lang w:eastAsia="ko-KR"/>
        </w:rPr>
        <w:t>WirelessMAN</w:t>
      </w:r>
      <w:proofErr w:type="spellEnd"/>
      <w:r w:rsidRPr="003D5BBA">
        <w:rPr>
          <w:rFonts w:eastAsia="맑은 고딕" w:hint="eastAsia"/>
          <w:color w:val="0000FF"/>
          <w:lang w:eastAsia="ko-KR"/>
        </w:rPr>
        <w:t xml:space="preserve">-Advanced will be the bases for the specification of </w:t>
      </w:r>
      <w:r>
        <w:rPr>
          <w:rFonts w:eastAsia="맑은 고딕"/>
          <w:color w:val="0000FF"/>
          <w:lang w:eastAsia="ko-KR"/>
        </w:rPr>
        <w:t>the air interface for MWSCB</w:t>
      </w:r>
      <w:r w:rsidRPr="003D5BBA">
        <w:rPr>
          <w:rFonts w:eastAsia="맑은 고딕" w:hint="eastAsia"/>
          <w:color w:val="0000FF"/>
          <w:lang w:eastAsia="ko-KR"/>
        </w:rPr>
        <w:t>.</w:t>
      </w:r>
    </w:p>
    <w:p w:rsidR="00923160" w:rsidRDefault="00923160" w:rsidP="00923160">
      <w:pPr>
        <w:pStyle w:val="ae"/>
        <w:spacing w:before="2" w:after="2"/>
        <w:rPr>
          <w:rFonts w:ascii="TimesNewRomanPS" w:hAnsi="TimesNewRomanPS"/>
          <w:b/>
          <w:bCs/>
          <w:sz w:val="24"/>
          <w:szCs w:val="24"/>
          <w:lang w:eastAsia="ko-KR"/>
        </w:rPr>
      </w:pPr>
    </w:p>
    <w:p w:rsidR="00E63EAC" w:rsidRDefault="009A51A9" w:rsidP="002F3E9E">
      <w:pPr>
        <w:pStyle w:val="ae"/>
        <w:spacing w:before="2" w:after="2"/>
        <w:ind w:left="-72"/>
        <w:rPr>
          <w:rFonts w:ascii="SymbolMT" w:hAnsi="SymbolMT"/>
          <w:sz w:val="24"/>
          <w:szCs w:val="24"/>
        </w:rPr>
      </w:pPr>
      <w:r>
        <w:rPr>
          <w:rFonts w:ascii="TimesNewRomanPS" w:hAnsi="TimesNewRomanPS"/>
          <w:b/>
          <w:bCs/>
          <w:sz w:val="24"/>
          <w:szCs w:val="24"/>
        </w:rPr>
        <w:t>1</w:t>
      </w:r>
      <w:r>
        <w:rPr>
          <w:rFonts w:ascii="TimesNewRomanPS" w:hAnsi="TimesNewRomanPS" w:hint="eastAsia"/>
          <w:b/>
          <w:bCs/>
          <w:sz w:val="24"/>
          <w:szCs w:val="24"/>
          <w:lang w:eastAsia="ko-KR"/>
        </w:rPr>
        <w:t>.2.</w:t>
      </w:r>
      <w:r w:rsidR="00E63EAC">
        <w:rPr>
          <w:rFonts w:ascii="TimesNewRomanPS" w:hAnsi="TimesNewRomanPS"/>
          <w:b/>
          <w:bCs/>
          <w:sz w:val="24"/>
          <w:szCs w:val="24"/>
        </w:rPr>
        <w:t xml:space="preserve">5 Economic Feasibility </w:t>
      </w:r>
    </w:p>
    <w:p w:rsidR="007E7410" w:rsidRDefault="007E7410" w:rsidP="007E7410">
      <w:pPr>
        <w:pStyle w:val="af5"/>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7E7410" w:rsidRPr="00186F8B" w:rsidRDefault="007E7410" w:rsidP="007E7410">
      <w:pPr>
        <w:pStyle w:val="LetteredList1"/>
        <w:numPr>
          <w:ilvl w:val="0"/>
          <w:numId w:val="26"/>
        </w:numPr>
      </w:pPr>
      <w:r>
        <w:t>Balanced costs (infrastructure versus attached stations).</w:t>
      </w:r>
    </w:p>
    <w:p w:rsidR="00186F8B" w:rsidRPr="003D5BBA" w:rsidRDefault="00186F8B" w:rsidP="00186F8B">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Implementation complexity and the cost thereof will be balanced between the base station and the mobile station</w:t>
      </w:r>
      <w:r w:rsidRPr="004B73A1">
        <w:rPr>
          <w:color w:val="0000FF"/>
        </w:rPr>
        <w:t>.</w:t>
      </w:r>
    </w:p>
    <w:p w:rsidR="00186F8B" w:rsidRPr="00186F8B" w:rsidRDefault="00186F8B" w:rsidP="00186F8B">
      <w:pPr>
        <w:pStyle w:val="LetteredList1"/>
        <w:numPr>
          <w:ilvl w:val="0"/>
          <w:numId w:val="0"/>
        </w:numPr>
        <w:ind w:left="720"/>
        <w:rPr>
          <w:rFonts w:eastAsia="맑은 고딕"/>
          <w:lang w:eastAsia="ko-KR"/>
        </w:rPr>
      </w:pPr>
    </w:p>
    <w:p w:rsidR="007E7410" w:rsidRPr="00186F8B" w:rsidRDefault="007E7410" w:rsidP="007E7410">
      <w:pPr>
        <w:pStyle w:val="LetteredList1"/>
        <w:numPr>
          <w:ilvl w:val="0"/>
          <w:numId w:val="26"/>
        </w:numPr>
      </w:pPr>
      <w:r>
        <w:t>Known cost factors.</w:t>
      </w:r>
    </w:p>
    <w:p w:rsidR="00186F8B" w:rsidRPr="003D5BBA" w:rsidRDefault="00186F8B" w:rsidP="00186F8B">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The cost</w:t>
      </w:r>
      <w:r w:rsidR="00C32788">
        <w:rPr>
          <w:rFonts w:eastAsia="맑은 고딕" w:hint="eastAsia"/>
          <w:color w:val="0000FF"/>
          <w:lang w:eastAsia="ko-KR"/>
        </w:rPr>
        <w:t xml:space="preserve"> factors</w:t>
      </w:r>
      <w:r w:rsidRPr="003D5BBA">
        <w:rPr>
          <w:rFonts w:eastAsia="맑은 고딕" w:hint="eastAsia"/>
          <w:color w:val="0000FF"/>
          <w:lang w:eastAsia="ko-KR"/>
        </w:rPr>
        <w:t xml:space="preserve"> of deployment of base stations and small cells are well known in the industries including vendors and network operators.</w:t>
      </w:r>
      <w:r>
        <w:rPr>
          <w:rFonts w:eastAsia="맑은 고딕"/>
          <w:color w:val="0000FF"/>
          <w:lang w:eastAsia="ko-KR"/>
        </w:rPr>
        <w:t xml:space="preserve"> </w:t>
      </w:r>
    </w:p>
    <w:p w:rsidR="00186F8B" w:rsidRDefault="00186F8B" w:rsidP="00186F8B">
      <w:pPr>
        <w:pStyle w:val="LetteredList1"/>
        <w:numPr>
          <w:ilvl w:val="0"/>
          <w:numId w:val="0"/>
        </w:numPr>
        <w:ind w:left="720"/>
      </w:pPr>
    </w:p>
    <w:p w:rsidR="007E7410" w:rsidRPr="00186F8B" w:rsidRDefault="007E7410" w:rsidP="007E7410">
      <w:pPr>
        <w:pStyle w:val="LetteredList1"/>
        <w:numPr>
          <w:ilvl w:val="0"/>
          <w:numId w:val="26"/>
        </w:numPr>
      </w:pPr>
      <w:r>
        <w:t>Consideration of installation costs.</w:t>
      </w:r>
    </w:p>
    <w:p w:rsidR="00186F8B" w:rsidRPr="004B73A1" w:rsidRDefault="00186F8B" w:rsidP="00186F8B">
      <w:pPr>
        <w:pStyle w:val="LetteredList1"/>
        <w:numPr>
          <w:ilvl w:val="0"/>
          <w:numId w:val="0"/>
        </w:numPr>
        <w:tabs>
          <w:tab w:val="left" w:pos="7513"/>
        </w:tabs>
        <w:ind w:left="720"/>
        <w:rPr>
          <w:color w:val="0000FF"/>
        </w:rPr>
      </w:pPr>
      <w:r w:rsidRPr="003D5BBA">
        <w:rPr>
          <w:rFonts w:eastAsia="맑은 고딕" w:hint="eastAsia"/>
          <w:color w:val="0000FF"/>
          <w:lang w:eastAsia="ko-KR"/>
        </w:rPr>
        <w:lastRenderedPageBreak/>
        <w:t xml:space="preserve">Installation costs for </w:t>
      </w:r>
      <w:r>
        <w:rPr>
          <w:rFonts w:eastAsia="맑은 고딕"/>
          <w:color w:val="0000FF"/>
          <w:lang w:eastAsia="ko-KR"/>
        </w:rPr>
        <w:t>MWSCBs</w:t>
      </w:r>
      <w:r w:rsidRPr="003D5BBA">
        <w:rPr>
          <w:rFonts w:eastAsia="맑은 고딕" w:hint="eastAsia"/>
          <w:color w:val="0000FF"/>
          <w:lang w:eastAsia="ko-KR"/>
        </w:rPr>
        <w:t xml:space="preserve"> are in line with current industry practices for small cells based on LTE-A</w:t>
      </w:r>
      <w:r>
        <w:rPr>
          <w:rFonts w:eastAsia="맑은 고딕" w:hint="eastAsia"/>
          <w:color w:val="0000FF"/>
          <w:lang w:eastAsia="ko-KR"/>
        </w:rPr>
        <w:t xml:space="preserve">dvanced or </w:t>
      </w:r>
      <w:proofErr w:type="spellStart"/>
      <w:r>
        <w:rPr>
          <w:rFonts w:eastAsia="맑은 고딕" w:hint="eastAsia"/>
          <w:color w:val="0000FF"/>
          <w:lang w:eastAsia="ko-KR"/>
        </w:rPr>
        <w:t>WirelessMAN</w:t>
      </w:r>
      <w:proofErr w:type="spellEnd"/>
      <w:r>
        <w:rPr>
          <w:rFonts w:eastAsia="맑은 고딕" w:hint="eastAsia"/>
          <w:color w:val="0000FF"/>
          <w:lang w:eastAsia="ko-KR"/>
        </w:rPr>
        <w:t>-Advanced</w:t>
      </w:r>
      <w:r w:rsidRPr="003D5BBA">
        <w:rPr>
          <w:rFonts w:eastAsia="맑은 고딕" w:hint="eastAsia"/>
          <w:color w:val="0000FF"/>
          <w:lang w:eastAsia="ko-KR"/>
        </w:rPr>
        <w:t>.</w:t>
      </w:r>
    </w:p>
    <w:p w:rsidR="00186F8B" w:rsidRPr="00186F8B" w:rsidRDefault="00186F8B" w:rsidP="00186F8B">
      <w:pPr>
        <w:pStyle w:val="LetteredList1"/>
        <w:numPr>
          <w:ilvl w:val="0"/>
          <w:numId w:val="0"/>
        </w:numPr>
        <w:ind w:left="720"/>
      </w:pPr>
    </w:p>
    <w:p w:rsidR="007E7410" w:rsidRPr="00F861C9" w:rsidRDefault="007E7410" w:rsidP="007E7410">
      <w:pPr>
        <w:pStyle w:val="LetteredList1"/>
        <w:numPr>
          <w:ilvl w:val="0"/>
          <w:numId w:val="26"/>
        </w:numPr>
      </w:pPr>
      <w:r>
        <w:t>Consideration of operational costs (e.g., energy consumption).</w:t>
      </w:r>
    </w:p>
    <w:p w:rsidR="00F861C9" w:rsidRDefault="00F861C9" w:rsidP="00F861C9">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 xml:space="preserve">In consideration of </w:t>
      </w:r>
      <w:r w:rsidRPr="003D5BBA">
        <w:rPr>
          <w:rFonts w:eastAsia="맑은 고딕"/>
          <w:color w:val="0000FF"/>
          <w:lang w:eastAsia="ko-KR"/>
        </w:rPr>
        <w:t>operational</w:t>
      </w:r>
      <w:r w:rsidRPr="003D5BBA">
        <w:rPr>
          <w:rFonts w:eastAsia="맑은 고딕" w:hint="eastAsia"/>
          <w:color w:val="0000FF"/>
          <w:lang w:eastAsia="ko-KR"/>
        </w:rPr>
        <w:t xml:space="preserve"> costs, the project has adopted a goal to support optional energy saving modes, which will help reduce operational costs and ecological footprint.</w:t>
      </w:r>
    </w:p>
    <w:p w:rsidR="00F861C9" w:rsidRDefault="00F861C9" w:rsidP="00F861C9">
      <w:pPr>
        <w:pStyle w:val="LetteredList1"/>
        <w:numPr>
          <w:ilvl w:val="0"/>
          <w:numId w:val="0"/>
        </w:numPr>
        <w:ind w:left="720"/>
      </w:pPr>
    </w:p>
    <w:p w:rsidR="007E7410" w:rsidRPr="00F861C9" w:rsidRDefault="007E7410" w:rsidP="007E7410">
      <w:pPr>
        <w:pStyle w:val="LetteredList1"/>
        <w:numPr>
          <w:ilvl w:val="0"/>
          <w:numId w:val="26"/>
        </w:numPr>
      </w:pPr>
      <w:r>
        <w:t>Other areas, as appropriate.</w:t>
      </w:r>
    </w:p>
    <w:p w:rsidR="00F861C9" w:rsidRPr="003D5BBA" w:rsidRDefault="00F861C9" w:rsidP="00F861C9">
      <w:pPr>
        <w:pStyle w:val="LetteredList1"/>
        <w:numPr>
          <w:ilvl w:val="0"/>
          <w:numId w:val="0"/>
        </w:numPr>
        <w:ind w:left="720"/>
        <w:rPr>
          <w:rFonts w:eastAsia="맑은 고딕"/>
          <w:color w:val="0000FF"/>
          <w:lang w:eastAsia="ko-KR"/>
        </w:rPr>
      </w:pPr>
      <w:r w:rsidRPr="003D5BBA">
        <w:rPr>
          <w:rFonts w:eastAsia="맑은 고딕" w:hint="eastAsia"/>
          <w:color w:val="0000FF"/>
          <w:lang w:eastAsia="ko-KR"/>
        </w:rPr>
        <w:t>No</w:t>
      </w:r>
    </w:p>
    <w:p w:rsidR="00E63EAC" w:rsidRDefault="00E63EAC" w:rsidP="002F3E9E">
      <w:pPr>
        <w:pStyle w:val="ae"/>
        <w:spacing w:before="2" w:after="2"/>
        <w:rPr>
          <w:rFonts w:ascii="Times New Roman" w:hAnsi="Times New Roman"/>
          <w:sz w:val="24"/>
          <w:szCs w:val="24"/>
          <w:lang w:eastAsia="ko-KR"/>
        </w:rPr>
      </w:pPr>
    </w:p>
    <w:p w:rsidR="00186F8B" w:rsidRDefault="00186F8B" w:rsidP="002F3E9E">
      <w:pPr>
        <w:pStyle w:val="ae"/>
        <w:spacing w:before="2" w:after="2"/>
        <w:rPr>
          <w:rFonts w:ascii="Times New Roman" w:hAnsi="Times New Roman"/>
          <w:color w:val="0000FF"/>
          <w:sz w:val="24"/>
          <w:szCs w:val="24"/>
          <w:lang w:eastAsia="ko-KR"/>
        </w:rPr>
      </w:pPr>
    </w:p>
    <w:p w:rsidR="00186F8B" w:rsidRPr="00353DA0" w:rsidRDefault="00186F8B" w:rsidP="002F3E9E">
      <w:pPr>
        <w:pStyle w:val="ae"/>
        <w:spacing w:before="2" w:after="2"/>
        <w:rPr>
          <w:rFonts w:ascii="Times New Roman" w:hAnsi="Times New Roman"/>
          <w:color w:val="0000FF"/>
          <w:sz w:val="24"/>
          <w:szCs w:val="24"/>
          <w:lang w:eastAsia="ko-KR"/>
        </w:rPr>
      </w:pPr>
    </w:p>
    <w:p w:rsidR="00E63EAC" w:rsidRPr="00E2763C" w:rsidRDefault="00E63EAC" w:rsidP="002F3E9E">
      <w:pPr>
        <w:pStyle w:val="ae"/>
        <w:spacing w:before="2" w:after="2"/>
        <w:rPr>
          <w:rFonts w:ascii="SymbolMT" w:hAnsi="SymbolMT"/>
          <w:b/>
          <w:color w:val="0000FF"/>
          <w:sz w:val="24"/>
          <w:szCs w:val="24"/>
        </w:rPr>
      </w:pPr>
      <w:r w:rsidRPr="00E2763C">
        <w:rPr>
          <w:rFonts w:ascii="SymbolMT" w:hAnsi="SymbolMT"/>
          <w:b/>
          <w:color w:val="0000FF"/>
          <w:sz w:val="24"/>
          <w:szCs w:val="24"/>
        </w:rPr>
        <w:t>References:</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Times New Roman" w:hAnsi="Times New Roman"/>
          <w:color w:val="0000FF"/>
          <w:sz w:val="24"/>
          <w:szCs w:val="24"/>
        </w:rPr>
      </w:pPr>
      <w:bookmarkStart w:id="6" w:name="OLE_LINK135"/>
      <w:r w:rsidRPr="009704BC">
        <w:rPr>
          <w:rFonts w:ascii="Times New Roman" w:hAnsi="Times New Roman"/>
          <w:color w:val="0000FF"/>
          <w:sz w:val="24"/>
          <w:szCs w:val="24"/>
        </w:rPr>
        <w:t xml:space="preserve">NGMN Alliance, </w:t>
      </w:r>
      <w:bookmarkStart w:id="7" w:name="OLE_LINK73"/>
      <w:r w:rsidRPr="009704BC">
        <w:rPr>
          <w:rFonts w:ascii="Times New Roman" w:hAnsi="Times New Roman"/>
          <w:color w:val="0000FF"/>
          <w:sz w:val="24"/>
          <w:szCs w:val="24"/>
        </w:rPr>
        <w:t>“</w:t>
      </w:r>
      <w:hyperlink r:id="rId20" w:history="1">
        <w:r w:rsidRPr="00C1325E">
          <w:rPr>
            <w:rStyle w:val="ad"/>
            <w:rFonts w:ascii="Times New Roman" w:hAnsi="Times New Roman"/>
            <w:sz w:val="24"/>
            <w:szCs w:val="24"/>
          </w:rPr>
          <w:t>NGMN Optimized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bookmarkEnd w:id="7"/>
      <w:r w:rsidRPr="009704BC">
        <w:rPr>
          <w:rFonts w:ascii="Times New Roman" w:hAnsi="Times New Roman"/>
          <w:color w:val="0000FF"/>
          <w:sz w:val="24"/>
          <w:szCs w:val="24"/>
        </w:rPr>
        <w:t>August 2008</w:t>
      </w:r>
    </w:p>
    <w:bookmarkEnd w:id="6"/>
    <w:p w:rsidR="00E63EAC" w:rsidRDefault="00E63EAC" w:rsidP="002F3E9E">
      <w:pPr>
        <w:pStyle w:val="ae"/>
        <w:spacing w:before="2" w:after="2"/>
        <w:rPr>
          <w:rFonts w:ascii="Times New Roman" w:hAnsi="Times New Roman"/>
          <w:color w:val="0000FF"/>
          <w:sz w:val="24"/>
          <w:szCs w:val="24"/>
        </w:rPr>
      </w:pPr>
    </w:p>
    <w:p w:rsidR="00E63EAC" w:rsidRPr="00BA10A5" w:rsidRDefault="00E63EAC" w:rsidP="002F3E9E">
      <w:pPr>
        <w:pStyle w:val="ae"/>
        <w:spacing w:before="2" w:after="2"/>
        <w:rPr>
          <w:rFonts w:ascii="Times New Roman" w:hAnsi="Times New Roman"/>
          <w:color w:val="0000FF"/>
          <w:sz w:val="24"/>
          <w:szCs w:val="24"/>
        </w:rPr>
      </w:pPr>
      <w:r w:rsidRPr="009704BC">
        <w:rPr>
          <w:rFonts w:ascii="Times New Roman" w:hAnsi="Times New Roman"/>
          <w:color w:val="0000FF"/>
          <w:sz w:val="24"/>
          <w:szCs w:val="24"/>
        </w:rPr>
        <w:t>NGMN Alliance, “</w:t>
      </w:r>
      <w:hyperlink r:id="rId21" w:history="1">
        <w:r>
          <w:rPr>
            <w:rStyle w:val="ad"/>
            <w:rFonts w:ascii="Times New Roman" w:hAnsi="Times New Roman"/>
            <w:sz w:val="24"/>
            <w:szCs w:val="24"/>
          </w:rPr>
          <w:t>Small Cell Backhaul Requirements</w:t>
        </w:r>
      </w:hyperlink>
      <w:r>
        <w:rPr>
          <w:rFonts w:ascii="Times New Roman" w:hAnsi="Times New Roman"/>
          <w:color w:val="0000FF"/>
          <w:sz w:val="24"/>
          <w:szCs w:val="24"/>
        </w:rPr>
        <w:t>,”</w:t>
      </w:r>
      <w:r w:rsidRPr="009704BC">
        <w:rPr>
          <w:rFonts w:ascii="Times New Roman" w:hAnsi="Times New Roman"/>
          <w:color w:val="0000FF"/>
          <w:sz w:val="24"/>
          <w:szCs w:val="24"/>
        </w:rPr>
        <w:t xml:space="preserve"> </w:t>
      </w:r>
      <w:r>
        <w:rPr>
          <w:rFonts w:ascii="Times New Roman" w:hAnsi="Times New Roman"/>
          <w:color w:val="0000FF"/>
          <w:sz w:val="24"/>
          <w:szCs w:val="24"/>
        </w:rPr>
        <w:t>June 2012</w:t>
      </w:r>
      <w:r w:rsidRPr="009704BC">
        <w:rPr>
          <w:rFonts w:ascii="Times New Roman" w:hAnsi="Times New Roman"/>
          <w:color w:val="0000FF"/>
          <w:sz w:val="24"/>
          <w:szCs w:val="24"/>
        </w:rPr>
        <w:t xml:space="preserve"> </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C1325E">
        <w:rPr>
          <w:rFonts w:ascii="SymbolMT" w:hAnsi="SymbolMT"/>
          <w:color w:val="0000FF"/>
          <w:sz w:val="24"/>
          <w:szCs w:val="24"/>
        </w:rPr>
        <w:t>Metro Ethernet Forum</w:t>
      </w:r>
      <w:r>
        <w:rPr>
          <w:rFonts w:ascii="SymbolMT" w:hAnsi="SymbolMT"/>
          <w:color w:val="0000FF"/>
          <w:sz w:val="24"/>
          <w:szCs w:val="24"/>
        </w:rPr>
        <w:t>, “</w:t>
      </w:r>
      <w:bookmarkStart w:id="8" w:name="OLE_LINK131"/>
      <w:r w:rsidR="00385A6F">
        <w:rPr>
          <w:rFonts w:ascii="SymbolMT" w:hAnsi="SymbolMT"/>
          <w:color w:val="0000FF"/>
          <w:sz w:val="24"/>
          <w:szCs w:val="24"/>
        </w:rPr>
        <w:fldChar w:fldCharType="begin"/>
      </w:r>
      <w:r>
        <w:rPr>
          <w:rFonts w:ascii="SymbolMT" w:hAnsi="SymbolMT"/>
          <w:color w:val="0000FF"/>
          <w:sz w:val="24"/>
          <w:szCs w:val="24"/>
        </w:rPr>
        <w:instrText xml:space="preserve"> HYPERLINK "http://metroethernetforum.org/PDF_Documents/MEF_Microwave_Technology_for_Carrier_Ethernet_Final_110318_000010_000.pdf" </w:instrText>
      </w:r>
      <w:r w:rsidR="00385A6F">
        <w:rPr>
          <w:rFonts w:ascii="SymbolMT" w:hAnsi="SymbolMT"/>
          <w:color w:val="0000FF"/>
          <w:sz w:val="24"/>
          <w:szCs w:val="24"/>
        </w:rPr>
        <w:fldChar w:fldCharType="separate"/>
      </w:r>
      <w:r w:rsidRPr="00C1325E">
        <w:rPr>
          <w:rStyle w:val="ad"/>
          <w:rFonts w:ascii="SymbolMT" w:hAnsi="SymbolMT"/>
          <w:sz w:val="24"/>
          <w:szCs w:val="24"/>
        </w:rPr>
        <w:t xml:space="preserve">Microwave Technologies </w:t>
      </w:r>
      <w:proofErr w:type="gramStart"/>
      <w:r w:rsidRPr="00C1325E">
        <w:rPr>
          <w:rStyle w:val="ad"/>
          <w:rFonts w:ascii="SymbolMT" w:hAnsi="SymbolMT"/>
          <w:sz w:val="24"/>
          <w:szCs w:val="24"/>
        </w:rPr>
        <w:t>For</w:t>
      </w:r>
      <w:proofErr w:type="gramEnd"/>
      <w:r w:rsidRPr="00C1325E">
        <w:rPr>
          <w:rStyle w:val="ad"/>
          <w:rFonts w:ascii="SymbolMT" w:hAnsi="SymbolMT"/>
          <w:sz w:val="24"/>
          <w:szCs w:val="24"/>
        </w:rPr>
        <w:t xml:space="preserve"> Carrier Ethernet Services</w:t>
      </w:r>
      <w:bookmarkEnd w:id="8"/>
      <w:r w:rsidR="00385A6F">
        <w:rPr>
          <w:rFonts w:ascii="SymbolMT" w:hAnsi="SymbolMT"/>
          <w:color w:val="0000FF"/>
          <w:sz w:val="24"/>
          <w:szCs w:val="24"/>
        </w:rPr>
        <w:fldChar w:fldCharType="end"/>
      </w:r>
      <w:r>
        <w:rPr>
          <w:rFonts w:ascii="SymbolMT" w:hAnsi="SymbolMT"/>
          <w:color w:val="0000FF"/>
          <w:sz w:val="24"/>
          <w:szCs w:val="24"/>
        </w:rPr>
        <w:t>,” January</w:t>
      </w:r>
      <w:r w:rsidRPr="00CD6A95">
        <w:rPr>
          <w:rFonts w:ascii="SymbolMT" w:hAnsi="SymbolMT"/>
          <w:color w:val="0000FF"/>
          <w:sz w:val="24"/>
          <w:szCs w:val="24"/>
        </w:rPr>
        <w:t xml:space="preserve"> 2011</w:t>
      </w:r>
    </w:p>
    <w:p w:rsidR="00E63EAC" w:rsidRDefault="00E63EAC" w:rsidP="002F3E9E">
      <w:pPr>
        <w:pStyle w:val="ae"/>
        <w:spacing w:before="2" w:after="2"/>
        <w:rPr>
          <w:rFonts w:ascii="SymbolMT" w:hAnsi="SymbolMT"/>
          <w:color w:val="0000FF"/>
          <w:sz w:val="24"/>
          <w:szCs w:val="24"/>
        </w:rPr>
      </w:pPr>
    </w:p>
    <w:p w:rsidR="00E63EAC" w:rsidRPr="00BC387A" w:rsidRDefault="00E63EAC" w:rsidP="002F3E9E">
      <w:pPr>
        <w:pStyle w:val="ae"/>
        <w:spacing w:before="2" w:after="2"/>
        <w:rPr>
          <w:rFonts w:ascii="SymbolMT" w:hAnsi="SymbolMT"/>
          <w:color w:val="0000FF"/>
          <w:sz w:val="24"/>
          <w:szCs w:val="24"/>
        </w:rPr>
      </w:pPr>
      <w:bookmarkStart w:id="9" w:name="OLE_LINK83"/>
      <w:r w:rsidRPr="00BC387A">
        <w:rPr>
          <w:rFonts w:ascii="SymbolMT" w:hAnsi="SymbolMT"/>
          <w:color w:val="0000FF"/>
          <w:sz w:val="24"/>
          <w:szCs w:val="24"/>
        </w:rPr>
        <w:t>Metro Ethernet Forum</w:t>
      </w:r>
      <w:bookmarkEnd w:id="9"/>
      <w:r w:rsidRPr="00BC387A">
        <w:rPr>
          <w:rFonts w:ascii="SymbolMT" w:hAnsi="SymbolMT"/>
          <w:color w:val="0000FF"/>
          <w:sz w:val="24"/>
          <w:szCs w:val="24"/>
        </w:rPr>
        <w:t>, Implementation Agreement MEF 22.1, “</w:t>
      </w:r>
      <w:hyperlink r:id="rId22" w:history="1">
        <w:r w:rsidRPr="00BC387A">
          <w:rPr>
            <w:rStyle w:val="ad"/>
            <w:rFonts w:ascii="SymbolMT" w:hAnsi="SymbolMT"/>
            <w:sz w:val="24"/>
            <w:szCs w:val="24"/>
          </w:rPr>
          <w:t>Mobile Backhaul Phase 2</w:t>
        </w:r>
      </w:hyperlink>
      <w:r>
        <w:rPr>
          <w:rFonts w:ascii="SymbolMT" w:hAnsi="SymbolMT"/>
          <w:color w:val="0000FF"/>
          <w:sz w:val="24"/>
          <w:szCs w:val="24"/>
        </w:rPr>
        <w:t>,” January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BC387A">
        <w:rPr>
          <w:rFonts w:ascii="SymbolMT" w:hAnsi="SymbolMT"/>
          <w:color w:val="0000FF"/>
          <w:sz w:val="24"/>
          <w:szCs w:val="24"/>
        </w:rPr>
        <w:t>Metro Ethernet Forum, Implementation Agreement MEF 23.1, “</w:t>
      </w:r>
      <w:hyperlink r:id="rId23" w:history="1">
        <w:r w:rsidRPr="00BC387A">
          <w:rPr>
            <w:rStyle w:val="ad"/>
            <w:rFonts w:ascii="SymbolMT" w:hAnsi="SymbolMT"/>
            <w:sz w:val="24"/>
            <w:szCs w:val="24"/>
          </w:rPr>
          <w:t>Carrier Ethernet Class of Service – Phase 2</w:t>
        </w:r>
      </w:hyperlink>
      <w:r>
        <w:rPr>
          <w:rFonts w:ascii="SymbolMT" w:hAnsi="SymbolMT"/>
          <w:color w:val="0000FF"/>
          <w:sz w:val="24"/>
          <w:szCs w:val="24"/>
        </w:rPr>
        <w:t>,” January 2012</w:t>
      </w:r>
    </w:p>
    <w:p w:rsidR="00E63EAC" w:rsidRDefault="00E63EAC" w:rsidP="002F3E9E">
      <w:pPr>
        <w:pStyle w:val="ae"/>
        <w:spacing w:before="2" w:after="2"/>
        <w:rPr>
          <w:rFonts w:ascii="SymbolMT" w:hAnsi="SymbolMT"/>
          <w:color w:val="0000FF"/>
          <w:sz w:val="24"/>
          <w:szCs w:val="24"/>
        </w:rPr>
      </w:pPr>
    </w:p>
    <w:p w:rsidR="00E63EAC" w:rsidRPr="00353DA0" w:rsidRDefault="00E63EAC" w:rsidP="002F3E9E">
      <w:pPr>
        <w:pStyle w:val="ae"/>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24" w:history="1">
        <w:r w:rsidRPr="00B8672D">
          <w:rPr>
            <w:rStyle w:val="ad"/>
            <w:rFonts w:ascii="SymbolMT" w:hAnsi="SymbolMT"/>
            <w:sz w:val="24"/>
            <w:szCs w:val="24"/>
          </w:rPr>
          <w:t>W-CDMA Open Access Small Cells: Architecture, Requirements and Dependencies</w:t>
        </w:r>
      </w:hyperlink>
      <w:r>
        <w:rPr>
          <w:rFonts w:ascii="SymbolMT" w:hAnsi="SymbolMT"/>
          <w:color w:val="0000FF"/>
          <w:sz w:val="24"/>
          <w:szCs w:val="24"/>
        </w:rPr>
        <w:t>,” May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SymbolMT" w:hAnsi="SymbolMT"/>
          <w:color w:val="0000FF"/>
          <w:sz w:val="24"/>
          <w:szCs w:val="24"/>
        </w:rPr>
      </w:pPr>
      <w:r w:rsidRPr="008106C2">
        <w:rPr>
          <w:rFonts w:ascii="SymbolMT" w:hAnsi="SymbolMT"/>
          <w:color w:val="0000FF"/>
          <w:sz w:val="24"/>
          <w:szCs w:val="24"/>
        </w:rPr>
        <w:t>Small Cell Forum</w:t>
      </w:r>
      <w:r>
        <w:rPr>
          <w:rFonts w:ascii="SymbolMT" w:hAnsi="SymbolMT"/>
          <w:color w:val="0000FF"/>
          <w:sz w:val="24"/>
          <w:szCs w:val="24"/>
        </w:rPr>
        <w:t>, “</w:t>
      </w:r>
      <w:hyperlink r:id="rId25" w:history="1">
        <w:r w:rsidRPr="00573F84">
          <w:rPr>
            <w:rStyle w:val="ad"/>
            <w:rFonts w:ascii="SymbolMT" w:hAnsi="SymbolMT"/>
            <w:sz w:val="24"/>
            <w:szCs w:val="24"/>
          </w:rPr>
          <w:t>Small Cell Market Status, Issue 2</w:t>
        </w:r>
      </w:hyperlink>
      <w:r>
        <w:rPr>
          <w:rFonts w:ascii="SymbolMT" w:hAnsi="SymbolMT"/>
          <w:color w:val="0000FF"/>
          <w:sz w:val="24"/>
          <w:szCs w:val="24"/>
        </w:rPr>
        <w:t>,” June 2012</w:t>
      </w:r>
    </w:p>
    <w:p w:rsidR="00E63EAC" w:rsidRDefault="00E63EAC" w:rsidP="002F3E9E">
      <w:pPr>
        <w:pStyle w:val="ae"/>
        <w:spacing w:before="2" w:after="2"/>
        <w:rPr>
          <w:rFonts w:ascii="SymbolMT" w:hAnsi="SymbolMT"/>
          <w:color w:val="0000FF"/>
          <w:sz w:val="24"/>
          <w:szCs w:val="24"/>
        </w:rPr>
      </w:pPr>
    </w:p>
    <w:p w:rsidR="00E63EAC" w:rsidRDefault="00E63EAC" w:rsidP="002F3E9E">
      <w:pPr>
        <w:pStyle w:val="ae"/>
        <w:spacing w:before="2" w:after="2"/>
        <w:rPr>
          <w:rFonts w:ascii="Times New Roman" w:hAnsi="Times New Roman"/>
          <w:color w:val="0000FF"/>
          <w:sz w:val="24"/>
          <w:szCs w:val="24"/>
        </w:rPr>
      </w:pPr>
      <w:bookmarkStart w:id="10" w:name="OLE_LINK128"/>
      <w:r>
        <w:rPr>
          <w:rFonts w:ascii="Times New Roman" w:hAnsi="Times New Roman"/>
          <w:color w:val="0000FF"/>
          <w:sz w:val="24"/>
          <w:szCs w:val="24"/>
        </w:rPr>
        <w:t xml:space="preserve">Paul </w:t>
      </w:r>
      <w:proofErr w:type="spellStart"/>
      <w:r>
        <w:rPr>
          <w:rFonts w:ascii="Times New Roman" w:hAnsi="Times New Roman"/>
          <w:color w:val="0000FF"/>
          <w:sz w:val="24"/>
          <w:szCs w:val="24"/>
        </w:rPr>
        <w:t>Trubridge</w:t>
      </w:r>
      <w:proofErr w:type="spellEnd"/>
      <w:r>
        <w:rPr>
          <w:rFonts w:ascii="Times New Roman" w:hAnsi="Times New Roman"/>
          <w:color w:val="0000FF"/>
          <w:sz w:val="24"/>
          <w:szCs w:val="24"/>
        </w:rPr>
        <w:t xml:space="preserve"> and Roger Marks, “</w:t>
      </w:r>
      <w:r w:rsidRPr="005D44ED">
        <w:rPr>
          <w:rFonts w:ascii="Times New Roman" w:hAnsi="Times New Roman"/>
          <w:color w:val="0000FF"/>
          <w:sz w:val="24"/>
          <w:szCs w:val="24"/>
        </w:rPr>
        <w:t xml:space="preserve">Need for Small-Cell Backhaul (SCB) Enhancements to </w:t>
      </w:r>
      <w:proofErr w:type="spellStart"/>
      <w:r w:rsidRPr="005D44ED">
        <w:rPr>
          <w:rFonts w:ascii="Times New Roman" w:hAnsi="Times New Roman"/>
          <w:color w:val="0000FF"/>
          <w:sz w:val="24"/>
          <w:szCs w:val="24"/>
        </w:rPr>
        <w:t>WirelessMAN</w:t>
      </w:r>
      <w:proofErr w:type="spellEnd"/>
      <w:r w:rsidRPr="005D44ED">
        <w:rPr>
          <w:rFonts w:ascii="Times New Roman" w:hAnsi="Times New Roman"/>
          <w:color w:val="0000FF"/>
          <w:sz w:val="24"/>
          <w:szCs w:val="24"/>
        </w:rPr>
        <w:t>-OFDMA</w:t>
      </w:r>
      <w:bookmarkEnd w:id="10"/>
      <w:r>
        <w:rPr>
          <w:rFonts w:ascii="Times New Roman" w:hAnsi="Times New Roman"/>
          <w:color w:val="0000FF"/>
          <w:sz w:val="24"/>
          <w:szCs w:val="24"/>
        </w:rPr>
        <w:t>” (</w:t>
      </w:r>
      <w:bookmarkStart w:id="11" w:name="OLE_LINK132"/>
      <w:r w:rsidR="00385A6F">
        <w:rPr>
          <w:rFonts w:ascii="Times New Roman" w:hAnsi="Times New Roman"/>
          <w:color w:val="0000FF"/>
          <w:sz w:val="24"/>
          <w:szCs w:val="24"/>
        </w:rPr>
        <w:fldChar w:fldCharType="begin"/>
      </w:r>
      <w:r>
        <w:rPr>
          <w:rFonts w:ascii="Times New Roman" w:hAnsi="Times New Roman"/>
          <w:color w:val="0000FF"/>
          <w:sz w:val="24"/>
          <w:szCs w:val="24"/>
        </w:rPr>
        <w:instrText xml:space="preserve"> HYPERLINK "http://doc.wirelessman.org/12-0451" </w:instrText>
      </w:r>
      <w:r w:rsidR="00385A6F">
        <w:rPr>
          <w:rFonts w:ascii="Times New Roman" w:hAnsi="Times New Roman"/>
          <w:color w:val="0000FF"/>
          <w:sz w:val="24"/>
          <w:szCs w:val="24"/>
        </w:rPr>
        <w:fldChar w:fldCharType="separate"/>
      </w:r>
      <w:r w:rsidRPr="00C10953">
        <w:rPr>
          <w:rStyle w:val="ad"/>
          <w:rFonts w:ascii="Times New Roman" w:hAnsi="Times New Roman"/>
          <w:sz w:val="24"/>
          <w:szCs w:val="24"/>
        </w:rPr>
        <w:t>IEEE 802.16-12-0451-00-Shet</w:t>
      </w:r>
      <w:r w:rsidR="00385A6F">
        <w:rPr>
          <w:rFonts w:ascii="Times New Roman" w:hAnsi="Times New Roman"/>
          <w:color w:val="0000FF"/>
          <w:sz w:val="24"/>
          <w:szCs w:val="24"/>
        </w:rPr>
        <w:fldChar w:fldCharType="end"/>
      </w:r>
      <w:bookmarkEnd w:id="11"/>
      <w:r>
        <w:rPr>
          <w:rFonts w:ascii="Times New Roman" w:hAnsi="Times New Roman"/>
          <w:color w:val="0000FF"/>
          <w:sz w:val="24"/>
          <w:szCs w:val="24"/>
        </w:rPr>
        <w:t>), July 2012</w:t>
      </w:r>
    </w:p>
    <w:p w:rsidR="0010077C" w:rsidRDefault="0010077C" w:rsidP="00A14880">
      <w:pPr>
        <w:rPr>
          <w:color w:val="000000"/>
          <w:lang w:eastAsia="ko-KR"/>
        </w:rPr>
      </w:pPr>
    </w:p>
    <w:p w:rsidR="00F12A34" w:rsidRPr="0035464B" w:rsidRDefault="003C0CC2" w:rsidP="00F12A34">
      <w:pPr>
        <w:rPr>
          <w:color w:val="0000FF"/>
          <w:lang w:eastAsia="ko-KR"/>
        </w:rPr>
      </w:pPr>
      <w:r w:rsidRPr="0035464B">
        <w:rPr>
          <w:color w:val="0000FF"/>
          <w:lang w:eastAsia="ko-KR"/>
        </w:rPr>
        <w:t>White Paper, “</w:t>
      </w:r>
      <w:r w:rsidR="00F12A34" w:rsidRPr="0035464B">
        <w:rPr>
          <w:color w:val="0000FF"/>
          <w:lang w:eastAsia="ko-KR"/>
        </w:rPr>
        <w:t>Cisco Visual Networking Index Global Mobile Data Forecast, 2013-2018</w:t>
      </w:r>
      <w:r w:rsidRPr="0035464B">
        <w:rPr>
          <w:color w:val="0000FF"/>
          <w:lang w:eastAsia="ko-KR"/>
        </w:rPr>
        <w:t>,” February 2014</w:t>
      </w:r>
    </w:p>
    <w:p w:rsidR="00F12A34" w:rsidRPr="00F12A34" w:rsidRDefault="00F12A34" w:rsidP="00A14880">
      <w:pPr>
        <w:rPr>
          <w:color w:val="000000"/>
          <w:lang w:eastAsia="ko-KR"/>
        </w:rPr>
      </w:pPr>
    </w:p>
    <w:sectPr w:rsidR="00F12A34" w:rsidRPr="00F12A34" w:rsidSect="001873E1">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8E" w:rsidRDefault="00EB618E">
      <w:r>
        <w:separator/>
      </w:r>
    </w:p>
  </w:endnote>
  <w:endnote w:type="continuationSeparator" w:id="0">
    <w:p w:rsidR="00EB618E" w:rsidRDefault="00EB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12" w:rsidRDefault="004744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81" w:rsidRDefault="00707CAC">
    <w:pPr>
      <w:pStyle w:val="aa"/>
      <w:tabs>
        <w:tab w:val="clear" w:pos="4320"/>
        <w:tab w:val="center" w:pos="4590"/>
      </w:tabs>
      <w:rPr>
        <w:rStyle w:val="a3"/>
        <w:rFonts w:ascii="Times New Roman" w:hAnsi="Times New Roman"/>
      </w:rPr>
    </w:pPr>
    <w:r>
      <w:rPr>
        <w:noProof/>
      </w:rPr>
      <w:pict>
        <v:shapetype id="_x0000_t202" coordsize="21600,21600" o:spt="202" path="m,l,21600r21600,l21600,xe">
          <v:stroke joinstyle="miter"/>
          <v:path gradientshapeok="t" o:connecttype="rect"/>
        </v:shapetype>
        <v:shape id="Text Box 1" o:spid="_x0000_s2050"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394C81" w:rsidRDefault="00394C81">
                <w:pPr>
                  <w:pStyle w:val="aa"/>
                </w:pPr>
                <w:r>
                  <w:rPr>
                    <w:rStyle w:val="a3"/>
                  </w:rPr>
                  <w:fldChar w:fldCharType="begin"/>
                </w:r>
                <w:r>
                  <w:rPr>
                    <w:rStyle w:val="a3"/>
                  </w:rPr>
                  <w:instrText xml:space="preserve"> PAGE </w:instrText>
                </w:r>
                <w:r>
                  <w:rPr>
                    <w:rStyle w:val="a3"/>
                  </w:rPr>
                  <w:fldChar w:fldCharType="separate"/>
                </w:r>
                <w:r w:rsidR="001953F5">
                  <w:rPr>
                    <w:rStyle w:val="a3"/>
                    <w:noProof/>
                  </w:rPr>
                  <w:t>3</w:t>
                </w:r>
                <w:r>
                  <w:rPr>
                    <w:rStyle w:val="a3"/>
                  </w:rPr>
                  <w:fldChar w:fldCharType="end"/>
                </w:r>
              </w:p>
            </w:txbxContent>
          </v:textbox>
          <w10:wrap type="square" side="largest" anchorx="margin"/>
        </v:shape>
      </w:pict>
    </w:r>
    <w:r w:rsidR="00394C81">
      <w:tab/>
      <w:t xml:space="preserve"> </w:t>
    </w:r>
    <w:r w:rsidR="00394C81">
      <w:rPr>
        <w:rStyle w:val="a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12" w:rsidRDefault="004744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8E" w:rsidRDefault="00EB618E">
      <w:r>
        <w:separator/>
      </w:r>
    </w:p>
  </w:footnote>
  <w:footnote w:type="continuationSeparator" w:id="0">
    <w:p w:rsidR="00EB618E" w:rsidRDefault="00EB6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12" w:rsidRDefault="0047441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81" w:rsidRPr="009C07E4" w:rsidRDefault="00394C81" w:rsidP="00EB6A2F">
    <w:pPr>
      <w:pStyle w:val="a9"/>
      <w:tabs>
        <w:tab w:val="clear" w:pos="4320"/>
        <w:tab w:val="clear" w:pos="8640"/>
        <w:tab w:val="center" w:pos="5400"/>
        <w:tab w:val="right" w:pos="10800"/>
      </w:tabs>
    </w:pPr>
    <w:bookmarkStart w:id="12" w:name="OLE_LINK2"/>
    <w:bookmarkStart w:id="13" w:name="OLE_LINK67"/>
    <w:r>
      <w:tab/>
    </w:r>
    <w:r>
      <w:tab/>
    </w:r>
    <w:bookmarkStart w:id="14" w:name="OLE_LINK123"/>
    <w:r w:rsidRPr="009C07E4">
      <w:t>IEEE 802.</w:t>
    </w:r>
    <w:bookmarkStart w:id="15" w:name="OLE_LINK3"/>
    <w:r w:rsidRPr="009C07E4">
      <w:t>16-</w:t>
    </w:r>
    <w:r>
      <w:t>1</w:t>
    </w:r>
    <w:r>
      <w:rPr>
        <w:rFonts w:hint="eastAsia"/>
        <w:lang w:eastAsia="ko-KR"/>
      </w:rPr>
      <w:t>4</w:t>
    </w:r>
    <w:r w:rsidRPr="009C07E4">
      <w:t>-</w:t>
    </w:r>
    <w:r>
      <w:t>0</w:t>
    </w:r>
    <w:r>
      <w:rPr>
        <w:rFonts w:hint="eastAsia"/>
        <w:lang w:eastAsia="ko-KR"/>
      </w:rPr>
      <w:t>0</w:t>
    </w:r>
    <w:r w:rsidR="00474412">
      <w:rPr>
        <w:rFonts w:hint="eastAsia"/>
        <w:lang w:eastAsia="ko-KR"/>
      </w:rPr>
      <w:t>76</w:t>
    </w:r>
    <w:r w:rsidRPr="009C07E4">
      <w:t>-</w:t>
    </w:r>
    <w:r>
      <w:t>0</w:t>
    </w:r>
    <w:r>
      <w:rPr>
        <w:rFonts w:hint="eastAsia"/>
        <w:lang w:eastAsia="ko-KR"/>
      </w:rPr>
      <w:t>0</w:t>
    </w:r>
    <w:r w:rsidRPr="009C07E4">
      <w:t>-</w:t>
    </w:r>
    <w:bookmarkEnd w:id="12"/>
    <w:bookmarkEnd w:id="14"/>
    <w:bookmarkEnd w:id="15"/>
    <w:r>
      <w:rPr>
        <w:rFonts w:hint="eastAsia"/>
        <w:lang w:eastAsia="ko-KR"/>
      </w:rPr>
      <w:t>000r</w:t>
    </w:r>
  </w:p>
  <w:bookmarkEnd w:id="13"/>
  <w:p w:rsidR="00394C81" w:rsidRDefault="00394C81">
    <w:pPr>
      <w:pStyle w:val="a9"/>
      <w:tabs>
        <w:tab w:val="clear" w:pos="4320"/>
        <w:tab w:val="clear" w:pos="8640"/>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12" w:rsidRDefault="004744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B049D"/>
    <w:multiLevelType w:val="hybridMultilevel"/>
    <w:tmpl w:val="5C6279E2"/>
    <w:lvl w:ilvl="0" w:tplc="80581B66">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E41674"/>
    <w:multiLevelType w:val="hybridMultilevel"/>
    <w:tmpl w:val="7CE4D7C6"/>
    <w:lvl w:ilvl="0" w:tplc="83C6DDC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C7F05"/>
    <w:multiLevelType w:val="hybridMultilevel"/>
    <w:tmpl w:val="33628898"/>
    <w:lvl w:ilvl="0" w:tplc="97482CE8">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AF6A10"/>
    <w:multiLevelType w:val="hybridMultilevel"/>
    <w:tmpl w:val="75C8EAE2"/>
    <w:lvl w:ilvl="0" w:tplc="82903A64">
      <w:start w:val="1"/>
      <w:numFmt w:val="lowerLetter"/>
      <w:pStyle w:val="Lettered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0"/>
  </w:num>
  <w:num w:numId="5">
    <w:abstractNumId w:val="11"/>
  </w:num>
  <w:num w:numId="6">
    <w:abstractNumId w:val="9"/>
  </w:num>
  <w:num w:numId="7">
    <w:abstractNumId w:val="17"/>
  </w:num>
  <w:num w:numId="8">
    <w:abstractNumId w:val="25"/>
  </w:num>
  <w:num w:numId="9">
    <w:abstractNumId w:val="27"/>
  </w:num>
  <w:num w:numId="10">
    <w:abstractNumId w:val="14"/>
  </w:num>
  <w:num w:numId="11">
    <w:abstractNumId w:val="18"/>
  </w:num>
  <w:num w:numId="12">
    <w:abstractNumId w:val="12"/>
  </w:num>
  <w:num w:numId="13">
    <w:abstractNumId w:val="24"/>
  </w:num>
  <w:num w:numId="14">
    <w:abstractNumId w:val="26"/>
  </w:num>
  <w:num w:numId="15">
    <w:abstractNumId w:val="23"/>
  </w:num>
  <w:num w:numId="16">
    <w:abstractNumId w:val="10"/>
  </w:num>
  <w:num w:numId="17">
    <w:abstractNumId w:val="16"/>
  </w:num>
  <w:num w:numId="18">
    <w:abstractNumId w:val="15"/>
  </w:num>
  <w:num w:numId="19">
    <w:abstractNumId w:val="29"/>
  </w:num>
  <w:num w:numId="20">
    <w:abstractNumId w:val="28"/>
  </w:num>
  <w:num w:numId="21">
    <w:abstractNumId w:val="22"/>
  </w:num>
  <w:num w:numId="22">
    <w:abstractNumId w:val="13"/>
  </w:num>
  <w:num w:numId="23">
    <w:abstractNumId w:val="5"/>
  </w:num>
  <w:num w:numId="24">
    <w:abstractNumId w:val="6"/>
  </w:num>
  <w:num w:numId="25">
    <w:abstractNumId w:val="7"/>
  </w:num>
  <w:num w:numId="26">
    <w:abstractNumId w:va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esang">
    <w15:presenceInfo w15:providerId="None" w15:userId="Hees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006D"/>
    <w:rsid w:val="000065DA"/>
    <w:rsid w:val="00006842"/>
    <w:rsid w:val="00007DA9"/>
    <w:rsid w:val="00007DF8"/>
    <w:rsid w:val="0001431F"/>
    <w:rsid w:val="000175EC"/>
    <w:rsid w:val="00022533"/>
    <w:rsid w:val="00025E57"/>
    <w:rsid w:val="00025F7A"/>
    <w:rsid w:val="0003026D"/>
    <w:rsid w:val="0003131E"/>
    <w:rsid w:val="00031AA5"/>
    <w:rsid w:val="000364B9"/>
    <w:rsid w:val="000401D7"/>
    <w:rsid w:val="00046ECE"/>
    <w:rsid w:val="0005004B"/>
    <w:rsid w:val="000535F3"/>
    <w:rsid w:val="00053DE3"/>
    <w:rsid w:val="00062BE5"/>
    <w:rsid w:val="00062DEF"/>
    <w:rsid w:val="00064E5E"/>
    <w:rsid w:val="00065F50"/>
    <w:rsid w:val="00067BF5"/>
    <w:rsid w:val="0007595B"/>
    <w:rsid w:val="0008109F"/>
    <w:rsid w:val="00083E20"/>
    <w:rsid w:val="0008626E"/>
    <w:rsid w:val="000874C1"/>
    <w:rsid w:val="00092FBC"/>
    <w:rsid w:val="000A1624"/>
    <w:rsid w:val="000A2C3E"/>
    <w:rsid w:val="000A4BCD"/>
    <w:rsid w:val="000A4C20"/>
    <w:rsid w:val="000B3742"/>
    <w:rsid w:val="000B3949"/>
    <w:rsid w:val="000B4F1B"/>
    <w:rsid w:val="000B60F6"/>
    <w:rsid w:val="000B649A"/>
    <w:rsid w:val="000B7BEF"/>
    <w:rsid w:val="000C18A0"/>
    <w:rsid w:val="000C20BE"/>
    <w:rsid w:val="000C34A6"/>
    <w:rsid w:val="000C3DB5"/>
    <w:rsid w:val="000D391C"/>
    <w:rsid w:val="000D704F"/>
    <w:rsid w:val="000D75AB"/>
    <w:rsid w:val="000E0BFF"/>
    <w:rsid w:val="000E33D9"/>
    <w:rsid w:val="000E3D65"/>
    <w:rsid w:val="000E4CF8"/>
    <w:rsid w:val="000E7491"/>
    <w:rsid w:val="000F04E2"/>
    <w:rsid w:val="000F1027"/>
    <w:rsid w:val="000F2E37"/>
    <w:rsid w:val="000F39E3"/>
    <w:rsid w:val="000F686F"/>
    <w:rsid w:val="000F7509"/>
    <w:rsid w:val="000F7B45"/>
    <w:rsid w:val="0010077C"/>
    <w:rsid w:val="00103EB5"/>
    <w:rsid w:val="0010451D"/>
    <w:rsid w:val="00106849"/>
    <w:rsid w:val="00107B6D"/>
    <w:rsid w:val="00110CC9"/>
    <w:rsid w:val="00111D50"/>
    <w:rsid w:val="00115B68"/>
    <w:rsid w:val="00123147"/>
    <w:rsid w:val="00123287"/>
    <w:rsid w:val="00126F55"/>
    <w:rsid w:val="00130A50"/>
    <w:rsid w:val="00132C17"/>
    <w:rsid w:val="001347BF"/>
    <w:rsid w:val="00135A49"/>
    <w:rsid w:val="00141C3C"/>
    <w:rsid w:val="0014286E"/>
    <w:rsid w:val="00142F85"/>
    <w:rsid w:val="00143BE1"/>
    <w:rsid w:val="00144B78"/>
    <w:rsid w:val="00145E18"/>
    <w:rsid w:val="00152BF2"/>
    <w:rsid w:val="00155A94"/>
    <w:rsid w:val="0016014F"/>
    <w:rsid w:val="001803CF"/>
    <w:rsid w:val="00180FB1"/>
    <w:rsid w:val="00183180"/>
    <w:rsid w:val="0018396D"/>
    <w:rsid w:val="00183DD4"/>
    <w:rsid w:val="001845BA"/>
    <w:rsid w:val="0018560C"/>
    <w:rsid w:val="00185ECB"/>
    <w:rsid w:val="00186F8B"/>
    <w:rsid w:val="001871B1"/>
    <w:rsid w:val="001873E1"/>
    <w:rsid w:val="0019009B"/>
    <w:rsid w:val="00191358"/>
    <w:rsid w:val="001945BD"/>
    <w:rsid w:val="00195212"/>
    <w:rsid w:val="001953F5"/>
    <w:rsid w:val="001A0846"/>
    <w:rsid w:val="001A0D76"/>
    <w:rsid w:val="001A3AC7"/>
    <w:rsid w:val="001A4B84"/>
    <w:rsid w:val="001A6BBF"/>
    <w:rsid w:val="001A6D39"/>
    <w:rsid w:val="001B0198"/>
    <w:rsid w:val="001B12F3"/>
    <w:rsid w:val="001B23AA"/>
    <w:rsid w:val="001B294D"/>
    <w:rsid w:val="001B4F37"/>
    <w:rsid w:val="001B51FB"/>
    <w:rsid w:val="001B58A2"/>
    <w:rsid w:val="001C1915"/>
    <w:rsid w:val="001C1F98"/>
    <w:rsid w:val="001C6BF8"/>
    <w:rsid w:val="001C7667"/>
    <w:rsid w:val="001D01AA"/>
    <w:rsid w:val="001D075A"/>
    <w:rsid w:val="001D401F"/>
    <w:rsid w:val="001D4211"/>
    <w:rsid w:val="001D4256"/>
    <w:rsid w:val="001D5961"/>
    <w:rsid w:val="001E02FA"/>
    <w:rsid w:val="001E1512"/>
    <w:rsid w:val="001E6EF1"/>
    <w:rsid w:val="001F1515"/>
    <w:rsid w:val="001F295A"/>
    <w:rsid w:val="00215571"/>
    <w:rsid w:val="00220373"/>
    <w:rsid w:val="00221484"/>
    <w:rsid w:val="00224454"/>
    <w:rsid w:val="002257F4"/>
    <w:rsid w:val="00225F50"/>
    <w:rsid w:val="002431FB"/>
    <w:rsid w:val="002449A0"/>
    <w:rsid w:val="002460F9"/>
    <w:rsid w:val="0025007A"/>
    <w:rsid w:val="0025180D"/>
    <w:rsid w:val="00260FBA"/>
    <w:rsid w:val="0027113D"/>
    <w:rsid w:val="0027636E"/>
    <w:rsid w:val="0027687B"/>
    <w:rsid w:val="00277978"/>
    <w:rsid w:val="00277D8E"/>
    <w:rsid w:val="00281564"/>
    <w:rsid w:val="0028210D"/>
    <w:rsid w:val="002829EE"/>
    <w:rsid w:val="00283C45"/>
    <w:rsid w:val="00284F6D"/>
    <w:rsid w:val="002864AA"/>
    <w:rsid w:val="00290006"/>
    <w:rsid w:val="00297696"/>
    <w:rsid w:val="00297DE2"/>
    <w:rsid w:val="002A0BE0"/>
    <w:rsid w:val="002A2744"/>
    <w:rsid w:val="002A4D3C"/>
    <w:rsid w:val="002B164E"/>
    <w:rsid w:val="002B7A83"/>
    <w:rsid w:val="002B7CB6"/>
    <w:rsid w:val="002C202D"/>
    <w:rsid w:val="002C4821"/>
    <w:rsid w:val="002C5B40"/>
    <w:rsid w:val="002C66B6"/>
    <w:rsid w:val="002C689F"/>
    <w:rsid w:val="002D41FE"/>
    <w:rsid w:val="002D6E7B"/>
    <w:rsid w:val="002E470D"/>
    <w:rsid w:val="002E740E"/>
    <w:rsid w:val="002F3E9E"/>
    <w:rsid w:val="002F5D4C"/>
    <w:rsid w:val="002F62D8"/>
    <w:rsid w:val="002F6D0E"/>
    <w:rsid w:val="00302BF5"/>
    <w:rsid w:val="00302C84"/>
    <w:rsid w:val="0030523E"/>
    <w:rsid w:val="00306261"/>
    <w:rsid w:val="00310D53"/>
    <w:rsid w:val="0031246D"/>
    <w:rsid w:val="00313E51"/>
    <w:rsid w:val="0031405F"/>
    <w:rsid w:val="0031688C"/>
    <w:rsid w:val="0032413F"/>
    <w:rsid w:val="00325BE8"/>
    <w:rsid w:val="00332809"/>
    <w:rsid w:val="00334664"/>
    <w:rsid w:val="0034043B"/>
    <w:rsid w:val="00340F4B"/>
    <w:rsid w:val="00340F50"/>
    <w:rsid w:val="0034563F"/>
    <w:rsid w:val="003528A6"/>
    <w:rsid w:val="0035464B"/>
    <w:rsid w:val="003560C8"/>
    <w:rsid w:val="003566B1"/>
    <w:rsid w:val="00357E6C"/>
    <w:rsid w:val="003633BB"/>
    <w:rsid w:val="0036581E"/>
    <w:rsid w:val="003667CD"/>
    <w:rsid w:val="0037096F"/>
    <w:rsid w:val="00372766"/>
    <w:rsid w:val="00372822"/>
    <w:rsid w:val="00372D36"/>
    <w:rsid w:val="00373B86"/>
    <w:rsid w:val="003812C5"/>
    <w:rsid w:val="0038242D"/>
    <w:rsid w:val="00383407"/>
    <w:rsid w:val="003843F5"/>
    <w:rsid w:val="00385A6F"/>
    <w:rsid w:val="00385B6E"/>
    <w:rsid w:val="00391A1D"/>
    <w:rsid w:val="00392402"/>
    <w:rsid w:val="00394C81"/>
    <w:rsid w:val="003A0E7D"/>
    <w:rsid w:val="003A483C"/>
    <w:rsid w:val="003B0883"/>
    <w:rsid w:val="003B18BB"/>
    <w:rsid w:val="003B2AC8"/>
    <w:rsid w:val="003B6F24"/>
    <w:rsid w:val="003C08A1"/>
    <w:rsid w:val="003C0CC2"/>
    <w:rsid w:val="003C2A19"/>
    <w:rsid w:val="003C3C39"/>
    <w:rsid w:val="003C43E7"/>
    <w:rsid w:val="003C4655"/>
    <w:rsid w:val="003C557F"/>
    <w:rsid w:val="003C57B8"/>
    <w:rsid w:val="003D7262"/>
    <w:rsid w:val="003E0D4A"/>
    <w:rsid w:val="003E1F05"/>
    <w:rsid w:val="003E3119"/>
    <w:rsid w:val="003E4211"/>
    <w:rsid w:val="003E6D4C"/>
    <w:rsid w:val="003E6EB8"/>
    <w:rsid w:val="003F34EA"/>
    <w:rsid w:val="003F43EB"/>
    <w:rsid w:val="003F64C6"/>
    <w:rsid w:val="003F7074"/>
    <w:rsid w:val="00401507"/>
    <w:rsid w:val="00401AC8"/>
    <w:rsid w:val="00402513"/>
    <w:rsid w:val="00402DB5"/>
    <w:rsid w:val="00403647"/>
    <w:rsid w:val="00406A6E"/>
    <w:rsid w:val="00407163"/>
    <w:rsid w:val="0041052D"/>
    <w:rsid w:val="004127F4"/>
    <w:rsid w:val="004130EF"/>
    <w:rsid w:val="00414832"/>
    <w:rsid w:val="0041491D"/>
    <w:rsid w:val="00415C32"/>
    <w:rsid w:val="00416286"/>
    <w:rsid w:val="004172B3"/>
    <w:rsid w:val="00420A2C"/>
    <w:rsid w:val="00420D33"/>
    <w:rsid w:val="00423919"/>
    <w:rsid w:val="004253C4"/>
    <w:rsid w:val="00425B64"/>
    <w:rsid w:val="00425FD2"/>
    <w:rsid w:val="00427EB0"/>
    <w:rsid w:val="004340E9"/>
    <w:rsid w:val="0044060F"/>
    <w:rsid w:val="004419CE"/>
    <w:rsid w:val="00441F56"/>
    <w:rsid w:val="004439BE"/>
    <w:rsid w:val="00444990"/>
    <w:rsid w:val="0044647E"/>
    <w:rsid w:val="00451448"/>
    <w:rsid w:val="00451558"/>
    <w:rsid w:val="00451790"/>
    <w:rsid w:val="00454C2D"/>
    <w:rsid w:val="00457179"/>
    <w:rsid w:val="00457ECA"/>
    <w:rsid w:val="004654CB"/>
    <w:rsid w:val="00474412"/>
    <w:rsid w:val="00474B3D"/>
    <w:rsid w:val="004752FE"/>
    <w:rsid w:val="00475762"/>
    <w:rsid w:val="0047640B"/>
    <w:rsid w:val="004778AD"/>
    <w:rsid w:val="00487788"/>
    <w:rsid w:val="004A22B7"/>
    <w:rsid w:val="004A518C"/>
    <w:rsid w:val="004A53DB"/>
    <w:rsid w:val="004A5670"/>
    <w:rsid w:val="004B09C3"/>
    <w:rsid w:val="004B5D63"/>
    <w:rsid w:val="004B7247"/>
    <w:rsid w:val="004C4989"/>
    <w:rsid w:val="004D0304"/>
    <w:rsid w:val="004D0C72"/>
    <w:rsid w:val="004D1022"/>
    <w:rsid w:val="004D225D"/>
    <w:rsid w:val="004D3407"/>
    <w:rsid w:val="004D3425"/>
    <w:rsid w:val="004D4A83"/>
    <w:rsid w:val="004D4D76"/>
    <w:rsid w:val="004D4E3C"/>
    <w:rsid w:val="004D538A"/>
    <w:rsid w:val="004D624B"/>
    <w:rsid w:val="004D66B8"/>
    <w:rsid w:val="004D7355"/>
    <w:rsid w:val="004D7486"/>
    <w:rsid w:val="004D7995"/>
    <w:rsid w:val="004E2296"/>
    <w:rsid w:val="004E2D2A"/>
    <w:rsid w:val="004E3508"/>
    <w:rsid w:val="004E5C3F"/>
    <w:rsid w:val="004F2974"/>
    <w:rsid w:val="004F3675"/>
    <w:rsid w:val="004F3C48"/>
    <w:rsid w:val="004F3E3E"/>
    <w:rsid w:val="004F496F"/>
    <w:rsid w:val="004F536E"/>
    <w:rsid w:val="004F6F9C"/>
    <w:rsid w:val="004F705D"/>
    <w:rsid w:val="005002AF"/>
    <w:rsid w:val="00501FFF"/>
    <w:rsid w:val="00502430"/>
    <w:rsid w:val="0050259F"/>
    <w:rsid w:val="00510921"/>
    <w:rsid w:val="00511283"/>
    <w:rsid w:val="005149F7"/>
    <w:rsid w:val="005159C6"/>
    <w:rsid w:val="005226C3"/>
    <w:rsid w:val="00524189"/>
    <w:rsid w:val="00525C3A"/>
    <w:rsid w:val="00527EFC"/>
    <w:rsid w:val="00532A46"/>
    <w:rsid w:val="00533577"/>
    <w:rsid w:val="00534273"/>
    <w:rsid w:val="005509CC"/>
    <w:rsid w:val="0055480C"/>
    <w:rsid w:val="005623EB"/>
    <w:rsid w:val="005663EE"/>
    <w:rsid w:val="00566800"/>
    <w:rsid w:val="00570D24"/>
    <w:rsid w:val="00572A1F"/>
    <w:rsid w:val="00577556"/>
    <w:rsid w:val="0058281A"/>
    <w:rsid w:val="00583759"/>
    <w:rsid w:val="0058528C"/>
    <w:rsid w:val="00586583"/>
    <w:rsid w:val="00587650"/>
    <w:rsid w:val="00587A02"/>
    <w:rsid w:val="00594A58"/>
    <w:rsid w:val="005A2F9B"/>
    <w:rsid w:val="005A3CA3"/>
    <w:rsid w:val="005A4307"/>
    <w:rsid w:val="005A5CDA"/>
    <w:rsid w:val="005A6A10"/>
    <w:rsid w:val="005A76B2"/>
    <w:rsid w:val="005A7AC6"/>
    <w:rsid w:val="005B0247"/>
    <w:rsid w:val="005B0896"/>
    <w:rsid w:val="005B2A89"/>
    <w:rsid w:val="005B3AD2"/>
    <w:rsid w:val="005B41D2"/>
    <w:rsid w:val="005B671B"/>
    <w:rsid w:val="005C0550"/>
    <w:rsid w:val="005C10C7"/>
    <w:rsid w:val="005C3A44"/>
    <w:rsid w:val="005C6DD5"/>
    <w:rsid w:val="005C75F4"/>
    <w:rsid w:val="005D337D"/>
    <w:rsid w:val="005E2D65"/>
    <w:rsid w:val="005E2F83"/>
    <w:rsid w:val="005E59D6"/>
    <w:rsid w:val="005E5CA9"/>
    <w:rsid w:val="005E5E6C"/>
    <w:rsid w:val="005E6E2B"/>
    <w:rsid w:val="005F0687"/>
    <w:rsid w:val="005F0726"/>
    <w:rsid w:val="005F0C39"/>
    <w:rsid w:val="005F36F6"/>
    <w:rsid w:val="005F4964"/>
    <w:rsid w:val="005F6296"/>
    <w:rsid w:val="00601FFE"/>
    <w:rsid w:val="00603466"/>
    <w:rsid w:val="00603C8A"/>
    <w:rsid w:val="0060640E"/>
    <w:rsid w:val="00606956"/>
    <w:rsid w:val="00613ECE"/>
    <w:rsid w:val="00614F28"/>
    <w:rsid w:val="00620E9A"/>
    <w:rsid w:val="00621905"/>
    <w:rsid w:val="006219FC"/>
    <w:rsid w:val="0062281B"/>
    <w:rsid w:val="00622918"/>
    <w:rsid w:val="00623520"/>
    <w:rsid w:val="00624020"/>
    <w:rsid w:val="00627814"/>
    <w:rsid w:val="00630088"/>
    <w:rsid w:val="00631BEA"/>
    <w:rsid w:val="00631C55"/>
    <w:rsid w:val="00631DD1"/>
    <w:rsid w:val="00637D45"/>
    <w:rsid w:val="00643D12"/>
    <w:rsid w:val="00654F90"/>
    <w:rsid w:val="006567C4"/>
    <w:rsid w:val="00656DAF"/>
    <w:rsid w:val="006573B4"/>
    <w:rsid w:val="00660889"/>
    <w:rsid w:val="00661595"/>
    <w:rsid w:val="00662187"/>
    <w:rsid w:val="006660AD"/>
    <w:rsid w:val="00667FB5"/>
    <w:rsid w:val="00670100"/>
    <w:rsid w:val="00674917"/>
    <w:rsid w:val="00674C22"/>
    <w:rsid w:val="00675A03"/>
    <w:rsid w:val="006776D3"/>
    <w:rsid w:val="00683623"/>
    <w:rsid w:val="00684B2C"/>
    <w:rsid w:val="00686AFF"/>
    <w:rsid w:val="00686E9F"/>
    <w:rsid w:val="00687A01"/>
    <w:rsid w:val="00690016"/>
    <w:rsid w:val="00690F54"/>
    <w:rsid w:val="00691165"/>
    <w:rsid w:val="00694913"/>
    <w:rsid w:val="006A43A6"/>
    <w:rsid w:val="006B0791"/>
    <w:rsid w:val="006B2150"/>
    <w:rsid w:val="006B45C9"/>
    <w:rsid w:val="006B6BA7"/>
    <w:rsid w:val="006B702A"/>
    <w:rsid w:val="006B7AA6"/>
    <w:rsid w:val="006C1E5E"/>
    <w:rsid w:val="006C5FD6"/>
    <w:rsid w:val="006D458E"/>
    <w:rsid w:val="006D716C"/>
    <w:rsid w:val="006E2939"/>
    <w:rsid w:val="006E36F8"/>
    <w:rsid w:val="006E6538"/>
    <w:rsid w:val="006E6CA9"/>
    <w:rsid w:val="006E769D"/>
    <w:rsid w:val="006F20BB"/>
    <w:rsid w:val="006F2D32"/>
    <w:rsid w:val="006F5552"/>
    <w:rsid w:val="006F5B4E"/>
    <w:rsid w:val="007000AA"/>
    <w:rsid w:val="00704285"/>
    <w:rsid w:val="00714285"/>
    <w:rsid w:val="0072001B"/>
    <w:rsid w:val="00724B2C"/>
    <w:rsid w:val="00724EF9"/>
    <w:rsid w:val="00726021"/>
    <w:rsid w:val="00730E53"/>
    <w:rsid w:val="00731F19"/>
    <w:rsid w:val="00732362"/>
    <w:rsid w:val="0074343D"/>
    <w:rsid w:val="00751F38"/>
    <w:rsid w:val="00753BC1"/>
    <w:rsid w:val="00762A9A"/>
    <w:rsid w:val="007652D4"/>
    <w:rsid w:val="00767743"/>
    <w:rsid w:val="007706BA"/>
    <w:rsid w:val="00770B54"/>
    <w:rsid w:val="00771FC0"/>
    <w:rsid w:val="007807AD"/>
    <w:rsid w:val="00784412"/>
    <w:rsid w:val="007875F3"/>
    <w:rsid w:val="007929C5"/>
    <w:rsid w:val="0079308A"/>
    <w:rsid w:val="00794FE0"/>
    <w:rsid w:val="0079551E"/>
    <w:rsid w:val="00797DEA"/>
    <w:rsid w:val="007A1C38"/>
    <w:rsid w:val="007A2137"/>
    <w:rsid w:val="007A2253"/>
    <w:rsid w:val="007A34B0"/>
    <w:rsid w:val="007A51EA"/>
    <w:rsid w:val="007A54DD"/>
    <w:rsid w:val="007A65B2"/>
    <w:rsid w:val="007A795B"/>
    <w:rsid w:val="007B15C7"/>
    <w:rsid w:val="007B16DA"/>
    <w:rsid w:val="007B67FA"/>
    <w:rsid w:val="007C0CD0"/>
    <w:rsid w:val="007C1A9D"/>
    <w:rsid w:val="007C2472"/>
    <w:rsid w:val="007C63CB"/>
    <w:rsid w:val="007D0787"/>
    <w:rsid w:val="007D1850"/>
    <w:rsid w:val="007D3195"/>
    <w:rsid w:val="007D5FAC"/>
    <w:rsid w:val="007D7A34"/>
    <w:rsid w:val="007E1BD3"/>
    <w:rsid w:val="007E1FFC"/>
    <w:rsid w:val="007E397E"/>
    <w:rsid w:val="007E4F0A"/>
    <w:rsid w:val="007E7410"/>
    <w:rsid w:val="007E7A07"/>
    <w:rsid w:val="007E7B05"/>
    <w:rsid w:val="007F0319"/>
    <w:rsid w:val="007F04F2"/>
    <w:rsid w:val="007F0C70"/>
    <w:rsid w:val="007F1403"/>
    <w:rsid w:val="007F245F"/>
    <w:rsid w:val="007F7C98"/>
    <w:rsid w:val="00803C58"/>
    <w:rsid w:val="0080547D"/>
    <w:rsid w:val="00806DA7"/>
    <w:rsid w:val="008103A9"/>
    <w:rsid w:val="0081187A"/>
    <w:rsid w:val="00813413"/>
    <w:rsid w:val="00814254"/>
    <w:rsid w:val="00814DDB"/>
    <w:rsid w:val="00816340"/>
    <w:rsid w:val="0081636C"/>
    <w:rsid w:val="00824676"/>
    <w:rsid w:val="00832BAA"/>
    <w:rsid w:val="00840A63"/>
    <w:rsid w:val="00842FDE"/>
    <w:rsid w:val="00844145"/>
    <w:rsid w:val="00845785"/>
    <w:rsid w:val="008476FE"/>
    <w:rsid w:val="00852A30"/>
    <w:rsid w:val="00853EF5"/>
    <w:rsid w:val="00855ED9"/>
    <w:rsid w:val="00860281"/>
    <w:rsid w:val="00863D9F"/>
    <w:rsid w:val="0086455E"/>
    <w:rsid w:val="0087095D"/>
    <w:rsid w:val="00874194"/>
    <w:rsid w:val="00875632"/>
    <w:rsid w:val="00877645"/>
    <w:rsid w:val="00882E8D"/>
    <w:rsid w:val="00883A58"/>
    <w:rsid w:val="0088472E"/>
    <w:rsid w:val="00887CBE"/>
    <w:rsid w:val="00890936"/>
    <w:rsid w:val="0089117E"/>
    <w:rsid w:val="008918A9"/>
    <w:rsid w:val="00892D25"/>
    <w:rsid w:val="00892D80"/>
    <w:rsid w:val="00893EF6"/>
    <w:rsid w:val="00894487"/>
    <w:rsid w:val="008971F7"/>
    <w:rsid w:val="008A1F5E"/>
    <w:rsid w:val="008A33E2"/>
    <w:rsid w:val="008A4A8B"/>
    <w:rsid w:val="008A4CCE"/>
    <w:rsid w:val="008B172D"/>
    <w:rsid w:val="008B17F0"/>
    <w:rsid w:val="008B466A"/>
    <w:rsid w:val="008B705A"/>
    <w:rsid w:val="008C0908"/>
    <w:rsid w:val="008C2B2F"/>
    <w:rsid w:val="008C3B0E"/>
    <w:rsid w:val="008C4858"/>
    <w:rsid w:val="008C57CE"/>
    <w:rsid w:val="008C5F11"/>
    <w:rsid w:val="008C6E06"/>
    <w:rsid w:val="008D1F41"/>
    <w:rsid w:val="008D2961"/>
    <w:rsid w:val="008D4545"/>
    <w:rsid w:val="008D5388"/>
    <w:rsid w:val="008D5550"/>
    <w:rsid w:val="008D5AEB"/>
    <w:rsid w:val="008D5E8D"/>
    <w:rsid w:val="008D66D5"/>
    <w:rsid w:val="008D71A4"/>
    <w:rsid w:val="008D7B51"/>
    <w:rsid w:val="008E25E1"/>
    <w:rsid w:val="008E34B7"/>
    <w:rsid w:val="008E7AEE"/>
    <w:rsid w:val="008F2ADE"/>
    <w:rsid w:val="008F3D37"/>
    <w:rsid w:val="008F55F3"/>
    <w:rsid w:val="00900310"/>
    <w:rsid w:val="00900AE6"/>
    <w:rsid w:val="00903F1D"/>
    <w:rsid w:val="0090459B"/>
    <w:rsid w:val="0091327B"/>
    <w:rsid w:val="009137F4"/>
    <w:rsid w:val="009143D0"/>
    <w:rsid w:val="009153C1"/>
    <w:rsid w:val="00915809"/>
    <w:rsid w:val="00916350"/>
    <w:rsid w:val="00920EC4"/>
    <w:rsid w:val="00923160"/>
    <w:rsid w:val="00923600"/>
    <w:rsid w:val="00924DB7"/>
    <w:rsid w:val="0092547C"/>
    <w:rsid w:val="00926941"/>
    <w:rsid w:val="0092701D"/>
    <w:rsid w:val="00927CE0"/>
    <w:rsid w:val="0093040A"/>
    <w:rsid w:val="00931504"/>
    <w:rsid w:val="00932885"/>
    <w:rsid w:val="00933544"/>
    <w:rsid w:val="00936442"/>
    <w:rsid w:val="00937854"/>
    <w:rsid w:val="00937C82"/>
    <w:rsid w:val="00940B69"/>
    <w:rsid w:val="009412F5"/>
    <w:rsid w:val="009434A5"/>
    <w:rsid w:val="0094490E"/>
    <w:rsid w:val="00945251"/>
    <w:rsid w:val="009467AA"/>
    <w:rsid w:val="0094698F"/>
    <w:rsid w:val="009510D8"/>
    <w:rsid w:val="00953F6B"/>
    <w:rsid w:val="009561E6"/>
    <w:rsid w:val="00961230"/>
    <w:rsid w:val="00963E6F"/>
    <w:rsid w:val="009661E2"/>
    <w:rsid w:val="00966229"/>
    <w:rsid w:val="0096683C"/>
    <w:rsid w:val="009679CF"/>
    <w:rsid w:val="0097004E"/>
    <w:rsid w:val="00970550"/>
    <w:rsid w:val="0097110A"/>
    <w:rsid w:val="00974903"/>
    <w:rsid w:val="00974A05"/>
    <w:rsid w:val="00975B09"/>
    <w:rsid w:val="009760D1"/>
    <w:rsid w:val="00984D3E"/>
    <w:rsid w:val="009861B0"/>
    <w:rsid w:val="00986DC1"/>
    <w:rsid w:val="0099017D"/>
    <w:rsid w:val="009905E1"/>
    <w:rsid w:val="00991F4B"/>
    <w:rsid w:val="009A1FE6"/>
    <w:rsid w:val="009A2CD5"/>
    <w:rsid w:val="009A51A9"/>
    <w:rsid w:val="009A5A2A"/>
    <w:rsid w:val="009A69DE"/>
    <w:rsid w:val="009B0F26"/>
    <w:rsid w:val="009B127C"/>
    <w:rsid w:val="009B2E3C"/>
    <w:rsid w:val="009B2E97"/>
    <w:rsid w:val="009B4BE0"/>
    <w:rsid w:val="009B5509"/>
    <w:rsid w:val="009B62C5"/>
    <w:rsid w:val="009B687B"/>
    <w:rsid w:val="009B7703"/>
    <w:rsid w:val="009C07E4"/>
    <w:rsid w:val="009C13B2"/>
    <w:rsid w:val="009C3AB9"/>
    <w:rsid w:val="009C3F65"/>
    <w:rsid w:val="009C462C"/>
    <w:rsid w:val="009C52D5"/>
    <w:rsid w:val="009C5498"/>
    <w:rsid w:val="009D3CF7"/>
    <w:rsid w:val="009D771F"/>
    <w:rsid w:val="009E071F"/>
    <w:rsid w:val="009F36DA"/>
    <w:rsid w:val="009F3854"/>
    <w:rsid w:val="00A0274C"/>
    <w:rsid w:val="00A03252"/>
    <w:rsid w:val="00A03DC7"/>
    <w:rsid w:val="00A04C53"/>
    <w:rsid w:val="00A06277"/>
    <w:rsid w:val="00A06380"/>
    <w:rsid w:val="00A06B8D"/>
    <w:rsid w:val="00A076E1"/>
    <w:rsid w:val="00A07BA8"/>
    <w:rsid w:val="00A10C28"/>
    <w:rsid w:val="00A127E6"/>
    <w:rsid w:val="00A14880"/>
    <w:rsid w:val="00A14C90"/>
    <w:rsid w:val="00A1564B"/>
    <w:rsid w:val="00A16648"/>
    <w:rsid w:val="00A21929"/>
    <w:rsid w:val="00A230AA"/>
    <w:rsid w:val="00A2340A"/>
    <w:rsid w:val="00A26E23"/>
    <w:rsid w:val="00A277C3"/>
    <w:rsid w:val="00A3184C"/>
    <w:rsid w:val="00A32500"/>
    <w:rsid w:val="00A331E9"/>
    <w:rsid w:val="00A33B14"/>
    <w:rsid w:val="00A34F01"/>
    <w:rsid w:val="00A35C79"/>
    <w:rsid w:val="00A407B7"/>
    <w:rsid w:val="00A411EA"/>
    <w:rsid w:val="00A42C77"/>
    <w:rsid w:val="00A46DD0"/>
    <w:rsid w:val="00A52544"/>
    <w:rsid w:val="00A55079"/>
    <w:rsid w:val="00A5738E"/>
    <w:rsid w:val="00A77A90"/>
    <w:rsid w:val="00A82869"/>
    <w:rsid w:val="00A8669A"/>
    <w:rsid w:val="00A90AB7"/>
    <w:rsid w:val="00A94E85"/>
    <w:rsid w:val="00A95354"/>
    <w:rsid w:val="00A97545"/>
    <w:rsid w:val="00AA161B"/>
    <w:rsid w:val="00AA1CEA"/>
    <w:rsid w:val="00AA2084"/>
    <w:rsid w:val="00AA5F61"/>
    <w:rsid w:val="00AA6C73"/>
    <w:rsid w:val="00AA7CB7"/>
    <w:rsid w:val="00AB6125"/>
    <w:rsid w:val="00AC2E02"/>
    <w:rsid w:val="00AD106C"/>
    <w:rsid w:val="00AD1A7F"/>
    <w:rsid w:val="00AD2315"/>
    <w:rsid w:val="00AD30DC"/>
    <w:rsid w:val="00AD4626"/>
    <w:rsid w:val="00AD4F21"/>
    <w:rsid w:val="00AD728E"/>
    <w:rsid w:val="00AE2633"/>
    <w:rsid w:val="00AE3461"/>
    <w:rsid w:val="00AE5A88"/>
    <w:rsid w:val="00AE5E0D"/>
    <w:rsid w:val="00AE6F86"/>
    <w:rsid w:val="00AF0F10"/>
    <w:rsid w:val="00AF2A44"/>
    <w:rsid w:val="00B0031F"/>
    <w:rsid w:val="00B07E54"/>
    <w:rsid w:val="00B11C67"/>
    <w:rsid w:val="00B12100"/>
    <w:rsid w:val="00B12F19"/>
    <w:rsid w:val="00B12F59"/>
    <w:rsid w:val="00B1366D"/>
    <w:rsid w:val="00B14DF5"/>
    <w:rsid w:val="00B16476"/>
    <w:rsid w:val="00B22360"/>
    <w:rsid w:val="00B25001"/>
    <w:rsid w:val="00B25A11"/>
    <w:rsid w:val="00B26A1B"/>
    <w:rsid w:val="00B27E53"/>
    <w:rsid w:val="00B307F1"/>
    <w:rsid w:val="00B32B5A"/>
    <w:rsid w:val="00B37B2E"/>
    <w:rsid w:val="00B42D90"/>
    <w:rsid w:val="00B4301A"/>
    <w:rsid w:val="00B43562"/>
    <w:rsid w:val="00B43F23"/>
    <w:rsid w:val="00B45A23"/>
    <w:rsid w:val="00B45ACC"/>
    <w:rsid w:val="00B45E18"/>
    <w:rsid w:val="00B5115C"/>
    <w:rsid w:val="00B51A22"/>
    <w:rsid w:val="00B54186"/>
    <w:rsid w:val="00B542C1"/>
    <w:rsid w:val="00B60763"/>
    <w:rsid w:val="00B60E56"/>
    <w:rsid w:val="00B6199F"/>
    <w:rsid w:val="00B62042"/>
    <w:rsid w:val="00B668F1"/>
    <w:rsid w:val="00B67865"/>
    <w:rsid w:val="00B70C7E"/>
    <w:rsid w:val="00B716B9"/>
    <w:rsid w:val="00B720E8"/>
    <w:rsid w:val="00B7252E"/>
    <w:rsid w:val="00B7385E"/>
    <w:rsid w:val="00B812E0"/>
    <w:rsid w:val="00B81B30"/>
    <w:rsid w:val="00B8448D"/>
    <w:rsid w:val="00B84B8A"/>
    <w:rsid w:val="00B85C46"/>
    <w:rsid w:val="00B861C3"/>
    <w:rsid w:val="00B865EA"/>
    <w:rsid w:val="00B92C02"/>
    <w:rsid w:val="00B93265"/>
    <w:rsid w:val="00B93E71"/>
    <w:rsid w:val="00B942FC"/>
    <w:rsid w:val="00B94EBF"/>
    <w:rsid w:val="00B95411"/>
    <w:rsid w:val="00B954C9"/>
    <w:rsid w:val="00BA5244"/>
    <w:rsid w:val="00BB2947"/>
    <w:rsid w:val="00BB6F0A"/>
    <w:rsid w:val="00BB790B"/>
    <w:rsid w:val="00BC12CD"/>
    <w:rsid w:val="00BC213C"/>
    <w:rsid w:val="00BC2364"/>
    <w:rsid w:val="00BC3E4E"/>
    <w:rsid w:val="00BC4272"/>
    <w:rsid w:val="00BC4512"/>
    <w:rsid w:val="00BC54EA"/>
    <w:rsid w:val="00BC5D22"/>
    <w:rsid w:val="00BC6C30"/>
    <w:rsid w:val="00BC6F42"/>
    <w:rsid w:val="00BC7D40"/>
    <w:rsid w:val="00BD007F"/>
    <w:rsid w:val="00BD2093"/>
    <w:rsid w:val="00BD3439"/>
    <w:rsid w:val="00BD41C7"/>
    <w:rsid w:val="00BD4B1C"/>
    <w:rsid w:val="00BD4C8A"/>
    <w:rsid w:val="00BD5524"/>
    <w:rsid w:val="00BD5AC8"/>
    <w:rsid w:val="00BD5D10"/>
    <w:rsid w:val="00BD71DF"/>
    <w:rsid w:val="00BE0151"/>
    <w:rsid w:val="00BE10E9"/>
    <w:rsid w:val="00BE18FC"/>
    <w:rsid w:val="00BE1E40"/>
    <w:rsid w:val="00BE2A08"/>
    <w:rsid w:val="00BE3D5F"/>
    <w:rsid w:val="00BE4225"/>
    <w:rsid w:val="00BE464F"/>
    <w:rsid w:val="00BE63A2"/>
    <w:rsid w:val="00BE6785"/>
    <w:rsid w:val="00BE734F"/>
    <w:rsid w:val="00BE7433"/>
    <w:rsid w:val="00BF0869"/>
    <w:rsid w:val="00BF17A4"/>
    <w:rsid w:val="00BF4C0A"/>
    <w:rsid w:val="00BF4D7C"/>
    <w:rsid w:val="00BF53A2"/>
    <w:rsid w:val="00C01805"/>
    <w:rsid w:val="00C0186B"/>
    <w:rsid w:val="00C01B83"/>
    <w:rsid w:val="00C03CDD"/>
    <w:rsid w:val="00C0402F"/>
    <w:rsid w:val="00C106E8"/>
    <w:rsid w:val="00C13274"/>
    <w:rsid w:val="00C22303"/>
    <w:rsid w:val="00C25124"/>
    <w:rsid w:val="00C259BD"/>
    <w:rsid w:val="00C25DC4"/>
    <w:rsid w:val="00C264B6"/>
    <w:rsid w:val="00C32788"/>
    <w:rsid w:val="00C36437"/>
    <w:rsid w:val="00C40098"/>
    <w:rsid w:val="00C4020E"/>
    <w:rsid w:val="00C403A5"/>
    <w:rsid w:val="00C408B9"/>
    <w:rsid w:val="00C43EAD"/>
    <w:rsid w:val="00C6150C"/>
    <w:rsid w:val="00C67AC6"/>
    <w:rsid w:val="00C67DBC"/>
    <w:rsid w:val="00C724AF"/>
    <w:rsid w:val="00C72D8B"/>
    <w:rsid w:val="00C75B89"/>
    <w:rsid w:val="00C77888"/>
    <w:rsid w:val="00C77C4D"/>
    <w:rsid w:val="00C80871"/>
    <w:rsid w:val="00C8323D"/>
    <w:rsid w:val="00C83B1F"/>
    <w:rsid w:val="00C86A02"/>
    <w:rsid w:val="00C87A88"/>
    <w:rsid w:val="00C90D78"/>
    <w:rsid w:val="00C93A55"/>
    <w:rsid w:val="00C93A98"/>
    <w:rsid w:val="00C9641D"/>
    <w:rsid w:val="00CA0217"/>
    <w:rsid w:val="00CA09A7"/>
    <w:rsid w:val="00CA1233"/>
    <w:rsid w:val="00CA2BD7"/>
    <w:rsid w:val="00CA3EE2"/>
    <w:rsid w:val="00CA5E0D"/>
    <w:rsid w:val="00CA7E6A"/>
    <w:rsid w:val="00CB434C"/>
    <w:rsid w:val="00CB460F"/>
    <w:rsid w:val="00CB4DD2"/>
    <w:rsid w:val="00CB7A4B"/>
    <w:rsid w:val="00CC1219"/>
    <w:rsid w:val="00CC1ABB"/>
    <w:rsid w:val="00CC1C03"/>
    <w:rsid w:val="00CC235B"/>
    <w:rsid w:val="00CC2E95"/>
    <w:rsid w:val="00CC3C60"/>
    <w:rsid w:val="00CC5220"/>
    <w:rsid w:val="00CC6923"/>
    <w:rsid w:val="00CD1132"/>
    <w:rsid w:val="00CD47A6"/>
    <w:rsid w:val="00CD6FEE"/>
    <w:rsid w:val="00CE185F"/>
    <w:rsid w:val="00CE1D59"/>
    <w:rsid w:val="00CE3AEB"/>
    <w:rsid w:val="00CE6971"/>
    <w:rsid w:val="00CE6A0A"/>
    <w:rsid w:val="00CE7BB3"/>
    <w:rsid w:val="00CE7E8C"/>
    <w:rsid w:val="00CF093A"/>
    <w:rsid w:val="00CF375D"/>
    <w:rsid w:val="00CF4EA1"/>
    <w:rsid w:val="00CF7A77"/>
    <w:rsid w:val="00D0050A"/>
    <w:rsid w:val="00D012F0"/>
    <w:rsid w:val="00D01BDF"/>
    <w:rsid w:val="00D03B93"/>
    <w:rsid w:val="00D04604"/>
    <w:rsid w:val="00D050E2"/>
    <w:rsid w:val="00D07381"/>
    <w:rsid w:val="00D142D5"/>
    <w:rsid w:val="00D1456D"/>
    <w:rsid w:val="00D149F5"/>
    <w:rsid w:val="00D22D05"/>
    <w:rsid w:val="00D243B5"/>
    <w:rsid w:val="00D26181"/>
    <w:rsid w:val="00D26B52"/>
    <w:rsid w:val="00D27ACF"/>
    <w:rsid w:val="00D27E02"/>
    <w:rsid w:val="00D34E2F"/>
    <w:rsid w:val="00D355BB"/>
    <w:rsid w:val="00D42835"/>
    <w:rsid w:val="00D44109"/>
    <w:rsid w:val="00D508AE"/>
    <w:rsid w:val="00D50E73"/>
    <w:rsid w:val="00D531ED"/>
    <w:rsid w:val="00D57082"/>
    <w:rsid w:val="00D61894"/>
    <w:rsid w:val="00D63F10"/>
    <w:rsid w:val="00D646EE"/>
    <w:rsid w:val="00D70923"/>
    <w:rsid w:val="00D73040"/>
    <w:rsid w:val="00D76523"/>
    <w:rsid w:val="00D76857"/>
    <w:rsid w:val="00D839DF"/>
    <w:rsid w:val="00D841DB"/>
    <w:rsid w:val="00D8518C"/>
    <w:rsid w:val="00D851D7"/>
    <w:rsid w:val="00D86514"/>
    <w:rsid w:val="00D90C95"/>
    <w:rsid w:val="00D94A2B"/>
    <w:rsid w:val="00D95E3C"/>
    <w:rsid w:val="00D967AD"/>
    <w:rsid w:val="00D96ED3"/>
    <w:rsid w:val="00DA092C"/>
    <w:rsid w:val="00DA16DE"/>
    <w:rsid w:val="00DA2228"/>
    <w:rsid w:val="00DA4D65"/>
    <w:rsid w:val="00DB12E7"/>
    <w:rsid w:val="00DB752E"/>
    <w:rsid w:val="00DC187E"/>
    <w:rsid w:val="00DC2980"/>
    <w:rsid w:val="00DC331B"/>
    <w:rsid w:val="00DC4E1F"/>
    <w:rsid w:val="00DD106A"/>
    <w:rsid w:val="00DD11D4"/>
    <w:rsid w:val="00DD47BB"/>
    <w:rsid w:val="00DE20B1"/>
    <w:rsid w:val="00DE2F03"/>
    <w:rsid w:val="00DE3CB5"/>
    <w:rsid w:val="00DE5D6A"/>
    <w:rsid w:val="00DF495F"/>
    <w:rsid w:val="00DF56E2"/>
    <w:rsid w:val="00DF6D07"/>
    <w:rsid w:val="00DF73D6"/>
    <w:rsid w:val="00E01B88"/>
    <w:rsid w:val="00E02A3F"/>
    <w:rsid w:val="00E031E7"/>
    <w:rsid w:val="00E11670"/>
    <w:rsid w:val="00E11D33"/>
    <w:rsid w:val="00E144B1"/>
    <w:rsid w:val="00E21524"/>
    <w:rsid w:val="00E228B6"/>
    <w:rsid w:val="00E3038B"/>
    <w:rsid w:val="00E30F01"/>
    <w:rsid w:val="00E32988"/>
    <w:rsid w:val="00E34E82"/>
    <w:rsid w:val="00E422C1"/>
    <w:rsid w:val="00E42450"/>
    <w:rsid w:val="00E433CE"/>
    <w:rsid w:val="00E449CB"/>
    <w:rsid w:val="00E4763A"/>
    <w:rsid w:val="00E47D14"/>
    <w:rsid w:val="00E50D79"/>
    <w:rsid w:val="00E52E90"/>
    <w:rsid w:val="00E5446A"/>
    <w:rsid w:val="00E5656C"/>
    <w:rsid w:val="00E570D1"/>
    <w:rsid w:val="00E63942"/>
    <w:rsid w:val="00E63EAC"/>
    <w:rsid w:val="00E67FF0"/>
    <w:rsid w:val="00E70A8B"/>
    <w:rsid w:val="00E80323"/>
    <w:rsid w:val="00E80FB4"/>
    <w:rsid w:val="00E81FC9"/>
    <w:rsid w:val="00E84323"/>
    <w:rsid w:val="00E851B7"/>
    <w:rsid w:val="00E86A95"/>
    <w:rsid w:val="00E91C1C"/>
    <w:rsid w:val="00E91E78"/>
    <w:rsid w:val="00E92689"/>
    <w:rsid w:val="00E92F08"/>
    <w:rsid w:val="00EA031A"/>
    <w:rsid w:val="00EA084B"/>
    <w:rsid w:val="00EA2648"/>
    <w:rsid w:val="00EA26FB"/>
    <w:rsid w:val="00EA75A0"/>
    <w:rsid w:val="00EB05F4"/>
    <w:rsid w:val="00EB060C"/>
    <w:rsid w:val="00EB1480"/>
    <w:rsid w:val="00EB30B8"/>
    <w:rsid w:val="00EB3EB9"/>
    <w:rsid w:val="00EB4887"/>
    <w:rsid w:val="00EB618E"/>
    <w:rsid w:val="00EB6A2F"/>
    <w:rsid w:val="00EC08B8"/>
    <w:rsid w:val="00EC3EE1"/>
    <w:rsid w:val="00EC461B"/>
    <w:rsid w:val="00EC5E96"/>
    <w:rsid w:val="00EC6EF2"/>
    <w:rsid w:val="00ED06C1"/>
    <w:rsid w:val="00ED0EF3"/>
    <w:rsid w:val="00ED385A"/>
    <w:rsid w:val="00ED398C"/>
    <w:rsid w:val="00ED76B8"/>
    <w:rsid w:val="00EE0C6F"/>
    <w:rsid w:val="00EE199A"/>
    <w:rsid w:val="00EE2CCB"/>
    <w:rsid w:val="00EE779C"/>
    <w:rsid w:val="00EF0CBC"/>
    <w:rsid w:val="00EF2CF9"/>
    <w:rsid w:val="00EF3477"/>
    <w:rsid w:val="00EF356D"/>
    <w:rsid w:val="00EF3B09"/>
    <w:rsid w:val="00EF72B0"/>
    <w:rsid w:val="00F00393"/>
    <w:rsid w:val="00F02364"/>
    <w:rsid w:val="00F02927"/>
    <w:rsid w:val="00F030F1"/>
    <w:rsid w:val="00F0466C"/>
    <w:rsid w:val="00F04EBB"/>
    <w:rsid w:val="00F10992"/>
    <w:rsid w:val="00F12A34"/>
    <w:rsid w:val="00F155EC"/>
    <w:rsid w:val="00F24127"/>
    <w:rsid w:val="00F36FDC"/>
    <w:rsid w:val="00F37CE8"/>
    <w:rsid w:val="00F4587D"/>
    <w:rsid w:val="00F45D30"/>
    <w:rsid w:val="00F45DE8"/>
    <w:rsid w:val="00F46E02"/>
    <w:rsid w:val="00F46F57"/>
    <w:rsid w:val="00F50920"/>
    <w:rsid w:val="00F52FF4"/>
    <w:rsid w:val="00F558A9"/>
    <w:rsid w:val="00F61AFA"/>
    <w:rsid w:val="00F61E34"/>
    <w:rsid w:val="00F65249"/>
    <w:rsid w:val="00F65DBD"/>
    <w:rsid w:val="00F660A9"/>
    <w:rsid w:val="00F72C98"/>
    <w:rsid w:val="00F81448"/>
    <w:rsid w:val="00F83168"/>
    <w:rsid w:val="00F861C9"/>
    <w:rsid w:val="00F86E56"/>
    <w:rsid w:val="00F87D05"/>
    <w:rsid w:val="00F903D5"/>
    <w:rsid w:val="00F949CC"/>
    <w:rsid w:val="00F97044"/>
    <w:rsid w:val="00FA07E4"/>
    <w:rsid w:val="00FA13FD"/>
    <w:rsid w:val="00FA1B3D"/>
    <w:rsid w:val="00FA3C89"/>
    <w:rsid w:val="00FA7AB7"/>
    <w:rsid w:val="00FA7C5E"/>
    <w:rsid w:val="00FB1E98"/>
    <w:rsid w:val="00FB23B3"/>
    <w:rsid w:val="00FB44FA"/>
    <w:rsid w:val="00FB48E1"/>
    <w:rsid w:val="00FC6137"/>
    <w:rsid w:val="00FD1387"/>
    <w:rsid w:val="00FD1EB7"/>
    <w:rsid w:val="00FD6A29"/>
    <w:rsid w:val="00FD6B9B"/>
    <w:rsid w:val="00FD7255"/>
    <w:rsid w:val="00FE47F4"/>
    <w:rsid w:val="00FE48FC"/>
    <w:rsid w:val="00FE4920"/>
    <w:rsid w:val="00FE4C6E"/>
    <w:rsid w:val="00FE519C"/>
    <w:rsid w:val="00FF157A"/>
    <w:rsid w:val="00FF1A7C"/>
    <w:rsid w:val="00FF474D"/>
    <w:rsid w:val="00FF53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C87A88"/>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link w:val="2Char"/>
    <w:qFormat/>
    <w:rsid w:val="00007DF8"/>
    <w:pPr>
      <w:keepNext/>
      <w:spacing w:before="240" w:after="120"/>
      <w:outlineLvl w:val="1"/>
    </w:pPr>
    <w:rPr>
      <w:rFonts w:ascii="Helvetica" w:hAnsi="Helvetica"/>
      <w:b/>
      <w:i/>
      <w:sz w:val="28"/>
    </w:rPr>
  </w:style>
  <w:style w:type="paragraph" w:styleId="3">
    <w:name w:val="heading 3"/>
    <w:basedOn w:val="Default"/>
    <w:next w:val="Default"/>
    <w:link w:val="3Char"/>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link w:val="Char"/>
    <w:qFormat/>
    <w:rsid w:val="00007DF8"/>
    <w:pPr>
      <w:spacing w:after="60"/>
      <w:jc w:val="center"/>
    </w:pPr>
    <w:rPr>
      <w:rFonts w:ascii="Helvetica" w:hAnsi="Helvetica"/>
      <w:i/>
    </w:rPr>
  </w:style>
  <w:style w:type="paragraph" w:styleId="a9">
    <w:name w:val="header"/>
    <w:basedOn w:val="Default"/>
    <w:link w:val="Char0"/>
    <w:rsid w:val="00007DF8"/>
    <w:pPr>
      <w:tabs>
        <w:tab w:val="center" w:pos="4320"/>
        <w:tab w:val="right" w:pos="8640"/>
      </w:tabs>
    </w:pPr>
  </w:style>
  <w:style w:type="paragraph" w:styleId="aa">
    <w:name w:val="footer"/>
    <w:basedOn w:val="Default"/>
    <w:link w:val="Char1"/>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link w:val="Char2"/>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rsid w:val="001F1515"/>
    <w:rPr>
      <w:color w:val="0000FF" w:themeColor="hyperlink"/>
      <w:u w:val="single"/>
    </w:rPr>
  </w:style>
  <w:style w:type="character" w:customStyle="1" w:styleId="Char2">
    <w:name w:val="제목 Char"/>
    <w:basedOn w:val="a0"/>
    <w:link w:val="ab"/>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ae">
    <w:name w:val="Normal (Web)"/>
    <w:basedOn w:val="a"/>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2Char">
    <w:name w:val="제목 2 Char"/>
    <w:basedOn w:val="a0"/>
    <w:link w:val="2"/>
    <w:rsid w:val="00E63EAC"/>
    <w:rPr>
      <w:rFonts w:ascii="Helvetica" w:hAnsi="Helvetica"/>
      <w:b/>
      <w:i/>
      <w:sz w:val="28"/>
    </w:rPr>
  </w:style>
  <w:style w:type="character" w:customStyle="1" w:styleId="3Char">
    <w:name w:val="제목 3 Char"/>
    <w:basedOn w:val="a0"/>
    <w:link w:val="3"/>
    <w:rsid w:val="00E63EAC"/>
    <w:rPr>
      <w:rFonts w:ascii="Helvetica" w:hAnsi="Helvetica"/>
      <w:b/>
    </w:rPr>
  </w:style>
  <w:style w:type="character" w:customStyle="1" w:styleId="Char">
    <w:name w:val="부제 Char"/>
    <w:basedOn w:val="a0"/>
    <w:link w:val="a8"/>
    <w:rsid w:val="00E63EAC"/>
    <w:rPr>
      <w:rFonts w:ascii="Helvetica" w:hAnsi="Helvetica"/>
      <w:i/>
    </w:rPr>
  </w:style>
  <w:style w:type="character" w:customStyle="1" w:styleId="Char0">
    <w:name w:val="머리글 Char"/>
    <w:basedOn w:val="a0"/>
    <w:link w:val="a9"/>
    <w:rsid w:val="00E63EAC"/>
    <w:rPr>
      <w:rFonts w:ascii="Times" w:hAnsi="Times"/>
    </w:rPr>
  </w:style>
  <w:style w:type="character" w:customStyle="1" w:styleId="Char1">
    <w:name w:val="바닥글 Char"/>
    <w:basedOn w:val="a0"/>
    <w:link w:val="aa"/>
    <w:rsid w:val="00E63EAC"/>
    <w:rPr>
      <w:rFonts w:ascii="Times" w:hAnsi="Times"/>
    </w:rPr>
  </w:style>
  <w:style w:type="character" w:styleId="af">
    <w:name w:val="FollowedHyperlink"/>
    <w:basedOn w:val="a0"/>
    <w:rsid w:val="00E63EAC"/>
    <w:rPr>
      <w:color w:val="800080" w:themeColor="followedHyperlink"/>
      <w:u w:val="single"/>
    </w:rPr>
  </w:style>
  <w:style w:type="paragraph" w:styleId="af0">
    <w:name w:val="Balloon Text"/>
    <w:basedOn w:val="a"/>
    <w:link w:val="Char3"/>
    <w:rsid w:val="00103EB5"/>
    <w:rPr>
      <w:rFonts w:asciiTheme="majorHAnsi" w:eastAsiaTheme="majorEastAsia" w:hAnsiTheme="majorHAnsi" w:cstheme="majorBidi"/>
      <w:sz w:val="18"/>
      <w:szCs w:val="18"/>
    </w:rPr>
  </w:style>
  <w:style w:type="character" w:customStyle="1" w:styleId="Char3">
    <w:name w:val="풍선 도움말 텍스트 Char"/>
    <w:basedOn w:val="a0"/>
    <w:link w:val="af0"/>
    <w:rsid w:val="00103EB5"/>
    <w:rPr>
      <w:rFonts w:asciiTheme="majorHAnsi" w:eastAsiaTheme="majorEastAsia" w:hAnsiTheme="majorHAnsi" w:cstheme="majorBidi"/>
      <w:sz w:val="18"/>
      <w:szCs w:val="18"/>
    </w:rPr>
  </w:style>
  <w:style w:type="character" w:styleId="af1">
    <w:name w:val="annotation reference"/>
    <w:basedOn w:val="a0"/>
    <w:rsid w:val="00103EB5"/>
    <w:rPr>
      <w:sz w:val="18"/>
      <w:szCs w:val="18"/>
    </w:rPr>
  </w:style>
  <w:style w:type="paragraph" w:styleId="af2">
    <w:name w:val="annotation text"/>
    <w:basedOn w:val="a"/>
    <w:link w:val="Char4"/>
    <w:rsid w:val="00103EB5"/>
  </w:style>
  <w:style w:type="character" w:customStyle="1" w:styleId="Char4">
    <w:name w:val="메모 텍스트 Char"/>
    <w:basedOn w:val="a0"/>
    <w:link w:val="af2"/>
    <w:rsid w:val="00103EB5"/>
  </w:style>
  <w:style w:type="paragraph" w:styleId="af3">
    <w:name w:val="annotation subject"/>
    <w:basedOn w:val="af2"/>
    <w:next w:val="af2"/>
    <w:link w:val="Char5"/>
    <w:rsid w:val="00103EB5"/>
    <w:rPr>
      <w:b/>
      <w:bCs/>
    </w:rPr>
  </w:style>
  <w:style w:type="character" w:customStyle="1" w:styleId="Char5">
    <w:name w:val="메모 주제 Char"/>
    <w:basedOn w:val="Char4"/>
    <w:link w:val="af3"/>
    <w:rsid w:val="00103EB5"/>
    <w:rPr>
      <w:b/>
      <w:bCs/>
    </w:rPr>
  </w:style>
  <w:style w:type="paragraph" w:styleId="af4">
    <w:name w:val="List Paragraph"/>
    <w:basedOn w:val="a"/>
    <w:rsid w:val="006B2150"/>
    <w:pPr>
      <w:ind w:leftChars="400" w:left="800"/>
    </w:pPr>
  </w:style>
  <w:style w:type="paragraph" w:styleId="af5">
    <w:name w:val="Body Text"/>
    <w:basedOn w:val="a"/>
    <w:link w:val="Char6"/>
    <w:rsid w:val="00DC4E1F"/>
    <w:pPr>
      <w:suppressAutoHyphens/>
      <w:spacing w:after="120"/>
    </w:pPr>
    <w:rPr>
      <w:rFonts w:eastAsia="Times New Roman"/>
      <w:szCs w:val="20"/>
      <w:lang w:eastAsia="zh-CN"/>
    </w:rPr>
  </w:style>
  <w:style w:type="character" w:customStyle="1" w:styleId="Char6">
    <w:name w:val="본문 Char"/>
    <w:basedOn w:val="a0"/>
    <w:link w:val="af5"/>
    <w:rsid w:val="00DC4E1F"/>
    <w:rPr>
      <w:rFonts w:eastAsia="Times New Roman"/>
      <w:szCs w:val="20"/>
      <w:lang w:eastAsia="zh-CN"/>
    </w:rPr>
  </w:style>
  <w:style w:type="paragraph" w:customStyle="1" w:styleId="LetteredList1">
    <w:name w:val="Lettered List 1"/>
    <w:basedOn w:val="a"/>
    <w:rsid w:val="00DC4E1F"/>
    <w:pPr>
      <w:numPr>
        <w:numId w:val="19"/>
      </w:numPr>
      <w:tabs>
        <w:tab w:val="left" w:pos="0"/>
      </w:tabs>
      <w:suppressAutoHyphens/>
    </w:pPr>
    <w:rPr>
      <w:rFonts w:eastAsia="Times New Roman"/>
      <w:szCs w:val="20"/>
      <w:lang w:eastAsia="zh-CN"/>
    </w:rPr>
  </w:style>
  <w:style w:type="paragraph" w:styleId="af6">
    <w:name w:val="Revision"/>
    <w:hidden/>
    <w:semiHidden/>
    <w:rsid w:val="003C0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0887">
      <w:bodyDiv w:val="1"/>
      <w:marLeft w:val="0"/>
      <w:marRight w:val="0"/>
      <w:marTop w:val="0"/>
      <w:marBottom w:val="0"/>
      <w:divBdr>
        <w:top w:val="none" w:sz="0" w:space="0" w:color="auto"/>
        <w:left w:val="none" w:sz="0" w:space="0" w:color="auto"/>
        <w:bottom w:val="none" w:sz="0" w:space="0" w:color="auto"/>
        <w:right w:val="none" w:sz="0" w:space="0" w:color="auto"/>
      </w:divBdr>
    </w:div>
    <w:div w:id="1177622206">
      <w:bodyDiv w:val="1"/>
      <w:marLeft w:val="0"/>
      <w:marRight w:val="0"/>
      <w:marTop w:val="0"/>
      <w:marBottom w:val="0"/>
      <w:divBdr>
        <w:top w:val="none" w:sz="0" w:space="0" w:color="auto"/>
        <w:left w:val="none" w:sz="0" w:space="0" w:color="auto"/>
        <w:bottom w:val="none" w:sz="0" w:space="0" w:color="auto"/>
        <w:right w:val="none" w:sz="0" w:space="0" w:color="auto"/>
      </w:divBdr>
    </w:div>
    <w:div w:id="1205285885">
      <w:bodyDiv w:val="1"/>
      <w:marLeft w:val="0"/>
      <w:marRight w:val="0"/>
      <w:marTop w:val="0"/>
      <w:marBottom w:val="0"/>
      <w:divBdr>
        <w:top w:val="none" w:sz="0" w:space="0" w:color="auto"/>
        <w:left w:val="none" w:sz="0" w:space="0" w:color="auto"/>
        <w:bottom w:val="none" w:sz="0" w:space="0" w:color="auto"/>
        <w:right w:val="none" w:sz="0" w:space="0" w:color="auto"/>
      </w:divBdr>
    </w:div>
    <w:div w:id="1217398490">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 w:id="1389576529">
      <w:bodyDiv w:val="1"/>
      <w:marLeft w:val="0"/>
      <w:marRight w:val="0"/>
      <w:marTop w:val="0"/>
      <w:marBottom w:val="0"/>
      <w:divBdr>
        <w:top w:val="none" w:sz="0" w:space="0" w:color="auto"/>
        <w:left w:val="none" w:sz="0" w:space="0" w:color="auto"/>
        <w:bottom w:val="none" w:sz="0" w:space="0" w:color="auto"/>
        <w:right w:val="none" w:sz="0" w:space="0" w:color="auto"/>
      </w:divBdr>
    </w:div>
    <w:div w:id="1628929825">
      <w:bodyDiv w:val="1"/>
      <w:marLeft w:val="0"/>
      <w:marRight w:val="0"/>
      <w:marTop w:val="0"/>
      <w:marBottom w:val="0"/>
      <w:divBdr>
        <w:top w:val="none" w:sz="0" w:space="0" w:color="auto"/>
        <w:left w:val="none" w:sz="0" w:space="0" w:color="auto"/>
        <w:bottom w:val="none" w:sz="0" w:space="0" w:color="auto"/>
        <w:right w:val="none" w:sz="0" w:space="0" w:color="auto"/>
      </w:divBdr>
    </w:div>
    <w:div w:id="2030793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board/pat" TargetMode="External"/><Relationship Id="rId18" Type="http://schemas.openxmlformats.org/officeDocument/2006/relationships/hyperlink" Target="mailto:janezic%40boulder.nist.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gmn.org/uploads/media/NGMN_Whitepaper_Small_Cell_Backhaul_Requirements.pdf"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mailto:glib@ieee.org" TargetMode="External"/><Relationship Id="rId25" Type="http://schemas.openxmlformats.org/officeDocument/2006/relationships/hyperlink" Target="http://smallcellforum.org/smallcellforum_resources/pdfsend01.php?file=Small_Cells_2012Q2_Market_Updat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nikolich%40ieee.org" TargetMode="External"/><Relationship Id="rId20" Type="http://schemas.openxmlformats.org/officeDocument/2006/relationships/hyperlink" Target="http://www.ngmn.org/uploads/media/NGMN_Optimised_Backhaul_Requirement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hyperlink" Target="http://smallcellforum.org/smallcellforum_resources/pdfsend01.php?file=038%20Open%20Access%20paper%20final.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b.marks%40ieee.org" TargetMode="External"/><Relationship Id="rId23" Type="http://schemas.openxmlformats.org/officeDocument/2006/relationships/hyperlink" Target="http://www.metroethernetforum.org/PDF_Documents/technical-specifications/MEF_23.1.pdf" TargetMode="External"/><Relationship Id="rId28"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hyperlink" Target="mailto:janezic%40boulder.nist.gov"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mailto:r.b.marks%40ieee.org" TargetMode="External"/><Relationship Id="rId22" Type="http://schemas.openxmlformats.org/officeDocument/2006/relationships/hyperlink" Target="http://www.metroethernetforum.org/PDF_Documents/technical-specifications/MEF_22.1.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6725-96A8-4665-8936-DEBBFFFF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12703</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Headings</vt:lpstr>
      </vt:variant>
      <vt:variant>
        <vt:i4>59</vt:i4>
      </vt:variant>
    </vt:vector>
  </HeadingPairs>
  <TitlesOfParts>
    <vt:vector size="61" baseType="lpstr">
      <vt:lpstr>IEEE 802.16 Mentor Document Template</vt: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Company>Consensii LLC</Company>
  <LinksUpToDate>false</LinksUpToDate>
  <CharactersWithSpaces>14902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Admin</cp:lastModifiedBy>
  <cp:revision>2</cp:revision>
  <cp:lastPrinted>2113-01-01T05:00:00Z</cp:lastPrinted>
  <dcterms:created xsi:type="dcterms:W3CDTF">2014-10-04T14:05:00Z</dcterms:created>
  <dcterms:modified xsi:type="dcterms:W3CDTF">2014-10-04T14:05:00Z</dcterms:modified>
</cp:coreProperties>
</file>