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B0CCD" w:rsidP="00AB0CCD">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AB0CCD" w:rsidP="00AB0CCD">
            <w:pPr>
              <w:shd w:val="solid" w:color="FFFFFF" w:fill="FFFFFF"/>
              <w:spacing w:before="0" w:after="48"/>
              <w:rPr>
                <w:rFonts w:ascii="Verdana" w:hAnsi="Verdana" w:cs="Times New Roman Bold"/>
                <w:b/>
                <w:sz w:val="22"/>
                <w:szCs w:val="22"/>
              </w:rPr>
            </w:pPr>
            <w:r>
              <w:rPr>
                <w:rFonts w:ascii="Verdana" w:hAnsi="Verdana" w:cs="Times New Roman Bold"/>
                <w:b/>
                <w:sz w:val="22"/>
                <w:szCs w:val="22"/>
              </w:rPr>
              <w:t>19th Meeting of Working Party 5D</w:t>
            </w:r>
            <w:r>
              <w:rPr>
                <w:rFonts w:ascii="Verdana" w:hAnsi="Verdana" w:cs="Times New Roman Bold"/>
                <w:b/>
                <w:sz w:val="22"/>
                <w:szCs w:val="22"/>
              </w:rPr>
              <w:br/>
              <w:t>Halifax, Canada, 18-25 June 2014</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FF0BC8" w:rsidRDefault="00FF0BC8" w:rsidP="00295FD6">
            <w:pPr>
              <w:shd w:val="solid" w:color="FFFFFF" w:fill="FFFFFF"/>
              <w:tabs>
                <w:tab w:val="clear" w:pos="1134"/>
                <w:tab w:val="clear" w:pos="1871"/>
                <w:tab w:val="clear" w:pos="2268"/>
              </w:tabs>
              <w:spacing w:before="0" w:after="60"/>
              <w:ind w:left="1134" w:hanging="1134"/>
              <w:rPr>
                <w:rFonts w:ascii="Verdana" w:hAnsi="Verdana"/>
                <w:sz w:val="20"/>
              </w:rPr>
            </w:pPr>
            <w:bookmarkStart w:id="1" w:name="recibido"/>
            <w:bookmarkStart w:id="2" w:name="dnum" w:colFirst="1" w:colLast="1"/>
            <w:bookmarkEnd w:id="1"/>
            <w:r>
              <w:rPr>
                <w:rFonts w:ascii="Verdana" w:hAnsi="Verdana"/>
                <w:sz w:val="20"/>
              </w:rPr>
              <w:t>Attachment 6.2 to Document 5D/726</w:t>
            </w:r>
          </w:p>
          <w:p w:rsidR="00AB0CCD" w:rsidRPr="00982084" w:rsidRDefault="00FF0BC8" w:rsidP="00295FD6">
            <w:pPr>
              <w:shd w:val="solid" w:color="FFFFFF" w:fill="FFFFFF"/>
              <w:tabs>
                <w:tab w:val="clear" w:pos="1134"/>
                <w:tab w:val="clear" w:pos="1871"/>
                <w:tab w:val="clear" w:pos="2268"/>
              </w:tabs>
              <w:spacing w:before="0"/>
              <w:ind w:left="1134" w:hanging="1134"/>
              <w:rPr>
                <w:rFonts w:ascii="Verdana" w:hAnsi="Verdana"/>
                <w:sz w:val="20"/>
              </w:rPr>
            </w:pPr>
            <w:r>
              <w:rPr>
                <w:rFonts w:ascii="Verdana" w:hAnsi="Verdana"/>
                <w:sz w:val="20"/>
              </w:rPr>
              <w:t>(</w:t>
            </w:r>
            <w:r w:rsidR="00C96F0B">
              <w:rPr>
                <w:rFonts w:ascii="Verdana" w:hAnsi="Verdana"/>
                <w:sz w:val="20"/>
              </w:rPr>
              <w:t>Source:</w:t>
            </w:r>
            <w:r w:rsidR="00C96F0B">
              <w:rPr>
                <w:rFonts w:ascii="Verdana" w:hAnsi="Verdana"/>
                <w:sz w:val="20"/>
              </w:rPr>
              <w:tab/>
              <w:t xml:space="preserve">Document </w:t>
            </w:r>
            <w:r w:rsidR="00C96F0B" w:rsidRPr="000E697C">
              <w:rPr>
                <w:rFonts w:ascii="Verdana" w:hAnsi="Verdana"/>
                <w:bCs/>
                <w:sz w:val="20"/>
                <w:lang w:eastAsia="zh-CN"/>
              </w:rPr>
              <w:t>5D/TEMP/455</w:t>
            </w:r>
            <w:r>
              <w:rPr>
                <w:rFonts w:ascii="Verdana" w:hAnsi="Verdana"/>
                <w:bCs/>
                <w:sz w:val="20"/>
                <w:lang w:eastAsia="zh-CN"/>
              </w:rPr>
              <w:t>)</w:t>
            </w:r>
          </w:p>
        </w:tc>
        <w:tc>
          <w:tcPr>
            <w:tcW w:w="3451" w:type="dxa"/>
          </w:tcPr>
          <w:p w:rsidR="000069D4" w:rsidRPr="00AB0CCD" w:rsidRDefault="000069D4" w:rsidP="00295FD6">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AB0CCD" w:rsidRDefault="003F3F74" w:rsidP="008238AA">
            <w:pPr>
              <w:shd w:val="solid" w:color="FFFFFF" w:fill="FFFFFF"/>
              <w:spacing w:before="0" w:line="240" w:lineRule="atLeast"/>
              <w:rPr>
                <w:rFonts w:ascii="Verdana" w:hAnsi="Verdana"/>
                <w:sz w:val="20"/>
                <w:lang w:eastAsia="zh-CN"/>
              </w:rPr>
            </w:pPr>
            <w:r>
              <w:rPr>
                <w:rFonts w:ascii="Verdana" w:hAnsi="Verdana"/>
                <w:b/>
                <w:sz w:val="20"/>
                <w:lang w:eastAsia="zh-CN"/>
              </w:rPr>
              <w:t>2</w:t>
            </w:r>
            <w:bookmarkStart w:id="4" w:name="_GoBack"/>
            <w:bookmarkEnd w:id="4"/>
            <w:r w:rsidR="00AB0CCD">
              <w:rPr>
                <w:rFonts w:ascii="Verdana" w:hAnsi="Verdana"/>
                <w:b/>
                <w:sz w:val="20"/>
                <w:lang w:eastAsia="zh-CN"/>
              </w:rPr>
              <w:t xml:space="preserve"> Ju</w:t>
            </w:r>
            <w:r w:rsidR="008238AA">
              <w:rPr>
                <w:rFonts w:ascii="Verdana" w:hAnsi="Verdana"/>
                <w:b/>
                <w:sz w:val="20"/>
                <w:lang w:eastAsia="zh-CN"/>
              </w:rPr>
              <w:t>ly</w:t>
            </w:r>
            <w:r w:rsidR="00AB0CCD">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3"/>
          </w:p>
        </w:tc>
        <w:tc>
          <w:tcPr>
            <w:tcW w:w="3451" w:type="dxa"/>
          </w:tcPr>
          <w:p w:rsidR="000069D4" w:rsidRPr="00AB0CCD" w:rsidRDefault="00AB0CC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C96F0B" w:rsidP="00B6533A">
            <w:pPr>
              <w:pStyle w:val="Source"/>
              <w:rPr>
                <w:lang w:eastAsia="zh-CN"/>
              </w:rPr>
            </w:pPr>
            <w:bookmarkStart w:id="6" w:name="dsource" w:colFirst="0" w:colLast="0"/>
            <w:bookmarkEnd w:id="5"/>
            <w:r>
              <w:rPr>
                <w:lang w:val="en-CA" w:eastAsia="zh-CN"/>
              </w:rPr>
              <w:t>Working Party 5D</w:t>
            </w:r>
          </w:p>
        </w:tc>
      </w:tr>
      <w:tr w:rsidR="000069D4">
        <w:trPr>
          <w:cantSplit/>
        </w:trPr>
        <w:tc>
          <w:tcPr>
            <w:tcW w:w="10031" w:type="dxa"/>
            <w:gridSpan w:val="2"/>
          </w:tcPr>
          <w:p w:rsidR="000069D4" w:rsidRDefault="00A41798" w:rsidP="0090320E">
            <w:pPr>
              <w:pStyle w:val="Title1"/>
              <w:rPr>
                <w:lang w:eastAsia="zh-CN"/>
              </w:rPr>
            </w:pPr>
            <w:bookmarkStart w:id="7" w:name="drec" w:colFirst="0" w:colLast="0"/>
            <w:bookmarkEnd w:id="6"/>
            <w:r w:rsidRPr="00A41798">
              <w:t xml:space="preserve">Liaison Statement to External OrganizatioNs on the WORK PLAN, TIMELINE, PROCESS AND DELIVERABLES FOR </w:t>
            </w:r>
            <w:r w:rsidR="0090320E">
              <w:br/>
            </w:r>
            <w:r w:rsidRPr="00A41798">
              <w:t>the future development of international mobile telecommunications (Imt)</w:t>
            </w:r>
          </w:p>
        </w:tc>
      </w:tr>
      <w:tr w:rsidR="000069D4">
        <w:trPr>
          <w:cantSplit/>
        </w:trPr>
        <w:tc>
          <w:tcPr>
            <w:tcW w:w="10031" w:type="dxa"/>
            <w:gridSpan w:val="2"/>
          </w:tcPr>
          <w:p w:rsidR="000069D4" w:rsidRDefault="000069D4" w:rsidP="004250D4">
            <w:pPr>
              <w:pStyle w:val="Title2"/>
              <w:spacing w:before="360"/>
              <w:rPr>
                <w:lang w:eastAsia="zh-CN"/>
              </w:rPr>
            </w:pPr>
            <w:bookmarkStart w:id="8" w:name="dtitle1" w:colFirst="0" w:colLast="0"/>
            <w:bookmarkEnd w:id="7"/>
          </w:p>
        </w:tc>
      </w:tr>
    </w:tbl>
    <w:p w:rsidR="008803FE" w:rsidRDefault="008803FE">
      <w:pPr>
        <w:tabs>
          <w:tab w:val="clear" w:pos="1134"/>
          <w:tab w:val="clear" w:pos="1871"/>
          <w:tab w:val="clear" w:pos="2268"/>
        </w:tabs>
        <w:overflowPunct/>
        <w:autoSpaceDE/>
        <w:autoSpaceDN/>
        <w:adjustRightInd/>
        <w:spacing w:before="0"/>
        <w:textAlignment w:val="auto"/>
        <w:rPr>
          <w:lang w:val="en-US" w:eastAsia="zh-CN"/>
        </w:rPr>
      </w:pPr>
      <w:bookmarkStart w:id="9" w:name="dbreak"/>
      <w:bookmarkEnd w:id="8"/>
      <w:bookmarkEnd w:id="9"/>
    </w:p>
    <w:p w:rsidR="00A41798" w:rsidRDefault="00A41798">
      <w:r>
        <w:t xml:space="preserve">Working Party 5D is studying the definition of a </w:t>
      </w:r>
      <w:r w:rsidRPr="007D38EE">
        <w:t xml:space="preserve">work plan, timeline, process and </w:t>
      </w:r>
      <w:r>
        <w:t xml:space="preserve">required </w:t>
      </w:r>
      <w:r w:rsidRPr="007D38EE">
        <w:t>deliverables for the future development of IMT</w:t>
      </w:r>
      <w:r>
        <w:t xml:space="preserve">, </w:t>
      </w:r>
      <w:r w:rsidRPr="007D38EE">
        <w:t>necessary to provide by 2020 timeframe the expected ITU-R outcome</w:t>
      </w:r>
      <w:r>
        <w:t xml:space="preserve"> </w:t>
      </w:r>
      <w:r w:rsidRPr="007D38EE">
        <w:t xml:space="preserve">of </w:t>
      </w:r>
      <w:r>
        <w:t xml:space="preserve">evolved </w:t>
      </w:r>
      <w:r w:rsidRPr="007D38EE">
        <w:t xml:space="preserve">IMT in support of </w:t>
      </w:r>
      <w:r>
        <w:t>the next generation of</w:t>
      </w:r>
      <w:r w:rsidRPr="007D38EE">
        <w:t xml:space="preserve"> mobile broadband communications</w:t>
      </w:r>
      <w:r>
        <w:t xml:space="preserve"> systems beyond IMT-Advanced</w:t>
      </w:r>
      <w:r w:rsidRPr="007D38EE">
        <w:t>.</w:t>
      </w:r>
      <w:r>
        <w:t xml:space="preserve">  WP 5D is </w:t>
      </w:r>
      <w:r w:rsidRPr="00535E5A">
        <w:t xml:space="preserve">currently using </w:t>
      </w:r>
      <w:r w:rsidRPr="004E3CBB">
        <w:t>“IMT-2020”</w:t>
      </w:r>
      <w:r w:rsidR="00A0169F">
        <w:t xml:space="preserve"> </w:t>
      </w:r>
      <w:r w:rsidR="00662703">
        <w:rPr>
          <w:rStyle w:val="FootnoteReference"/>
        </w:rPr>
        <w:footnoteReference w:id="1"/>
      </w:r>
      <w:r w:rsidRPr="004E3CBB">
        <w:t xml:space="preserve"> as an interim term</w:t>
      </w:r>
      <w:r>
        <w:t>inology</w:t>
      </w:r>
      <w:r w:rsidRPr="004E3CBB">
        <w:t xml:space="preserve"> to refer to these systems and has under discussion the specific nomenclature </w:t>
      </w:r>
      <w:proofErr w:type="gramStart"/>
      <w:r w:rsidRPr="004E3CBB">
        <w:t xml:space="preserve">to  </w:t>
      </w:r>
      <w:r>
        <w:t>be</w:t>
      </w:r>
      <w:proofErr w:type="gramEnd"/>
      <w:r>
        <w:t xml:space="preserve"> </w:t>
      </w:r>
      <w:r w:rsidRPr="004E3CBB">
        <w:t>adopted for the future development of IMT.</w:t>
      </w:r>
    </w:p>
    <w:p w:rsidR="00A41798" w:rsidRDefault="00A41798" w:rsidP="00A41798">
      <w:pPr>
        <w:rPr>
          <w:szCs w:val="24"/>
        </w:rPr>
      </w:pPr>
      <w:r>
        <w:rPr>
          <w:szCs w:val="24"/>
        </w:rPr>
        <w:t xml:space="preserve">ITU </w:t>
      </w:r>
      <w:proofErr w:type="spellStart"/>
      <w:r>
        <w:rPr>
          <w:szCs w:val="24"/>
        </w:rPr>
        <w:t>Radiocommunications</w:t>
      </w:r>
      <w:proofErr w:type="spellEnd"/>
      <w:r>
        <w:rPr>
          <w:szCs w:val="24"/>
        </w:rPr>
        <w:t xml:space="preserve"> </w:t>
      </w:r>
      <w:r w:rsidR="00C6232A">
        <w:rPr>
          <w:szCs w:val="24"/>
        </w:rPr>
        <w:t>Bureau Circular</w:t>
      </w:r>
      <w:r>
        <w:rPr>
          <w:szCs w:val="24"/>
        </w:rPr>
        <w:t xml:space="preserve"> Letter(s) are expected to be issued at the appropriate time(s) to announce the invitation to submit formal proposals and other relevant information.</w:t>
      </w:r>
    </w:p>
    <w:p w:rsidR="00A41798" w:rsidRDefault="00A41798" w:rsidP="00A41798">
      <w:pPr>
        <w:rPr>
          <w:lang w:val="en-CA"/>
        </w:rPr>
      </w:pPr>
      <w:r>
        <w:rPr>
          <w:lang w:val="en-CA"/>
        </w:rPr>
        <w:t>Currently, WP 5D is working on various deliverables to be completed by 2015, that will provide guidance on what may be expected in the future development of IMT, including:</w:t>
      </w:r>
    </w:p>
    <w:p w:rsidR="00A41798" w:rsidRPr="00C6232A" w:rsidRDefault="00A41798" w:rsidP="00C6232A">
      <w:pPr>
        <w:pStyle w:val="ListParagraph"/>
        <w:numPr>
          <w:ilvl w:val="0"/>
          <w:numId w:val="2"/>
        </w:numPr>
        <w:tabs>
          <w:tab w:val="clear" w:pos="1134"/>
          <w:tab w:val="clear" w:pos="1871"/>
          <w:tab w:val="clear" w:pos="2268"/>
        </w:tabs>
        <w:ind w:left="567"/>
        <w:rPr>
          <w:lang w:val="en-CA"/>
        </w:rPr>
      </w:pPr>
      <w:r w:rsidRPr="00C6232A">
        <w:rPr>
          <w:lang w:val="en-CA"/>
        </w:rPr>
        <w:t>Draft new Recommendation ITU-R M.[IMT VISION]:</w:t>
      </w:r>
      <w:r w:rsidRPr="00C6232A">
        <w:rPr>
          <w:szCs w:val="24"/>
        </w:rPr>
        <w:t xml:space="preserve"> “Framework and overall objectives of the future development of IMT for 2020 and beyond”</w:t>
      </w:r>
    </w:p>
    <w:p w:rsidR="00A41798" w:rsidRPr="004E3CBB" w:rsidRDefault="00C6232A" w:rsidP="00C6232A">
      <w:pPr>
        <w:ind w:left="567"/>
        <w:rPr>
          <w:szCs w:val="24"/>
        </w:rPr>
      </w:pPr>
      <w:proofErr w:type="gramStart"/>
      <w:r>
        <w:rPr>
          <w:szCs w:val="24"/>
        </w:rPr>
        <w:t>Which a</w:t>
      </w:r>
      <w:r w:rsidR="00A41798">
        <w:rPr>
          <w:szCs w:val="24"/>
        </w:rPr>
        <w:t>ddresses</w:t>
      </w:r>
      <w:r w:rsidR="00A41798" w:rsidRPr="00AC2A27">
        <w:rPr>
          <w:szCs w:val="24"/>
        </w:rPr>
        <w:t xml:space="preserve"> the longer term IMT vision for 2020 and beyond to drive the future developments </w:t>
      </w:r>
      <w:r w:rsidR="00A41798" w:rsidRPr="004E3CBB">
        <w:rPr>
          <w:szCs w:val="24"/>
        </w:rPr>
        <w:t>for the radio access network.</w:t>
      </w:r>
      <w:proofErr w:type="gramEnd"/>
    </w:p>
    <w:p w:rsidR="00A41798" w:rsidRPr="00C6232A" w:rsidRDefault="00A41798" w:rsidP="00C6232A">
      <w:pPr>
        <w:pStyle w:val="ListParagraph"/>
        <w:numPr>
          <w:ilvl w:val="0"/>
          <w:numId w:val="2"/>
        </w:numPr>
        <w:tabs>
          <w:tab w:val="clear" w:pos="1134"/>
          <w:tab w:val="clear" w:pos="1871"/>
          <w:tab w:val="clear" w:pos="2268"/>
        </w:tabs>
        <w:ind w:left="567"/>
        <w:rPr>
          <w:lang w:val="en-CA"/>
        </w:rPr>
      </w:pPr>
      <w:r w:rsidRPr="00C6232A">
        <w:rPr>
          <w:lang w:val="en-CA"/>
        </w:rPr>
        <w:t>Draft new Report ITU-R M.[IMT.FUTURE TECHNOLOGY TRENDS]: “</w:t>
      </w:r>
      <w:r w:rsidRPr="00C6232A">
        <w:rPr>
          <w:color w:val="000000" w:themeColor="text1"/>
        </w:rPr>
        <w:t>Future technology trends of terrestrial IMT systems</w:t>
      </w:r>
    </w:p>
    <w:p w:rsidR="00A41798" w:rsidRPr="007433A2" w:rsidRDefault="00C6232A" w:rsidP="00C6232A">
      <w:pPr>
        <w:ind w:left="567"/>
        <w:rPr>
          <w:lang w:eastAsia="zh-CN"/>
        </w:rPr>
      </w:pPr>
      <w:r>
        <w:rPr>
          <w:szCs w:val="24"/>
        </w:rPr>
        <w:t>Which a</w:t>
      </w:r>
      <w:r w:rsidR="00A41798" w:rsidRPr="004E3CBB">
        <w:rPr>
          <w:szCs w:val="24"/>
        </w:rPr>
        <w:t>ddresses a broad view of future technology aspects and trends of terrestrial IMT</w:t>
      </w:r>
      <w:r w:rsidR="00A41798">
        <w:rPr>
          <w:szCs w:val="24"/>
        </w:rPr>
        <w:t xml:space="preserve"> systems </w:t>
      </w:r>
      <w:r w:rsidR="00A41798">
        <w:rPr>
          <w:lang w:eastAsia="zh-CN"/>
        </w:rPr>
        <w:t>considering the approximate timeframe 2015</w:t>
      </w:r>
      <w:r w:rsidR="00A41798">
        <w:rPr>
          <w:lang w:eastAsia="zh-CN"/>
        </w:rPr>
        <w:noBreakHyphen/>
        <w:t xml:space="preserve">2020 </w:t>
      </w:r>
      <w:r w:rsidR="00A41798" w:rsidRPr="00535E5A">
        <w:rPr>
          <w:lang w:eastAsia="zh-CN"/>
        </w:rPr>
        <w:t>and beyond</w:t>
      </w:r>
      <w:r w:rsidR="00A41798">
        <w:rPr>
          <w:lang w:eastAsia="zh-CN"/>
        </w:rPr>
        <w:t xml:space="preserve"> for system deployment.</w:t>
      </w:r>
    </w:p>
    <w:p w:rsidR="00A41798" w:rsidRPr="00C6232A" w:rsidRDefault="00A41798" w:rsidP="00C6232A">
      <w:pPr>
        <w:pStyle w:val="ListParagraph"/>
        <w:numPr>
          <w:ilvl w:val="0"/>
          <w:numId w:val="2"/>
        </w:numPr>
        <w:tabs>
          <w:tab w:val="clear" w:pos="1134"/>
          <w:tab w:val="clear" w:pos="1871"/>
          <w:tab w:val="clear" w:pos="2268"/>
        </w:tabs>
        <w:ind w:left="567"/>
        <w:rPr>
          <w:lang w:val="en-CA"/>
        </w:rPr>
      </w:pPr>
      <w:r w:rsidRPr="00C6232A">
        <w:rPr>
          <w:lang w:val="en-CA"/>
        </w:rPr>
        <w:lastRenderedPageBreak/>
        <w:t>Draft new Report ITU-R M</w:t>
      </w:r>
      <w:proofErr w:type="gramStart"/>
      <w:r w:rsidRPr="00C6232A">
        <w:rPr>
          <w:lang w:val="en-CA"/>
        </w:rPr>
        <w:t>.[</w:t>
      </w:r>
      <w:proofErr w:type="gramEnd"/>
      <w:r w:rsidRPr="00C6232A">
        <w:rPr>
          <w:lang w:val="en-CA"/>
        </w:rPr>
        <w:t>IMT.ABOVE 6 GHz]: “The technical feasibility of IMT in the bands above 6 GHz”.</w:t>
      </w:r>
    </w:p>
    <w:p w:rsidR="00A41798" w:rsidRDefault="00C6232A" w:rsidP="00C6232A">
      <w:pPr>
        <w:ind w:left="567"/>
        <w:rPr>
          <w:lang w:val="en-CA"/>
        </w:rPr>
      </w:pPr>
      <w:proofErr w:type="gramStart"/>
      <w:r>
        <w:rPr>
          <w:lang w:val="en-CA"/>
        </w:rPr>
        <w:t>Which a</w:t>
      </w:r>
      <w:r w:rsidR="00A41798" w:rsidRPr="00A60294">
        <w:rPr>
          <w:lang w:val="en-CA"/>
        </w:rPr>
        <w:t>ddresses information on th</w:t>
      </w:r>
      <w:r w:rsidR="00A41798">
        <w:rPr>
          <w:lang w:val="en-CA"/>
        </w:rPr>
        <w:t>e t</w:t>
      </w:r>
      <w:r w:rsidR="00A41798" w:rsidRPr="00A60294">
        <w:rPr>
          <w:lang w:val="en-CA"/>
        </w:rPr>
        <w:t>echnical feasibility on how current IMT systems, their evolution, and/or potentially new IMT radio interface technologies and system approaches could be appropriate for operation above 6 GHz, taking into account the impact of the propagation characteristics related to the possible future operation of IMT in those bands.</w:t>
      </w:r>
      <w:proofErr w:type="gramEnd"/>
    </w:p>
    <w:p w:rsidR="00C6232A" w:rsidRDefault="00C6232A" w:rsidP="00A5794D">
      <w:pPr>
        <w:rPr>
          <w:lang w:val="en-CA"/>
        </w:rPr>
      </w:pPr>
    </w:p>
    <w:p w:rsidR="00A41798" w:rsidRDefault="00A41798" w:rsidP="00A5794D">
      <w:pPr>
        <w:rPr>
          <w:lang w:val="en-CA"/>
        </w:rPr>
      </w:pPr>
      <w:r>
        <w:rPr>
          <w:lang w:val="en-CA"/>
        </w:rPr>
        <w:t>W</w:t>
      </w:r>
      <w:r w:rsidR="00A5794D">
        <w:rPr>
          <w:lang w:val="en-CA"/>
        </w:rPr>
        <w:t>orking Party</w:t>
      </w:r>
      <w:r>
        <w:rPr>
          <w:lang w:val="en-CA"/>
        </w:rPr>
        <w:t xml:space="preserve"> 5D will essentially use the same process utilized in the development of </w:t>
      </w:r>
      <w:r w:rsidR="00A5794D">
        <w:rPr>
          <w:lang w:val="en-CA"/>
        </w:rPr>
        <w:br/>
      </w:r>
      <w:r>
        <w:rPr>
          <w:lang w:val="en-CA"/>
        </w:rPr>
        <w:t xml:space="preserve">IMT-Advanced. </w:t>
      </w:r>
    </w:p>
    <w:p w:rsidR="00A41798" w:rsidRDefault="00A41798" w:rsidP="00A41798">
      <w:pPr>
        <w:rPr>
          <w:lang w:val="en-CA"/>
        </w:rPr>
      </w:pPr>
      <w:r>
        <w:rPr>
          <w:lang w:val="en-CA"/>
        </w:rPr>
        <w:t>In the next phase, in the 2016-2017 time-frame, WP 5D will define in detail the performance requirements, evaluation criteria and methodology for the assessment of new IMT radio interface</w:t>
      </w:r>
      <w:r w:rsidR="00A5794D">
        <w:rPr>
          <w:lang w:val="en-CA"/>
        </w:rPr>
        <w:t>.</w:t>
      </w:r>
    </w:p>
    <w:p w:rsidR="00A41798" w:rsidRDefault="00A41798" w:rsidP="00A41798">
      <w:pPr>
        <w:rPr>
          <w:lang w:val="en-CA"/>
        </w:rPr>
      </w:pPr>
      <w:r>
        <w:rPr>
          <w:lang w:val="en-CA"/>
        </w:rPr>
        <w:t xml:space="preserve">It is anticipated that the timeframe for proposals will be focused in 2018. </w:t>
      </w:r>
    </w:p>
    <w:p w:rsidR="00A41798" w:rsidRDefault="00A41798" w:rsidP="00A41798">
      <w:pPr>
        <w:rPr>
          <w:lang w:val="en-CA"/>
        </w:rPr>
      </w:pPr>
      <w:r>
        <w:rPr>
          <w:lang w:val="en-CA"/>
        </w:rPr>
        <w:t>In 2018-2020 the evaluation by independent external evaluation groups and definition of the new radio interfaces to be included in “IMT-2020” will take place.</w:t>
      </w:r>
    </w:p>
    <w:p w:rsidR="00A41798" w:rsidRPr="00B95C0E" w:rsidRDefault="00A41798" w:rsidP="007978E2">
      <w:r w:rsidRPr="00B95C0E">
        <w:t>W</w:t>
      </w:r>
      <w:r w:rsidR="007978E2">
        <w:t>orking Party</w:t>
      </w:r>
      <w:r w:rsidRPr="00B95C0E">
        <w:t xml:space="preserve"> 5D </w:t>
      </w:r>
      <w:r>
        <w:t>also plans to hold a workshop in late 2017 that will allow for an explanation and discussion on performance requirements and evaluation criteria and methodology for candidate technologies for “IMT-2020” that has been developed by WP5D, as well as to provide an opportunity for presentations by potential proponents for “IMT-2020” in an informal setting.</w:t>
      </w:r>
    </w:p>
    <w:p w:rsidR="00A41798" w:rsidRDefault="00A41798" w:rsidP="00A41798">
      <w:r w:rsidRPr="00251F2A">
        <w:t xml:space="preserve">The </w:t>
      </w:r>
      <w:r>
        <w:t xml:space="preserve">whole process is planned to be completed in 2020 when a draft new ITU-R Recommendation with detailed specifications for the new radio interfaces will be submitted for approval within </w:t>
      </w:r>
      <w:r w:rsidR="00A5794D">
        <w:br/>
      </w:r>
      <w:r>
        <w:t>ITU-R.</w:t>
      </w:r>
    </w:p>
    <w:p w:rsidR="00A41798" w:rsidRDefault="00A41798" w:rsidP="007978E2">
      <w:r>
        <w:t>W</w:t>
      </w:r>
      <w:r w:rsidR="007978E2">
        <w:t>orking Party</w:t>
      </w:r>
      <w:r>
        <w:t xml:space="preserve"> 5D would like to invite external organizations to consider these plans and provide com</w:t>
      </w:r>
      <w:r w:rsidR="00A5794D">
        <w:t xml:space="preserve">ments. </w:t>
      </w:r>
      <w:r>
        <w:t>The next meeting of WP 5D is scheduled for 15-22 October 2014 in Geneva and the deadline for contributions is 16:00 hours UTC on Wednesday, 8 October 2014.</w:t>
      </w:r>
    </w:p>
    <w:p w:rsidR="00A41798" w:rsidRPr="00251F2A" w:rsidRDefault="00A41798" w:rsidP="00A41798">
      <w:pPr>
        <w:jc w:val="both"/>
      </w:pPr>
    </w:p>
    <w:p w:rsidR="00A41798" w:rsidRDefault="00A41798" w:rsidP="00A41798">
      <w:pPr>
        <w:jc w:val="both"/>
      </w:pPr>
      <w:r w:rsidRPr="007D38EE">
        <w:rPr>
          <w:b/>
        </w:rPr>
        <w:t>Status:</w:t>
      </w:r>
      <w:r>
        <w:tab/>
        <w:t>For Action</w:t>
      </w:r>
    </w:p>
    <w:p w:rsidR="00A41798" w:rsidRDefault="00A41798" w:rsidP="00154A76">
      <w:pPr>
        <w:tabs>
          <w:tab w:val="clear" w:pos="1871"/>
          <w:tab w:val="clear" w:pos="2268"/>
          <w:tab w:val="left" w:pos="4820"/>
          <w:tab w:val="left" w:pos="5812"/>
        </w:tabs>
        <w:jc w:val="both"/>
      </w:pPr>
      <w:r w:rsidRPr="007D38EE">
        <w:rPr>
          <w:b/>
        </w:rPr>
        <w:t>Contact:</w:t>
      </w:r>
      <w:r w:rsidRPr="007D38EE">
        <w:tab/>
      </w:r>
      <w:r w:rsidRPr="00A60294">
        <w:t xml:space="preserve">Sergio </w:t>
      </w:r>
      <w:proofErr w:type="spellStart"/>
      <w:r w:rsidRPr="00A60294">
        <w:t>Buonomo</w:t>
      </w:r>
      <w:proofErr w:type="spellEnd"/>
      <w:r w:rsidRPr="007D38EE">
        <w:tab/>
      </w:r>
      <w:r w:rsidRPr="007D38EE">
        <w:rPr>
          <w:b/>
        </w:rPr>
        <w:t>E- mail:</w:t>
      </w:r>
      <w:r w:rsidRPr="007D38EE">
        <w:tab/>
      </w:r>
      <w:hyperlink r:id="rId13" w:history="1">
        <w:r w:rsidR="00C6232A" w:rsidRPr="00A007AB">
          <w:rPr>
            <w:rStyle w:val="Hyperlink"/>
          </w:rPr>
          <w:t>sergio.buonomo@itu.int</w:t>
        </w:r>
      </w:hyperlink>
    </w:p>
    <w:p w:rsidR="00C6232A" w:rsidRPr="007D38EE" w:rsidRDefault="00C6232A" w:rsidP="00C6232A">
      <w:pPr>
        <w:tabs>
          <w:tab w:val="clear" w:pos="1871"/>
          <w:tab w:val="clear" w:pos="2268"/>
          <w:tab w:val="left" w:pos="4820"/>
          <w:tab w:val="left" w:pos="5812"/>
        </w:tabs>
        <w:spacing w:before="0"/>
        <w:jc w:val="both"/>
        <w:rPr>
          <w:b/>
        </w:rPr>
      </w:pPr>
      <w:r>
        <w:tab/>
      </w:r>
      <w:r w:rsidRPr="00F67383">
        <w:rPr>
          <w:szCs w:val="24"/>
          <w:lang w:val="en-US"/>
        </w:rPr>
        <w:t>Counsellor, ITU-R SG 5</w:t>
      </w:r>
    </w:p>
    <w:p w:rsidR="00A41798" w:rsidRPr="007978E2" w:rsidRDefault="00A41798" w:rsidP="007978E2">
      <w:pPr>
        <w:spacing w:before="600"/>
        <w:jc w:val="center"/>
      </w:pPr>
      <w:r>
        <w:t>______________</w:t>
      </w:r>
    </w:p>
    <w:sectPr w:rsidR="00A41798" w:rsidRPr="007978E2" w:rsidSect="008238AA">
      <w:headerReference w:type="default" r:id="rId14"/>
      <w:footerReference w:type="firs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D1" w:rsidRDefault="00D150D1">
      <w:r>
        <w:separator/>
      </w:r>
    </w:p>
  </w:endnote>
  <w:endnote w:type="continuationSeparator" w:id="0">
    <w:p w:rsidR="00D150D1" w:rsidRDefault="00D1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CD" w:rsidRDefault="00AB0CCD">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44646B" w:rsidRDefault="00FA124A" w:rsidP="00E6257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D1" w:rsidRDefault="00D150D1">
      <w:r>
        <w:t>____________________</w:t>
      </w:r>
    </w:p>
  </w:footnote>
  <w:footnote w:type="continuationSeparator" w:id="0">
    <w:p w:rsidR="00D150D1" w:rsidRDefault="00D150D1">
      <w:r>
        <w:continuationSeparator/>
      </w:r>
    </w:p>
  </w:footnote>
  <w:footnote w:id="1">
    <w:p w:rsidR="00662703" w:rsidRPr="00295FD6" w:rsidRDefault="00662703">
      <w:pPr>
        <w:pStyle w:val="FootnoteText"/>
        <w:rPr>
          <w:lang w:val="en-US"/>
        </w:rPr>
      </w:pPr>
      <w:r>
        <w:rPr>
          <w:rStyle w:val="FootnoteReference"/>
        </w:rPr>
        <w:footnoteRef/>
      </w:r>
      <w:r>
        <w:t xml:space="preserve"> </w:t>
      </w:r>
      <w:r w:rsidRPr="006B419E">
        <w:t xml:space="preserve">The use of the term “IMT-2020” is a placeholder terminology and the specific nomenclature to be adopted for the future development of IMT is expected to be finalized at the </w:t>
      </w:r>
      <w:proofErr w:type="spellStart"/>
      <w:r w:rsidRPr="006B419E">
        <w:t>Radiocommunication</w:t>
      </w:r>
      <w:proofErr w:type="spellEnd"/>
      <w:r w:rsidRPr="006B419E">
        <w:t xml:space="preserve"> Assembly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54A76">
      <w:rPr>
        <w:rStyle w:val="PageNumber"/>
        <w:noProof/>
      </w:rPr>
      <w:t>2</w:t>
    </w:r>
    <w:r w:rsidR="00D02712">
      <w:rPr>
        <w:rStyle w:val="PageNumber"/>
      </w:rPr>
      <w:fldChar w:fldCharType="end"/>
    </w:r>
    <w:r>
      <w:rPr>
        <w:rStyle w:val="PageNumber"/>
      </w:rPr>
      <w:t xml:space="preserve"> -</w:t>
    </w:r>
  </w:p>
  <w:p w:rsidR="00FA124A" w:rsidRDefault="00AB0CCD">
    <w:pPr>
      <w:pStyle w:val="Header"/>
      <w:rPr>
        <w:lang w:val="en-US"/>
      </w:rPr>
    </w:pPr>
    <w:r>
      <w:rPr>
        <w:lang w:val="en-US"/>
      </w:rPr>
      <w:t>5D/TEMP/-E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355A"/>
    <w:multiLevelType w:val="hybridMultilevel"/>
    <w:tmpl w:val="061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57533"/>
    <w:multiLevelType w:val="hybridMultilevel"/>
    <w:tmpl w:val="8D7EC6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CD"/>
    <w:rsid w:val="000069D4"/>
    <w:rsid w:val="000114B0"/>
    <w:rsid w:val="000174AD"/>
    <w:rsid w:val="000A7D55"/>
    <w:rsid w:val="000C2E8E"/>
    <w:rsid w:val="000E0E7C"/>
    <w:rsid w:val="000F1B4B"/>
    <w:rsid w:val="0012744F"/>
    <w:rsid w:val="00154A76"/>
    <w:rsid w:val="00156F66"/>
    <w:rsid w:val="00182528"/>
    <w:rsid w:val="0018500B"/>
    <w:rsid w:val="00196A19"/>
    <w:rsid w:val="00202DC1"/>
    <w:rsid w:val="002116EE"/>
    <w:rsid w:val="00215094"/>
    <w:rsid w:val="002309D8"/>
    <w:rsid w:val="00295FD6"/>
    <w:rsid w:val="002A7FE2"/>
    <w:rsid w:val="002E1B4F"/>
    <w:rsid w:val="002F2E67"/>
    <w:rsid w:val="00315546"/>
    <w:rsid w:val="00330567"/>
    <w:rsid w:val="003362CE"/>
    <w:rsid w:val="00386A9D"/>
    <w:rsid w:val="00391081"/>
    <w:rsid w:val="003A7B3D"/>
    <w:rsid w:val="003B2789"/>
    <w:rsid w:val="003C13CE"/>
    <w:rsid w:val="003E2518"/>
    <w:rsid w:val="003E7CEF"/>
    <w:rsid w:val="003F3F74"/>
    <w:rsid w:val="004250D4"/>
    <w:rsid w:val="0044646B"/>
    <w:rsid w:val="004B1EF7"/>
    <w:rsid w:val="004B3FAD"/>
    <w:rsid w:val="00501DCA"/>
    <w:rsid w:val="00513A47"/>
    <w:rsid w:val="005408DF"/>
    <w:rsid w:val="00573344"/>
    <w:rsid w:val="00583F9B"/>
    <w:rsid w:val="005E5C10"/>
    <w:rsid w:val="005F2C78"/>
    <w:rsid w:val="005F70AE"/>
    <w:rsid w:val="00611A4E"/>
    <w:rsid w:val="006144E4"/>
    <w:rsid w:val="00650299"/>
    <w:rsid w:val="00655FC5"/>
    <w:rsid w:val="00662703"/>
    <w:rsid w:val="007978E2"/>
    <w:rsid w:val="007F7C95"/>
    <w:rsid w:val="00822581"/>
    <w:rsid w:val="008238AA"/>
    <w:rsid w:val="008309DD"/>
    <w:rsid w:val="0083227A"/>
    <w:rsid w:val="00866900"/>
    <w:rsid w:val="008803FE"/>
    <w:rsid w:val="00881BA1"/>
    <w:rsid w:val="008C26B8"/>
    <w:rsid w:val="008F208F"/>
    <w:rsid w:val="0090320E"/>
    <w:rsid w:val="009552DC"/>
    <w:rsid w:val="00982084"/>
    <w:rsid w:val="00995963"/>
    <w:rsid w:val="009B61EB"/>
    <w:rsid w:val="009C2064"/>
    <w:rsid w:val="009D1697"/>
    <w:rsid w:val="00A014F8"/>
    <w:rsid w:val="00A0169F"/>
    <w:rsid w:val="00A41798"/>
    <w:rsid w:val="00A5173C"/>
    <w:rsid w:val="00A5794D"/>
    <w:rsid w:val="00A61AEF"/>
    <w:rsid w:val="00AB0CCD"/>
    <w:rsid w:val="00AF173A"/>
    <w:rsid w:val="00B066A4"/>
    <w:rsid w:val="00B07A13"/>
    <w:rsid w:val="00B4279B"/>
    <w:rsid w:val="00B45FC9"/>
    <w:rsid w:val="00B6533A"/>
    <w:rsid w:val="00BC7CCF"/>
    <w:rsid w:val="00BE470B"/>
    <w:rsid w:val="00C57A91"/>
    <w:rsid w:val="00C6232A"/>
    <w:rsid w:val="00C96F0B"/>
    <w:rsid w:val="00CC01C2"/>
    <w:rsid w:val="00CF21F2"/>
    <w:rsid w:val="00D02712"/>
    <w:rsid w:val="00D150D1"/>
    <w:rsid w:val="00D214D0"/>
    <w:rsid w:val="00D6546B"/>
    <w:rsid w:val="00D8542C"/>
    <w:rsid w:val="00DD4BED"/>
    <w:rsid w:val="00DE39F0"/>
    <w:rsid w:val="00DF0AF3"/>
    <w:rsid w:val="00E27D7E"/>
    <w:rsid w:val="00E34A73"/>
    <w:rsid w:val="00E42E13"/>
    <w:rsid w:val="00E6257C"/>
    <w:rsid w:val="00E63C59"/>
    <w:rsid w:val="00F17AD0"/>
    <w:rsid w:val="00FA124A"/>
    <w:rsid w:val="00FC08DD"/>
    <w:rsid w:val="00FC2316"/>
    <w:rsid w:val="00FC2CFD"/>
    <w:rsid w:val="00FF0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8803FE"/>
    <w:rPr>
      <w:rFonts w:ascii="Times New Roman" w:hAnsi="Times New Roman" w:cs="Times New Roman"/>
      <w:color w:val="0000FF"/>
      <w:u w:val="single"/>
    </w:rPr>
  </w:style>
  <w:style w:type="paragraph" w:styleId="ListParagraph">
    <w:name w:val="List Paragraph"/>
    <w:basedOn w:val="Normal"/>
    <w:uiPriority w:val="34"/>
    <w:qFormat/>
    <w:rsid w:val="00C62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8803FE"/>
    <w:rPr>
      <w:rFonts w:ascii="Times New Roman" w:hAnsi="Times New Roman" w:cs="Times New Roman"/>
      <w:color w:val="0000FF"/>
      <w:u w:val="single"/>
    </w:rPr>
  </w:style>
  <w:style w:type="paragraph" w:styleId="ListParagraph">
    <w:name w:val="List Paragraph"/>
    <w:basedOn w:val="Normal"/>
    <w:uiPriority w:val="34"/>
    <w:qFormat/>
    <w:rsid w:val="00C6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gio.buonomo@itu.in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5E4F-9160-4305-B7AA-1E9528086DBA}">
  <ds:schemaRefs>
    <ds:schemaRef ds:uri="http://schemas.microsoft.com/sharepoint/v3/contenttype/forms"/>
  </ds:schemaRefs>
</ds:datastoreItem>
</file>

<file path=customXml/itemProps2.xml><?xml version="1.0" encoding="utf-8"?>
<ds:datastoreItem xmlns:ds="http://schemas.openxmlformats.org/officeDocument/2006/customXml" ds:itemID="{EFAF7249-CCB6-4760-B3F1-548A528DCB91}">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425EB394-B30E-47A7-B6BB-98C605F1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3563B-0C75-4E22-9292-4D330FEF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17</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liaison statement to External Organizations on the work plan, timeline, process and deliverables for the future development of International Mobile Telecommunications (IMT)</dc:title>
  <dc:subject>AW</dc:subject>
  <dc:creator>ITU</dc:creator>
  <cp:lastModifiedBy>Buonomo, Sergio</cp:lastModifiedBy>
  <cp:revision>17</cp:revision>
  <cp:lastPrinted>2008-02-21T14:04:00Z</cp:lastPrinted>
  <dcterms:created xsi:type="dcterms:W3CDTF">2014-06-25T13:37:00Z</dcterms:created>
  <dcterms:modified xsi:type="dcterms:W3CDTF">2014-07-01T14:30:00Z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