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5E26F3"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7" w:history="1">
              <w:r>
                <w:rPr>
                  <w:rStyle w:val="InternetLink"/>
                  <w:rFonts w:eastAsia="Malgun Gothic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Pr="005E26F3" w:rsidRDefault="005E26F3" w:rsidP="00D508AD">
            <w:pPr>
              <w:pStyle w:val="covertext"/>
              <w:snapToGrid w:val="0"/>
              <w:rPr>
                <w:b/>
                <w:i/>
              </w:rPr>
            </w:pPr>
            <w:r w:rsidRPr="005E26F3">
              <w:rPr>
                <w:b/>
                <w:i/>
              </w:rPr>
              <w:t xml:space="preserve">Proposed LS to ONF: Views of IEEE 802.16 Working Group regarding Wireless </w:t>
            </w:r>
            <w:proofErr w:type="spellStart"/>
            <w:r w:rsidRPr="005E26F3">
              <w:rPr>
                <w:b/>
                <w:i/>
              </w:rPr>
              <w:t>OpenFlow</w:t>
            </w:r>
            <w:proofErr w:type="spellEnd"/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59030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2013-07-1</w:t>
            </w:r>
            <w:r w:rsidR="00590304">
              <w:rPr>
                <w:b/>
              </w:rPr>
              <w:t>8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Roger B. Marks</w:t>
            </w:r>
          </w:p>
          <w:p w:rsidR="005E26F3" w:rsidRDefault="005E26F3" w:rsidP="00D508AD">
            <w:pPr>
              <w:pStyle w:val="covertext"/>
              <w:snapToGrid w:val="0"/>
            </w:pPr>
            <w:proofErr w:type="spellStart"/>
            <w:r>
              <w:t>EthAirNet</w:t>
            </w:r>
            <w:proofErr w:type="spellEnd"/>
            <w:r>
              <w:t xml:space="preserve"> Associates</w:t>
            </w:r>
          </w:p>
          <w:p w:rsidR="005E26F3" w:rsidRDefault="005E26F3" w:rsidP="00D508AD">
            <w:pPr>
              <w:pStyle w:val="covertext"/>
              <w:snapToGrid w:val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:rsidR="005E26F3" w:rsidRDefault="005E26F3" w:rsidP="00D508AD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roger@ethair.net</w:t>
            </w:r>
          </w:p>
          <w:p w:rsidR="005E26F3" w:rsidRDefault="005E26F3" w:rsidP="00D508AD">
            <w:pPr>
              <w:pStyle w:val="Default"/>
              <w:rPr>
                <w:rFonts w:ascii="Helvetica" w:hAnsi="Helvetica"/>
                <w:sz w:val="20"/>
              </w:rPr>
            </w:pPr>
          </w:p>
          <w:p w:rsidR="005E26F3" w:rsidRDefault="005E26F3" w:rsidP="00D508A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6F3" w:rsidRDefault="005E26F3" w:rsidP="00D508AD">
            <w:pPr>
              <w:pStyle w:val="covertex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Copyright Policy &lt;</w:t>
            </w:r>
            <w:r>
              <w:rPr>
                <w:color w:val="0000FF"/>
                <w:sz w:val="20"/>
              </w:rPr>
              <w:t>http://standards.ieee.org/IPR/copyrightpolicy.html</w:t>
            </w:r>
            <w:r>
              <w:rPr>
                <w:sz w:val="20"/>
              </w:rPr>
              <w:t>&gt;.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6F3" w:rsidRDefault="005E26F3" w:rsidP="00D508A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5E26F3" w:rsidRDefault="005E26F3" w:rsidP="00D508A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5E26F3" w:rsidRDefault="005E26F3" w:rsidP="00D508A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5E26F3" w:rsidRDefault="005E26F3">
      <w:pPr>
        <w:widowControl/>
        <w:jc w:val="left"/>
        <w:rPr>
          <w:rFonts w:ascii="Monaco" w:hAnsi="Monaco" w:cs="Monaco"/>
          <w:sz w:val="24"/>
        </w:rPr>
      </w:pPr>
      <w:r>
        <w:rPr>
          <w:rFonts w:ascii="Monaco" w:hAnsi="Monaco" w:cs="Monaco"/>
          <w:sz w:val="24"/>
        </w:rPr>
        <w:br w:type="page"/>
      </w:r>
    </w:p>
    <w:p w:rsidR="00197949" w:rsidRDefault="00197949" w:rsidP="00197949">
      <w:pPr>
        <w:autoSpaceDE w:val="0"/>
        <w:autoSpaceDN w:val="0"/>
        <w:adjustRightInd w:val="0"/>
        <w:jc w:val="left"/>
        <w:rPr>
          <w:rFonts w:ascii="Monaco" w:hAnsi="Monaco" w:cs="Monaco"/>
          <w:sz w:val="24"/>
        </w:rPr>
      </w:pP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EE0EB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0308F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8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19794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A4A80"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24157C" w:rsidRPr="0024157C">
        <w:rPr>
          <w:rFonts w:ascii="Times New Roman" w:hAnsi="Times New Roman"/>
          <w:color w:val="000000"/>
          <w:kern w:val="0"/>
          <w:sz w:val="24"/>
        </w:rPr>
        <w:t>Dan Pitt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, Executive Director, </w:t>
      </w:r>
      <w:bookmarkStart w:id="1" w:name="OLE_LINK79"/>
      <w:r w:rsidR="0024157C" w:rsidRPr="0024157C">
        <w:rPr>
          <w:rFonts w:ascii="Times New Roman" w:hAnsi="Times New Roman"/>
          <w:color w:val="000000"/>
          <w:kern w:val="0"/>
          <w:sz w:val="24"/>
        </w:rPr>
        <w:t>Open Networking Foundation</w:t>
      </w:r>
      <w:bookmarkEnd w:id="1"/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2" w:name="OLE_LINK10"/>
      <w:bookmarkStart w:id="3" w:name="OLE_LINK153"/>
      <w:r w:rsidR="00DC262B">
        <w:rPr>
          <w:rFonts w:ascii="Times New Roman" w:hAnsi="Times New Roman"/>
          <w:color w:val="000000"/>
          <w:kern w:val="0"/>
          <w:sz w:val="24"/>
        </w:rPr>
        <w:t>Views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IEEE 802.16 Working Group </w:t>
      </w:r>
      <w:r w:rsidR="00DC262B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regarding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Wireless </w:t>
      </w:r>
      <w:proofErr w:type="spellStart"/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OpenFlow</w:t>
      </w:r>
      <w:bookmarkEnd w:id="2"/>
      <w:proofErr w:type="spellEnd"/>
    </w:p>
    <w:bookmarkEnd w:id="3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Dear </w:t>
      </w:r>
      <w:r w:rsidR="0024157C">
        <w:rPr>
          <w:rFonts w:ascii="Times New Roman" w:hAnsi="Times New Roman"/>
          <w:color w:val="000000"/>
          <w:kern w:val="0"/>
          <w:sz w:val="24"/>
        </w:rPr>
        <w:t>Dr. Pitt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:rsidR="0024157C" w:rsidRDefault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B302CD" w:rsidRDefault="0024157C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</w:t>
      </w:r>
      <w:r w:rsidRPr="00094D63">
        <w:rPr>
          <w:rFonts w:ascii="Times New Roman" w:hAnsi="Times New Roman"/>
          <w:color w:val="000000"/>
          <w:kern w:val="0"/>
          <w:sz w:val="24"/>
        </w:rPr>
        <w:t>IEEE 802.16 Working Group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(WG) would like to update the </w:t>
      </w:r>
      <w:r w:rsidR="00523D99" w:rsidRPr="0024157C">
        <w:rPr>
          <w:rFonts w:ascii="Times New Roman" w:hAnsi="Times New Roman"/>
          <w:color w:val="000000"/>
          <w:kern w:val="0"/>
          <w:sz w:val="24"/>
        </w:rPr>
        <w:t>Open Networking Foundation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as a follow up to its prior statement of 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>16 May 2013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523D99" w:rsidRPr="00523D99">
        <w:rPr>
          <w:rFonts w:ascii="Times New Roman" w:hAnsi="Times New Roman"/>
          <w:color w:val="000000"/>
          <w:kern w:val="0"/>
          <w:sz w:val="24"/>
        </w:rPr>
        <w:t>IEEE 802.16-13-0116-01-WGLS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). The WG continues to be interested </w:t>
      </w:r>
      <w:r>
        <w:rPr>
          <w:rFonts w:ascii="Times New Roman" w:hAnsi="Times New Roman"/>
          <w:color w:val="000000"/>
          <w:kern w:val="0"/>
          <w:sz w:val="24"/>
        </w:rPr>
        <w:t xml:space="preserve">applying </w:t>
      </w:r>
      <w:bookmarkStart w:id="4" w:name="OLE_LINK157"/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End w:id="4"/>
      <w:r>
        <w:rPr>
          <w:rFonts w:ascii="Times New Roman" w:hAnsi="Times New Roman"/>
          <w:color w:val="000000"/>
          <w:kern w:val="0"/>
          <w:sz w:val="24"/>
        </w:rPr>
        <w:t xml:space="preserve">to </w:t>
      </w:r>
      <w:r w:rsidR="00523D99">
        <w:rPr>
          <w:rFonts w:ascii="Times New Roman" w:hAnsi="Times New Roman"/>
          <w:color w:val="000000"/>
          <w:kern w:val="0"/>
          <w:sz w:val="24"/>
        </w:rPr>
        <w:t>the control of 802.16</w:t>
      </w:r>
      <w:r w:rsidR="00A4205F">
        <w:rPr>
          <w:rFonts w:ascii="Times New Roman" w:hAnsi="Times New Roman"/>
          <w:color w:val="000000"/>
          <w:kern w:val="0"/>
          <w:sz w:val="24"/>
        </w:rPr>
        <w:t>r, which we are developing to address backhaul of small cells providing services such as cellular and Wi-Fi</w:t>
      </w:r>
      <w:r w:rsidR="00523D99">
        <w:rPr>
          <w:rFonts w:ascii="Times New Roman" w:hAnsi="Times New Roman"/>
          <w:color w:val="000000"/>
          <w:kern w:val="0"/>
          <w:sz w:val="24"/>
        </w:rPr>
        <w:t>.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We also envision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an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control</w:t>
      </w:r>
      <w:r w:rsidR="000C26BB">
        <w:rPr>
          <w:rFonts w:ascii="Times New Roman" w:hAnsi="Times New Roman"/>
          <w:color w:val="000000"/>
          <w:kern w:val="0"/>
          <w:sz w:val="24"/>
        </w:rPr>
        <w:t>ler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B0640">
        <w:rPr>
          <w:rFonts w:ascii="Times New Roman" w:hAnsi="Times New Roman"/>
          <w:color w:val="000000"/>
          <w:kern w:val="0"/>
          <w:sz w:val="24"/>
        </w:rPr>
        <w:t>select</w:t>
      </w:r>
      <w:r w:rsidR="00835D3D">
        <w:rPr>
          <w:rFonts w:ascii="Times New Roman" w:hAnsi="Times New Roman"/>
          <w:color w:val="000000"/>
          <w:kern w:val="0"/>
          <w:sz w:val="24"/>
        </w:rPr>
        <w:t>ing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from among multiple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802.16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connections, even selecting from among a set of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various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available transport technologies, below Layer 2 and therefore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without requiring </w:t>
      </w:r>
      <w:r w:rsidR="00262B48">
        <w:rPr>
          <w:rFonts w:ascii="Times New Roman" w:hAnsi="Times New Roman"/>
          <w:color w:val="000000"/>
          <w:kern w:val="0"/>
          <w:sz w:val="24"/>
        </w:rPr>
        <w:t>updates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to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port </w:t>
      </w:r>
      <w:r w:rsidR="00DB0640">
        <w:rPr>
          <w:rFonts w:ascii="Times New Roman" w:hAnsi="Times New Roman"/>
          <w:color w:val="000000"/>
          <w:kern w:val="0"/>
          <w:sz w:val="24"/>
        </w:rPr>
        <w:t>switching tables.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45C4B">
        <w:rPr>
          <w:rFonts w:ascii="Times New Roman" w:hAnsi="Times New Roman"/>
          <w:color w:val="000000"/>
          <w:kern w:val="0"/>
          <w:sz w:val="24"/>
        </w:rPr>
        <w:t>We currently believe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that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proofErr w:type="spellStart"/>
      <w:r w:rsidR="00523D99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45C4B">
        <w:rPr>
          <w:rFonts w:ascii="Times New Roman" w:hAnsi="Times New Roman"/>
          <w:color w:val="000000"/>
          <w:kern w:val="0"/>
          <w:sz w:val="24"/>
        </w:rPr>
        <w:t xml:space="preserve"> 1.3.2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45C4B">
        <w:rPr>
          <w:rFonts w:ascii="Times New Roman" w:hAnsi="Times New Roman"/>
          <w:color w:val="000000"/>
          <w:kern w:val="0"/>
          <w:sz w:val="24"/>
        </w:rPr>
        <w:t>could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be </w:t>
      </w:r>
      <w:r w:rsidR="00D45C4B">
        <w:rPr>
          <w:rFonts w:ascii="Times New Roman" w:hAnsi="Times New Roman"/>
          <w:color w:val="000000"/>
          <w:kern w:val="0"/>
          <w:sz w:val="24"/>
        </w:rPr>
        <w:t>applied to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the situation, </w:t>
      </w:r>
      <w:r w:rsidR="00334318">
        <w:rPr>
          <w:rFonts w:ascii="Times New Roman" w:hAnsi="Times New Roman"/>
          <w:color w:val="000000"/>
          <w:kern w:val="0"/>
          <w:sz w:val="24"/>
        </w:rPr>
        <w:t>through the use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B302CD">
        <w:rPr>
          <w:rFonts w:ascii="Times New Roman" w:hAnsi="Times New Roman"/>
          <w:color w:val="000000"/>
          <w:kern w:val="0"/>
          <w:sz w:val="24"/>
        </w:rPr>
        <w:t>fields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such as </w:t>
      </w:r>
      <w:r w:rsidR="00B302CD">
        <w:rPr>
          <w:rFonts w:ascii="Times New Roman" w:hAnsi="Times New Roman"/>
          <w:color w:val="000000"/>
          <w:kern w:val="0"/>
          <w:sz w:val="24"/>
        </w:rPr>
        <w:t xml:space="preserve">those specifying </w:t>
      </w:r>
      <w:r w:rsidR="00A4205F">
        <w:rPr>
          <w:rFonts w:ascii="Times New Roman" w:hAnsi="Times New Roman"/>
          <w:color w:val="000000"/>
          <w:kern w:val="0"/>
          <w:sz w:val="24"/>
        </w:rPr>
        <w:t>output queues and logical ports. However, we believe that further investigation is warranted to determin</w:t>
      </w:r>
      <w:r w:rsidR="00334318">
        <w:rPr>
          <w:rFonts w:ascii="Times New Roman" w:hAnsi="Times New Roman"/>
          <w:color w:val="000000"/>
          <w:kern w:val="0"/>
          <w:sz w:val="24"/>
        </w:rPr>
        <w:t>e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 whether </w:t>
      </w:r>
      <w:r w:rsidR="00B302CD">
        <w:rPr>
          <w:rFonts w:ascii="Times New Roman" w:hAnsi="Times New Roman"/>
          <w:color w:val="000000"/>
          <w:kern w:val="0"/>
          <w:sz w:val="24"/>
        </w:rPr>
        <w:t xml:space="preserve">adding </w:t>
      </w:r>
      <w:r w:rsidR="00A4205F">
        <w:rPr>
          <w:rFonts w:ascii="Times New Roman" w:hAnsi="Times New Roman"/>
          <w:color w:val="000000"/>
          <w:kern w:val="0"/>
          <w:sz w:val="24"/>
        </w:rPr>
        <w:t xml:space="preserve">an additional </w:t>
      </w:r>
      <w:proofErr w:type="spellStart"/>
      <w:r w:rsidR="00B302CD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B302C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A4205F">
        <w:rPr>
          <w:rFonts w:ascii="Times New Roman" w:hAnsi="Times New Roman"/>
          <w:color w:val="000000"/>
          <w:kern w:val="0"/>
          <w:sz w:val="24"/>
        </w:rPr>
        <w:t>field, specifying a connection identifier, could improve the operation.</w:t>
      </w:r>
    </w:p>
    <w:p w:rsidR="00B302CD" w:rsidRDefault="00B302CD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A4205F" w:rsidRDefault="00B302CD" w:rsidP="00523D99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have provided a set of slides to summarize the architectural issues </w:t>
      </w:r>
      <w:bookmarkStart w:id="5" w:name="OLE_LINK82"/>
      <w:r>
        <w:rPr>
          <w:rFonts w:ascii="Times New Roman" w:hAnsi="Times New Roman"/>
          <w:color w:val="000000"/>
          <w:kern w:val="0"/>
          <w:sz w:val="24"/>
        </w:rPr>
        <w:t>(see</w:t>
      </w:r>
      <w:r w:rsidR="00CE5E05"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6" w:name="OLE_LINK83"/>
      <w:r w:rsidR="00CE5E05">
        <w:rPr>
          <w:rFonts w:ascii="Times New Roman" w:hAnsi="Times New Roman"/>
          <w:color w:val="000000"/>
          <w:kern w:val="0"/>
          <w:sz w:val="24"/>
        </w:rPr>
        <w:t>IEEE 802.16-13-yyyy</w:t>
      </w:r>
      <w:r w:rsidR="00EC2224">
        <w:rPr>
          <w:rFonts w:ascii="Times New Roman" w:hAnsi="Times New Roman"/>
          <w:color w:val="000000"/>
          <w:kern w:val="0"/>
          <w:sz w:val="24"/>
        </w:rPr>
        <w:t>-00-Gdoc</w:t>
      </w:r>
      <w:bookmarkEnd w:id="6"/>
      <w:r>
        <w:rPr>
          <w:rFonts w:ascii="Times New Roman" w:hAnsi="Times New Roman"/>
          <w:color w:val="000000"/>
          <w:kern w:val="0"/>
          <w:sz w:val="24"/>
        </w:rPr>
        <w:t>)</w:t>
      </w:r>
      <w:bookmarkEnd w:id="5"/>
      <w:r>
        <w:rPr>
          <w:rFonts w:ascii="Times New Roman" w:hAnsi="Times New Roman"/>
          <w:color w:val="000000"/>
          <w:kern w:val="0"/>
          <w:sz w:val="24"/>
        </w:rPr>
        <w:t>.</w:t>
      </w:r>
    </w:p>
    <w:p w:rsidR="000C26BB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2627AD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would like to encourage cooperation between our organizations to further the development of wireless standards to complement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. We hope to learn more about your possible interest in pursuing a liaison relationship</w:t>
      </w:r>
      <w:r w:rsidR="009D09B6">
        <w:rPr>
          <w:rFonts w:ascii="Times New Roman" w:hAnsi="Times New Roman"/>
          <w:color w:val="000000"/>
          <w:kern w:val="0"/>
          <w:sz w:val="24"/>
        </w:rPr>
        <w:t xml:space="preserve"> and your thoughts on the technical issues</w:t>
      </w:r>
      <w:r>
        <w:rPr>
          <w:rFonts w:ascii="Times New Roman" w:hAnsi="Times New Roman"/>
          <w:color w:val="000000"/>
          <w:kern w:val="0"/>
          <w:sz w:val="24"/>
        </w:rPr>
        <w:t xml:space="preserve">. Our next </w:t>
      </w:r>
      <w:r w:rsidR="009D09B6">
        <w:rPr>
          <w:rFonts w:ascii="Times New Roman" w:hAnsi="Times New Roman"/>
          <w:color w:val="000000"/>
          <w:kern w:val="0"/>
          <w:sz w:val="24"/>
        </w:rPr>
        <w:t>face-to-face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9D09B6">
        <w:rPr>
          <w:rFonts w:ascii="Times New Roman" w:hAnsi="Times New Roman"/>
          <w:color w:val="000000"/>
          <w:kern w:val="0"/>
          <w:sz w:val="24"/>
        </w:rPr>
        <w:t>meeting</w:t>
      </w:r>
      <w:r>
        <w:rPr>
          <w:rFonts w:ascii="Times New Roman" w:hAnsi="Times New Roman"/>
          <w:color w:val="000000"/>
          <w:kern w:val="0"/>
          <w:sz w:val="24"/>
        </w:rPr>
        <w:t xml:space="preserve"> will occur at our Session #8</w:t>
      </w:r>
      <w:r w:rsidR="009D09B6">
        <w:rPr>
          <w:rFonts w:ascii="Times New Roman" w:hAnsi="Times New Roman"/>
          <w:color w:val="000000"/>
          <w:kern w:val="0"/>
          <w:sz w:val="24"/>
        </w:rPr>
        <w:t>8</w:t>
      </w:r>
      <w:r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9D09B6" w:rsidRPr="009D09B6">
        <w:rPr>
          <w:rFonts w:ascii="Times New Roman" w:hAnsi="Times New Roman"/>
          <w:color w:val="000000"/>
          <w:kern w:val="0"/>
          <w:sz w:val="24"/>
        </w:rPr>
        <w:t>11-14 Nov 2013 in Dallas, TX, USA</w:t>
      </w:r>
      <w:r w:rsidR="009D09B6">
        <w:rPr>
          <w:rFonts w:ascii="Times New Roman" w:hAnsi="Times New Roman"/>
          <w:color w:val="000000"/>
          <w:kern w:val="0"/>
          <w:sz w:val="24"/>
        </w:rPr>
        <w:t>), but we plan a set of teleconference meetings in the interim. Also, note that we anticipate a tutorial session on Wireless SDN for the evening of 12 November and wonder whether one of your participants might be available to present a segment of the program.</w:t>
      </w:r>
      <w:r w:rsidR="00E844FA">
        <w:rPr>
          <w:rFonts w:ascii="Times New Roman" w:hAnsi="Times New Roman"/>
          <w:color w:val="000000"/>
          <w:kern w:val="0"/>
          <w:sz w:val="24"/>
        </w:rPr>
        <w:t xml:space="preserve"> For additional details, see IEEE 802.16-13-</w:t>
      </w:r>
      <w:r w:rsidR="005E6B2B">
        <w:rPr>
          <w:rFonts w:ascii="Times New Roman" w:hAnsi="Times New Roman"/>
          <w:color w:val="000000"/>
          <w:kern w:val="0"/>
          <w:sz w:val="24"/>
        </w:rPr>
        <w:t>zzzz</w:t>
      </w:r>
      <w:r w:rsidR="00E844FA">
        <w:rPr>
          <w:rFonts w:ascii="Times New Roman" w:hAnsi="Times New Roman"/>
          <w:color w:val="000000"/>
          <w:kern w:val="0"/>
          <w:sz w:val="24"/>
        </w:rPr>
        <w:t>-00-Gdoc</w:t>
      </w:r>
      <w:r w:rsidR="00334318">
        <w:rPr>
          <w:rFonts w:ascii="Times New Roman" w:hAnsi="Times New Roman"/>
          <w:color w:val="000000"/>
          <w:kern w:val="0"/>
          <w:sz w:val="24"/>
        </w:rPr>
        <w:t>.</w:t>
      </w:r>
    </w:p>
    <w:p w:rsidR="002627AD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0C26BB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Further information about the P802.16r activities is available at &lt;</w:t>
      </w:r>
      <w:hyperlink r:id="rId13" w:history="1">
        <w:r w:rsidRPr="007402C2">
          <w:rPr>
            <w:rStyle w:val="Hyperlink"/>
            <w:rFonts w:ascii="Times New Roman" w:hAnsi="Times New Roman"/>
            <w:kern w:val="0"/>
            <w:sz w:val="24"/>
          </w:rPr>
          <w:t>http://wirelessman.org/scb</w:t>
        </w:r>
      </w:hyperlink>
      <w:r>
        <w:rPr>
          <w:rFonts w:ascii="Times New Roman" w:hAnsi="Times New Roman"/>
          <w:color w:val="000000"/>
          <w:kern w:val="0"/>
          <w:sz w:val="24"/>
        </w:rPr>
        <w:t xml:space="preserve">&gt;. The project’s </w:t>
      </w:r>
      <w:r w:rsidR="009D09B6">
        <w:rPr>
          <w:rFonts w:ascii="Times New Roman" w:hAnsi="Times New Roman"/>
          <w:color w:val="000000"/>
          <w:kern w:val="0"/>
          <w:sz w:val="24"/>
        </w:rPr>
        <w:t xml:space="preserve">current </w:t>
      </w:r>
      <w:r>
        <w:rPr>
          <w:rFonts w:ascii="Times New Roman" w:hAnsi="Times New Roman"/>
          <w:color w:val="000000"/>
          <w:kern w:val="0"/>
          <w:sz w:val="24"/>
        </w:rPr>
        <w:t xml:space="preserve">Call for </w:t>
      </w:r>
      <w:r w:rsidR="00EB69A1">
        <w:rPr>
          <w:rFonts w:ascii="Times New Roman" w:hAnsi="Times New Roman"/>
          <w:color w:val="000000"/>
          <w:kern w:val="0"/>
          <w:sz w:val="24"/>
        </w:rPr>
        <w:t>C</w:t>
      </w:r>
      <w:r>
        <w:rPr>
          <w:rFonts w:ascii="Times New Roman" w:hAnsi="Times New Roman"/>
          <w:color w:val="000000"/>
          <w:kern w:val="0"/>
          <w:sz w:val="24"/>
        </w:rPr>
        <w:t xml:space="preserve">ontributions is available as </w:t>
      </w:r>
      <w:bookmarkStart w:id="7" w:name="OLE_LINK81"/>
      <w:r w:rsidR="006B7FAB">
        <w:fldChar w:fldCharType="begin"/>
      </w:r>
      <w:r w:rsidR="004B1574">
        <w:instrText>HYPERLINK "https://mentor.ieee.org/802.16/dcn/12/16-13-0115"</w:instrText>
      </w:r>
      <w:r w:rsidR="006B7FAB">
        <w:fldChar w:fldCharType="separate"/>
      </w:r>
      <w:r w:rsidR="00436D37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802.16-13-</w:t>
      </w:r>
      <w:r w:rsidR="009D09B6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xxxx</w:t>
      </w:r>
      <w:r w:rsidR="006B7FAB">
        <w:fldChar w:fldCharType="end"/>
      </w:r>
      <w:r>
        <w:t>.</w:t>
      </w:r>
      <w:bookmarkEnd w:id="7"/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Chair, </w:t>
      </w:r>
      <w:bookmarkStart w:id="8" w:name="OLE_LINK156"/>
      <w:r w:rsidRPr="00094D63">
        <w:rPr>
          <w:rFonts w:ascii="Times New Roman" w:hAnsi="Times New Roman"/>
          <w:color w:val="000000"/>
          <w:kern w:val="0"/>
          <w:sz w:val="24"/>
        </w:rPr>
        <w:t xml:space="preserve">IEEE 802.16 Working Group </w:t>
      </w:r>
      <w:bookmarkEnd w:id="8"/>
      <w:r w:rsidRPr="00094D63">
        <w:rPr>
          <w:rFonts w:ascii="Times New Roman" w:hAnsi="Times New Roman"/>
          <w:color w:val="000000"/>
          <w:kern w:val="0"/>
          <w:sz w:val="24"/>
        </w:rPr>
        <w:t>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334318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>, Chair, IEEE 802 Executive Committee</w:t>
      </w:r>
    </w:p>
    <w:p w:rsidR="00334318" w:rsidRDefault="00334318" w:rsidP="0033431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Christos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Kolias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Chair, Wireless-Mobile Discussion Group, ONF</w:t>
      </w:r>
    </w:p>
    <w:p w:rsidR="00CD12F0" w:rsidRPr="00084305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317806" w:rsidRDefault="00CD12F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420CA4">
      <w:headerReference w:type="default" r:id="rId14"/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7F" w:rsidRDefault="0091497F">
      <w:r>
        <w:separator/>
      </w:r>
    </w:p>
  </w:endnote>
  <w:endnote w:type="continuationSeparator" w:id="0">
    <w:p w:rsidR="0091497F" w:rsidRDefault="0091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7F" w:rsidRDefault="0091497F">
      <w:r>
        <w:separator/>
      </w:r>
    </w:p>
  </w:footnote>
  <w:footnote w:type="continuationSeparator" w:id="0">
    <w:p w:rsidR="0091497F" w:rsidRDefault="0091497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7F" w:rsidRPr="00414CD1" w:rsidRDefault="0091497F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 w:rsidRPr="003416C1">
      <w:rPr>
        <w:rFonts w:asciiTheme="majorHAnsi" w:hAnsiTheme="majorHAnsi"/>
        <w:highlight w:val="yellow"/>
      </w:rPr>
      <w:t>Contribution: PROPOSED DRAFT</w:t>
    </w:r>
    <w:r>
      <w:tab/>
    </w:r>
    <w:r w:rsidRPr="00056000">
      <w:rPr>
        <w:rFonts w:ascii="Arial" w:hAnsi="Arial" w:cs="Arial"/>
      </w:rPr>
      <w:tab/>
      <w:t xml:space="preserve">IEEE </w:t>
    </w:r>
    <w:r>
      <w:rPr>
        <w:rFonts w:ascii="Arial" w:hAnsi="Arial" w:cs="Arial"/>
      </w:rPr>
      <w:t>802.16-13-</w:t>
    </w:r>
    <w:r w:rsidRPr="00636825">
      <w:rPr>
        <w:rFonts w:ascii="Arial" w:hAnsi="Arial" w:cs="Arial"/>
      </w:rPr>
      <w:t>0</w:t>
    </w:r>
    <w:r>
      <w:rPr>
        <w:rFonts w:ascii="Arial" w:hAnsi="Arial" w:cs="Arial"/>
      </w:rPr>
      <w:t>150</w:t>
    </w:r>
    <w:r w:rsidRPr="00987C66">
      <w:rPr>
        <w:rFonts w:ascii="Arial" w:hAnsi="Arial" w:cs="Arial"/>
      </w:rPr>
      <w:t>-0</w:t>
    </w:r>
    <w:r w:rsidR="00C04872">
      <w:rPr>
        <w:rFonts w:ascii="Arial" w:hAnsi="Arial" w:cs="Arial"/>
      </w:rPr>
      <w:t>1</w:t>
    </w:r>
    <w:r w:rsidRPr="00987C66">
      <w:rPr>
        <w:rFonts w:ascii="Arial" w:hAnsi="Arial" w:cs="Arial"/>
      </w:rPr>
      <w:t>-</w:t>
    </w:r>
    <w:r>
      <w:rPr>
        <w:rFonts w:ascii="Arial" w:hAnsi="Arial" w:cs="Arial"/>
      </w:rPr>
      <w:t>000r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308FB"/>
    <w:rsid w:val="000473F3"/>
    <w:rsid w:val="00056000"/>
    <w:rsid w:val="00062A85"/>
    <w:rsid w:val="00066358"/>
    <w:rsid w:val="00066643"/>
    <w:rsid w:val="00070F08"/>
    <w:rsid w:val="00076967"/>
    <w:rsid w:val="00082619"/>
    <w:rsid w:val="00084305"/>
    <w:rsid w:val="00085034"/>
    <w:rsid w:val="000946E3"/>
    <w:rsid w:val="00094D63"/>
    <w:rsid w:val="000958B1"/>
    <w:rsid w:val="00095BF3"/>
    <w:rsid w:val="000A1FFA"/>
    <w:rsid w:val="000A4BC6"/>
    <w:rsid w:val="000C26BB"/>
    <w:rsid w:val="000E271C"/>
    <w:rsid w:val="001025DA"/>
    <w:rsid w:val="00114247"/>
    <w:rsid w:val="00117A8C"/>
    <w:rsid w:val="00124F09"/>
    <w:rsid w:val="001277CC"/>
    <w:rsid w:val="001342F8"/>
    <w:rsid w:val="00153F24"/>
    <w:rsid w:val="001856D5"/>
    <w:rsid w:val="00197949"/>
    <w:rsid w:val="001C5DBC"/>
    <w:rsid w:val="001C6EB8"/>
    <w:rsid w:val="001F6665"/>
    <w:rsid w:val="00200545"/>
    <w:rsid w:val="002055B2"/>
    <w:rsid w:val="0021306D"/>
    <w:rsid w:val="00215541"/>
    <w:rsid w:val="002222CE"/>
    <w:rsid w:val="00232834"/>
    <w:rsid w:val="0024157C"/>
    <w:rsid w:val="00242581"/>
    <w:rsid w:val="002627AD"/>
    <w:rsid w:val="00262B48"/>
    <w:rsid w:val="00271C9F"/>
    <w:rsid w:val="00284B75"/>
    <w:rsid w:val="00291C4F"/>
    <w:rsid w:val="002B121A"/>
    <w:rsid w:val="002E382E"/>
    <w:rsid w:val="002F5D79"/>
    <w:rsid w:val="00302A5D"/>
    <w:rsid w:val="003047FB"/>
    <w:rsid w:val="0031186F"/>
    <w:rsid w:val="00312290"/>
    <w:rsid w:val="00316058"/>
    <w:rsid w:val="00317806"/>
    <w:rsid w:val="00323E9D"/>
    <w:rsid w:val="00331715"/>
    <w:rsid w:val="00333A45"/>
    <w:rsid w:val="00334318"/>
    <w:rsid w:val="003416C1"/>
    <w:rsid w:val="00352F6A"/>
    <w:rsid w:val="003646C2"/>
    <w:rsid w:val="00374370"/>
    <w:rsid w:val="003B3E18"/>
    <w:rsid w:val="003B63C4"/>
    <w:rsid w:val="003D5CE8"/>
    <w:rsid w:val="003E006D"/>
    <w:rsid w:val="00404597"/>
    <w:rsid w:val="00410EDE"/>
    <w:rsid w:val="00414CD1"/>
    <w:rsid w:val="004160B0"/>
    <w:rsid w:val="0041793B"/>
    <w:rsid w:val="00420CA4"/>
    <w:rsid w:val="004316CC"/>
    <w:rsid w:val="00432787"/>
    <w:rsid w:val="004334AB"/>
    <w:rsid w:val="004339BE"/>
    <w:rsid w:val="00434803"/>
    <w:rsid w:val="00436D37"/>
    <w:rsid w:val="00441A56"/>
    <w:rsid w:val="00444B34"/>
    <w:rsid w:val="004519C2"/>
    <w:rsid w:val="00460C30"/>
    <w:rsid w:val="00471038"/>
    <w:rsid w:val="00472FD5"/>
    <w:rsid w:val="00490528"/>
    <w:rsid w:val="00497C24"/>
    <w:rsid w:val="004B1574"/>
    <w:rsid w:val="004B2B59"/>
    <w:rsid w:val="004B6EC7"/>
    <w:rsid w:val="004D4A4C"/>
    <w:rsid w:val="004E0247"/>
    <w:rsid w:val="004E7E2B"/>
    <w:rsid w:val="004F1D0F"/>
    <w:rsid w:val="004F3489"/>
    <w:rsid w:val="00504927"/>
    <w:rsid w:val="0052028F"/>
    <w:rsid w:val="00520BE0"/>
    <w:rsid w:val="00523D99"/>
    <w:rsid w:val="005365CF"/>
    <w:rsid w:val="00542873"/>
    <w:rsid w:val="005470E1"/>
    <w:rsid w:val="0057139A"/>
    <w:rsid w:val="00572BFA"/>
    <w:rsid w:val="005823E3"/>
    <w:rsid w:val="00590304"/>
    <w:rsid w:val="00593383"/>
    <w:rsid w:val="005A76C0"/>
    <w:rsid w:val="005B33C9"/>
    <w:rsid w:val="005B34BC"/>
    <w:rsid w:val="005C0769"/>
    <w:rsid w:val="005C2E7C"/>
    <w:rsid w:val="005C4DAA"/>
    <w:rsid w:val="005C7527"/>
    <w:rsid w:val="005C7EC4"/>
    <w:rsid w:val="005E26F3"/>
    <w:rsid w:val="005E6B2B"/>
    <w:rsid w:val="005F1467"/>
    <w:rsid w:val="00606DAC"/>
    <w:rsid w:val="00610DBC"/>
    <w:rsid w:val="00612719"/>
    <w:rsid w:val="00614377"/>
    <w:rsid w:val="00614892"/>
    <w:rsid w:val="006157AD"/>
    <w:rsid w:val="00632ABF"/>
    <w:rsid w:val="00636825"/>
    <w:rsid w:val="006675AD"/>
    <w:rsid w:val="00673873"/>
    <w:rsid w:val="00684E65"/>
    <w:rsid w:val="00694094"/>
    <w:rsid w:val="006B7F33"/>
    <w:rsid w:val="006B7FAB"/>
    <w:rsid w:val="006C7323"/>
    <w:rsid w:val="006D2EAC"/>
    <w:rsid w:val="006F2B89"/>
    <w:rsid w:val="00702D95"/>
    <w:rsid w:val="007154EC"/>
    <w:rsid w:val="0072156F"/>
    <w:rsid w:val="00727DA8"/>
    <w:rsid w:val="007341FD"/>
    <w:rsid w:val="007402C2"/>
    <w:rsid w:val="007644A0"/>
    <w:rsid w:val="00766568"/>
    <w:rsid w:val="007728A4"/>
    <w:rsid w:val="00772A90"/>
    <w:rsid w:val="00773F7F"/>
    <w:rsid w:val="007814E0"/>
    <w:rsid w:val="007849E2"/>
    <w:rsid w:val="007A5367"/>
    <w:rsid w:val="007A7DBE"/>
    <w:rsid w:val="007B155A"/>
    <w:rsid w:val="007B4BA2"/>
    <w:rsid w:val="007C109F"/>
    <w:rsid w:val="007D0852"/>
    <w:rsid w:val="007D44F6"/>
    <w:rsid w:val="007D4A02"/>
    <w:rsid w:val="007D5735"/>
    <w:rsid w:val="007D72BF"/>
    <w:rsid w:val="007E4086"/>
    <w:rsid w:val="00812F86"/>
    <w:rsid w:val="00835D3D"/>
    <w:rsid w:val="00843907"/>
    <w:rsid w:val="008448CC"/>
    <w:rsid w:val="00847E69"/>
    <w:rsid w:val="00857C2E"/>
    <w:rsid w:val="00860AB9"/>
    <w:rsid w:val="00861240"/>
    <w:rsid w:val="0086331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41BD"/>
    <w:rsid w:val="008F7711"/>
    <w:rsid w:val="009035BA"/>
    <w:rsid w:val="00911FDF"/>
    <w:rsid w:val="0091487F"/>
    <w:rsid w:val="0091497F"/>
    <w:rsid w:val="009328AB"/>
    <w:rsid w:val="00946F21"/>
    <w:rsid w:val="009526D1"/>
    <w:rsid w:val="00971CED"/>
    <w:rsid w:val="00987C66"/>
    <w:rsid w:val="009A41B4"/>
    <w:rsid w:val="009C1411"/>
    <w:rsid w:val="009D0723"/>
    <w:rsid w:val="009D09B6"/>
    <w:rsid w:val="009E6B20"/>
    <w:rsid w:val="009F0998"/>
    <w:rsid w:val="009F5782"/>
    <w:rsid w:val="009F5ECF"/>
    <w:rsid w:val="009F6F28"/>
    <w:rsid w:val="00A03D2E"/>
    <w:rsid w:val="00A23A65"/>
    <w:rsid w:val="00A26D64"/>
    <w:rsid w:val="00A279AF"/>
    <w:rsid w:val="00A4205F"/>
    <w:rsid w:val="00A44AAA"/>
    <w:rsid w:val="00A467F5"/>
    <w:rsid w:val="00A64C7D"/>
    <w:rsid w:val="00A67E21"/>
    <w:rsid w:val="00A736C9"/>
    <w:rsid w:val="00A81DF5"/>
    <w:rsid w:val="00A946FF"/>
    <w:rsid w:val="00A96E93"/>
    <w:rsid w:val="00AA20E2"/>
    <w:rsid w:val="00AA341E"/>
    <w:rsid w:val="00AA52BD"/>
    <w:rsid w:val="00AD22FD"/>
    <w:rsid w:val="00AE5BD9"/>
    <w:rsid w:val="00AE7EFF"/>
    <w:rsid w:val="00AF1CB4"/>
    <w:rsid w:val="00B10CC5"/>
    <w:rsid w:val="00B120D2"/>
    <w:rsid w:val="00B14233"/>
    <w:rsid w:val="00B215AB"/>
    <w:rsid w:val="00B302CD"/>
    <w:rsid w:val="00B339D1"/>
    <w:rsid w:val="00B44071"/>
    <w:rsid w:val="00B443DC"/>
    <w:rsid w:val="00B67E3A"/>
    <w:rsid w:val="00B76A8D"/>
    <w:rsid w:val="00B85638"/>
    <w:rsid w:val="00B94D1F"/>
    <w:rsid w:val="00BA1671"/>
    <w:rsid w:val="00BB4571"/>
    <w:rsid w:val="00BC1E77"/>
    <w:rsid w:val="00BF25F9"/>
    <w:rsid w:val="00BF466D"/>
    <w:rsid w:val="00BF76A3"/>
    <w:rsid w:val="00C04872"/>
    <w:rsid w:val="00C21BD8"/>
    <w:rsid w:val="00C2446B"/>
    <w:rsid w:val="00C2559A"/>
    <w:rsid w:val="00C417A7"/>
    <w:rsid w:val="00C42EA1"/>
    <w:rsid w:val="00C43A16"/>
    <w:rsid w:val="00C5021C"/>
    <w:rsid w:val="00C67786"/>
    <w:rsid w:val="00C67791"/>
    <w:rsid w:val="00C67B68"/>
    <w:rsid w:val="00C823A1"/>
    <w:rsid w:val="00C84072"/>
    <w:rsid w:val="00C903BE"/>
    <w:rsid w:val="00C94AA6"/>
    <w:rsid w:val="00C960C2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E5E05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45C4B"/>
    <w:rsid w:val="00D5513B"/>
    <w:rsid w:val="00D67950"/>
    <w:rsid w:val="00D726F6"/>
    <w:rsid w:val="00D84517"/>
    <w:rsid w:val="00D858D9"/>
    <w:rsid w:val="00D912A1"/>
    <w:rsid w:val="00DA4A80"/>
    <w:rsid w:val="00DA76E9"/>
    <w:rsid w:val="00DB0640"/>
    <w:rsid w:val="00DB1239"/>
    <w:rsid w:val="00DB39A2"/>
    <w:rsid w:val="00DB6AC7"/>
    <w:rsid w:val="00DC262B"/>
    <w:rsid w:val="00DD198F"/>
    <w:rsid w:val="00DD2C96"/>
    <w:rsid w:val="00DD4D26"/>
    <w:rsid w:val="00DD4D4F"/>
    <w:rsid w:val="00DF093F"/>
    <w:rsid w:val="00DF162E"/>
    <w:rsid w:val="00E22D10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2BA"/>
    <w:rsid w:val="00E65ADC"/>
    <w:rsid w:val="00E83EA0"/>
    <w:rsid w:val="00E844FA"/>
    <w:rsid w:val="00E87E6F"/>
    <w:rsid w:val="00E941BD"/>
    <w:rsid w:val="00E97C45"/>
    <w:rsid w:val="00EB4587"/>
    <w:rsid w:val="00EB4E85"/>
    <w:rsid w:val="00EB69A1"/>
    <w:rsid w:val="00EC2224"/>
    <w:rsid w:val="00EC3CB3"/>
    <w:rsid w:val="00EC4823"/>
    <w:rsid w:val="00ED1BD7"/>
    <w:rsid w:val="00ED7B5F"/>
    <w:rsid w:val="00EE0EB1"/>
    <w:rsid w:val="00EE1E6C"/>
    <w:rsid w:val="00EF6C3E"/>
    <w:rsid w:val="00F06EEB"/>
    <w:rsid w:val="00F07C35"/>
    <w:rsid w:val="00F11DA1"/>
    <w:rsid w:val="00F11E1B"/>
    <w:rsid w:val="00F16B51"/>
    <w:rsid w:val="00F215FB"/>
    <w:rsid w:val="00F262D4"/>
    <w:rsid w:val="00F27644"/>
    <w:rsid w:val="00F3374F"/>
    <w:rsid w:val="00F45D6F"/>
    <w:rsid w:val="00F6446F"/>
    <w:rsid w:val="00F67E2E"/>
    <w:rsid w:val="00F72C17"/>
    <w:rsid w:val="00F87AE8"/>
    <w:rsid w:val="00FA373A"/>
    <w:rsid w:val="00FA6ABC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ＭＳ 明朝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wirelessman.org/scb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560</Words>
  <Characters>3476</Characters>
  <Application>Microsoft Macintosh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4204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13</cp:revision>
  <dcterms:created xsi:type="dcterms:W3CDTF">2013-07-18T09:43:00Z</dcterms:created>
  <dcterms:modified xsi:type="dcterms:W3CDTF">2013-07-18T10:43:00Z</dcterms:modified>
  <cp:category/>
</cp:coreProperties>
</file>