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401CE4"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401CE4" w14:paraId="1FBDB05E" w14:textId="77777777">
        <w:tc>
          <w:tcPr>
            <w:tcW w:w="1350" w:type="dxa"/>
            <w:tcBorders>
              <w:top w:val="single" w:sz="4" w:space="0" w:color="000000"/>
              <w:bottom w:val="single" w:sz="4" w:space="0" w:color="000000"/>
            </w:tcBorders>
          </w:tcPr>
          <w:p w14:paraId="5FA8D147" w14:textId="77777777" w:rsidR="00F937FF" w:rsidRPr="00401CE4" w:rsidRDefault="00F937FF">
            <w:pPr>
              <w:pStyle w:val="covertext"/>
              <w:snapToGrid w:val="0"/>
              <w:rPr>
                <w:noProof w:val="0"/>
              </w:rPr>
            </w:pPr>
            <w:r w:rsidRPr="00401CE4">
              <w:rPr>
                <w:noProof w:val="0"/>
              </w:rPr>
              <w:t>Project</w:t>
            </w:r>
          </w:p>
        </w:tc>
        <w:tc>
          <w:tcPr>
            <w:tcW w:w="9540" w:type="dxa"/>
            <w:gridSpan w:val="2"/>
            <w:tcBorders>
              <w:top w:val="single" w:sz="4" w:space="0" w:color="000000"/>
              <w:bottom w:val="single" w:sz="4" w:space="0" w:color="000000"/>
            </w:tcBorders>
          </w:tcPr>
          <w:p w14:paraId="6A71830E" w14:textId="77777777" w:rsidR="00F937FF" w:rsidRPr="00401CE4" w:rsidRDefault="00F937FF">
            <w:pPr>
              <w:pStyle w:val="covertext"/>
              <w:snapToGrid w:val="0"/>
              <w:rPr>
                <w:b/>
                <w:noProof w:val="0"/>
              </w:rPr>
            </w:pPr>
            <w:r w:rsidRPr="00401CE4">
              <w:rPr>
                <w:b/>
                <w:noProof w:val="0"/>
              </w:rPr>
              <w:t>IEEE 802.16 Broadband Wireless Access Working Group &lt;</w:t>
            </w:r>
            <w:hyperlink r:id="rId9" w:history="1">
              <w:r w:rsidRPr="00401CE4">
                <w:rPr>
                  <w:rStyle w:val="Hyperlink"/>
                  <w:noProof w:val="0"/>
                </w:rPr>
                <w:t>http://ieee802.org/16</w:t>
              </w:r>
            </w:hyperlink>
            <w:r w:rsidRPr="00401CE4">
              <w:rPr>
                <w:b/>
                <w:noProof w:val="0"/>
              </w:rPr>
              <w:t>&gt;</w:t>
            </w:r>
          </w:p>
        </w:tc>
      </w:tr>
      <w:tr w:rsidR="00F937FF" w:rsidRPr="00401CE4" w14:paraId="6EE5CD3F" w14:textId="77777777">
        <w:tc>
          <w:tcPr>
            <w:tcW w:w="1350" w:type="dxa"/>
            <w:tcBorders>
              <w:bottom w:val="single" w:sz="4" w:space="0" w:color="000000"/>
            </w:tcBorders>
          </w:tcPr>
          <w:p w14:paraId="4B23B86D" w14:textId="77777777" w:rsidR="00F937FF" w:rsidRPr="00401CE4" w:rsidRDefault="00F937FF">
            <w:pPr>
              <w:pStyle w:val="covertext"/>
              <w:snapToGrid w:val="0"/>
              <w:rPr>
                <w:noProof w:val="0"/>
              </w:rPr>
            </w:pPr>
            <w:r w:rsidRPr="00401CE4">
              <w:rPr>
                <w:noProof w:val="0"/>
              </w:rPr>
              <w:t>Title</w:t>
            </w:r>
          </w:p>
        </w:tc>
        <w:tc>
          <w:tcPr>
            <w:tcW w:w="9540" w:type="dxa"/>
            <w:gridSpan w:val="2"/>
            <w:tcBorders>
              <w:bottom w:val="single" w:sz="4" w:space="0" w:color="000000"/>
            </w:tcBorders>
          </w:tcPr>
          <w:p w14:paraId="346702DE" w14:textId="2A0B24EE" w:rsidR="00F937FF" w:rsidRPr="00401CE4" w:rsidRDefault="00973959" w:rsidP="00656D11">
            <w:pPr>
              <w:pStyle w:val="covertext"/>
              <w:snapToGrid w:val="0"/>
              <w:rPr>
                <w:b/>
                <w:noProof w:val="0"/>
              </w:rPr>
            </w:pPr>
            <w:r w:rsidRPr="00401CE4">
              <w:rPr>
                <w:b/>
                <w:noProof w:val="0"/>
                <w:lang w:eastAsia="ko-KR"/>
              </w:rPr>
              <w:t>Definitions and Operations of small BSs</w:t>
            </w:r>
          </w:p>
        </w:tc>
      </w:tr>
      <w:tr w:rsidR="00F937FF" w:rsidRPr="00401CE4" w14:paraId="6E1C1FA0" w14:textId="77777777">
        <w:tc>
          <w:tcPr>
            <w:tcW w:w="1350" w:type="dxa"/>
            <w:tcBorders>
              <w:bottom w:val="single" w:sz="4" w:space="0" w:color="000000"/>
            </w:tcBorders>
          </w:tcPr>
          <w:p w14:paraId="00FFD87C" w14:textId="77777777" w:rsidR="00F937FF" w:rsidRPr="00401CE4" w:rsidRDefault="00F937FF">
            <w:pPr>
              <w:pStyle w:val="covertext"/>
              <w:snapToGrid w:val="0"/>
              <w:rPr>
                <w:noProof w:val="0"/>
              </w:rPr>
            </w:pPr>
            <w:r w:rsidRPr="00401CE4">
              <w:rPr>
                <w:noProof w:val="0"/>
              </w:rPr>
              <w:t>Date Submitted</w:t>
            </w:r>
          </w:p>
        </w:tc>
        <w:tc>
          <w:tcPr>
            <w:tcW w:w="9540" w:type="dxa"/>
            <w:gridSpan w:val="2"/>
            <w:tcBorders>
              <w:bottom w:val="single" w:sz="4" w:space="0" w:color="000000"/>
            </w:tcBorders>
          </w:tcPr>
          <w:p w14:paraId="7220C46B" w14:textId="2331B7B6" w:rsidR="00F937FF" w:rsidRPr="00401CE4" w:rsidRDefault="00F06E94" w:rsidP="00121B74">
            <w:pPr>
              <w:pStyle w:val="covertext"/>
              <w:snapToGrid w:val="0"/>
              <w:rPr>
                <w:b/>
                <w:noProof w:val="0"/>
                <w:lang w:eastAsia="ko-KR"/>
              </w:rPr>
            </w:pPr>
            <w:r w:rsidRPr="00401CE4">
              <w:rPr>
                <w:b/>
                <w:noProof w:val="0"/>
              </w:rPr>
              <w:t>201</w:t>
            </w:r>
            <w:r w:rsidR="002B781D" w:rsidRPr="00401CE4">
              <w:rPr>
                <w:b/>
                <w:noProof w:val="0"/>
              </w:rPr>
              <w:t>3</w:t>
            </w:r>
            <w:r w:rsidRPr="00401CE4">
              <w:rPr>
                <w:b/>
                <w:noProof w:val="0"/>
              </w:rPr>
              <w:t>-</w:t>
            </w:r>
            <w:r w:rsidR="00C36D35" w:rsidRPr="00401CE4">
              <w:rPr>
                <w:b/>
                <w:noProof w:val="0"/>
              </w:rPr>
              <w:t>07-</w:t>
            </w:r>
            <w:r w:rsidR="005409D6">
              <w:rPr>
                <w:b/>
                <w:noProof w:val="0"/>
              </w:rPr>
              <w:t>14</w:t>
            </w:r>
          </w:p>
        </w:tc>
      </w:tr>
      <w:tr w:rsidR="00F937FF" w:rsidRPr="00401CE4" w14:paraId="5E5D895C" w14:textId="77777777">
        <w:tc>
          <w:tcPr>
            <w:tcW w:w="1350" w:type="dxa"/>
            <w:tcBorders>
              <w:bottom w:val="single" w:sz="4" w:space="0" w:color="000000"/>
            </w:tcBorders>
          </w:tcPr>
          <w:p w14:paraId="47F631F0" w14:textId="77777777" w:rsidR="00F937FF" w:rsidRPr="00401CE4" w:rsidRDefault="00F937FF">
            <w:pPr>
              <w:pStyle w:val="covertext"/>
              <w:snapToGrid w:val="0"/>
              <w:rPr>
                <w:noProof w:val="0"/>
              </w:rPr>
            </w:pPr>
            <w:r w:rsidRPr="00401CE4">
              <w:rPr>
                <w:noProof w:val="0"/>
              </w:rPr>
              <w:t>Source(s)</w:t>
            </w:r>
          </w:p>
        </w:tc>
        <w:tc>
          <w:tcPr>
            <w:tcW w:w="4320" w:type="dxa"/>
            <w:tcBorders>
              <w:bottom w:val="single" w:sz="4" w:space="0" w:color="000000"/>
            </w:tcBorders>
          </w:tcPr>
          <w:p w14:paraId="7A1261D3" w14:textId="2119CA4C" w:rsidR="00F937FF" w:rsidRPr="00401CE4" w:rsidRDefault="00E155E7">
            <w:pPr>
              <w:pStyle w:val="covertext"/>
              <w:snapToGrid w:val="0"/>
              <w:spacing w:after="0"/>
              <w:rPr>
                <w:noProof w:val="0"/>
              </w:rPr>
            </w:pPr>
            <w:r w:rsidRPr="00401CE4">
              <w:rPr>
                <w:rFonts w:hint="eastAsia"/>
                <w:noProof w:val="0"/>
              </w:rPr>
              <w:t xml:space="preserve">Jaesun Cha, </w:t>
            </w:r>
            <w:proofErr w:type="spellStart"/>
            <w:r w:rsidR="00743102" w:rsidRPr="00401CE4">
              <w:rPr>
                <w:rFonts w:hint="eastAsia"/>
                <w:noProof w:val="0"/>
              </w:rPr>
              <w:t>Eunkyung</w:t>
            </w:r>
            <w:proofErr w:type="spellEnd"/>
            <w:r w:rsidR="00743102" w:rsidRPr="00401CE4">
              <w:rPr>
                <w:rFonts w:hint="eastAsia"/>
                <w:noProof w:val="0"/>
              </w:rPr>
              <w:t xml:space="preserve"> Kim, </w:t>
            </w:r>
            <w:r w:rsidR="00620D19" w:rsidRPr="00401CE4">
              <w:rPr>
                <w:noProof w:val="0"/>
              </w:rPr>
              <w:t>Jae-</w:t>
            </w:r>
            <w:proofErr w:type="spellStart"/>
            <w:r w:rsidR="00620D19" w:rsidRPr="00401CE4">
              <w:rPr>
                <w:noProof w:val="0"/>
              </w:rPr>
              <w:t>joon</w:t>
            </w:r>
            <w:proofErr w:type="spellEnd"/>
            <w:r w:rsidR="00620D19" w:rsidRPr="00401CE4">
              <w:rPr>
                <w:noProof w:val="0"/>
              </w:rPr>
              <w:t xml:space="preserve"> Park, </w:t>
            </w:r>
            <w:proofErr w:type="spellStart"/>
            <w:r w:rsidR="00126F5E" w:rsidRPr="00401CE4">
              <w:rPr>
                <w:noProof w:val="0"/>
              </w:rPr>
              <w:t>Huyn</w:t>
            </w:r>
            <w:proofErr w:type="spellEnd"/>
            <w:r w:rsidR="00126F5E" w:rsidRPr="00401CE4">
              <w:rPr>
                <w:noProof w:val="0"/>
              </w:rPr>
              <w:t xml:space="preserve"> Lee, </w:t>
            </w:r>
            <w:proofErr w:type="spellStart"/>
            <w:r w:rsidR="00743102" w:rsidRPr="00401CE4">
              <w:rPr>
                <w:rFonts w:hint="eastAsia"/>
                <w:noProof w:val="0"/>
              </w:rPr>
              <w:t>Kwangjae</w:t>
            </w:r>
            <w:proofErr w:type="spellEnd"/>
            <w:r w:rsidR="00743102" w:rsidRPr="00401CE4">
              <w:rPr>
                <w:rFonts w:hint="eastAsia"/>
                <w:noProof w:val="0"/>
              </w:rPr>
              <w:t xml:space="preserve"> Lim</w:t>
            </w:r>
            <w:r w:rsidR="00121B74" w:rsidRPr="00401CE4">
              <w:rPr>
                <w:noProof w:val="0"/>
              </w:rPr>
              <w:t xml:space="preserve">, </w:t>
            </w:r>
            <w:proofErr w:type="spellStart"/>
            <w:r w:rsidR="00121B74" w:rsidRPr="00401CE4">
              <w:rPr>
                <w:noProof w:val="0"/>
              </w:rPr>
              <w:t>Sungcheol</w:t>
            </w:r>
            <w:proofErr w:type="spellEnd"/>
            <w:r w:rsidR="00121B74" w:rsidRPr="00401CE4">
              <w:rPr>
                <w:noProof w:val="0"/>
              </w:rPr>
              <w:t xml:space="preserve"> Chang</w:t>
            </w:r>
          </w:p>
          <w:p w14:paraId="4AE6A4EB" w14:textId="07415EE8" w:rsidR="00743102" w:rsidRPr="00401CE4" w:rsidRDefault="00743102">
            <w:pPr>
              <w:pStyle w:val="covertext"/>
              <w:snapToGrid w:val="0"/>
              <w:spacing w:after="0"/>
              <w:rPr>
                <w:rFonts w:ascii="Helvetica" w:hAnsi="Helvetica"/>
                <w:noProof w:val="0"/>
                <w:sz w:val="20"/>
                <w:lang w:eastAsia="ko-KR"/>
              </w:rPr>
            </w:pPr>
            <w:r w:rsidRPr="00401CE4">
              <w:rPr>
                <w:rFonts w:hint="eastAsia"/>
                <w:noProof w:val="0"/>
              </w:rPr>
              <w:t>ETRI</w:t>
            </w:r>
          </w:p>
        </w:tc>
        <w:tc>
          <w:tcPr>
            <w:tcW w:w="5220" w:type="dxa"/>
            <w:tcBorders>
              <w:bottom w:val="single" w:sz="4" w:space="0" w:color="000000"/>
            </w:tcBorders>
          </w:tcPr>
          <w:p w14:paraId="0D51B852" w14:textId="31E1D92F" w:rsidR="00F937FF" w:rsidRPr="00401CE4" w:rsidRDefault="00F937FF" w:rsidP="00743102">
            <w:pPr>
              <w:pStyle w:val="covertext"/>
              <w:snapToGrid w:val="0"/>
              <w:spacing w:after="0"/>
              <w:rPr>
                <w:noProof w:val="0"/>
                <w:lang w:eastAsia="ko-KR"/>
              </w:rPr>
            </w:pPr>
            <w:r w:rsidRPr="00401CE4">
              <w:rPr>
                <w:noProof w:val="0"/>
                <w:lang w:eastAsia="ko-KR"/>
              </w:rPr>
              <w:t>E-mail:</w:t>
            </w:r>
            <w:r w:rsidRPr="00401CE4">
              <w:rPr>
                <w:noProof w:val="0"/>
                <w:lang w:eastAsia="ko-KR"/>
              </w:rPr>
              <w:tab/>
            </w:r>
            <w:r w:rsidR="00743102" w:rsidRPr="00401CE4">
              <w:rPr>
                <w:rFonts w:hint="eastAsia"/>
                <w:noProof w:val="0"/>
                <w:lang w:eastAsia="ko-KR"/>
              </w:rPr>
              <w:t xml:space="preserve"> </w:t>
            </w:r>
            <w:hyperlink r:id="rId10" w:history="1">
              <w:r w:rsidR="00E155E7" w:rsidRPr="00401CE4">
                <w:rPr>
                  <w:rStyle w:val="Hyperlink"/>
                  <w:rFonts w:hint="eastAsia"/>
                  <w:noProof w:val="0"/>
                  <w:lang w:eastAsia="ko-KR"/>
                </w:rPr>
                <w:t>jscha@etri.re.kr</w:t>
              </w:r>
            </w:hyperlink>
            <w:r w:rsidR="00E155E7" w:rsidRPr="00401CE4">
              <w:rPr>
                <w:rFonts w:hint="eastAsia"/>
                <w:noProof w:val="0"/>
                <w:lang w:eastAsia="ko-KR"/>
              </w:rPr>
              <w:t xml:space="preserve"> </w:t>
            </w:r>
          </w:p>
          <w:p w14:paraId="620FE232" w14:textId="77777777" w:rsidR="00743102" w:rsidRPr="00401CE4" w:rsidRDefault="00743102" w:rsidP="00743102">
            <w:pPr>
              <w:pStyle w:val="covertext"/>
              <w:snapToGrid w:val="0"/>
              <w:spacing w:after="0"/>
              <w:rPr>
                <w:noProof w:val="0"/>
                <w:lang w:eastAsia="ko-KR"/>
              </w:rPr>
            </w:pPr>
          </w:p>
          <w:p w14:paraId="3B559C64" w14:textId="77777777" w:rsidR="00F937FF" w:rsidRPr="00401CE4" w:rsidRDefault="00F937FF">
            <w:pPr>
              <w:rPr>
                <w:noProof w:val="0"/>
              </w:rPr>
            </w:pPr>
            <w:r w:rsidRPr="00401CE4">
              <w:rPr>
                <w:rFonts w:ascii="Helvetica" w:hAnsi="Helvetica"/>
                <w:noProof w:val="0"/>
                <w:sz w:val="20"/>
              </w:rPr>
              <w:t>*&lt;</w:t>
            </w:r>
            <w:hyperlink r:id="rId11" w:history="1">
              <w:r w:rsidRPr="00401CE4">
                <w:rPr>
                  <w:rStyle w:val="Hyperlink"/>
                  <w:rFonts w:ascii="Helvetica" w:hAnsi="Helvetica"/>
                  <w:noProof w:val="0"/>
                  <w:sz w:val="20"/>
                </w:rPr>
                <w:t>http://standards.ieee.org/faqs/affiliationFAQ.html</w:t>
              </w:r>
            </w:hyperlink>
            <w:r w:rsidRPr="00401CE4">
              <w:rPr>
                <w:rFonts w:ascii="Helvetica" w:hAnsi="Helvetica"/>
                <w:noProof w:val="0"/>
                <w:sz w:val="20"/>
              </w:rPr>
              <w:t>&gt;</w:t>
            </w:r>
          </w:p>
        </w:tc>
      </w:tr>
      <w:tr w:rsidR="00F937FF" w:rsidRPr="00401CE4" w14:paraId="45C171E8" w14:textId="77777777">
        <w:tc>
          <w:tcPr>
            <w:tcW w:w="1350" w:type="dxa"/>
            <w:tcBorders>
              <w:bottom w:val="single" w:sz="4" w:space="0" w:color="000000"/>
            </w:tcBorders>
          </w:tcPr>
          <w:p w14:paraId="456B70E1" w14:textId="2E3FD3FD" w:rsidR="00F937FF" w:rsidRPr="00401CE4" w:rsidRDefault="00F937FF">
            <w:pPr>
              <w:pStyle w:val="covertext"/>
              <w:snapToGrid w:val="0"/>
              <w:rPr>
                <w:noProof w:val="0"/>
              </w:rPr>
            </w:pPr>
            <w:r w:rsidRPr="00401CE4">
              <w:rPr>
                <w:noProof w:val="0"/>
              </w:rPr>
              <w:t>Re:</w:t>
            </w:r>
          </w:p>
        </w:tc>
        <w:tc>
          <w:tcPr>
            <w:tcW w:w="9540" w:type="dxa"/>
            <w:gridSpan w:val="2"/>
            <w:tcBorders>
              <w:bottom w:val="single" w:sz="4" w:space="0" w:color="000000"/>
            </w:tcBorders>
          </w:tcPr>
          <w:p w14:paraId="45D63524" w14:textId="693AC226" w:rsidR="00F937FF" w:rsidRPr="00401CE4" w:rsidRDefault="00F06E94" w:rsidP="002B362F">
            <w:pPr>
              <w:pStyle w:val="covertext"/>
              <w:snapToGrid w:val="0"/>
              <w:rPr>
                <w:noProof w:val="0"/>
                <w:lang w:eastAsia="ko-KR"/>
              </w:rPr>
            </w:pPr>
            <w:r w:rsidRPr="00401CE4">
              <w:rPr>
                <w:rFonts w:hint="eastAsia"/>
                <w:noProof w:val="0"/>
                <w:lang w:eastAsia="ko-KR"/>
              </w:rPr>
              <w:t>Call for Contributions</w:t>
            </w:r>
            <w:r w:rsidR="002B781D" w:rsidRPr="00401CE4">
              <w:rPr>
                <w:noProof w:val="0"/>
                <w:lang w:eastAsia="ko-KR"/>
              </w:rPr>
              <w:t xml:space="preserve">: </w:t>
            </w:r>
            <w:r w:rsidR="00C36D35" w:rsidRPr="00401CE4">
              <w:rPr>
                <w:rFonts w:hint="eastAsia"/>
                <w:noProof w:val="0"/>
                <w:lang w:eastAsia="ko-KR"/>
              </w:rPr>
              <w:t>Multi-tier Networks (16-13-0108</w:t>
            </w:r>
            <w:r w:rsidRPr="00401CE4">
              <w:rPr>
                <w:rFonts w:hint="eastAsia"/>
                <w:noProof w:val="0"/>
                <w:lang w:eastAsia="ko-KR"/>
              </w:rPr>
              <w:t>-0</w:t>
            </w:r>
            <w:r w:rsidR="002B362F" w:rsidRPr="00401CE4">
              <w:rPr>
                <w:noProof w:val="0"/>
                <w:lang w:eastAsia="ko-KR"/>
              </w:rPr>
              <w:t>1</w:t>
            </w:r>
            <w:r w:rsidRPr="00401CE4">
              <w:rPr>
                <w:rFonts w:hint="eastAsia"/>
                <w:noProof w:val="0"/>
                <w:lang w:eastAsia="ko-KR"/>
              </w:rPr>
              <w:t>-</w:t>
            </w:r>
            <w:r w:rsidR="002B362F" w:rsidRPr="00401CE4">
              <w:rPr>
                <w:noProof w:val="0"/>
                <w:lang w:eastAsia="ko-KR"/>
              </w:rPr>
              <w:t>000q</w:t>
            </w:r>
            <w:r w:rsidRPr="00401CE4">
              <w:rPr>
                <w:rFonts w:hint="eastAsia"/>
                <w:noProof w:val="0"/>
                <w:lang w:eastAsia="ko-KR"/>
              </w:rPr>
              <w:t>)</w:t>
            </w:r>
          </w:p>
        </w:tc>
      </w:tr>
      <w:tr w:rsidR="00F937FF" w:rsidRPr="00401CE4" w14:paraId="68D6BD45" w14:textId="77777777">
        <w:tc>
          <w:tcPr>
            <w:tcW w:w="1350" w:type="dxa"/>
            <w:tcBorders>
              <w:bottom w:val="single" w:sz="4" w:space="0" w:color="000000"/>
            </w:tcBorders>
          </w:tcPr>
          <w:p w14:paraId="293BA43B" w14:textId="77777777" w:rsidR="00F937FF" w:rsidRPr="00401CE4" w:rsidRDefault="00F937FF">
            <w:pPr>
              <w:pStyle w:val="covertext"/>
              <w:snapToGrid w:val="0"/>
              <w:rPr>
                <w:noProof w:val="0"/>
              </w:rPr>
            </w:pPr>
            <w:r w:rsidRPr="00401CE4">
              <w:rPr>
                <w:noProof w:val="0"/>
              </w:rPr>
              <w:t>Abstract</w:t>
            </w:r>
          </w:p>
        </w:tc>
        <w:tc>
          <w:tcPr>
            <w:tcW w:w="9540" w:type="dxa"/>
            <w:gridSpan w:val="2"/>
            <w:tcBorders>
              <w:bottom w:val="single" w:sz="4" w:space="0" w:color="000000"/>
            </w:tcBorders>
          </w:tcPr>
          <w:p w14:paraId="701821D4" w14:textId="7D707256" w:rsidR="00F937FF" w:rsidRPr="00401CE4" w:rsidRDefault="00F06E94" w:rsidP="00656D11">
            <w:pPr>
              <w:pStyle w:val="covertext"/>
              <w:snapToGrid w:val="0"/>
              <w:rPr>
                <w:noProof w:val="0"/>
              </w:rPr>
            </w:pPr>
            <w:r w:rsidRPr="00401CE4">
              <w:rPr>
                <w:noProof w:val="0"/>
                <w:lang w:eastAsia="ko-KR"/>
              </w:rPr>
              <w:t>This contribution propose</w:t>
            </w:r>
            <w:r w:rsidR="00654502" w:rsidRPr="00401CE4">
              <w:rPr>
                <w:noProof w:val="0"/>
                <w:lang w:eastAsia="ko-KR"/>
              </w:rPr>
              <w:t xml:space="preserve">s </w:t>
            </w:r>
            <w:r w:rsidR="00C36D35" w:rsidRPr="00401CE4">
              <w:rPr>
                <w:noProof w:val="0"/>
                <w:lang w:eastAsia="ko-KR"/>
              </w:rPr>
              <w:t xml:space="preserve">to </w:t>
            </w:r>
            <w:r w:rsidR="00656D11" w:rsidRPr="00401CE4">
              <w:rPr>
                <w:noProof w:val="0"/>
                <w:lang w:eastAsia="ko-KR"/>
              </w:rPr>
              <w:t>add some description on BS type and BS supported</w:t>
            </w:r>
            <w:r w:rsidR="002B362F" w:rsidRPr="00401CE4">
              <w:rPr>
                <w:noProof w:val="0"/>
                <w:lang w:eastAsia="ko-KR"/>
              </w:rPr>
              <w:t xml:space="preserve"> in IEEE P802.16q</w:t>
            </w:r>
          </w:p>
        </w:tc>
      </w:tr>
      <w:tr w:rsidR="00F937FF" w:rsidRPr="00401CE4" w14:paraId="72DC8333" w14:textId="77777777">
        <w:tc>
          <w:tcPr>
            <w:tcW w:w="1350" w:type="dxa"/>
            <w:tcBorders>
              <w:bottom w:val="single" w:sz="4" w:space="0" w:color="000000"/>
            </w:tcBorders>
          </w:tcPr>
          <w:p w14:paraId="1127F8A1" w14:textId="77777777" w:rsidR="00F937FF" w:rsidRPr="00401CE4" w:rsidRDefault="00F937FF">
            <w:pPr>
              <w:pStyle w:val="covertext"/>
              <w:snapToGrid w:val="0"/>
              <w:rPr>
                <w:noProof w:val="0"/>
              </w:rPr>
            </w:pPr>
            <w:r w:rsidRPr="00401CE4">
              <w:rPr>
                <w:noProof w:val="0"/>
              </w:rPr>
              <w:t>Purpose</w:t>
            </w:r>
          </w:p>
        </w:tc>
        <w:tc>
          <w:tcPr>
            <w:tcW w:w="9540" w:type="dxa"/>
            <w:gridSpan w:val="2"/>
            <w:tcBorders>
              <w:bottom w:val="single" w:sz="4" w:space="0" w:color="000000"/>
            </w:tcBorders>
          </w:tcPr>
          <w:p w14:paraId="4579F5EE" w14:textId="0E15D934" w:rsidR="00F937FF" w:rsidRPr="00401CE4" w:rsidRDefault="00F937FF" w:rsidP="002B781D">
            <w:pPr>
              <w:pStyle w:val="covertext"/>
              <w:snapToGrid w:val="0"/>
              <w:rPr>
                <w:noProof w:val="0"/>
              </w:rPr>
            </w:pPr>
            <w:r w:rsidRPr="00401CE4">
              <w:rPr>
                <w:noProof w:val="0"/>
              </w:rPr>
              <w:t>To discuss and adopt the proposed text</w:t>
            </w:r>
            <w:r w:rsidR="00654502" w:rsidRPr="00401CE4">
              <w:rPr>
                <w:noProof w:val="0"/>
              </w:rPr>
              <w:t>s</w:t>
            </w:r>
            <w:r w:rsidRPr="00401CE4">
              <w:rPr>
                <w:noProof w:val="0"/>
              </w:rPr>
              <w:t xml:space="preserve"> in </w:t>
            </w:r>
            <w:r w:rsidR="002B781D" w:rsidRPr="00401CE4">
              <w:rPr>
                <w:noProof w:val="0"/>
              </w:rPr>
              <w:t>IEEE P802.16q AWD</w:t>
            </w:r>
          </w:p>
        </w:tc>
      </w:tr>
      <w:tr w:rsidR="00F937FF" w:rsidRPr="00401CE4" w14:paraId="7AC3F82A" w14:textId="77777777">
        <w:tc>
          <w:tcPr>
            <w:tcW w:w="1350" w:type="dxa"/>
            <w:tcBorders>
              <w:bottom w:val="single" w:sz="4" w:space="0" w:color="000000"/>
            </w:tcBorders>
          </w:tcPr>
          <w:p w14:paraId="10A23045" w14:textId="77777777" w:rsidR="00F937FF" w:rsidRPr="00401CE4" w:rsidRDefault="00F937FF">
            <w:pPr>
              <w:pStyle w:val="covertext"/>
              <w:snapToGrid w:val="0"/>
              <w:rPr>
                <w:noProof w:val="0"/>
              </w:rPr>
            </w:pPr>
            <w:r w:rsidRPr="00401CE4">
              <w:rPr>
                <w:noProof w:val="0"/>
              </w:rPr>
              <w:t>Notice</w:t>
            </w:r>
          </w:p>
        </w:tc>
        <w:tc>
          <w:tcPr>
            <w:tcW w:w="9540" w:type="dxa"/>
            <w:gridSpan w:val="2"/>
            <w:tcBorders>
              <w:bottom w:val="single" w:sz="4" w:space="0" w:color="000000"/>
            </w:tcBorders>
          </w:tcPr>
          <w:p w14:paraId="39227A8B" w14:textId="77777777" w:rsidR="00F937FF" w:rsidRPr="00401CE4" w:rsidRDefault="00F937FF">
            <w:pPr>
              <w:pStyle w:val="covertext"/>
              <w:snapToGrid w:val="0"/>
              <w:spacing w:before="0" w:after="0"/>
              <w:rPr>
                <w:noProof w:val="0"/>
                <w:sz w:val="20"/>
              </w:rPr>
            </w:pPr>
            <w:r w:rsidRPr="00401CE4">
              <w:rPr>
                <w:i/>
                <w:noProof w:val="0"/>
                <w:sz w:val="20"/>
              </w:rPr>
              <w:t>This document does not represent the agreed views of the IEEE 802.16 Working Group or any of its subgroups</w:t>
            </w:r>
            <w:r w:rsidRPr="00401CE4">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401CE4" w14:paraId="43AB270D" w14:textId="77777777">
        <w:tc>
          <w:tcPr>
            <w:tcW w:w="1350" w:type="dxa"/>
            <w:tcBorders>
              <w:bottom w:val="single" w:sz="4" w:space="0" w:color="000000"/>
            </w:tcBorders>
          </w:tcPr>
          <w:p w14:paraId="4B146303" w14:textId="77777777" w:rsidR="00F937FF" w:rsidRPr="00401CE4" w:rsidRDefault="00F937FF">
            <w:pPr>
              <w:pStyle w:val="covertext"/>
              <w:snapToGrid w:val="0"/>
              <w:rPr>
                <w:noProof w:val="0"/>
              </w:rPr>
            </w:pPr>
            <w:r w:rsidRPr="00401CE4">
              <w:rPr>
                <w:noProof w:val="0"/>
              </w:rPr>
              <w:t>Release</w:t>
            </w:r>
          </w:p>
        </w:tc>
        <w:tc>
          <w:tcPr>
            <w:tcW w:w="9540" w:type="dxa"/>
            <w:gridSpan w:val="2"/>
            <w:tcBorders>
              <w:bottom w:val="single" w:sz="4" w:space="0" w:color="000000"/>
            </w:tcBorders>
          </w:tcPr>
          <w:p w14:paraId="68273863" w14:textId="77777777" w:rsidR="00F937FF" w:rsidRPr="00401CE4" w:rsidRDefault="00F937FF">
            <w:pPr>
              <w:pStyle w:val="covertext"/>
              <w:snapToGrid w:val="0"/>
              <w:spacing w:before="0" w:after="0"/>
              <w:rPr>
                <w:noProof w:val="0"/>
                <w:sz w:val="20"/>
              </w:rPr>
            </w:pPr>
            <w:r w:rsidRPr="00401CE4">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401CE4" w14:paraId="270472B4" w14:textId="77777777">
        <w:tc>
          <w:tcPr>
            <w:tcW w:w="1350" w:type="dxa"/>
            <w:tcBorders>
              <w:bottom w:val="single" w:sz="4" w:space="0" w:color="000000"/>
            </w:tcBorders>
          </w:tcPr>
          <w:p w14:paraId="1805E595" w14:textId="77777777" w:rsidR="00F937FF" w:rsidRPr="00401CE4" w:rsidRDefault="00F937FF">
            <w:pPr>
              <w:pStyle w:val="covertext"/>
              <w:snapToGrid w:val="0"/>
              <w:rPr>
                <w:noProof w:val="0"/>
              </w:rPr>
            </w:pPr>
            <w:r w:rsidRPr="00401CE4">
              <w:rPr>
                <w:noProof w:val="0"/>
              </w:rPr>
              <w:t>Patent Policy</w:t>
            </w:r>
          </w:p>
        </w:tc>
        <w:tc>
          <w:tcPr>
            <w:tcW w:w="9540" w:type="dxa"/>
            <w:gridSpan w:val="2"/>
            <w:tcBorders>
              <w:bottom w:val="single" w:sz="4" w:space="0" w:color="000000"/>
            </w:tcBorders>
            <w:vAlign w:val="center"/>
          </w:tcPr>
          <w:p w14:paraId="35454006" w14:textId="77777777" w:rsidR="00F937FF" w:rsidRPr="00401CE4" w:rsidRDefault="00F937FF">
            <w:pPr>
              <w:snapToGrid w:val="0"/>
              <w:rPr>
                <w:noProof w:val="0"/>
                <w:sz w:val="20"/>
              </w:rPr>
            </w:pPr>
            <w:r w:rsidRPr="00401CE4">
              <w:rPr>
                <w:noProof w:val="0"/>
                <w:sz w:val="20"/>
              </w:rPr>
              <w:t>The contributor is familiar with the IEEE-SA Patent Policy and Procedures:</w:t>
            </w:r>
          </w:p>
          <w:p w14:paraId="3CB5F72D" w14:textId="77777777" w:rsidR="00F937FF" w:rsidRPr="00401CE4" w:rsidRDefault="00F937FF">
            <w:pPr>
              <w:snapToGrid w:val="0"/>
              <w:ind w:left="720"/>
              <w:rPr>
                <w:noProof w:val="0"/>
                <w:sz w:val="20"/>
              </w:rPr>
            </w:pPr>
            <w:r w:rsidRPr="00401CE4">
              <w:rPr>
                <w:noProof w:val="0"/>
                <w:sz w:val="20"/>
              </w:rPr>
              <w:t>&lt;</w:t>
            </w:r>
            <w:hyperlink r:id="rId12" w:anchor="6" w:history="1">
              <w:r w:rsidRPr="00401CE4">
                <w:rPr>
                  <w:rStyle w:val="Hyperlink"/>
                  <w:noProof w:val="0"/>
                  <w:sz w:val="20"/>
                </w:rPr>
                <w:t>http://standards.ieee.org/guides/bylaws/sect6-7.html#6</w:t>
              </w:r>
            </w:hyperlink>
            <w:r w:rsidRPr="00401CE4">
              <w:rPr>
                <w:noProof w:val="0"/>
                <w:sz w:val="20"/>
              </w:rPr>
              <w:t>&gt; and &lt;</w:t>
            </w:r>
            <w:hyperlink r:id="rId13" w:anchor="6.3" w:history="1">
              <w:r w:rsidRPr="00401CE4">
                <w:rPr>
                  <w:rStyle w:val="Hyperlink"/>
                  <w:noProof w:val="0"/>
                  <w:sz w:val="20"/>
                </w:rPr>
                <w:t>http://standards.ieee.org/guides/opman/sect6.html#6.3</w:t>
              </w:r>
            </w:hyperlink>
            <w:r w:rsidRPr="00401CE4">
              <w:rPr>
                <w:noProof w:val="0"/>
                <w:sz w:val="20"/>
              </w:rPr>
              <w:t>&gt;.</w:t>
            </w:r>
          </w:p>
          <w:p w14:paraId="2BD860C0" w14:textId="77777777" w:rsidR="00F937FF" w:rsidRPr="00401CE4" w:rsidRDefault="00F937FF">
            <w:pPr>
              <w:snapToGrid w:val="0"/>
              <w:rPr>
                <w:noProof w:val="0"/>
                <w:sz w:val="20"/>
              </w:rPr>
            </w:pPr>
            <w:r w:rsidRPr="00401CE4">
              <w:rPr>
                <w:noProof w:val="0"/>
                <w:sz w:val="20"/>
              </w:rPr>
              <w:t>Further information is located at &lt;</w:t>
            </w:r>
            <w:hyperlink r:id="rId14" w:history="1">
              <w:r w:rsidRPr="00401CE4">
                <w:rPr>
                  <w:rStyle w:val="Hyperlink"/>
                  <w:noProof w:val="0"/>
                  <w:sz w:val="20"/>
                </w:rPr>
                <w:t>http://standards.ieee.org/board/pat/pat-material.html</w:t>
              </w:r>
            </w:hyperlink>
            <w:r w:rsidRPr="00401CE4">
              <w:rPr>
                <w:noProof w:val="0"/>
                <w:sz w:val="20"/>
              </w:rPr>
              <w:t>&gt; and &lt;</w:t>
            </w:r>
            <w:hyperlink r:id="rId15" w:history="1">
              <w:r w:rsidRPr="00401CE4">
                <w:rPr>
                  <w:rStyle w:val="Hyperlink"/>
                  <w:noProof w:val="0"/>
                  <w:sz w:val="20"/>
                </w:rPr>
                <w:t>http://standards.ieee.org/board/pat</w:t>
              </w:r>
            </w:hyperlink>
            <w:r w:rsidRPr="00401CE4">
              <w:rPr>
                <w:noProof w:val="0"/>
                <w:sz w:val="20"/>
              </w:rPr>
              <w:t>&gt;.</w:t>
            </w:r>
          </w:p>
        </w:tc>
      </w:tr>
    </w:tbl>
    <w:p w14:paraId="046C9B59" w14:textId="77777777" w:rsidR="006774CB" w:rsidRPr="00401CE4" w:rsidRDefault="00F937FF" w:rsidP="006774CB">
      <w:pPr>
        <w:rPr>
          <w:noProof w:val="0"/>
          <w:lang w:eastAsia="ko-KR"/>
        </w:rPr>
      </w:pPr>
      <w:r w:rsidRPr="00401CE4">
        <w:rPr>
          <w:noProof w:val="0"/>
        </w:rPr>
        <w:br w:type="page"/>
      </w:r>
    </w:p>
    <w:p w14:paraId="70B12BC5" w14:textId="6D332117" w:rsidR="00F937FF" w:rsidRPr="00401CE4" w:rsidRDefault="00656D11" w:rsidP="00B53C45">
      <w:pPr>
        <w:pStyle w:val="Heading1"/>
        <w:numPr>
          <w:ilvl w:val="0"/>
          <w:numId w:val="0"/>
        </w:numPr>
        <w:jc w:val="center"/>
        <w:rPr>
          <w:noProof w:val="0"/>
          <w:sz w:val="32"/>
        </w:rPr>
      </w:pPr>
      <w:r w:rsidRPr="00401CE4">
        <w:rPr>
          <w:noProof w:val="0"/>
          <w:lang w:eastAsia="ko-KR"/>
        </w:rPr>
        <w:lastRenderedPageBreak/>
        <w:t>BS Type and BS Subscription Type</w:t>
      </w:r>
    </w:p>
    <w:p w14:paraId="2320CEC0" w14:textId="118FC251" w:rsidR="00F937FF" w:rsidRPr="00401CE4" w:rsidRDefault="00E155E7">
      <w:pPr>
        <w:pStyle w:val="Subtitle"/>
        <w:rPr>
          <w:noProof w:val="0"/>
          <w:lang w:eastAsia="ko-KR"/>
        </w:rPr>
      </w:pPr>
      <w:r w:rsidRPr="00401CE4">
        <w:rPr>
          <w:rFonts w:hint="eastAsia"/>
          <w:noProof w:val="0"/>
          <w:lang w:eastAsia="ko-KR"/>
        </w:rPr>
        <w:t xml:space="preserve">Jaesun Cha, </w:t>
      </w:r>
      <w:proofErr w:type="spellStart"/>
      <w:r w:rsidR="00743102" w:rsidRPr="00401CE4">
        <w:rPr>
          <w:rFonts w:hint="eastAsia"/>
          <w:noProof w:val="0"/>
          <w:lang w:eastAsia="ko-KR"/>
        </w:rPr>
        <w:t>Eunkyung</w:t>
      </w:r>
      <w:proofErr w:type="spellEnd"/>
      <w:r w:rsidR="00743102" w:rsidRPr="00401CE4">
        <w:rPr>
          <w:rFonts w:hint="eastAsia"/>
          <w:noProof w:val="0"/>
          <w:lang w:eastAsia="ko-KR"/>
        </w:rPr>
        <w:t xml:space="preserve"> Kim, </w:t>
      </w:r>
      <w:r w:rsidR="00620D19" w:rsidRPr="00401CE4">
        <w:rPr>
          <w:noProof w:val="0"/>
          <w:lang w:eastAsia="ko-KR"/>
        </w:rPr>
        <w:t>Jae-</w:t>
      </w:r>
      <w:proofErr w:type="spellStart"/>
      <w:r w:rsidR="00620D19" w:rsidRPr="00401CE4">
        <w:rPr>
          <w:noProof w:val="0"/>
          <w:lang w:eastAsia="ko-KR"/>
        </w:rPr>
        <w:t>joon</w:t>
      </w:r>
      <w:proofErr w:type="spellEnd"/>
      <w:r w:rsidR="00620D19" w:rsidRPr="00401CE4">
        <w:rPr>
          <w:noProof w:val="0"/>
          <w:lang w:eastAsia="ko-KR"/>
        </w:rPr>
        <w:t xml:space="preserve"> Park, </w:t>
      </w:r>
      <w:r w:rsidR="00126F5E" w:rsidRPr="00401CE4">
        <w:rPr>
          <w:noProof w:val="0"/>
          <w:lang w:eastAsia="ko-KR"/>
        </w:rPr>
        <w:t xml:space="preserve">Hyun Lee, </w:t>
      </w:r>
      <w:proofErr w:type="spellStart"/>
      <w:r w:rsidR="00743102" w:rsidRPr="00401CE4">
        <w:rPr>
          <w:rFonts w:hint="eastAsia"/>
          <w:noProof w:val="0"/>
          <w:lang w:eastAsia="ko-KR"/>
        </w:rPr>
        <w:t>Kwangjae</w:t>
      </w:r>
      <w:proofErr w:type="spellEnd"/>
      <w:r w:rsidR="00743102" w:rsidRPr="00401CE4">
        <w:rPr>
          <w:rFonts w:hint="eastAsia"/>
          <w:noProof w:val="0"/>
          <w:lang w:eastAsia="ko-KR"/>
        </w:rPr>
        <w:t xml:space="preserve"> Lim</w:t>
      </w:r>
      <w:r w:rsidR="00121B74" w:rsidRPr="00401CE4">
        <w:rPr>
          <w:noProof w:val="0"/>
          <w:lang w:eastAsia="ko-KR"/>
        </w:rPr>
        <w:t xml:space="preserve">, </w:t>
      </w:r>
      <w:proofErr w:type="spellStart"/>
      <w:r w:rsidR="00121B74" w:rsidRPr="00401CE4">
        <w:rPr>
          <w:noProof w:val="0"/>
          <w:lang w:eastAsia="ko-KR"/>
        </w:rPr>
        <w:t>Sungcheol</w:t>
      </w:r>
      <w:proofErr w:type="spellEnd"/>
      <w:r w:rsidR="00121B74" w:rsidRPr="00401CE4">
        <w:rPr>
          <w:noProof w:val="0"/>
          <w:lang w:eastAsia="ko-KR"/>
        </w:rPr>
        <w:t xml:space="preserve"> Chang</w:t>
      </w:r>
    </w:p>
    <w:p w14:paraId="3CA86661" w14:textId="4DF80AF2" w:rsidR="00F937FF" w:rsidRPr="00401CE4" w:rsidRDefault="00B53C45">
      <w:pPr>
        <w:pStyle w:val="Subtitle"/>
        <w:rPr>
          <w:rFonts w:ascii="Times" w:hAnsi="Times"/>
          <w:i w:val="0"/>
          <w:noProof w:val="0"/>
          <w:lang w:eastAsia="ko-KR"/>
        </w:rPr>
      </w:pPr>
      <w:r w:rsidRPr="00401CE4">
        <w:rPr>
          <w:rFonts w:hint="eastAsia"/>
          <w:noProof w:val="0"/>
          <w:lang w:eastAsia="ko-KR"/>
        </w:rPr>
        <w:t>ETRI</w:t>
      </w:r>
    </w:p>
    <w:p w14:paraId="503E4405" w14:textId="77777777" w:rsidR="006774CB" w:rsidRPr="00401CE4" w:rsidRDefault="006774CB" w:rsidP="006774CB">
      <w:pPr>
        <w:pStyle w:val="Heading1"/>
        <w:rPr>
          <w:noProof w:val="0"/>
          <w:lang w:eastAsia="ko-KR"/>
        </w:rPr>
      </w:pPr>
      <w:r w:rsidRPr="00401CE4">
        <w:rPr>
          <w:noProof w:val="0"/>
          <w:lang w:eastAsia="ko-KR"/>
        </w:rPr>
        <w:t>Introduction</w:t>
      </w:r>
    </w:p>
    <w:p w14:paraId="550584D9" w14:textId="74E440C5" w:rsidR="009A3E32" w:rsidRPr="00401CE4" w:rsidRDefault="00933B11" w:rsidP="006254D5">
      <w:pPr>
        <w:rPr>
          <w:noProof w:val="0"/>
          <w:color w:val="000000" w:themeColor="text1"/>
        </w:rPr>
      </w:pPr>
      <w:r w:rsidRPr="00401CE4">
        <w:rPr>
          <w:noProof w:val="0"/>
          <w:color w:val="000000" w:themeColor="text1"/>
          <w:lang w:eastAsia="ko-KR"/>
        </w:rPr>
        <w:t xml:space="preserve">This contribution proposes some texts that describe general operation of small BSs such as small BS type, subscription type, identifier, </w:t>
      </w:r>
      <w:r w:rsidR="002C3F8A">
        <w:rPr>
          <w:noProof w:val="0"/>
          <w:color w:val="000000" w:themeColor="text1"/>
          <w:lang w:eastAsia="ko-KR"/>
        </w:rPr>
        <w:t xml:space="preserve">MS </w:t>
      </w:r>
      <w:r w:rsidRPr="00401CE4">
        <w:rPr>
          <w:noProof w:val="0"/>
          <w:color w:val="000000" w:themeColor="text1"/>
          <w:lang w:eastAsia="ko-KR"/>
        </w:rPr>
        <w:t xml:space="preserve">network </w:t>
      </w:r>
      <w:r w:rsidR="005B1A97">
        <w:rPr>
          <w:noProof w:val="0"/>
          <w:color w:val="000000" w:themeColor="text1"/>
          <w:lang w:eastAsia="ko-KR"/>
        </w:rPr>
        <w:t>entry</w:t>
      </w:r>
      <w:r w:rsidR="002C3F8A">
        <w:rPr>
          <w:noProof w:val="0"/>
          <w:color w:val="000000" w:themeColor="text1"/>
          <w:lang w:eastAsia="ko-KR"/>
        </w:rPr>
        <w:t xml:space="preserve"> with small BS</w:t>
      </w:r>
      <w:r w:rsidRPr="00401CE4">
        <w:rPr>
          <w:noProof w:val="0"/>
          <w:color w:val="000000" w:themeColor="text1"/>
          <w:lang w:eastAsia="ko-KR"/>
        </w:rPr>
        <w:t xml:space="preserve">, etc. </w:t>
      </w:r>
      <w:r w:rsidR="00754D3A" w:rsidRPr="00401CE4">
        <w:rPr>
          <w:noProof w:val="0"/>
        </w:rPr>
        <w:t xml:space="preserve"> </w:t>
      </w:r>
    </w:p>
    <w:p w14:paraId="24FD0BBB" w14:textId="492A437F" w:rsidR="0065474F" w:rsidRPr="00401CE4" w:rsidRDefault="0065474F" w:rsidP="0065474F">
      <w:pPr>
        <w:rPr>
          <w:noProof w:val="0"/>
        </w:rPr>
      </w:pPr>
    </w:p>
    <w:p w14:paraId="492D3594" w14:textId="7343BAAC" w:rsidR="002F6C0B" w:rsidRPr="00401CE4" w:rsidRDefault="002F6C0B" w:rsidP="005D7D61">
      <w:pPr>
        <w:pStyle w:val="Heading1"/>
        <w:rPr>
          <w:noProof w:val="0"/>
        </w:rPr>
      </w:pPr>
      <w:r w:rsidRPr="00401CE4">
        <w:rPr>
          <w:noProof w:val="0"/>
        </w:rPr>
        <w:t>Editorial Instruction</w:t>
      </w:r>
    </w:p>
    <w:p w14:paraId="0A9A0416" w14:textId="101BCCE3" w:rsidR="005D7D61" w:rsidRPr="00401CE4" w:rsidRDefault="005D7D61" w:rsidP="009E1F99">
      <w:pPr>
        <w:pStyle w:val="ListParagraph"/>
        <w:numPr>
          <w:ilvl w:val="0"/>
          <w:numId w:val="2"/>
        </w:numPr>
        <w:ind w:leftChars="0"/>
        <w:rPr>
          <w:noProof w:val="0"/>
        </w:rPr>
      </w:pPr>
      <w:r w:rsidRPr="00401CE4">
        <w:rPr>
          <w:noProof w:val="0"/>
        </w:rPr>
        <w:t>Black text: the text is existing in the base standard</w:t>
      </w:r>
    </w:p>
    <w:p w14:paraId="2C4B3960" w14:textId="68823428" w:rsidR="005D7D61" w:rsidRPr="00401CE4" w:rsidRDefault="005D7D61" w:rsidP="009E1F99">
      <w:pPr>
        <w:pStyle w:val="ListParagraph"/>
        <w:numPr>
          <w:ilvl w:val="0"/>
          <w:numId w:val="2"/>
        </w:numPr>
        <w:ind w:leftChars="0"/>
        <w:rPr>
          <w:noProof w:val="0"/>
        </w:rPr>
      </w:pPr>
      <w:r w:rsidRPr="00401CE4">
        <w:rPr>
          <w:strike/>
          <w:noProof w:val="0"/>
          <w:color w:val="FF0000"/>
        </w:rPr>
        <w:t>Red text: with strike-</w:t>
      </w:r>
      <w:r w:rsidR="00957954" w:rsidRPr="00401CE4">
        <w:rPr>
          <w:strike/>
          <w:noProof w:val="0"/>
          <w:color w:val="FF0000"/>
        </w:rPr>
        <w:t>through</w:t>
      </w:r>
      <w:r w:rsidRPr="00401CE4">
        <w:rPr>
          <w:noProof w:val="0"/>
        </w:rPr>
        <w:t>: the texts is removed from the amendment standard</w:t>
      </w:r>
    </w:p>
    <w:p w14:paraId="0F27E513" w14:textId="0089E792" w:rsidR="005D7D61" w:rsidRPr="00401CE4" w:rsidRDefault="005D7D61" w:rsidP="009E1F99">
      <w:pPr>
        <w:pStyle w:val="ListParagraph"/>
        <w:numPr>
          <w:ilvl w:val="0"/>
          <w:numId w:val="2"/>
        </w:numPr>
        <w:ind w:leftChars="0"/>
        <w:rPr>
          <w:noProof w:val="0"/>
        </w:rPr>
      </w:pPr>
      <w:r w:rsidRPr="00401CE4">
        <w:rPr>
          <w:noProof w:val="0"/>
          <w:color w:val="0000FF"/>
        </w:rPr>
        <w:t xml:space="preserve">Blue text without </w:t>
      </w:r>
      <w:proofErr w:type="spellStart"/>
      <w:r w:rsidRPr="00401CE4">
        <w:rPr>
          <w:noProof w:val="0"/>
          <w:color w:val="0000FF"/>
        </w:rPr>
        <w:t>underline</w:t>
      </w:r>
      <w:r w:rsidRPr="00401CE4">
        <w:rPr>
          <w:noProof w:val="0"/>
        </w:rPr>
        <w:t>:the</w:t>
      </w:r>
      <w:proofErr w:type="spellEnd"/>
      <w:r w:rsidRPr="00401CE4">
        <w:rPr>
          <w:noProof w:val="0"/>
        </w:rPr>
        <w:t xml:space="preserve"> text is added in the amendment standard without underline</w:t>
      </w:r>
    </w:p>
    <w:p w14:paraId="46707597" w14:textId="4ABD0000" w:rsidR="005D7D61" w:rsidRPr="00401CE4" w:rsidRDefault="005D7D61" w:rsidP="009E1F99">
      <w:pPr>
        <w:pStyle w:val="ListParagraph"/>
        <w:numPr>
          <w:ilvl w:val="0"/>
          <w:numId w:val="2"/>
        </w:numPr>
        <w:ind w:leftChars="0"/>
        <w:rPr>
          <w:noProof w:val="0"/>
        </w:rPr>
      </w:pPr>
      <w:r w:rsidRPr="00401CE4">
        <w:rPr>
          <w:noProof w:val="0"/>
          <w:color w:val="0000FF"/>
          <w:u w:val="single"/>
        </w:rPr>
        <w:t>Blue text with underline</w:t>
      </w:r>
      <w:r w:rsidRPr="00401CE4">
        <w:rPr>
          <w:noProof w:val="0"/>
        </w:rPr>
        <w:t>: the text is added in the amendment standard and underline shall be added under the added text</w:t>
      </w:r>
    </w:p>
    <w:p w14:paraId="0E05F4C4" w14:textId="77777777" w:rsidR="005D7D61" w:rsidRPr="00401CE4" w:rsidRDefault="005D7D61" w:rsidP="005D7D61">
      <w:pPr>
        <w:rPr>
          <w:noProof w:val="0"/>
        </w:rPr>
      </w:pPr>
    </w:p>
    <w:p w14:paraId="3CF7F39D" w14:textId="77777777" w:rsidR="006774CB" w:rsidRPr="00401CE4" w:rsidRDefault="006774CB" w:rsidP="006774CB">
      <w:pPr>
        <w:pStyle w:val="Heading1"/>
        <w:rPr>
          <w:noProof w:val="0"/>
          <w:lang w:eastAsia="ko-KR"/>
        </w:rPr>
      </w:pPr>
      <w:r w:rsidRPr="00401CE4">
        <w:rPr>
          <w:rFonts w:hint="eastAsia"/>
          <w:noProof w:val="0"/>
          <w:lang w:eastAsia="ko-KR"/>
        </w:rPr>
        <w:t>Proposed Texts</w:t>
      </w:r>
    </w:p>
    <w:p w14:paraId="0F3429C3" w14:textId="7EA37B21" w:rsidR="00BC0702" w:rsidRPr="00401CE4" w:rsidRDefault="006774CB" w:rsidP="006774CB">
      <w:pPr>
        <w:pStyle w:val="Body"/>
        <w:rPr>
          <w:rFonts w:eastAsia="MS Mincho"/>
          <w:noProof w:val="0"/>
          <w:lang w:eastAsia="ja-JP"/>
        </w:rPr>
      </w:pPr>
      <w:r w:rsidRPr="00401CE4">
        <w:rPr>
          <w:rFonts w:eastAsia="MS Mincho"/>
          <w:noProof w:val="0"/>
          <w:lang w:eastAsia="ja-JP"/>
        </w:rPr>
        <w:t>-----</w:t>
      </w:r>
      <w:r w:rsidRPr="00401CE4">
        <w:rPr>
          <w:rFonts w:eastAsia="맑은 고딕" w:hint="eastAsia"/>
          <w:noProof w:val="0"/>
          <w:lang w:eastAsia="ko-KR"/>
        </w:rPr>
        <w:t>----</w:t>
      </w:r>
      <w:r w:rsidRPr="00401CE4">
        <w:rPr>
          <w:rFonts w:eastAsia="MS Mincho"/>
          <w:noProof w:val="0"/>
          <w:lang w:eastAsia="ja-JP"/>
        </w:rPr>
        <w:t>-------- Start of the text proposal --------------------------------------------------------------------------------------</w:t>
      </w:r>
    </w:p>
    <w:p w14:paraId="2EBF653C" w14:textId="04A099AE" w:rsidR="00FA126C" w:rsidRPr="00401CE4" w:rsidRDefault="00FA126C" w:rsidP="006774CB">
      <w:pPr>
        <w:pStyle w:val="Body"/>
        <w:rPr>
          <w:rFonts w:eastAsia="맑은 고딕"/>
          <w:noProof w:val="0"/>
          <w:lang w:eastAsia="ko-KR"/>
        </w:rPr>
      </w:pPr>
      <w:r w:rsidRPr="00401CE4">
        <w:rPr>
          <w:rFonts w:eastAsia="MS Mincho"/>
          <w:noProof w:val="0"/>
          <w:lang w:eastAsia="ja-JP"/>
        </w:rPr>
        <w:t>[</w:t>
      </w:r>
      <w:r w:rsidR="00434C92" w:rsidRPr="00401CE4">
        <w:rPr>
          <w:rFonts w:eastAsia="MS Mincho"/>
          <w:i/>
          <w:noProof w:val="0"/>
          <w:highlight w:val="yellow"/>
          <w:lang w:eastAsia="ja-JP"/>
        </w:rPr>
        <w:t>C</w:t>
      </w:r>
      <w:r w:rsidRPr="00401CE4">
        <w:rPr>
          <w:rFonts w:eastAsia="MS Mincho"/>
          <w:i/>
          <w:noProof w:val="0"/>
          <w:highlight w:val="yellow"/>
          <w:lang w:eastAsia="ja-JP"/>
        </w:rPr>
        <w:t xml:space="preserve">hange </w:t>
      </w:r>
      <w:proofErr w:type="spellStart"/>
      <w:r w:rsidRPr="00401CE4">
        <w:rPr>
          <w:rFonts w:eastAsia="MS Mincho"/>
          <w:i/>
          <w:noProof w:val="0"/>
          <w:highlight w:val="yellow"/>
          <w:lang w:eastAsia="ja-JP"/>
        </w:rPr>
        <w:t>subclause</w:t>
      </w:r>
      <w:proofErr w:type="spellEnd"/>
      <w:r w:rsidRPr="00401CE4">
        <w:rPr>
          <w:rFonts w:eastAsia="MS Mincho"/>
          <w:i/>
          <w:noProof w:val="0"/>
          <w:highlight w:val="yellow"/>
          <w:lang w:eastAsia="ja-JP"/>
        </w:rPr>
        <w:t xml:space="preserve"> 17.</w:t>
      </w:r>
      <w:r w:rsidR="00656D11" w:rsidRPr="00401CE4">
        <w:rPr>
          <w:rFonts w:eastAsia="MS Mincho"/>
          <w:i/>
          <w:noProof w:val="0"/>
          <w:highlight w:val="yellow"/>
          <w:lang w:eastAsia="ja-JP"/>
        </w:rPr>
        <w:t>1</w:t>
      </w:r>
      <w:r w:rsidRPr="00401CE4">
        <w:rPr>
          <w:rFonts w:eastAsia="MS Mincho"/>
          <w:i/>
          <w:noProof w:val="0"/>
          <w:highlight w:val="yellow"/>
          <w:lang w:eastAsia="ja-JP"/>
        </w:rPr>
        <w:t xml:space="preserve"> on page </w:t>
      </w:r>
      <w:r w:rsidR="00656D11" w:rsidRPr="00401CE4">
        <w:rPr>
          <w:rFonts w:eastAsia="MS Mincho"/>
          <w:i/>
          <w:noProof w:val="0"/>
          <w:highlight w:val="yellow"/>
          <w:lang w:eastAsia="ja-JP"/>
        </w:rPr>
        <w:t>26</w:t>
      </w:r>
      <w:r w:rsidRPr="00401CE4">
        <w:rPr>
          <w:rFonts w:eastAsia="MS Mincho"/>
          <w:i/>
          <w:noProof w:val="0"/>
          <w:highlight w:val="yellow"/>
          <w:lang w:eastAsia="ja-JP"/>
        </w:rPr>
        <w:t xml:space="preserve"> as follows:</w:t>
      </w:r>
      <w:r w:rsidRPr="00401CE4">
        <w:rPr>
          <w:rFonts w:eastAsia="MS Mincho"/>
          <w:noProof w:val="0"/>
          <w:lang w:eastAsia="ja-JP"/>
        </w:rPr>
        <w:t>]</w:t>
      </w:r>
    </w:p>
    <w:p w14:paraId="76F80AA1" w14:textId="77777777" w:rsidR="00B15798" w:rsidRPr="00401CE4" w:rsidRDefault="00B15798" w:rsidP="00B15798">
      <w:pPr>
        <w:pStyle w:val="Body"/>
        <w:jc w:val="both"/>
        <w:rPr>
          <w:noProof w:val="0"/>
        </w:rPr>
      </w:pPr>
    </w:p>
    <w:p w14:paraId="39D21017" w14:textId="58504927" w:rsidR="00B15798" w:rsidRPr="00401CE4" w:rsidRDefault="00B15798" w:rsidP="00B15798">
      <w:pPr>
        <w:pStyle w:val="Body"/>
        <w:jc w:val="both"/>
        <w:rPr>
          <w:b/>
          <w:noProof w:val="0"/>
        </w:rPr>
      </w:pPr>
      <w:r w:rsidRPr="00401CE4">
        <w:rPr>
          <w:b/>
          <w:noProof w:val="0"/>
        </w:rPr>
        <w:t>17.</w:t>
      </w:r>
      <w:r w:rsidR="00656D11" w:rsidRPr="00401CE4">
        <w:rPr>
          <w:b/>
          <w:noProof w:val="0"/>
        </w:rPr>
        <w:t>1 General</w:t>
      </w:r>
    </w:p>
    <w:p w14:paraId="61430829" w14:textId="542321AD" w:rsidR="00933B11" w:rsidRPr="00401CE4" w:rsidRDefault="00933B11" w:rsidP="00B15798">
      <w:pPr>
        <w:pStyle w:val="Body"/>
        <w:jc w:val="both"/>
        <w:rPr>
          <w:noProof w:val="0"/>
          <w:color w:val="0000FF"/>
        </w:rPr>
      </w:pPr>
      <w:r w:rsidRPr="00401CE4">
        <w:rPr>
          <w:noProof w:val="0"/>
          <w:color w:val="0000FF"/>
        </w:rPr>
        <w:t xml:space="preserve">A small </w:t>
      </w:r>
      <w:r w:rsidR="00723E21" w:rsidRPr="00401CE4">
        <w:rPr>
          <w:noProof w:val="0"/>
          <w:color w:val="0000FF"/>
        </w:rPr>
        <w:t>BS</w:t>
      </w:r>
      <w:r w:rsidRPr="00401CE4">
        <w:rPr>
          <w:noProof w:val="0"/>
          <w:color w:val="0000FF"/>
        </w:rPr>
        <w:t xml:space="preserve"> is a base station controlled by at least one macro </w:t>
      </w:r>
      <w:r w:rsidR="00723E21" w:rsidRPr="00401CE4">
        <w:rPr>
          <w:noProof w:val="0"/>
          <w:color w:val="0000FF"/>
        </w:rPr>
        <w:t>BS</w:t>
      </w:r>
      <w:r w:rsidRPr="00401CE4">
        <w:rPr>
          <w:noProof w:val="0"/>
          <w:color w:val="0000FF"/>
        </w:rPr>
        <w:t xml:space="preserve"> or an ASN gateway, with smaller transmission power/cell size than that of the macro base station. </w:t>
      </w:r>
      <w:r w:rsidR="00511BB3">
        <w:rPr>
          <w:noProof w:val="0"/>
          <w:color w:val="0000FF"/>
        </w:rPr>
        <w:t>S</w:t>
      </w:r>
      <w:r w:rsidR="00723E21" w:rsidRPr="00401CE4">
        <w:rPr>
          <w:noProof w:val="0"/>
          <w:color w:val="0000FF"/>
        </w:rPr>
        <w:t xml:space="preserve">mall </w:t>
      </w:r>
      <w:r w:rsidR="00511BB3">
        <w:rPr>
          <w:noProof w:val="0"/>
          <w:color w:val="0000FF"/>
        </w:rPr>
        <w:t>BSs provide</w:t>
      </w:r>
      <w:r w:rsidR="00723E21" w:rsidRPr="00401CE4">
        <w:rPr>
          <w:noProof w:val="0"/>
          <w:color w:val="0000FF"/>
        </w:rPr>
        <w:t xml:space="preserve"> diff</w:t>
      </w:r>
      <w:r w:rsidR="00511BB3">
        <w:rPr>
          <w:noProof w:val="0"/>
          <w:color w:val="0000FF"/>
        </w:rPr>
        <w:t>erent cell coverage and perform</w:t>
      </w:r>
      <w:r w:rsidR="00127DF1" w:rsidRPr="00401CE4">
        <w:rPr>
          <w:noProof w:val="0"/>
          <w:color w:val="0000FF"/>
        </w:rPr>
        <w:t xml:space="preserve"> different role</w:t>
      </w:r>
      <w:r w:rsidR="00511BB3">
        <w:rPr>
          <w:noProof w:val="0"/>
          <w:color w:val="0000FF"/>
        </w:rPr>
        <w:t>s according to their</w:t>
      </w:r>
      <w:r w:rsidR="00723E21" w:rsidRPr="00401CE4">
        <w:rPr>
          <w:noProof w:val="0"/>
          <w:color w:val="0000FF"/>
        </w:rPr>
        <w:t xml:space="preserve"> type</w:t>
      </w:r>
      <w:r w:rsidR="00511BB3">
        <w:rPr>
          <w:noProof w:val="0"/>
          <w:color w:val="0000FF"/>
        </w:rPr>
        <w:t>s</w:t>
      </w:r>
      <w:r w:rsidR="00723E21" w:rsidRPr="00401CE4">
        <w:rPr>
          <w:noProof w:val="0"/>
          <w:color w:val="0000FF"/>
        </w:rPr>
        <w:t xml:space="preserve">. For example, a </w:t>
      </w:r>
      <w:proofErr w:type="spellStart"/>
      <w:proofErr w:type="gramStart"/>
      <w:r w:rsidR="00723E21" w:rsidRPr="00401CE4">
        <w:rPr>
          <w:noProof w:val="0"/>
          <w:color w:val="0000FF"/>
        </w:rPr>
        <w:t>Femto</w:t>
      </w:r>
      <w:proofErr w:type="spellEnd"/>
      <w:r w:rsidR="00723E21" w:rsidRPr="00401CE4">
        <w:rPr>
          <w:noProof w:val="0"/>
          <w:color w:val="0000FF"/>
        </w:rPr>
        <w:t xml:space="preserve"> BS is typically installed by a subscriber in the home</w:t>
      </w:r>
      <w:proofErr w:type="gramEnd"/>
      <w:r w:rsidR="00723E21" w:rsidRPr="00401CE4">
        <w:rPr>
          <w:noProof w:val="0"/>
          <w:color w:val="0000FF"/>
        </w:rPr>
        <w:t xml:space="preserve"> or SOHO to provide the access to closed or open groups of users as configured by the subscrib</w:t>
      </w:r>
      <w:r w:rsidR="00511BB3">
        <w:rPr>
          <w:noProof w:val="0"/>
          <w:color w:val="0000FF"/>
        </w:rPr>
        <w:t>er and/or the access provider. The</w:t>
      </w:r>
      <w:r w:rsidR="00723E21" w:rsidRPr="00401CE4">
        <w:rPr>
          <w:noProof w:val="0"/>
          <w:color w:val="0000FF"/>
        </w:rPr>
        <w:t xml:space="preserve"> </w:t>
      </w:r>
      <w:proofErr w:type="spellStart"/>
      <w:r w:rsidR="00723E21" w:rsidRPr="00401CE4">
        <w:rPr>
          <w:noProof w:val="0"/>
          <w:color w:val="0000FF"/>
        </w:rPr>
        <w:t>Femto</w:t>
      </w:r>
      <w:proofErr w:type="spellEnd"/>
      <w:r w:rsidR="00723E21" w:rsidRPr="00401CE4">
        <w:rPr>
          <w:noProof w:val="0"/>
          <w:color w:val="0000FF"/>
        </w:rPr>
        <w:t xml:space="preserve"> BS is typically connected to the service provider’s network via one (or multiple) wired and/or wireless broadband connection (cable, DSL, </w:t>
      </w:r>
      <w:proofErr w:type="spellStart"/>
      <w:r w:rsidR="00723E21" w:rsidRPr="00401CE4">
        <w:rPr>
          <w:noProof w:val="0"/>
          <w:color w:val="0000FF"/>
        </w:rPr>
        <w:t>WirelessMAN</w:t>
      </w:r>
      <w:proofErr w:type="spellEnd"/>
      <w:r w:rsidR="00723E21" w:rsidRPr="00401CE4">
        <w:rPr>
          <w:noProof w:val="0"/>
          <w:color w:val="0000FF"/>
        </w:rPr>
        <w:t>-OFDMA systems, etc.)</w:t>
      </w:r>
    </w:p>
    <w:p w14:paraId="3689B432" w14:textId="2FE3F302" w:rsidR="00656D11" w:rsidRPr="00401CE4" w:rsidRDefault="00723E21" w:rsidP="00B15798">
      <w:pPr>
        <w:pStyle w:val="Body"/>
        <w:jc w:val="both"/>
        <w:rPr>
          <w:noProof w:val="0"/>
          <w:color w:val="0000FF"/>
        </w:rPr>
      </w:pPr>
      <w:r w:rsidRPr="00401CE4">
        <w:rPr>
          <w:noProof w:val="0"/>
          <w:color w:val="0000FF"/>
        </w:rPr>
        <w:t>Small BSs</w:t>
      </w:r>
      <w:r w:rsidR="00656D11" w:rsidRPr="00401CE4">
        <w:rPr>
          <w:noProof w:val="0"/>
          <w:color w:val="0000FF"/>
        </w:rPr>
        <w:t xml:space="preserve"> operate in licensed spectrum and may use the same o</w:t>
      </w:r>
      <w:r w:rsidRPr="00401CE4">
        <w:rPr>
          <w:noProof w:val="0"/>
          <w:color w:val="0000FF"/>
        </w:rPr>
        <w:t xml:space="preserve">r different frequency as macro </w:t>
      </w:r>
      <w:r w:rsidR="00656D11" w:rsidRPr="00401CE4">
        <w:rPr>
          <w:noProof w:val="0"/>
          <w:color w:val="0000FF"/>
        </w:rPr>
        <w:t>BSs. Their cov</w:t>
      </w:r>
      <w:r w:rsidRPr="00401CE4">
        <w:rPr>
          <w:noProof w:val="0"/>
          <w:color w:val="0000FF"/>
        </w:rPr>
        <w:t xml:space="preserve">erage may overlap with a macro </w:t>
      </w:r>
      <w:r w:rsidR="00656D11" w:rsidRPr="00401CE4">
        <w:rPr>
          <w:noProof w:val="0"/>
          <w:color w:val="0000FF"/>
        </w:rPr>
        <w:t>BS.</w:t>
      </w:r>
    </w:p>
    <w:p w14:paraId="066962A1" w14:textId="572B5C04" w:rsidR="00656D11" w:rsidRPr="00401CE4" w:rsidRDefault="00723E21" w:rsidP="00B15798">
      <w:pPr>
        <w:pStyle w:val="Body"/>
        <w:jc w:val="both"/>
        <w:rPr>
          <w:noProof w:val="0"/>
          <w:color w:val="0000FF"/>
        </w:rPr>
      </w:pPr>
      <w:r w:rsidRPr="00401CE4">
        <w:rPr>
          <w:noProof w:val="0"/>
          <w:color w:val="0000FF"/>
        </w:rPr>
        <w:t xml:space="preserve">Small BSs are </w:t>
      </w:r>
      <w:r w:rsidR="00656D11" w:rsidRPr="00401CE4">
        <w:rPr>
          <w:noProof w:val="0"/>
          <w:color w:val="0000FF"/>
        </w:rPr>
        <w:t xml:space="preserve">intended to serve public users like an Open Subscriber Group (OSG), or to serve a Closed Subscriber Group (CSG), which is a set of subscribers authorized by the </w:t>
      </w:r>
      <w:r w:rsidRPr="00401CE4">
        <w:rPr>
          <w:noProof w:val="0"/>
          <w:color w:val="0000FF"/>
        </w:rPr>
        <w:t xml:space="preserve">small </w:t>
      </w:r>
      <w:r w:rsidR="00656D11" w:rsidRPr="00401CE4">
        <w:rPr>
          <w:noProof w:val="0"/>
          <w:color w:val="0000FF"/>
        </w:rPr>
        <w:t>BS owner or the network service provider. CSG can be modified by the service level agreement between the subscriber and the network service provider.</w:t>
      </w:r>
    </w:p>
    <w:p w14:paraId="24E91567" w14:textId="77777777" w:rsidR="00656D11" w:rsidRPr="00401CE4" w:rsidRDefault="00656D11" w:rsidP="00B15798">
      <w:pPr>
        <w:pStyle w:val="Body"/>
        <w:jc w:val="both"/>
        <w:rPr>
          <w:noProof w:val="0"/>
          <w:color w:val="0000FF"/>
        </w:rPr>
      </w:pPr>
    </w:p>
    <w:p w14:paraId="22173E8E" w14:textId="4F502229" w:rsidR="00656D11" w:rsidRPr="00401CE4" w:rsidRDefault="00656D11" w:rsidP="00B15798">
      <w:pPr>
        <w:pStyle w:val="Body"/>
        <w:jc w:val="both"/>
        <w:rPr>
          <w:b/>
          <w:noProof w:val="0"/>
          <w:color w:val="0000FF"/>
        </w:rPr>
      </w:pPr>
      <w:r w:rsidRPr="00401CE4">
        <w:rPr>
          <w:b/>
          <w:noProof w:val="0"/>
          <w:color w:val="0000FF"/>
        </w:rPr>
        <w:t xml:space="preserve">17.1.1 </w:t>
      </w:r>
      <w:r w:rsidR="00723E21" w:rsidRPr="00401CE4">
        <w:rPr>
          <w:b/>
          <w:noProof w:val="0"/>
          <w:color w:val="0000FF"/>
        </w:rPr>
        <w:t>Small BS</w:t>
      </w:r>
      <w:r w:rsidRPr="00401CE4">
        <w:rPr>
          <w:b/>
          <w:noProof w:val="0"/>
          <w:color w:val="0000FF"/>
        </w:rPr>
        <w:t xml:space="preserve"> subscription types</w:t>
      </w:r>
    </w:p>
    <w:p w14:paraId="2481DFAF" w14:textId="665A89BA" w:rsidR="00656D11" w:rsidRPr="00401CE4" w:rsidRDefault="00656D11" w:rsidP="00B15798">
      <w:pPr>
        <w:pStyle w:val="Body"/>
        <w:jc w:val="both"/>
        <w:rPr>
          <w:noProof w:val="0"/>
          <w:color w:val="0000FF"/>
        </w:rPr>
      </w:pPr>
      <w:r w:rsidRPr="00401CE4">
        <w:rPr>
          <w:noProof w:val="0"/>
          <w:color w:val="0000FF"/>
        </w:rPr>
        <w:t xml:space="preserve">A </w:t>
      </w:r>
      <w:r w:rsidR="00723E21" w:rsidRPr="00401CE4">
        <w:rPr>
          <w:noProof w:val="0"/>
          <w:color w:val="0000FF"/>
        </w:rPr>
        <w:t xml:space="preserve">small </w:t>
      </w:r>
      <w:r w:rsidRPr="00401CE4">
        <w:rPr>
          <w:noProof w:val="0"/>
          <w:color w:val="0000FF"/>
        </w:rPr>
        <w:t>BS may belong to one of the following subscription types:</w:t>
      </w:r>
    </w:p>
    <w:p w14:paraId="409CF820" w14:textId="7BA47441" w:rsidR="00656D11" w:rsidRPr="00401CE4" w:rsidRDefault="00656D11" w:rsidP="009E1F99">
      <w:pPr>
        <w:pStyle w:val="Body"/>
        <w:numPr>
          <w:ilvl w:val="0"/>
          <w:numId w:val="3"/>
        </w:numPr>
        <w:jc w:val="both"/>
        <w:rPr>
          <w:noProof w:val="0"/>
          <w:color w:val="0000FF"/>
        </w:rPr>
      </w:pPr>
      <w:r w:rsidRPr="00401CE4">
        <w:rPr>
          <w:noProof w:val="0"/>
          <w:color w:val="0000FF"/>
        </w:rPr>
        <w:t xml:space="preserve">CSG-Closed </w:t>
      </w:r>
      <w:r w:rsidR="00723E21" w:rsidRPr="00401CE4">
        <w:rPr>
          <w:noProof w:val="0"/>
          <w:color w:val="0000FF"/>
        </w:rPr>
        <w:t xml:space="preserve">small BS: A CSG-Closed small BS is accessible only to the </w:t>
      </w:r>
      <w:r w:rsidRPr="00401CE4">
        <w:rPr>
          <w:noProof w:val="0"/>
          <w:color w:val="0000FF"/>
        </w:rPr>
        <w:t xml:space="preserve">MSs, which are in its CSG, </w:t>
      </w:r>
      <w:r w:rsidR="00723E21" w:rsidRPr="00401CE4">
        <w:rPr>
          <w:noProof w:val="0"/>
          <w:color w:val="0000FF"/>
        </w:rPr>
        <w:t xml:space="preserve">except for emergency services. </w:t>
      </w:r>
      <w:r w:rsidRPr="00401CE4">
        <w:rPr>
          <w:noProof w:val="0"/>
          <w:color w:val="0000FF"/>
        </w:rPr>
        <w:t xml:space="preserve">MSs that are not the members of the CSG, should not try to access CSG-Closed </w:t>
      </w:r>
      <w:r w:rsidR="00723E21" w:rsidRPr="00401CE4">
        <w:rPr>
          <w:noProof w:val="0"/>
          <w:color w:val="0000FF"/>
        </w:rPr>
        <w:t xml:space="preserve">small </w:t>
      </w:r>
      <w:r w:rsidRPr="00401CE4">
        <w:rPr>
          <w:noProof w:val="0"/>
          <w:color w:val="0000FF"/>
        </w:rPr>
        <w:t>BSs.</w:t>
      </w:r>
    </w:p>
    <w:p w14:paraId="570EE327" w14:textId="18F6DB70" w:rsidR="00656D11" w:rsidRPr="00401CE4" w:rsidRDefault="00656D11" w:rsidP="009E1F99">
      <w:pPr>
        <w:pStyle w:val="Body"/>
        <w:numPr>
          <w:ilvl w:val="0"/>
          <w:numId w:val="3"/>
        </w:numPr>
        <w:jc w:val="both"/>
        <w:rPr>
          <w:noProof w:val="0"/>
          <w:color w:val="0000FF"/>
        </w:rPr>
      </w:pPr>
      <w:r w:rsidRPr="00401CE4">
        <w:rPr>
          <w:noProof w:val="0"/>
          <w:color w:val="0000FF"/>
        </w:rPr>
        <w:t xml:space="preserve">CSG-Open </w:t>
      </w:r>
      <w:r w:rsidR="00723E21" w:rsidRPr="00401CE4">
        <w:rPr>
          <w:noProof w:val="0"/>
          <w:color w:val="0000FF"/>
        </w:rPr>
        <w:t>small BS</w:t>
      </w:r>
      <w:r w:rsidRPr="00401CE4">
        <w:rPr>
          <w:noProof w:val="0"/>
          <w:color w:val="0000FF"/>
        </w:rPr>
        <w:t xml:space="preserve">: A </w:t>
      </w:r>
      <w:r w:rsidR="00723E21" w:rsidRPr="00401CE4">
        <w:rPr>
          <w:noProof w:val="0"/>
          <w:color w:val="0000FF"/>
        </w:rPr>
        <w:t xml:space="preserve">CSG-Open small </w:t>
      </w:r>
      <w:r w:rsidRPr="00401CE4">
        <w:rPr>
          <w:noProof w:val="0"/>
          <w:color w:val="0000FF"/>
        </w:rPr>
        <w:t xml:space="preserve">BS </w:t>
      </w:r>
      <w:r w:rsidR="00723E21" w:rsidRPr="00401CE4">
        <w:rPr>
          <w:noProof w:val="0"/>
          <w:color w:val="0000FF"/>
        </w:rPr>
        <w:t xml:space="preserve">is primarily accessible to the </w:t>
      </w:r>
      <w:r w:rsidRPr="00401CE4">
        <w:rPr>
          <w:noProof w:val="0"/>
          <w:color w:val="0000FF"/>
        </w:rPr>
        <w:t xml:space="preserve">MSs that belong to its CSG, </w:t>
      </w:r>
      <w:r w:rsidR="00723E21" w:rsidRPr="00401CE4">
        <w:rPr>
          <w:noProof w:val="0"/>
          <w:color w:val="0000FF"/>
        </w:rPr>
        <w:t xml:space="preserve">while other </w:t>
      </w:r>
      <w:r w:rsidRPr="00401CE4">
        <w:rPr>
          <w:noProof w:val="0"/>
          <w:color w:val="0000FF"/>
        </w:rPr>
        <w:t>MSs, out</w:t>
      </w:r>
      <w:r w:rsidR="00723E21" w:rsidRPr="00401CE4">
        <w:rPr>
          <w:noProof w:val="0"/>
          <w:color w:val="0000FF"/>
        </w:rPr>
        <w:t xml:space="preserve">side CSG, may also access such small </w:t>
      </w:r>
      <w:r w:rsidRPr="00401CE4">
        <w:rPr>
          <w:noProof w:val="0"/>
          <w:color w:val="0000FF"/>
        </w:rPr>
        <w:t xml:space="preserve">BS, and will be served at </w:t>
      </w:r>
      <w:r w:rsidR="00723E21" w:rsidRPr="00401CE4">
        <w:rPr>
          <w:noProof w:val="0"/>
          <w:color w:val="0000FF"/>
        </w:rPr>
        <w:t xml:space="preserve">lower priority. </w:t>
      </w:r>
      <w:r w:rsidR="00723E21" w:rsidRPr="00401CE4">
        <w:rPr>
          <w:noProof w:val="0"/>
          <w:color w:val="0000FF"/>
        </w:rPr>
        <w:lastRenderedPageBreak/>
        <w:t xml:space="preserve">CSG-Open small </w:t>
      </w:r>
      <w:r w:rsidRPr="00401CE4">
        <w:rPr>
          <w:noProof w:val="0"/>
          <w:color w:val="0000FF"/>
        </w:rPr>
        <w:t>B</w:t>
      </w:r>
      <w:r w:rsidR="00723E21" w:rsidRPr="00401CE4">
        <w:rPr>
          <w:noProof w:val="0"/>
          <w:color w:val="0000FF"/>
        </w:rPr>
        <w:t xml:space="preserve">S will provide service to such MSs as long as the </w:t>
      </w:r>
      <w:proofErr w:type="spellStart"/>
      <w:r w:rsidR="00723E21" w:rsidRPr="00401CE4">
        <w:rPr>
          <w:noProof w:val="0"/>
          <w:color w:val="0000FF"/>
        </w:rPr>
        <w:t>QoS</w:t>
      </w:r>
      <w:proofErr w:type="spellEnd"/>
      <w:r w:rsidR="00723E21" w:rsidRPr="00401CE4">
        <w:rPr>
          <w:noProof w:val="0"/>
          <w:color w:val="0000FF"/>
        </w:rPr>
        <w:t xml:space="preserve"> of </w:t>
      </w:r>
      <w:r w:rsidRPr="00401CE4">
        <w:rPr>
          <w:noProof w:val="0"/>
          <w:color w:val="0000FF"/>
        </w:rPr>
        <w:t>MS in its CSG is not compromised</w:t>
      </w:r>
      <w:r w:rsidR="002C6870" w:rsidRPr="00401CE4">
        <w:rPr>
          <w:noProof w:val="0"/>
          <w:color w:val="0000FF"/>
        </w:rPr>
        <w:t>.</w:t>
      </w:r>
    </w:p>
    <w:p w14:paraId="6BD48B18" w14:textId="3CAEC6DE" w:rsidR="002C6870" w:rsidRPr="00401CE4" w:rsidRDefault="002C6870" w:rsidP="009E1F99">
      <w:pPr>
        <w:pStyle w:val="Body"/>
        <w:numPr>
          <w:ilvl w:val="0"/>
          <w:numId w:val="3"/>
        </w:numPr>
        <w:jc w:val="both"/>
        <w:rPr>
          <w:noProof w:val="0"/>
          <w:color w:val="0000FF"/>
        </w:rPr>
      </w:pPr>
      <w:r w:rsidRPr="00401CE4">
        <w:rPr>
          <w:noProof w:val="0"/>
          <w:color w:val="0000FF"/>
        </w:rPr>
        <w:t xml:space="preserve">OSG (Open Subscriber Group) </w:t>
      </w:r>
      <w:r w:rsidR="00723E21" w:rsidRPr="00401CE4">
        <w:rPr>
          <w:noProof w:val="0"/>
          <w:color w:val="0000FF"/>
        </w:rPr>
        <w:t xml:space="preserve">small BS: An OSG small BS is accessible to any </w:t>
      </w:r>
      <w:r w:rsidRPr="00401CE4">
        <w:rPr>
          <w:noProof w:val="0"/>
          <w:color w:val="0000FF"/>
        </w:rPr>
        <w:t>MS.</w:t>
      </w:r>
    </w:p>
    <w:p w14:paraId="0DA9783B" w14:textId="77777777" w:rsidR="002C6870" w:rsidRPr="00401CE4" w:rsidRDefault="002C6870" w:rsidP="002C6870">
      <w:pPr>
        <w:pStyle w:val="Body"/>
        <w:jc w:val="both"/>
        <w:rPr>
          <w:noProof w:val="0"/>
          <w:color w:val="0000FF"/>
        </w:rPr>
      </w:pPr>
    </w:p>
    <w:p w14:paraId="61FAC49C" w14:textId="1DC4C664" w:rsidR="002C6870" w:rsidRPr="00401CE4" w:rsidRDefault="002C6870" w:rsidP="002C6870">
      <w:pPr>
        <w:pStyle w:val="Body"/>
        <w:jc w:val="both"/>
        <w:rPr>
          <w:b/>
          <w:noProof w:val="0"/>
          <w:color w:val="0000FF"/>
        </w:rPr>
      </w:pPr>
      <w:r w:rsidRPr="00401CE4">
        <w:rPr>
          <w:b/>
          <w:noProof w:val="0"/>
          <w:color w:val="0000FF"/>
        </w:rPr>
        <w:t xml:space="preserve">17.1.2 </w:t>
      </w:r>
      <w:r w:rsidR="00723E21" w:rsidRPr="00401CE4">
        <w:rPr>
          <w:b/>
          <w:noProof w:val="0"/>
          <w:color w:val="0000FF"/>
        </w:rPr>
        <w:t>small BS state</w:t>
      </w:r>
      <w:r w:rsidRPr="00401CE4">
        <w:rPr>
          <w:b/>
          <w:noProof w:val="0"/>
          <w:color w:val="0000FF"/>
        </w:rPr>
        <w:t xml:space="preserve"> diagram</w:t>
      </w:r>
    </w:p>
    <w:p w14:paraId="1C2828C1" w14:textId="4C700594" w:rsidR="002C6870" w:rsidRPr="00401CE4" w:rsidRDefault="00160029" w:rsidP="002C6870">
      <w:pPr>
        <w:pStyle w:val="Body"/>
        <w:jc w:val="both"/>
        <w:rPr>
          <w:noProof w:val="0"/>
          <w:color w:val="0000FF"/>
        </w:rPr>
      </w:pPr>
      <w:r w:rsidRPr="00401CE4">
        <w:rPr>
          <w:noProof w:val="0"/>
          <w:color w:val="0000FF"/>
        </w:rPr>
        <w:t xml:space="preserve">A small </w:t>
      </w:r>
      <w:r w:rsidR="002C6870" w:rsidRPr="00401CE4">
        <w:rPr>
          <w:noProof w:val="0"/>
          <w:color w:val="0000FF"/>
        </w:rPr>
        <w:t>BS transitions through multiple states during its operation, as illustrated in Figure xxx. On Power-On, it enters the Initialization State. In this state, procedure like configuration of radio interface parameters and time/frequency synchronization should be performed. After attachment to service provider’s core network, which may include synchronizatio</w:t>
      </w:r>
      <w:r w:rsidRPr="00401CE4">
        <w:rPr>
          <w:noProof w:val="0"/>
          <w:color w:val="0000FF"/>
        </w:rPr>
        <w:t xml:space="preserve">n to the Macro </w:t>
      </w:r>
      <w:r w:rsidR="002C6870" w:rsidRPr="00401CE4">
        <w:rPr>
          <w:noProof w:val="0"/>
          <w:color w:val="0000FF"/>
        </w:rPr>
        <w:t xml:space="preserve">BS, it enters the Operational State. In the Operational State, if the </w:t>
      </w:r>
      <w:r w:rsidR="00127DF1" w:rsidRPr="00401CE4">
        <w:rPr>
          <w:noProof w:val="0"/>
          <w:color w:val="0000FF"/>
        </w:rPr>
        <w:t xml:space="preserve">small </w:t>
      </w:r>
      <w:r w:rsidR="002C6870" w:rsidRPr="00401CE4">
        <w:rPr>
          <w:noProof w:val="0"/>
          <w:color w:val="0000FF"/>
        </w:rPr>
        <w:t>BS becomes unattached to the service providers network or if it fails to meet operational requirements (may include failed synchronization), it reverts to the Initialization State.</w:t>
      </w:r>
    </w:p>
    <w:p w14:paraId="2F0F9B2A" w14:textId="3ED751CE" w:rsidR="002C6870" w:rsidRPr="00401CE4" w:rsidRDefault="002C6870" w:rsidP="002C6870">
      <w:pPr>
        <w:pStyle w:val="Body"/>
        <w:jc w:val="both"/>
        <w:rPr>
          <w:noProof w:val="0"/>
          <w:color w:val="0000FF"/>
        </w:rPr>
      </w:pPr>
      <w:r w:rsidRPr="00401CE4">
        <w:rPr>
          <w:noProof w:val="0"/>
          <w:color w:val="0000FF"/>
        </w:rPr>
        <w:t xml:space="preserve">In the Operational State, normal and </w:t>
      </w:r>
      <w:r w:rsidR="00127DF1" w:rsidRPr="00401CE4">
        <w:rPr>
          <w:noProof w:val="0"/>
          <w:color w:val="0000FF"/>
        </w:rPr>
        <w:t>duty-cycle modes are supported. In duty-cycle</w:t>
      </w:r>
      <w:r w:rsidRPr="00401CE4">
        <w:rPr>
          <w:noProof w:val="0"/>
          <w:color w:val="0000FF"/>
        </w:rPr>
        <w:t xml:space="preserve"> mode, the </w:t>
      </w:r>
      <w:r w:rsidR="00127DF1" w:rsidRPr="00401CE4">
        <w:rPr>
          <w:noProof w:val="0"/>
          <w:color w:val="0000FF"/>
        </w:rPr>
        <w:t>small</w:t>
      </w:r>
      <w:r w:rsidRPr="00401CE4">
        <w:rPr>
          <w:noProof w:val="0"/>
          <w:color w:val="0000FF"/>
        </w:rPr>
        <w:t xml:space="preserve"> BS reduces radio interface activity in order to reduce interference to neighbor cells. A further functional description of </w:t>
      </w:r>
      <w:r w:rsidR="00127DF1" w:rsidRPr="00401CE4">
        <w:rPr>
          <w:noProof w:val="0"/>
          <w:color w:val="0000FF"/>
        </w:rPr>
        <w:t>duty-cycle</w:t>
      </w:r>
      <w:r w:rsidRPr="00401CE4">
        <w:rPr>
          <w:noProof w:val="0"/>
          <w:color w:val="0000FF"/>
        </w:rPr>
        <w:t xml:space="preserve"> mode of </w:t>
      </w:r>
      <w:r w:rsidR="00127DF1" w:rsidRPr="00401CE4">
        <w:rPr>
          <w:noProof w:val="0"/>
          <w:color w:val="0000FF"/>
        </w:rPr>
        <w:t>small BS can be found in 17</w:t>
      </w:r>
      <w:r w:rsidRPr="00401CE4">
        <w:rPr>
          <w:noProof w:val="0"/>
          <w:color w:val="0000FF"/>
        </w:rPr>
        <w:t>.4.</w:t>
      </w:r>
      <w:r w:rsidR="00127DF1" w:rsidRPr="00401CE4">
        <w:rPr>
          <w:noProof w:val="0"/>
          <w:color w:val="0000FF"/>
        </w:rPr>
        <w:t>2</w:t>
      </w:r>
      <w:r w:rsidRPr="00401CE4">
        <w:rPr>
          <w:noProof w:val="0"/>
          <w:color w:val="0000FF"/>
        </w:rPr>
        <w:t>.</w:t>
      </w:r>
    </w:p>
    <w:p w14:paraId="3C9B84DF" w14:textId="1D0605AD" w:rsidR="00127DF1" w:rsidRPr="00401CE4" w:rsidRDefault="00127DF1" w:rsidP="002C6870">
      <w:pPr>
        <w:pStyle w:val="Body"/>
        <w:jc w:val="both"/>
        <w:rPr>
          <w:noProof w:val="0"/>
          <w:color w:val="0000FF"/>
        </w:rPr>
      </w:pPr>
      <w:r w:rsidRPr="00401CE4">
        <w:rPr>
          <w:noProof w:val="0"/>
          <w:color w:val="0000FF"/>
        </w:rPr>
        <w:t>In Standby State, only standby mode is supported. In standby mode, the small BS deactivates its air interface to reduce power consumption and interference to neighbor cells. A further functional description of standby mode of small BS can be found in 17.4.3.</w:t>
      </w:r>
    </w:p>
    <w:p w14:paraId="154735B7" w14:textId="77777777" w:rsidR="002C6870" w:rsidRPr="00401CE4" w:rsidRDefault="002C6870" w:rsidP="002C6870">
      <w:pPr>
        <w:pStyle w:val="Body"/>
        <w:jc w:val="both"/>
        <w:rPr>
          <w:noProof w:val="0"/>
          <w:color w:val="0000FF"/>
        </w:rPr>
      </w:pPr>
    </w:p>
    <w:p w14:paraId="09D2D482" w14:textId="0DF9FBFB" w:rsidR="00C95FB2" w:rsidRPr="00401CE4" w:rsidRDefault="00C95FB2" w:rsidP="00C95FB2">
      <w:pPr>
        <w:pStyle w:val="Body"/>
        <w:jc w:val="center"/>
        <w:rPr>
          <w:noProof w:val="0"/>
          <w:color w:val="0000FF"/>
        </w:rPr>
      </w:pPr>
      <w:r w:rsidRPr="00401CE4">
        <w:rPr>
          <w:color w:val="0000FF"/>
        </w:rPr>
        <w:drawing>
          <wp:inline distT="0" distB="0" distL="0" distR="0" wp14:anchorId="53C1155F" wp14:editId="05215E57">
            <wp:extent cx="4147077" cy="20075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7999" cy="2007966"/>
                    </a:xfrm>
                    <a:prstGeom prst="rect">
                      <a:avLst/>
                    </a:prstGeom>
                    <a:noFill/>
                    <a:ln>
                      <a:noFill/>
                    </a:ln>
                  </pic:spPr>
                </pic:pic>
              </a:graphicData>
            </a:graphic>
          </wp:inline>
        </w:drawing>
      </w:r>
    </w:p>
    <w:p w14:paraId="0BF0B7C8" w14:textId="1722C0E5" w:rsidR="002C6870" w:rsidRPr="00401CE4" w:rsidRDefault="002C6870" w:rsidP="002C6870">
      <w:pPr>
        <w:pStyle w:val="Body"/>
        <w:jc w:val="center"/>
        <w:rPr>
          <w:noProof w:val="0"/>
          <w:color w:val="0000FF"/>
        </w:rPr>
      </w:pPr>
      <w:r w:rsidRPr="00401CE4">
        <w:rPr>
          <w:noProof w:val="0"/>
          <w:color w:val="0000FF"/>
        </w:rPr>
        <w:t xml:space="preserve">Figure </w:t>
      </w:r>
      <w:r w:rsidR="00511BB3">
        <w:rPr>
          <w:noProof w:val="0"/>
          <w:color w:val="0000FF"/>
        </w:rPr>
        <w:t xml:space="preserve">xxx </w:t>
      </w:r>
      <w:r w:rsidRPr="00401CE4">
        <w:rPr>
          <w:noProof w:val="0"/>
          <w:color w:val="0000FF"/>
        </w:rPr>
        <w:t xml:space="preserve">– Functional overview of </w:t>
      </w:r>
      <w:r w:rsidR="00127DF1" w:rsidRPr="00401CE4">
        <w:rPr>
          <w:noProof w:val="0"/>
          <w:color w:val="0000FF"/>
        </w:rPr>
        <w:t>small</w:t>
      </w:r>
      <w:r w:rsidRPr="00401CE4">
        <w:rPr>
          <w:noProof w:val="0"/>
          <w:color w:val="0000FF"/>
        </w:rPr>
        <w:t xml:space="preserve"> BS states and operational modes</w:t>
      </w:r>
    </w:p>
    <w:p w14:paraId="56790529" w14:textId="77777777" w:rsidR="002C6870" w:rsidRPr="00401CE4" w:rsidRDefault="002C6870" w:rsidP="002C6870">
      <w:pPr>
        <w:pStyle w:val="Body"/>
        <w:jc w:val="both"/>
        <w:rPr>
          <w:noProof w:val="0"/>
          <w:color w:val="0000FF"/>
        </w:rPr>
      </w:pPr>
    </w:p>
    <w:p w14:paraId="1C14CD91" w14:textId="4E50A961" w:rsidR="00656D11" w:rsidRPr="00401CE4" w:rsidRDefault="006A4A7F" w:rsidP="00B15798">
      <w:pPr>
        <w:pStyle w:val="Body"/>
        <w:jc w:val="both"/>
        <w:rPr>
          <w:b/>
          <w:noProof w:val="0"/>
          <w:color w:val="0000FF"/>
        </w:rPr>
      </w:pPr>
      <w:r w:rsidRPr="00401CE4">
        <w:rPr>
          <w:b/>
          <w:noProof w:val="0"/>
          <w:color w:val="0000FF"/>
        </w:rPr>
        <w:t xml:space="preserve">17.1.3 </w:t>
      </w:r>
      <w:r w:rsidR="00B04560" w:rsidRPr="00401CE4">
        <w:rPr>
          <w:b/>
          <w:noProof w:val="0"/>
          <w:color w:val="0000FF"/>
        </w:rPr>
        <w:t xml:space="preserve">Closed subscription group </w:t>
      </w:r>
      <w:r w:rsidR="002C6870" w:rsidRPr="00401CE4">
        <w:rPr>
          <w:b/>
          <w:noProof w:val="0"/>
          <w:color w:val="0000FF"/>
        </w:rPr>
        <w:t>identifier</w:t>
      </w:r>
      <w:r w:rsidR="00B04560" w:rsidRPr="00401CE4">
        <w:rPr>
          <w:b/>
          <w:noProof w:val="0"/>
          <w:color w:val="0000FF"/>
        </w:rPr>
        <w:t xml:space="preserve"> (CSG ID)</w:t>
      </w:r>
    </w:p>
    <w:p w14:paraId="09F0A0B1" w14:textId="0484FF99" w:rsidR="002C6870" w:rsidRPr="00401CE4" w:rsidRDefault="002C6870" w:rsidP="002C6870">
      <w:pPr>
        <w:pStyle w:val="Body"/>
        <w:jc w:val="both"/>
        <w:rPr>
          <w:noProof w:val="0"/>
          <w:color w:val="0000FF"/>
        </w:rPr>
      </w:pPr>
      <w:r w:rsidRPr="00401CE4">
        <w:rPr>
          <w:noProof w:val="0"/>
          <w:color w:val="0000FF"/>
        </w:rPr>
        <w:t xml:space="preserve">A large number of </w:t>
      </w:r>
      <w:r w:rsidR="00B20109" w:rsidRPr="00401CE4">
        <w:rPr>
          <w:noProof w:val="0"/>
          <w:color w:val="0000FF"/>
        </w:rPr>
        <w:t>small BS</w:t>
      </w:r>
      <w:r w:rsidRPr="00401CE4">
        <w:rPr>
          <w:noProof w:val="0"/>
          <w:color w:val="0000FF"/>
        </w:rPr>
        <w:t>s may be configured with the same CSG, which has the same group of authorized</w:t>
      </w:r>
      <w:r w:rsidR="00F7420D" w:rsidRPr="00401CE4">
        <w:rPr>
          <w:noProof w:val="0"/>
          <w:color w:val="0000FF"/>
        </w:rPr>
        <w:t xml:space="preserve"> </w:t>
      </w:r>
      <w:proofErr w:type="spellStart"/>
      <w:r w:rsidRPr="00401CE4">
        <w:rPr>
          <w:noProof w:val="0"/>
          <w:color w:val="0000FF"/>
        </w:rPr>
        <w:t>MSs.</w:t>
      </w:r>
      <w:proofErr w:type="spellEnd"/>
      <w:r w:rsidRPr="00401CE4">
        <w:rPr>
          <w:noProof w:val="0"/>
          <w:color w:val="0000FF"/>
        </w:rPr>
        <w:t xml:space="preserve"> A common identifier may be assigned to all CSG </w:t>
      </w:r>
      <w:r w:rsidR="00B20109" w:rsidRPr="00401CE4">
        <w:rPr>
          <w:noProof w:val="0"/>
          <w:color w:val="0000FF"/>
        </w:rPr>
        <w:t xml:space="preserve">small </w:t>
      </w:r>
      <w:r w:rsidRPr="00401CE4">
        <w:rPr>
          <w:noProof w:val="0"/>
          <w:color w:val="0000FF"/>
        </w:rPr>
        <w:t xml:space="preserve">BSs that are part of the same CSG. </w:t>
      </w:r>
      <w:r w:rsidR="00B20109" w:rsidRPr="00401CE4">
        <w:rPr>
          <w:noProof w:val="0"/>
          <w:color w:val="0000FF"/>
        </w:rPr>
        <w:t xml:space="preserve">An </w:t>
      </w:r>
      <w:r w:rsidRPr="00401CE4">
        <w:rPr>
          <w:noProof w:val="0"/>
          <w:color w:val="0000FF"/>
        </w:rPr>
        <w:t xml:space="preserve">MS may use this identifier for accessibility check for the CSG </w:t>
      </w:r>
      <w:r w:rsidR="00B20109" w:rsidRPr="00401CE4">
        <w:rPr>
          <w:noProof w:val="0"/>
          <w:color w:val="0000FF"/>
        </w:rPr>
        <w:t>small</w:t>
      </w:r>
      <w:r w:rsidRPr="00401CE4">
        <w:rPr>
          <w:noProof w:val="0"/>
          <w:color w:val="0000FF"/>
        </w:rPr>
        <w:t xml:space="preserve"> BSs.</w:t>
      </w:r>
    </w:p>
    <w:p w14:paraId="39679E6C" w14:textId="4927018F" w:rsidR="00656D11" w:rsidRPr="00401CE4" w:rsidRDefault="002C6870" w:rsidP="002C6870">
      <w:pPr>
        <w:pStyle w:val="Body"/>
        <w:jc w:val="both"/>
        <w:rPr>
          <w:noProof w:val="0"/>
          <w:color w:val="0000FF"/>
        </w:rPr>
      </w:pPr>
      <w:r w:rsidRPr="00401CE4">
        <w:rPr>
          <w:noProof w:val="0"/>
          <w:color w:val="0000FF"/>
        </w:rPr>
        <w:t>The common identifier, CSG ID, is used to identify the BSs belonging to the same CSG. CSG ID shall be unique within the same operator ID. The CSG ID may be derived from the full BS ID</w:t>
      </w:r>
      <w:r w:rsidR="000F746B" w:rsidRPr="00401CE4">
        <w:rPr>
          <w:noProof w:val="0"/>
          <w:color w:val="0000FF"/>
        </w:rPr>
        <w:t xml:space="preserve"> as a part of the BS ID</w:t>
      </w:r>
      <w:r w:rsidRPr="00401CE4">
        <w:rPr>
          <w:noProof w:val="0"/>
          <w:color w:val="0000FF"/>
        </w:rPr>
        <w:t xml:space="preserve"> or may be provided by the CSG </w:t>
      </w:r>
      <w:r w:rsidR="00B20109" w:rsidRPr="00401CE4">
        <w:rPr>
          <w:noProof w:val="0"/>
          <w:color w:val="0000FF"/>
        </w:rPr>
        <w:t>small</w:t>
      </w:r>
      <w:r w:rsidRPr="00401CE4">
        <w:rPr>
          <w:noProof w:val="0"/>
          <w:color w:val="0000FF"/>
        </w:rPr>
        <w:t xml:space="preserve"> BS </w:t>
      </w:r>
      <w:r w:rsidR="000F746B" w:rsidRPr="00401CE4">
        <w:rPr>
          <w:noProof w:val="0"/>
          <w:color w:val="0000FF"/>
        </w:rPr>
        <w:t>through DCD message</w:t>
      </w:r>
      <w:r w:rsidRPr="00401CE4">
        <w:rPr>
          <w:noProof w:val="0"/>
          <w:color w:val="0000FF"/>
        </w:rPr>
        <w:t xml:space="preserve"> or may be pre-provisioned by the network. How to derive the CSG ID from BS ID is out of scope. The MS’s CSG white list may contain the </w:t>
      </w:r>
      <w:r w:rsidR="000F746B" w:rsidRPr="00401CE4">
        <w:rPr>
          <w:noProof w:val="0"/>
          <w:color w:val="0000FF"/>
        </w:rPr>
        <w:t>CSG ID and/or BS ID</w:t>
      </w:r>
      <w:r w:rsidRPr="00401CE4">
        <w:rPr>
          <w:noProof w:val="0"/>
          <w:color w:val="0000FF"/>
        </w:rPr>
        <w:t xml:space="preserve"> of allowable </w:t>
      </w:r>
      <w:r w:rsidR="000F746B" w:rsidRPr="00401CE4">
        <w:rPr>
          <w:noProof w:val="0"/>
          <w:color w:val="0000FF"/>
        </w:rPr>
        <w:t xml:space="preserve">small </w:t>
      </w:r>
      <w:r w:rsidRPr="00401CE4">
        <w:rPr>
          <w:noProof w:val="0"/>
          <w:color w:val="0000FF"/>
        </w:rPr>
        <w:t>BSs.</w:t>
      </w:r>
    </w:p>
    <w:p w14:paraId="1C8F84BE" w14:textId="77777777" w:rsidR="003B5A50" w:rsidRPr="00401CE4" w:rsidRDefault="003B5A50" w:rsidP="002C6870">
      <w:pPr>
        <w:pStyle w:val="Body"/>
        <w:jc w:val="both"/>
        <w:rPr>
          <w:noProof w:val="0"/>
          <w:color w:val="0000FF"/>
        </w:rPr>
      </w:pPr>
    </w:p>
    <w:p w14:paraId="64291AAD" w14:textId="2FDCF47A" w:rsidR="002C6870" w:rsidRPr="00401CE4" w:rsidRDefault="004D4041" w:rsidP="002C6870">
      <w:pPr>
        <w:pStyle w:val="Body"/>
        <w:jc w:val="both"/>
        <w:rPr>
          <w:b/>
          <w:noProof w:val="0"/>
          <w:color w:val="0000FF"/>
        </w:rPr>
      </w:pPr>
      <w:r w:rsidRPr="00401CE4">
        <w:rPr>
          <w:b/>
          <w:noProof w:val="0"/>
          <w:color w:val="0000FF"/>
        </w:rPr>
        <w:t>17.1.3.1</w:t>
      </w:r>
      <w:r w:rsidR="002C6870" w:rsidRPr="00401CE4">
        <w:rPr>
          <w:b/>
          <w:noProof w:val="0"/>
          <w:color w:val="0000FF"/>
        </w:rPr>
        <w:t xml:space="preserve"> CSG white list</w:t>
      </w:r>
    </w:p>
    <w:p w14:paraId="128EE1EA" w14:textId="113A2500" w:rsidR="002C6870" w:rsidRPr="00401CE4" w:rsidRDefault="002C6870" w:rsidP="002C6870">
      <w:pPr>
        <w:pStyle w:val="Body"/>
        <w:jc w:val="both"/>
        <w:rPr>
          <w:noProof w:val="0"/>
          <w:color w:val="0000FF"/>
        </w:rPr>
      </w:pPr>
      <w:r w:rsidRPr="00401CE4">
        <w:rPr>
          <w:noProof w:val="0"/>
          <w:color w:val="0000FF"/>
        </w:rPr>
        <w:lastRenderedPageBreak/>
        <w:t xml:space="preserve">The CSG white list, is a list of </w:t>
      </w:r>
      <w:r w:rsidR="004D4041" w:rsidRPr="00401CE4">
        <w:rPr>
          <w:noProof w:val="0"/>
          <w:color w:val="0000FF"/>
        </w:rPr>
        <w:t xml:space="preserve">small BSs to which the </w:t>
      </w:r>
      <w:r w:rsidRPr="00401CE4">
        <w:rPr>
          <w:noProof w:val="0"/>
          <w:color w:val="0000FF"/>
        </w:rPr>
        <w:t xml:space="preserve">MS is subscribed and can access. These </w:t>
      </w:r>
      <w:r w:rsidR="004D4041" w:rsidRPr="00401CE4">
        <w:rPr>
          <w:noProof w:val="0"/>
          <w:color w:val="0000FF"/>
        </w:rPr>
        <w:t>small</w:t>
      </w:r>
      <w:r w:rsidR="003B5A50" w:rsidRPr="00401CE4">
        <w:rPr>
          <w:noProof w:val="0"/>
          <w:color w:val="0000FF"/>
        </w:rPr>
        <w:t xml:space="preserve"> </w:t>
      </w:r>
      <w:r w:rsidRPr="00401CE4">
        <w:rPr>
          <w:noProof w:val="0"/>
          <w:color w:val="0000FF"/>
        </w:rPr>
        <w:t>BSs are identified based on the co</w:t>
      </w:r>
      <w:r w:rsidR="004D4041" w:rsidRPr="00401CE4">
        <w:rPr>
          <w:noProof w:val="0"/>
          <w:color w:val="0000FF"/>
        </w:rPr>
        <w:t>mmon identifier defined in 17.1.3</w:t>
      </w:r>
      <w:r w:rsidRPr="00401CE4">
        <w:rPr>
          <w:noProof w:val="0"/>
          <w:color w:val="0000FF"/>
        </w:rPr>
        <w:t>.</w:t>
      </w:r>
    </w:p>
    <w:p w14:paraId="37361AA9" w14:textId="2BE5069C" w:rsidR="002C6870" w:rsidRPr="00401CE4" w:rsidRDefault="004D4041" w:rsidP="002C6870">
      <w:pPr>
        <w:pStyle w:val="Body"/>
        <w:jc w:val="both"/>
        <w:rPr>
          <w:noProof w:val="0"/>
          <w:color w:val="0000FF"/>
        </w:rPr>
      </w:pPr>
      <w:r w:rsidRPr="00401CE4">
        <w:rPr>
          <w:noProof w:val="0"/>
          <w:color w:val="0000FF"/>
        </w:rPr>
        <w:t xml:space="preserve">The </w:t>
      </w:r>
      <w:r w:rsidR="002C6870" w:rsidRPr="00401CE4">
        <w:rPr>
          <w:noProof w:val="0"/>
          <w:color w:val="0000FF"/>
        </w:rPr>
        <w:t>MS’s local white list may contain the allowable BS IDs or common identifiers of CSGs and relevant</w:t>
      </w:r>
      <w:r w:rsidR="003B5A50" w:rsidRPr="00401CE4">
        <w:rPr>
          <w:noProof w:val="0"/>
          <w:color w:val="0000FF"/>
        </w:rPr>
        <w:t xml:space="preserve"> </w:t>
      </w:r>
      <w:r w:rsidR="002C6870" w:rsidRPr="00401CE4">
        <w:rPr>
          <w:noProof w:val="0"/>
          <w:color w:val="0000FF"/>
        </w:rPr>
        <w:t>information to help derivation of the allowable BS IDs from common identifier. Besides this the whitelist</w:t>
      </w:r>
      <w:r w:rsidR="003B5A50" w:rsidRPr="00401CE4">
        <w:rPr>
          <w:noProof w:val="0"/>
          <w:color w:val="0000FF"/>
        </w:rPr>
        <w:t xml:space="preserve"> </w:t>
      </w:r>
      <w:r w:rsidR="002C6870" w:rsidRPr="00401CE4">
        <w:rPr>
          <w:noProof w:val="0"/>
          <w:color w:val="0000FF"/>
        </w:rPr>
        <w:t xml:space="preserve">may include absolute/relative location information of CSG </w:t>
      </w:r>
      <w:r w:rsidRPr="00401CE4">
        <w:rPr>
          <w:noProof w:val="0"/>
          <w:color w:val="0000FF"/>
        </w:rPr>
        <w:t>small</w:t>
      </w:r>
      <w:r w:rsidR="002C6870" w:rsidRPr="00401CE4">
        <w:rPr>
          <w:noProof w:val="0"/>
          <w:color w:val="0000FF"/>
        </w:rPr>
        <w:t xml:space="preserve"> BS, such as GPS information and overlay</w:t>
      </w:r>
      <w:r w:rsidR="003B5A50" w:rsidRPr="00401CE4">
        <w:rPr>
          <w:noProof w:val="0"/>
          <w:color w:val="0000FF"/>
        </w:rPr>
        <w:t xml:space="preserve"> </w:t>
      </w:r>
      <w:r w:rsidR="002C6870" w:rsidRPr="00401CE4">
        <w:rPr>
          <w:noProof w:val="0"/>
          <w:color w:val="0000FF"/>
        </w:rPr>
        <w:t>Macro ABS BSID.</w:t>
      </w:r>
    </w:p>
    <w:p w14:paraId="39D32F08" w14:textId="131724FE" w:rsidR="003B5A50" w:rsidRPr="00401CE4" w:rsidRDefault="004D4041" w:rsidP="003B5A50">
      <w:pPr>
        <w:pStyle w:val="Body"/>
        <w:jc w:val="both"/>
        <w:rPr>
          <w:noProof w:val="0"/>
          <w:color w:val="0000FF"/>
        </w:rPr>
      </w:pPr>
      <w:r w:rsidRPr="00401CE4">
        <w:rPr>
          <w:noProof w:val="0"/>
          <w:color w:val="0000FF"/>
        </w:rPr>
        <w:t xml:space="preserve">An </w:t>
      </w:r>
      <w:r w:rsidR="003B5A50" w:rsidRPr="00401CE4">
        <w:rPr>
          <w:noProof w:val="0"/>
          <w:color w:val="0000FF"/>
        </w:rPr>
        <w:t>MS subscribed to CSG(s) should be configured with a CSG White List for its accessibility check. The CSG whi</w:t>
      </w:r>
      <w:r w:rsidRPr="00401CE4">
        <w:rPr>
          <w:noProof w:val="0"/>
          <w:color w:val="0000FF"/>
        </w:rPr>
        <w:t xml:space="preserve">te list may be provided to the </w:t>
      </w:r>
      <w:r w:rsidR="003B5A50" w:rsidRPr="00401CE4">
        <w:rPr>
          <w:noProof w:val="0"/>
          <w:color w:val="0000FF"/>
        </w:rPr>
        <w:t>MS by the service provider through the network using messaging that is outside the scope of this standard.</w:t>
      </w:r>
    </w:p>
    <w:p w14:paraId="6B870B80" w14:textId="77777777" w:rsidR="003B5A50" w:rsidRPr="00401CE4" w:rsidRDefault="003B5A50" w:rsidP="003B5A50">
      <w:pPr>
        <w:pStyle w:val="Body"/>
        <w:jc w:val="both"/>
        <w:rPr>
          <w:noProof w:val="0"/>
          <w:color w:val="0000FF"/>
        </w:rPr>
      </w:pPr>
    </w:p>
    <w:p w14:paraId="75C014BA" w14:textId="090EDCF5" w:rsidR="003B5A50" w:rsidRPr="00401CE4" w:rsidRDefault="003B5A50" w:rsidP="003B5A50">
      <w:pPr>
        <w:pStyle w:val="Body"/>
        <w:jc w:val="both"/>
        <w:rPr>
          <w:b/>
          <w:noProof w:val="0"/>
          <w:color w:val="0000FF"/>
        </w:rPr>
      </w:pPr>
      <w:r w:rsidRPr="00401CE4">
        <w:rPr>
          <w:b/>
          <w:noProof w:val="0"/>
          <w:color w:val="0000FF"/>
        </w:rPr>
        <w:t xml:space="preserve">17.1.4 </w:t>
      </w:r>
      <w:r w:rsidR="004F4601" w:rsidRPr="00401CE4">
        <w:rPr>
          <w:b/>
          <w:noProof w:val="0"/>
          <w:color w:val="0000FF"/>
        </w:rPr>
        <w:t>Small</w:t>
      </w:r>
      <w:r w:rsidRPr="00401CE4">
        <w:rPr>
          <w:b/>
          <w:noProof w:val="0"/>
          <w:color w:val="0000FF"/>
        </w:rPr>
        <w:t xml:space="preserve"> BS initialization </w:t>
      </w:r>
      <w:r w:rsidR="004F4601" w:rsidRPr="00401CE4">
        <w:rPr>
          <w:b/>
          <w:noProof w:val="0"/>
          <w:color w:val="0000FF"/>
        </w:rPr>
        <w:t>and network exit</w:t>
      </w:r>
    </w:p>
    <w:p w14:paraId="1A3F68D7" w14:textId="2E462D4A" w:rsidR="004F4601" w:rsidRPr="00401CE4" w:rsidRDefault="004F4601" w:rsidP="003B5A50">
      <w:pPr>
        <w:pStyle w:val="Body"/>
        <w:jc w:val="both"/>
        <w:rPr>
          <w:b/>
          <w:noProof w:val="0"/>
          <w:color w:val="0000FF"/>
        </w:rPr>
      </w:pPr>
      <w:r w:rsidRPr="00401CE4">
        <w:rPr>
          <w:b/>
          <w:noProof w:val="0"/>
          <w:color w:val="0000FF"/>
        </w:rPr>
        <w:t>17.1.4.1 Small BS initialization</w:t>
      </w:r>
    </w:p>
    <w:p w14:paraId="512ED18D" w14:textId="5C53E3C1" w:rsidR="003B5A50" w:rsidRPr="00401CE4" w:rsidRDefault="003B5A50" w:rsidP="003B5A50">
      <w:pPr>
        <w:pStyle w:val="Body"/>
        <w:jc w:val="both"/>
        <w:rPr>
          <w:noProof w:val="0"/>
          <w:color w:val="0000FF"/>
        </w:rPr>
      </w:pPr>
      <w:r w:rsidRPr="00401CE4">
        <w:rPr>
          <w:noProof w:val="0"/>
          <w:color w:val="0000FF"/>
        </w:rPr>
        <w:t xml:space="preserve">The </w:t>
      </w:r>
      <w:r w:rsidR="004F4601" w:rsidRPr="00401CE4">
        <w:rPr>
          <w:noProof w:val="0"/>
          <w:color w:val="0000FF"/>
        </w:rPr>
        <w:t>small</w:t>
      </w:r>
      <w:r w:rsidRPr="00401CE4">
        <w:rPr>
          <w:noProof w:val="0"/>
          <w:color w:val="0000FF"/>
        </w:rPr>
        <w:t xml:space="preserve"> BS shall perform </w:t>
      </w:r>
      <w:r w:rsidR="004F4601" w:rsidRPr="00401CE4">
        <w:rPr>
          <w:noProof w:val="0"/>
          <w:color w:val="0000FF"/>
        </w:rPr>
        <w:t xml:space="preserve">small </w:t>
      </w:r>
      <w:r w:rsidRPr="00401CE4">
        <w:rPr>
          <w:noProof w:val="0"/>
          <w:color w:val="0000FF"/>
        </w:rPr>
        <w:t>BS initialization procedures to register itself to the network and to configure itself through the backhaul connection.</w:t>
      </w:r>
      <w:r w:rsidR="004F4601" w:rsidRPr="00401CE4">
        <w:rPr>
          <w:noProof w:val="0"/>
          <w:color w:val="0000FF"/>
        </w:rPr>
        <w:t xml:space="preserve"> </w:t>
      </w:r>
      <w:r w:rsidRPr="00401CE4">
        <w:rPr>
          <w:noProof w:val="0"/>
          <w:color w:val="0000FF"/>
        </w:rPr>
        <w:t xml:space="preserve">The details of </w:t>
      </w:r>
      <w:r w:rsidR="004F4601" w:rsidRPr="00401CE4">
        <w:rPr>
          <w:noProof w:val="0"/>
          <w:color w:val="0000FF"/>
        </w:rPr>
        <w:t xml:space="preserve">small </w:t>
      </w:r>
      <w:r w:rsidRPr="00401CE4">
        <w:rPr>
          <w:noProof w:val="0"/>
          <w:color w:val="0000FF"/>
        </w:rPr>
        <w:t xml:space="preserve">BS initialization procedure including obtaining and configuring </w:t>
      </w:r>
      <w:r w:rsidR="004F4601" w:rsidRPr="00401CE4">
        <w:rPr>
          <w:noProof w:val="0"/>
          <w:color w:val="0000FF"/>
        </w:rPr>
        <w:t>small</w:t>
      </w:r>
      <w:r w:rsidRPr="00401CE4">
        <w:rPr>
          <w:noProof w:val="0"/>
          <w:color w:val="0000FF"/>
        </w:rPr>
        <w:t xml:space="preserve"> BS air interfaces operation parameters through the backhaul connection are out of scope of this specification.</w:t>
      </w:r>
    </w:p>
    <w:p w14:paraId="4872CA7C" w14:textId="77777777" w:rsidR="003B5A50" w:rsidRPr="00401CE4" w:rsidRDefault="003B5A50" w:rsidP="003B5A50">
      <w:pPr>
        <w:pStyle w:val="Body"/>
        <w:jc w:val="both"/>
        <w:rPr>
          <w:noProof w:val="0"/>
          <w:color w:val="0000FF"/>
        </w:rPr>
      </w:pPr>
    </w:p>
    <w:p w14:paraId="0C29DC3A" w14:textId="671FC9D9" w:rsidR="003B5A50" w:rsidRPr="00401CE4" w:rsidRDefault="003B5A50" w:rsidP="003B5A50">
      <w:pPr>
        <w:pStyle w:val="Body"/>
        <w:jc w:val="both"/>
        <w:rPr>
          <w:b/>
          <w:noProof w:val="0"/>
          <w:color w:val="0000FF"/>
        </w:rPr>
      </w:pPr>
      <w:r w:rsidRPr="00401CE4">
        <w:rPr>
          <w:b/>
          <w:noProof w:val="0"/>
          <w:color w:val="0000FF"/>
        </w:rPr>
        <w:t xml:space="preserve">17.1.4.2 </w:t>
      </w:r>
      <w:r w:rsidR="004F4601" w:rsidRPr="00401CE4">
        <w:rPr>
          <w:b/>
          <w:noProof w:val="0"/>
          <w:color w:val="0000FF"/>
        </w:rPr>
        <w:t>S</w:t>
      </w:r>
      <w:r w:rsidR="004D4041" w:rsidRPr="00401CE4">
        <w:rPr>
          <w:b/>
          <w:noProof w:val="0"/>
          <w:color w:val="0000FF"/>
        </w:rPr>
        <w:t xml:space="preserve">mall </w:t>
      </w:r>
      <w:r w:rsidRPr="00401CE4">
        <w:rPr>
          <w:b/>
          <w:noProof w:val="0"/>
          <w:color w:val="0000FF"/>
        </w:rPr>
        <w:t xml:space="preserve">BS </w:t>
      </w:r>
      <w:r w:rsidR="00B55C6B" w:rsidRPr="00401CE4">
        <w:rPr>
          <w:b/>
          <w:noProof w:val="0"/>
          <w:color w:val="0000FF"/>
        </w:rPr>
        <w:t>network exit</w:t>
      </w:r>
    </w:p>
    <w:p w14:paraId="0C506CE0" w14:textId="384A2D1B" w:rsidR="003B5A50" w:rsidRPr="00401CE4" w:rsidRDefault="003B5A50" w:rsidP="003B5A50">
      <w:pPr>
        <w:pStyle w:val="Body"/>
        <w:jc w:val="both"/>
        <w:rPr>
          <w:noProof w:val="0"/>
          <w:color w:val="0000FF"/>
        </w:rPr>
      </w:pPr>
      <w:r w:rsidRPr="00401CE4">
        <w:rPr>
          <w:noProof w:val="0"/>
          <w:color w:val="0000FF"/>
        </w:rPr>
        <w:t xml:space="preserve">The </w:t>
      </w:r>
      <w:r w:rsidR="004D4041" w:rsidRPr="00401CE4">
        <w:rPr>
          <w:noProof w:val="0"/>
          <w:color w:val="0000FF"/>
        </w:rPr>
        <w:t>small</w:t>
      </w:r>
      <w:r w:rsidRPr="00401CE4">
        <w:rPr>
          <w:noProof w:val="0"/>
          <w:color w:val="0000FF"/>
        </w:rPr>
        <w:t xml:space="preserve"> BS </w:t>
      </w:r>
      <w:r w:rsidR="00B55C6B" w:rsidRPr="00401CE4">
        <w:rPr>
          <w:noProof w:val="0"/>
          <w:color w:val="0000FF"/>
        </w:rPr>
        <w:t>network exit</w:t>
      </w:r>
      <w:r w:rsidRPr="00401CE4">
        <w:rPr>
          <w:noProof w:val="0"/>
          <w:color w:val="0000FF"/>
        </w:rPr>
        <w:t xml:space="preserve"> procedure is performed through the backhaul network</w:t>
      </w:r>
      <w:r w:rsidR="00B55C6B" w:rsidRPr="00401CE4">
        <w:rPr>
          <w:noProof w:val="0"/>
          <w:color w:val="0000FF"/>
        </w:rPr>
        <w:t xml:space="preserve"> and may be triggered either by the small BS or the other network entities</w:t>
      </w:r>
      <w:r w:rsidRPr="00401CE4">
        <w:rPr>
          <w:noProof w:val="0"/>
          <w:color w:val="0000FF"/>
        </w:rPr>
        <w:t>.</w:t>
      </w:r>
      <w:r w:rsidR="00B55C6B" w:rsidRPr="00401CE4">
        <w:rPr>
          <w:noProof w:val="0"/>
          <w:color w:val="0000FF"/>
        </w:rPr>
        <w:t xml:space="preserve"> Before powering down or changing to the initialization state, the small BS may first trigger its attached MSs, if any, to handover to the neighbor cells, if feasible, or to proceed with MS network exit procedure. Which of the two procedures for MS the small BS should trigger before network exit depends on the network policy decision which is out of scope of this standard. </w:t>
      </w:r>
      <w:r w:rsidRPr="00401CE4">
        <w:rPr>
          <w:noProof w:val="0"/>
          <w:color w:val="0000FF"/>
        </w:rPr>
        <w:t xml:space="preserve">When the backhaul link of the </w:t>
      </w:r>
      <w:r w:rsidR="004D4041" w:rsidRPr="00401CE4">
        <w:rPr>
          <w:noProof w:val="0"/>
          <w:color w:val="0000FF"/>
        </w:rPr>
        <w:t>small</w:t>
      </w:r>
      <w:r w:rsidRPr="00401CE4">
        <w:rPr>
          <w:noProof w:val="0"/>
          <w:color w:val="0000FF"/>
        </w:rPr>
        <w:t xml:space="preserve"> BS is down or the connection with the service provider network is lost for a configurable pre-defined time, the </w:t>
      </w:r>
      <w:r w:rsidR="004D4041" w:rsidRPr="00401CE4">
        <w:rPr>
          <w:noProof w:val="0"/>
          <w:color w:val="0000FF"/>
        </w:rPr>
        <w:t xml:space="preserve">small </w:t>
      </w:r>
      <w:r w:rsidRPr="00401CE4">
        <w:rPr>
          <w:noProof w:val="0"/>
          <w:color w:val="0000FF"/>
        </w:rPr>
        <w:t xml:space="preserve">BS shall consider itself de-attached from the network. In such a case, the </w:t>
      </w:r>
      <w:r w:rsidR="00B55C6B" w:rsidRPr="00401CE4">
        <w:rPr>
          <w:noProof w:val="0"/>
          <w:color w:val="0000FF"/>
        </w:rPr>
        <w:t xml:space="preserve">small </w:t>
      </w:r>
      <w:r w:rsidRPr="00401CE4">
        <w:rPr>
          <w:noProof w:val="0"/>
          <w:color w:val="0000FF"/>
        </w:rPr>
        <w:t xml:space="preserve">BS shall follow the </w:t>
      </w:r>
      <w:r w:rsidR="00B55C6B" w:rsidRPr="00401CE4">
        <w:rPr>
          <w:noProof w:val="0"/>
          <w:color w:val="0000FF"/>
        </w:rPr>
        <w:t xml:space="preserve">same </w:t>
      </w:r>
      <w:r w:rsidRPr="00401CE4">
        <w:rPr>
          <w:noProof w:val="0"/>
          <w:color w:val="0000FF"/>
        </w:rPr>
        <w:t xml:space="preserve">procedure </w:t>
      </w:r>
      <w:r w:rsidR="00511BB3">
        <w:rPr>
          <w:noProof w:val="0"/>
          <w:color w:val="0000FF"/>
        </w:rPr>
        <w:t>performed before</w:t>
      </w:r>
      <w:r w:rsidR="00B55C6B" w:rsidRPr="00401CE4">
        <w:rPr>
          <w:noProof w:val="0"/>
          <w:color w:val="0000FF"/>
        </w:rPr>
        <w:t xml:space="preserve"> power down or transition to Initialization State.</w:t>
      </w:r>
    </w:p>
    <w:p w14:paraId="02EDC24D" w14:textId="77777777" w:rsidR="004D4041" w:rsidRPr="00401CE4" w:rsidRDefault="004D4041" w:rsidP="004D4041">
      <w:pPr>
        <w:pStyle w:val="Body"/>
        <w:jc w:val="both"/>
        <w:rPr>
          <w:noProof w:val="0"/>
          <w:color w:val="0000FF"/>
        </w:rPr>
      </w:pPr>
    </w:p>
    <w:p w14:paraId="046D7970" w14:textId="767BEB29" w:rsidR="003B5A50" w:rsidRPr="00401CE4" w:rsidRDefault="003B5A50" w:rsidP="003B5A50">
      <w:pPr>
        <w:pStyle w:val="Body"/>
        <w:jc w:val="both"/>
        <w:rPr>
          <w:b/>
          <w:noProof w:val="0"/>
          <w:color w:val="0000FF"/>
        </w:rPr>
      </w:pPr>
      <w:r w:rsidRPr="00401CE4">
        <w:rPr>
          <w:b/>
          <w:noProof w:val="0"/>
          <w:color w:val="0000FF"/>
        </w:rPr>
        <w:t>17.1.5 Network synchronization</w:t>
      </w:r>
    </w:p>
    <w:p w14:paraId="63900090" w14:textId="785FDB8B" w:rsidR="003B5A50" w:rsidRPr="00401CE4" w:rsidRDefault="003B5A50" w:rsidP="003B5A50">
      <w:pPr>
        <w:pStyle w:val="Body"/>
        <w:jc w:val="both"/>
        <w:rPr>
          <w:noProof w:val="0"/>
          <w:color w:val="0000FF"/>
        </w:rPr>
      </w:pPr>
      <w:r w:rsidRPr="00401CE4">
        <w:rPr>
          <w:noProof w:val="0"/>
          <w:color w:val="0000FF"/>
        </w:rPr>
        <w:t xml:space="preserve">A </w:t>
      </w:r>
      <w:r w:rsidR="00FF57FB" w:rsidRPr="00401CE4">
        <w:rPr>
          <w:noProof w:val="0"/>
          <w:color w:val="0000FF"/>
        </w:rPr>
        <w:t>small</w:t>
      </w:r>
      <w:r w:rsidRPr="00401CE4">
        <w:rPr>
          <w:noProof w:val="0"/>
          <w:color w:val="0000FF"/>
        </w:rPr>
        <w:t xml:space="preserve"> BS shall be</w:t>
      </w:r>
      <w:r w:rsidR="00FF57FB" w:rsidRPr="00401CE4">
        <w:rPr>
          <w:noProof w:val="0"/>
          <w:color w:val="0000FF"/>
        </w:rPr>
        <w:t xml:space="preserve"> synchronized with the overlay </w:t>
      </w:r>
      <w:r w:rsidRPr="00401CE4">
        <w:rPr>
          <w:noProof w:val="0"/>
          <w:color w:val="0000FF"/>
        </w:rPr>
        <w:t xml:space="preserve">BS network at least in all cases where interference in UL or DL can occur, where the synchronization means the aligned frame boundary, and the aligned DL / UL split in TDD systems. The network synchronization may be achieved by </w:t>
      </w:r>
      <w:r w:rsidR="00FF57FB" w:rsidRPr="00401CE4">
        <w:rPr>
          <w:noProof w:val="0"/>
          <w:color w:val="0000FF"/>
        </w:rPr>
        <w:t xml:space="preserve">small </w:t>
      </w:r>
      <w:r w:rsidRPr="00401CE4">
        <w:rPr>
          <w:noProof w:val="0"/>
          <w:color w:val="0000FF"/>
        </w:rPr>
        <w:t xml:space="preserve">BS scanning </w:t>
      </w:r>
      <w:r w:rsidR="00FF57FB" w:rsidRPr="00401CE4">
        <w:rPr>
          <w:noProof w:val="0"/>
          <w:color w:val="0000FF"/>
        </w:rPr>
        <w:t>of the p</w:t>
      </w:r>
      <w:r w:rsidRPr="00401CE4">
        <w:rPr>
          <w:noProof w:val="0"/>
          <w:color w:val="0000FF"/>
        </w:rPr>
        <w:t>reamble transmitted by t</w:t>
      </w:r>
      <w:r w:rsidR="00FF57FB" w:rsidRPr="00401CE4">
        <w:rPr>
          <w:noProof w:val="0"/>
          <w:color w:val="0000FF"/>
        </w:rPr>
        <w:t xml:space="preserve">he Macro </w:t>
      </w:r>
      <w:r w:rsidRPr="00401CE4">
        <w:rPr>
          <w:noProof w:val="0"/>
          <w:color w:val="0000FF"/>
        </w:rPr>
        <w:t xml:space="preserve">BSs. For this option, if the </w:t>
      </w:r>
      <w:r w:rsidR="00FF57FB" w:rsidRPr="00401CE4">
        <w:rPr>
          <w:noProof w:val="0"/>
          <w:color w:val="0000FF"/>
        </w:rPr>
        <w:t>small</w:t>
      </w:r>
      <w:r w:rsidRPr="00401CE4">
        <w:rPr>
          <w:noProof w:val="0"/>
          <w:color w:val="0000FF"/>
        </w:rPr>
        <w:t xml:space="preserve"> BS can successfully detect the </w:t>
      </w:r>
      <w:r w:rsidR="00FF57FB" w:rsidRPr="00401CE4">
        <w:rPr>
          <w:noProof w:val="0"/>
          <w:color w:val="0000FF"/>
        </w:rPr>
        <w:t xml:space="preserve">Macro </w:t>
      </w:r>
      <w:r w:rsidRPr="00401CE4">
        <w:rPr>
          <w:noProof w:val="0"/>
          <w:color w:val="0000FF"/>
        </w:rPr>
        <w:t xml:space="preserve">BS </w:t>
      </w:r>
      <w:r w:rsidR="00FF57FB" w:rsidRPr="00401CE4">
        <w:rPr>
          <w:noProof w:val="0"/>
          <w:color w:val="0000FF"/>
        </w:rPr>
        <w:t>p</w:t>
      </w:r>
      <w:r w:rsidRPr="00401CE4">
        <w:rPr>
          <w:noProof w:val="0"/>
          <w:color w:val="0000FF"/>
        </w:rPr>
        <w:t>reamble, it shall synchronize its downlink tr</w:t>
      </w:r>
      <w:r w:rsidR="00FF57FB" w:rsidRPr="00401CE4">
        <w:rPr>
          <w:noProof w:val="0"/>
          <w:color w:val="0000FF"/>
        </w:rPr>
        <w:t>ansmission with the received p</w:t>
      </w:r>
      <w:r w:rsidRPr="00401CE4">
        <w:rPr>
          <w:noProof w:val="0"/>
          <w:color w:val="0000FF"/>
        </w:rPr>
        <w:t xml:space="preserve">reamble </w:t>
      </w:r>
      <w:r w:rsidR="00FF57FB" w:rsidRPr="00401CE4">
        <w:rPr>
          <w:noProof w:val="0"/>
          <w:color w:val="0000FF"/>
        </w:rPr>
        <w:t xml:space="preserve">signal from Macro BSs. The small BS scanning of Macro </w:t>
      </w:r>
      <w:r w:rsidRPr="00401CE4">
        <w:rPr>
          <w:noProof w:val="0"/>
          <w:color w:val="0000FF"/>
        </w:rPr>
        <w:t xml:space="preserve">BS </w:t>
      </w:r>
      <w:r w:rsidR="00FF57FB" w:rsidRPr="00401CE4">
        <w:rPr>
          <w:noProof w:val="0"/>
          <w:color w:val="0000FF"/>
        </w:rPr>
        <w:t>p</w:t>
      </w:r>
      <w:r w:rsidRPr="00401CE4">
        <w:rPr>
          <w:noProof w:val="0"/>
          <w:color w:val="0000FF"/>
        </w:rPr>
        <w:t xml:space="preserve">reamble for network synchronization may be performed before </w:t>
      </w:r>
      <w:r w:rsidR="00FF57FB" w:rsidRPr="00401CE4">
        <w:rPr>
          <w:noProof w:val="0"/>
          <w:color w:val="0000FF"/>
        </w:rPr>
        <w:t>small</w:t>
      </w:r>
      <w:r w:rsidRPr="00401CE4">
        <w:rPr>
          <w:noProof w:val="0"/>
          <w:color w:val="0000FF"/>
        </w:rPr>
        <w:t xml:space="preserve"> BS activation or during the </w:t>
      </w:r>
      <w:r w:rsidR="00FF57FB" w:rsidRPr="00401CE4">
        <w:rPr>
          <w:noProof w:val="0"/>
          <w:color w:val="0000FF"/>
        </w:rPr>
        <w:t>inactive</w:t>
      </w:r>
      <w:r w:rsidRPr="00401CE4">
        <w:rPr>
          <w:noProof w:val="0"/>
          <w:color w:val="0000FF"/>
        </w:rPr>
        <w:t xml:space="preserve"> interval of </w:t>
      </w:r>
      <w:r w:rsidR="00FF57FB" w:rsidRPr="00401CE4">
        <w:rPr>
          <w:noProof w:val="0"/>
          <w:color w:val="0000FF"/>
        </w:rPr>
        <w:t>duty-cycle</w:t>
      </w:r>
      <w:r w:rsidRPr="00401CE4">
        <w:rPr>
          <w:noProof w:val="0"/>
          <w:color w:val="0000FF"/>
        </w:rPr>
        <w:t xml:space="preserve"> mode. The </w:t>
      </w:r>
      <w:r w:rsidR="00FF57FB" w:rsidRPr="00401CE4">
        <w:rPr>
          <w:noProof w:val="0"/>
          <w:color w:val="0000FF"/>
        </w:rPr>
        <w:t>small</w:t>
      </w:r>
      <w:r w:rsidRPr="00401CE4">
        <w:rPr>
          <w:noProof w:val="0"/>
          <w:color w:val="0000FF"/>
        </w:rPr>
        <w:t xml:space="preserve"> BS may also achieve network synchronization from GPS or backhaul network (e.g., </w:t>
      </w:r>
      <w:r w:rsidR="00FF57FB" w:rsidRPr="00401CE4">
        <w:rPr>
          <w:noProof w:val="0"/>
          <w:color w:val="0000FF"/>
        </w:rPr>
        <w:t xml:space="preserve">IEEE </w:t>
      </w:r>
      <w:proofErr w:type="spellStart"/>
      <w:r w:rsidR="00FF57FB" w:rsidRPr="00401CE4">
        <w:rPr>
          <w:noProof w:val="0"/>
          <w:color w:val="0000FF"/>
        </w:rPr>
        <w:t>Std</w:t>
      </w:r>
      <w:proofErr w:type="spellEnd"/>
      <w:r w:rsidR="00FF57FB" w:rsidRPr="00401CE4">
        <w:rPr>
          <w:noProof w:val="0"/>
          <w:color w:val="0000FF"/>
        </w:rPr>
        <w:t xml:space="preserve"> 1588™</w:t>
      </w:r>
      <w:r w:rsidRPr="00401CE4">
        <w:rPr>
          <w:noProof w:val="0"/>
          <w:color w:val="0000FF"/>
        </w:rPr>
        <w:t>)</w:t>
      </w:r>
      <w:r w:rsidR="00FF57FB" w:rsidRPr="00401CE4">
        <w:rPr>
          <w:noProof w:val="0"/>
          <w:color w:val="0000FF"/>
        </w:rPr>
        <w:t>.</w:t>
      </w:r>
    </w:p>
    <w:p w14:paraId="734CD68C" w14:textId="77777777" w:rsidR="00FF57FB" w:rsidRPr="00401CE4" w:rsidRDefault="00FF57FB" w:rsidP="003B5A50">
      <w:pPr>
        <w:pStyle w:val="Body"/>
        <w:jc w:val="both"/>
        <w:rPr>
          <w:noProof w:val="0"/>
          <w:color w:val="0000FF"/>
        </w:rPr>
      </w:pPr>
    </w:p>
    <w:p w14:paraId="267279EB" w14:textId="7EB30AC0" w:rsidR="003B5A50" w:rsidRPr="00401CE4" w:rsidRDefault="003B5A50" w:rsidP="003B5A50">
      <w:pPr>
        <w:pStyle w:val="Body"/>
        <w:jc w:val="both"/>
        <w:rPr>
          <w:b/>
          <w:noProof w:val="0"/>
          <w:color w:val="0000FF"/>
        </w:rPr>
      </w:pPr>
      <w:r w:rsidRPr="00401CE4">
        <w:rPr>
          <w:b/>
          <w:noProof w:val="0"/>
          <w:color w:val="0000FF"/>
        </w:rPr>
        <w:t>17.1.6 Network entry</w:t>
      </w:r>
    </w:p>
    <w:p w14:paraId="377D6254" w14:textId="606E7BFF" w:rsidR="003B5A50" w:rsidRPr="00401CE4" w:rsidRDefault="003B5A50" w:rsidP="003B5A50">
      <w:pPr>
        <w:pStyle w:val="Body"/>
        <w:jc w:val="both"/>
        <w:rPr>
          <w:noProof w:val="0"/>
          <w:color w:val="0000FF"/>
        </w:rPr>
      </w:pPr>
      <w:r w:rsidRPr="00401CE4">
        <w:rPr>
          <w:noProof w:val="0"/>
          <w:color w:val="0000FF"/>
        </w:rPr>
        <w:t>The network entry procedure shall be th</w:t>
      </w:r>
      <w:r w:rsidR="00FF57FB" w:rsidRPr="00401CE4">
        <w:rPr>
          <w:noProof w:val="0"/>
          <w:color w:val="0000FF"/>
        </w:rPr>
        <w:t>e same as described as in 6.3.9</w:t>
      </w:r>
      <w:r w:rsidRPr="00401CE4">
        <w:rPr>
          <w:noProof w:val="0"/>
          <w:color w:val="0000FF"/>
        </w:rPr>
        <w:t xml:space="preserve"> with the exception of procedures described in this </w:t>
      </w:r>
      <w:proofErr w:type="spellStart"/>
      <w:r w:rsidRPr="00401CE4">
        <w:rPr>
          <w:noProof w:val="0"/>
          <w:color w:val="0000FF"/>
        </w:rPr>
        <w:t>subclause</w:t>
      </w:r>
      <w:proofErr w:type="spellEnd"/>
      <w:r w:rsidRPr="00401CE4">
        <w:rPr>
          <w:noProof w:val="0"/>
          <w:color w:val="0000FF"/>
        </w:rPr>
        <w:t>.</w:t>
      </w:r>
    </w:p>
    <w:p w14:paraId="4CEE3E11" w14:textId="77777777" w:rsidR="003B5A50" w:rsidRPr="00401CE4" w:rsidRDefault="003B5A50" w:rsidP="003B5A50">
      <w:pPr>
        <w:pStyle w:val="Body"/>
        <w:jc w:val="both"/>
        <w:rPr>
          <w:noProof w:val="0"/>
          <w:color w:val="0000FF"/>
        </w:rPr>
      </w:pPr>
    </w:p>
    <w:p w14:paraId="1C2705E3" w14:textId="21F7B59D" w:rsidR="003B5A50" w:rsidRPr="00401CE4" w:rsidRDefault="003B5A50" w:rsidP="003B5A50">
      <w:pPr>
        <w:pStyle w:val="Body"/>
        <w:jc w:val="both"/>
        <w:rPr>
          <w:b/>
          <w:noProof w:val="0"/>
          <w:color w:val="0000FF"/>
        </w:rPr>
      </w:pPr>
      <w:r w:rsidRPr="00401CE4">
        <w:rPr>
          <w:b/>
          <w:noProof w:val="0"/>
          <w:color w:val="0000FF"/>
        </w:rPr>
        <w:lastRenderedPageBreak/>
        <w:t xml:space="preserve">17.1.6.1 </w:t>
      </w:r>
      <w:r w:rsidR="00845472" w:rsidRPr="00401CE4">
        <w:rPr>
          <w:b/>
          <w:noProof w:val="0"/>
          <w:color w:val="0000FF"/>
        </w:rPr>
        <w:t>MS network entry with small BS</w:t>
      </w:r>
    </w:p>
    <w:p w14:paraId="5E270EE0" w14:textId="1319131B" w:rsidR="00BA5618" w:rsidRPr="00401CE4" w:rsidRDefault="003B5A50" w:rsidP="005C3A47">
      <w:pPr>
        <w:pStyle w:val="Body"/>
        <w:jc w:val="both"/>
        <w:rPr>
          <w:noProof w:val="0"/>
          <w:color w:val="0000FF"/>
        </w:rPr>
      </w:pPr>
      <w:r w:rsidRPr="00401CE4">
        <w:rPr>
          <w:noProof w:val="0"/>
          <w:color w:val="0000FF"/>
        </w:rPr>
        <w:t xml:space="preserve">An MS may prefer its subscribed CSG </w:t>
      </w:r>
      <w:r w:rsidR="00845472" w:rsidRPr="00401CE4">
        <w:rPr>
          <w:noProof w:val="0"/>
          <w:color w:val="0000FF"/>
        </w:rPr>
        <w:t xml:space="preserve">small </w:t>
      </w:r>
      <w:r w:rsidRPr="00401CE4">
        <w:rPr>
          <w:noProof w:val="0"/>
          <w:color w:val="0000FF"/>
        </w:rPr>
        <w:t xml:space="preserve">BS, while other </w:t>
      </w:r>
      <w:r w:rsidR="00845472" w:rsidRPr="00401CE4">
        <w:rPr>
          <w:noProof w:val="0"/>
          <w:color w:val="0000FF"/>
        </w:rPr>
        <w:t xml:space="preserve">small </w:t>
      </w:r>
      <w:r w:rsidRPr="00401CE4">
        <w:rPr>
          <w:noProof w:val="0"/>
          <w:color w:val="0000FF"/>
        </w:rPr>
        <w:t xml:space="preserve">BSs may also be chosen as candidates. </w:t>
      </w:r>
    </w:p>
    <w:p w14:paraId="4574C597" w14:textId="6AE27479" w:rsidR="00BA5618" w:rsidRPr="00401CE4" w:rsidRDefault="00BA5618" w:rsidP="00BA5618">
      <w:pPr>
        <w:pStyle w:val="Body"/>
        <w:rPr>
          <w:noProof w:val="0"/>
          <w:color w:val="0000FF"/>
        </w:rPr>
      </w:pPr>
      <w:r w:rsidRPr="00401CE4">
        <w:rPr>
          <w:noProof w:val="0"/>
          <w:color w:val="0000FF"/>
        </w:rPr>
        <w:t xml:space="preserve">During network entry, the MS acquires the BS ID from the DCD message transmitted by the detected small BS. </w:t>
      </w:r>
      <w:r w:rsidR="005C3A47" w:rsidRPr="00401CE4">
        <w:rPr>
          <w:noProof w:val="0"/>
          <w:color w:val="0000FF"/>
        </w:rPr>
        <w:t xml:space="preserve">In addition to the BS ID, the MS may also acquire CSGID and BS subscription type[TBD] from the DCD message. </w:t>
      </w:r>
      <w:r w:rsidRPr="00401CE4">
        <w:rPr>
          <w:noProof w:val="0"/>
          <w:color w:val="0000FF"/>
        </w:rPr>
        <w:t xml:space="preserve">BSID or the </w:t>
      </w:r>
      <w:r w:rsidR="005C3A47" w:rsidRPr="00401CE4">
        <w:rPr>
          <w:noProof w:val="0"/>
          <w:color w:val="0000FF"/>
        </w:rPr>
        <w:t xml:space="preserve">acquired or </w:t>
      </w:r>
      <w:r w:rsidRPr="00401CE4">
        <w:rPr>
          <w:noProof w:val="0"/>
          <w:color w:val="0000FF"/>
        </w:rPr>
        <w:t>derived CSGID is the identifier for</w:t>
      </w:r>
      <w:r w:rsidR="005C3A47" w:rsidRPr="00401CE4">
        <w:rPr>
          <w:noProof w:val="0"/>
          <w:color w:val="0000FF"/>
        </w:rPr>
        <w:t xml:space="preserve"> the </w:t>
      </w:r>
      <w:r w:rsidRPr="00401CE4">
        <w:rPr>
          <w:noProof w:val="0"/>
          <w:color w:val="0000FF"/>
        </w:rPr>
        <w:t xml:space="preserve">MS to determine whether it is authorized to access to the detected </w:t>
      </w:r>
      <w:r w:rsidR="005C3A47" w:rsidRPr="00401CE4">
        <w:rPr>
          <w:noProof w:val="0"/>
          <w:color w:val="0000FF"/>
        </w:rPr>
        <w:t>BS, and may help the MS to quickly exclude the CSG small BS to which it is not subscribed. If the MS supports CSG white-list capability, it</w:t>
      </w:r>
      <w:r w:rsidRPr="00401CE4">
        <w:rPr>
          <w:noProof w:val="0"/>
          <w:color w:val="0000FF"/>
        </w:rPr>
        <w:t xml:space="preserve"> </w:t>
      </w:r>
      <w:r w:rsidR="005C3A47" w:rsidRPr="00401CE4">
        <w:rPr>
          <w:noProof w:val="0"/>
          <w:color w:val="0000FF"/>
        </w:rPr>
        <w:t>may have BS IDs of all CSG small BSs to which the MS is subscribed and is authorized to access.</w:t>
      </w:r>
      <w:r w:rsidRPr="00401CE4">
        <w:rPr>
          <w:noProof w:val="0"/>
          <w:color w:val="0000FF"/>
        </w:rPr>
        <w:t xml:space="preserve"> If the </w:t>
      </w:r>
      <w:r w:rsidR="005C3A47" w:rsidRPr="00401CE4">
        <w:rPr>
          <w:noProof w:val="0"/>
          <w:color w:val="0000FF"/>
        </w:rPr>
        <w:t xml:space="preserve">small BS is excluded, the </w:t>
      </w:r>
      <w:r w:rsidRPr="00401CE4">
        <w:rPr>
          <w:noProof w:val="0"/>
          <w:color w:val="0000FF"/>
        </w:rPr>
        <w:t>MS should continue</w:t>
      </w:r>
      <w:r w:rsidR="005C3A47" w:rsidRPr="00401CE4">
        <w:rPr>
          <w:noProof w:val="0"/>
          <w:color w:val="0000FF"/>
        </w:rPr>
        <w:t xml:space="preserve"> the scanning until a suitable </w:t>
      </w:r>
      <w:r w:rsidRPr="00401CE4">
        <w:rPr>
          <w:noProof w:val="0"/>
          <w:color w:val="0000FF"/>
        </w:rPr>
        <w:t>BS is detected.</w:t>
      </w:r>
    </w:p>
    <w:p w14:paraId="0B874267" w14:textId="77777777" w:rsidR="003B5A50" w:rsidRPr="00401CE4" w:rsidRDefault="003B5A50" w:rsidP="003B5A50">
      <w:pPr>
        <w:pStyle w:val="Body"/>
        <w:jc w:val="both"/>
        <w:rPr>
          <w:noProof w:val="0"/>
          <w:color w:val="0000FF"/>
        </w:rPr>
      </w:pPr>
    </w:p>
    <w:p w14:paraId="16E5798B" w14:textId="02E5CA76" w:rsidR="003B5A50" w:rsidRPr="00401CE4" w:rsidRDefault="003B5A50" w:rsidP="003B5A50">
      <w:pPr>
        <w:pStyle w:val="Body"/>
        <w:jc w:val="both"/>
        <w:rPr>
          <w:b/>
          <w:noProof w:val="0"/>
          <w:color w:val="0000FF"/>
        </w:rPr>
      </w:pPr>
      <w:r w:rsidRPr="00401CE4">
        <w:rPr>
          <w:b/>
          <w:noProof w:val="0"/>
          <w:color w:val="0000FF"/>
        </w:rPr>
        <w:t>17.1.6.</w:t>
      </w:r>
      <w:r w:rsidR="002170C2" w:rsidRPr="00401CE4">
        <w:rPr>
          <w:b/>
          <w:noProof w:val="0"/>
          <w:color w:val="0000FF"/>
        </w:rPr>
        <w:t>2</w:t>
      </w:r>
      <w:r w:rsidRPr="00401CE4">
        <w:rPr>
          <w:b/>
          <w:noProof w:val="0"/>
          <w:color w:val="0000FF"/>
        </w:rPr>
        <w:t xml:space="preserve"> </w:t>
      </w:r>
      <w:r w:rsidR="002170C2" w:rsidRPr="00401CE4">
        <w:rPr>
          <w:b/>
          <w:noProof w:val="0"/>
          <w:color w:val="0000FF"/>
        </w:rPr>
        <w:t xml:space="preserve">small BS reselection by the </w:t>
      </w:r>
      <w:r w:rsidRPr="00401CE4">
        <w:rPr>
          <w:b/>
          <w:noProof w:val="0"/>
          <w:color w:val="0000FF"/>
        </w:rPr>
        <w:t>MS</w:t>
      </w:r>
    </w:p>
    <w:p w14:paraId="40006590" w14:textId="1D825104" w:rsidR="003B5A50" w:rsidRPr="00401CE4" w:rsidRDefault="002170C2" w:rsidP="003B5A50">
      <w:pPr>
        <w:pStyle w:val="Body"/>
        <w:jc w:val="both"/>
        <w:rPr>
          <w:noProof w:val="0"/>
          <w:color w:val="0000FF"/>
        </w:rPr>
      </w:pPr>
      <w:r w:rsidRPr="00401CE4">
        <w:rPr>
          <w:noProof w:val="0"/>
          <w:color w:val="0000FF"/>
        </w:rPr>
        <w:t xml:space="preserve">When the </w:t>
      </w:r>
      <w:r w:rsidR="003B5A50" w:rsidRPr="00401CE4">
        <w:rPr>
          <w:noProof w:val="0"/>
          <w:color w:val="0000FF"/>
        </w:rPr>
        <w:t xml:space="preserve">MS performs initial network entry or network reentry with a </w:t>
      </w:r>
      <w:r w:rsidRPr="00401CE4">
        <w:rPr>
          <w:noProof w:val="0"/>
          <w:color w:val="0000FF"/>
        </w:rPr>
        <w:t>small</w:t>
      </w:r>
      <w:r w:rsidR="003B5A50" w:rsidRPr="00401CE4">
        <w:rPr>
          <w:noProof w:val="0"/>
          <w:color w:val="0000FF"/>
        </w:rPr>
        <w:t xml:space="preserve"> BS, it first performs initial</w:t>
      </w:r>
      <w:r w:rsidR="009E1F99" w:rsidRPr="00401CE4">
        <w:rPr>
          <w:noProof w:val="0"/>
          <w:color w:val="0000FF"/>
        </w:rPr>
        <w:t xml:space="preserve"> </w:t>
      </w:r>
      <w:r w:rsidRPr="00401CE4">
        <w:rPr>
          <w:noProof w:val="0"/>
          <w:color w:val="0000FF"/>
        </w:rPr>
        <w:t xml:space="preserve">ranging by sending the RNG-REQ message. The </w:t>
      </w:r>
      <w:r w:rsidR="003B5A50" w:rsidRPr="00401CE4">
        <w:rPr>
          <w:noProof w:val="0"/>
          <w:color w:val="0000FF"/>
        </w:rPr>
        <w:t>MS may include one or more CSGID(s) as part of</w:t>
      </w:r>
      <w:r w:rsidR="009E1F99" w:rsidRPr="00401CE4">
        <w:rPr>
          <w:noProof w:val="0"/>
          <w:color w:val="0000FF"/>
        </w:rPr>
        <w:t xml:space="preserve"> </w:t>
      </w:r>
      <w:r w:rsidRPr="00401CE4">
        <w:rPr>
          <w:noProof w:val="0"/>
          <w:color w:val="0000FF"/>
        </w:rPr>
        <w:t xml:space="preserve">the </w:t>
      </w:r>
      <w:r w:rsidR="003B5A50" w:rsidRPr="00401CE4">
        <w:rPr>
          <w:noProof w:val="0"/>
          <w:color w:val="0000FF"/>
        </w:rPr>
        <w:t xml:space="preserve">RNG-REQ message to the </w:t>
      </w:r>
      <w:r w:rsidRPr="00401CE4">
        <w:rPr>
          <w:noProof w:val="0"/>
          <w:color w:val="0000FF"/>
        </w:rPr>
        <w:t>small</w:t>
      </w:r>
      <w:r w:rsidR="003B5A50" w:rsidRPr="00401CE4">
        <w:rPr>
          <w:noProof w:val="0"/>
          <w:color w:val="0000FF"/>
        </w:rPr>
        <w:t xml:space="preserve"> BS, if one or more CSGID(s) is(are) provisioned in the MS. If</w:t>
      </w:r>
      <w:r w:rsidR="009E1F99" w:rsidRPr="00401CE4">
        <w:rPr>
          <w:noProof w:val="0"/>
          <w:color w:val="0000FF"/>
        </w:rPr>
        <w:t xml:space="preserve"> </w:t>
      </w:r>
      <w:r w:rsidR="003B5A50" w:rsidRPr="00401CE4">
        <w:rPr>
          <w:noProof w:val="0"/>
          <w:color w:val="0000FF"/>
        </w:rPr>
        <w:t xml:space="preserve">the </w:t>
      </w:r>
      <w:r w:rsidRPr="00401CE4">
        <w:rPr>
          <w:noProof w:val="0"/>
          <w:color w:val="0000FF"/>
        </w:rPr>
        <w:t>small</w:t>
      </w:r>
      <w:r w:rsidR="003B5A50" w:rsidRPr="00401CE4">
        <w:rPr>
          <w:noProof w:val="0"/>
          <w:color w:val="0000FF"/>
        </w:rPr>
        <w:t xml:space="preserve"> BS is a CSG </w:t>
      </w:r>
      <w:r w:rsidRPr="00401CE4">
        <w:rPr>
          <w:noProof w:val="0"/>
          <w:color w:val="0000FF"/>
        </w:rPr>
        <w:t>small</w:t>
      </w:r>
      <w:r w:rsidR="003B5A50" w:rsidRPr="00401CE4">
        <w:rPr>
          <w:noProof w:val="0"/>
          <w:color w:val="0000FF"/>
        </w:rPr>
        <w:t xml:space="preserve"> BS, it may have one or more CSGID(s) provisioned in it as well. If it is an</w:t>
      </w:r>
      <w:r w:rsidR="009E1F99" w:rsidRPr="00401CE4">
        <w:rPr>
          <w:noProof w:val="0"/>
          <w:color w:val="0000FF"/>
        </w:rPr>
        <w:t xml:space="preserve"> </w:t>
      </w:r>
      <w:r w:rsidR="003B5A50" w:rsidRPr="00401CE4">
        <w:rPr>
          <w:noProof w:val="0"/>
          <w:color w:val="0000FF"/>
        </w:rPr>
        <w:t xml:space="preserve">OSG </w:t>
      </w:r>
      <w:r w:rsidRPr="00401CE4">
        <w:rPr>
          <w:noProof w:val="0"/>
          <w:color w:val="0000FF"/>
        </w:rPr>
        <w:t>small</w:t>
      </w:r>
      <w:r w:rsidR="003B5A50" w:rsidRPr="00401CE4">
        <w:rPr>
          <w:noProof w:val="0"/>
          <w:color w:val="0000FF"/>
        </w:rPr>
        <w:t xml:space="preserve"> BS, then there shall be no CSGID provisioned for it.</w:t>
      </w:r>
    </w:p>
    <w:p w14:paraId="185BFE2B" w14:textId="39EAB5B3" w:rsidR="003B5A50" w:rsidRPr="00401CE4" w:rsidRDefault="003B5A50" w:rsidP="003B5A50">
      <w:pPr>
        <w:pStyle w:val="Body"/>
        <w:jc w:val="both"/>
        <w:rPr>
          <w:noProof w:val="0"/>
          <w:color w:val="0000FF"/>
        </w:rPr>
      </w:pPr>
      <w:r w:rsidRPr="00401CE4">
        <w:rPr>
          <w:noProof w:val="0"/>
          <w:color w:val="0000FF"/>
        </w:rPr>
        <w:t xml:space="preserve">If the </w:t>
      </w:r>
      <w:r w:rsidR="002170C2" w:rsidRPr="00401CE4">
        <w:rPr>
          <w:noProof w:val="0"/>
          <w:color w:val="0000FF"/>
        </w:rPr>
        <w:t>small</w:t>
      </w:r>
      <w:r w:rsidRPr="00401CE4">
        <w:rPr>
          <w:noProof w:val="0"/>
          <w:color w:val="0000FF"/>
        </w:rPr>
        <w:t xml:space="preserve"> BS is an OSG </w:t>
      </w:r>
      <w:r w:rsidR="002170C2" w:rsidRPr="00401CE4">
        <w:rPr>
          <w:noProof w:val="0"/>
          <w:color w:val="0000FF"/>
        </w:rPr>
        <w:t xml:space="preserve">small </w:t>
      </w:r>
      <w:r w:rsidRPr="00401CE4">
        <w:rPr>
          <w:noProof w:val="0"/>
          <w:color w:val="0000FF"/>
        </w:rPr>
        <w:t xml:space="preserve">BS, then the </w:t>
      </w:r>
      <w:r w:rsidR="002170C2" w:rsidRPr="00401CE4">
        <w:rPr>
          <w:noProof w:val="0"/>
          <w:color w:val="0000FF"/>
        </w:rPr>
        <w:t xml:space="preserve">small </w:t>
      </w:r>
      <w:r w:rsidRPr="00401CE4">
        <w:rPr>
          <w:noProof w:val="0"/>
          <w:color w:val="0000FF"/>
        </w:rPr>
        <w:t>BS ignores the CSGID(s) (if sent by</w:t>
      </w:r>
      <w:r w:rsidR="002170C2" w:rsidRPr="00401CE4">
        <w:rPr>
          <w:noProof w:val="0"/>
          <w:color w:val="0000FF"/>
        </w:rPr>
        <w:t xml:space="preserve"> the </w:t>
      </w:r>
      <w:r w:rsidRPr="00401CE4">
        <w:rPr>
          <w:noProof w:val="0"/>
          <w:color w:val="0000FF"/>
        </w:rPr>
        <w:t>MS) in</w:t>
      </w:r>
      <w:r w:rsidR="009E1F99" w:rsidRPr="00401CE4">
        <w:rPr>
          <w:noProof w:val="0"/>
          <w:color w:val="0000FF"/>
        </w:rPr>
        <w:t xml:space="preserve"> </w:t>
      </w:r>
      <w:r w:rsidRPr="00401CE4">
        <w:rPr>
          <w:noProof w:val="0"/>
          <w:color w:val="0000FF"/>
        </w:rPr>
        <w:t xml:space="preserve">the RNG-REQ and goes ahead with the next steps. If the </w:t>
      </w:r>
      <w:r w:rsidR="002170C2" w:rsidRPr="00401CE4">
        <w:rPr>
          <w:noProof w:val="0"/>
          <w:color w:val="0000FF"/>
        </w:rPr>
        <w:t>small</w:t>
      </w:r>
      <w:r w:rsidRPr="00401CE4">
        <w:rPr>
          <w:noProof w:val="0"/>
          <w:color w:val="0000FF"/>
        </w:rPr>
        <w:t xml:space="preserve"> BS is a CSG </w:t>
      </w:r>
      <w:r w:rsidR="002170C2" w:rsidRPr="00401CE4">
        <w:rPr>
          <w:noProof w:val="0"/>
          <w:color w:val="0000FF"/>
        </w:rPr>
        <w:t xml:space="preserve">small </w:t>
      </w:r>
      <w:r w:rsidRPr="00401CE4">
        <w:rPr>
          <w:noProof w:val="0"/>
          <w:color w:val="0000FF"/>
        </w:rPr>
        <w:t xml:space="preserve">BS, the </w:t>
      </w:r>
      <w:r w:rsidR="002170C2" w:rsidRPr="00401CE4">
        <w:rPr>
          <w:noProof w:val="0"/>
          <w:color w:val="0000FF"/>
        </w:rPr>
        <w:t xml:space="preserve">small </w:t>
      </w:r>
      <w:r w:rsidRPr="00401CE4">
        <w:rPr>
          <w:noProof w:val="0"/>
          <w:color w:val="0000FF"/>
        </w:rPr>
        <w:t>BS receives the RNG-REQ and, if needed, it looks at the received CSGID(s) and checks if it matches</w:t>
      </w:r>
      <w:r w:rsidR="009E1F99" w:rsidRPr="00401CE4">
        <w:rPr>
          <w:noProof w:val="0"/>
          <w:color w:val="0000FF"/>
        </w:rPr>
        <w:t xml:space="preserve"> </w:t>
      </w:r>
      <w:r w:rsidRPr="00401CE4">
        <w:rPr>
          <w:noProof w:val="0"/>
          <w:color w:val="0000FF"/>
        </w:rPr>
        <w:t xml:space="preserve">with at least one of its CSGID(s). If there is match of the CSGID, then the </w:t>
      </w:r>
      <w:r w:rsidR="002170C2" w:rsidRPr="00401CE4">
        <w:rPr>
          <w:noProof w:val="0"/>
          <w:color w:val="0000FF"/>
        </w:rPr>
        <w:t>small</w:t>
      </w:r>
      <w:r w:rsidRPr="00401CE4">
        <w:rPr>
          <w:noProof w:val="0"/>
          <w:color w:val="0000FF"/>
        </w:rPr>
        <w:t xml:space="preserve"> </w:t>
      </w:r>
      <w:r w:rsidR="002170C2" w:rsidRPr="00401CE4">
        <w:rPr>
          <w:noProof w:val="0"/>
          <w:color w:val="0000FF"/>
        </w:rPr>
        <w:t xml:space="preserve">BS knows that the </w:t>
      </w:r>
      <w:r w:rsidRPr="00401CE4">
        <w:rPr>
          <w:noProof w:val="0"/>
          <w:color w:val="0000FF"/>
        </w:rPr>
        <w:t>MS</w:t>
      </w:r>
      <w:r w:rsidR="009E1F99" w:rsidRPr="00401CE4">
        <w:rPr>
          <w:noProof w:val="0"/>
          <w:color w:val="0000FF"/>
        </w:rPr>
        <w:t xml:space="preserve"> </w:t>
      </w:r>
      <w:r w:rsidRPr="00401CE4">
        <w:rPr>
          <w:noProof w:val="0"/>
          <w:color w:val="0000FF"/>
        </w:rPr>
        <w:t xml:space="preserve">is a member of the </w:t>
      </w:r>
      <w:r w:rsidR="002170C2" w:rsidRPr="00401CE4">
        <w:rPr>
          <w:noProof w:val="0"/>
          <w:color w:val="0000FF"/>
        </w:rPr>
        <w:t>small</w:t>
      </w:r>
      <w:r w:rsidRPr="00401CE4">
        <w:rPr>
          <w:noProof w:val="0"/>
          <w:color w:val="0000FF"/>
        </w:rPr>
        <w:t xml:space="preserve"> BS and goes ahead with the next steps.</w:t>
      </w:r>
    </w:p>
    <w:p w14:paraId="41CAA7C5" w14:textId="16F1BC6D" w:rsidR="003B5A50" w:rsidRPr="00401CE4" w:rsidRDefault="003B5A50" w:rsidP="003B5A50">
      <w:pPr>
        <w:pStyle w:val="Body"/>
        <w:jc w:val="both"/>
        <w:rPr>
          <w:noProof w:val="0"/>
          <w:color w:val="0000FF"/>
        </w:rPr>
      </w:pPr>
      <w:r w:rsidRPr="00401CE4">
        <w:rPr>
          <w:noProof w:val="0"/>
          <w:color w:val="0000FF"/>
        </w:rPr>
        <w:t xml:space="preserve">If </w:t>
      </w:r>
      <w:r w:rsidR="002170C2" w:rsidRPr="00401CE4">
        <w:rPr>
          <w:noProof w:val="0"/>
          <w:color w:val="0000FF"/>
        </w:rPr>
        <w:t xml:space="preserve">the received CSGID(s) from the </w:t>
      </w:r>
      <w:r w:rsidRPr="00401CE4">
        <w:rPr>
          <w:noProof w:val="0"/>
          <w:color w:val="0000FF"/>
        </w:rPr>
        <w:t xml:space="preserve">MS does not match any of the CSGID(s) of the </w:t>
      </w:r>
      <w:r w:rsidR="002170C2" w:rsidRPr="00401CE4">
        <w:rPr>
          <w:noProof w:val="0"/>
          <w:color w:val="0000FF"/>
        </w:rPr>
        <w:t>small</w:t>
      </w:r>
      <w:r w:rsidRPr="00401CE4">
        <w:rPr>
          <w:noProof w:val="0"/>
          <w:color w:val="0000FF"/>
        </w:rPr>
        <w:t xml:space="preserve"> BS itself, and</w:t>
      </w:r>
      <w:r w:rsidR="009E1F99" w:rsidRPr="00401CE4">
        <w:rPr>
          <w:noProof w:val="0"/>
          <w:color w:val="0000FF"/>
        </w:rPr>
        <w:t xml:space="preserve"> </w:t>
      </w:r>
      <w:r w:rsidRPr="00401CE4">
        <w:rPr>
          <w:noProof w:val="0"/>
          <w:color w:val="0000FF"/>
        </w:rPr>
        <w:t xml:space="preserve">the </w:t>
      </w:r>
      <w:r w:rsidR="002170C2" w:rsidRPr="00401CE4">
        <w:rPr>
          <w:noProof w:val="0"/>
          <w:color w:val="0000FF"/>
        </w:rPr>
        <w:t xml:space="preserve">small </w:t>
      </w:r>
      <w:r w:rsidRPr="00401CE4">
        <w:rPr>
          <w:noProof w:val="0"/>
          <w:color w:val="0000FF"/>
        </w:rPr>
        <w:t xml:space="preserve">BS is a CSG-Closed </w:t>
      </w:r>
      <w:r w:rsidR="002170C2" w:rsidRPr="00401CE4">
        <w:rPr>
          <w:noProof w:val="0"/>
          <w:color w:val="0000FF"/>
        </w:rPr>
        <w:t xml:space="preserve">small </w:t>
      </w:r>
      <w:r w:rsidRPr="00401CE4">
        <w:rPr>
          <w:noProof w:val="0"/>
          <w:color w:val="0000FF"/>
        </w:rPr>
        <w:t xml:space="preserve">BS, the </w:t>
      </w:r>
      <w:r w:rsidR="002170C2" w:rsidRPr="00401CE4">
        <w:rPr>
          <w:noProof w:val="0"/>
          <w:color w:val="0000FF"/>
        </w:rPr>
        <w:t xml:space="preserve">small </w:t>
      </w:r>
      <w:r w:rsidRPr="00401CE4">
        <w:rPr>
          <w:noProof w:val="0"/>
          <w:color w:val="0000FF"/>
        </w:rPr>
        <w:t xml:space="preserve">BS shall send </w:t>
      </w:r>
      <w:proofErr w:type="gramStart"/>
      <w:r w:rsidRPr="00401CE4">
        <w:rPr>
          <w:noProof w:val="0"/>
          <w:color w:val="0000FF"/>
        </w:rPr>
        <w:t>a</w:t>
      </w:r>
      <w:proofErr w:type="gramEnd"/>
      <w:r w:rsidRPr="00401CE4">
        <w:rPr>
          <w:noProof w:val="0"/>
          <w:color w:val="0000FF"/>
        </w:rPr>
        <w:t xml:space="preserve"> RNG-RSP and in the RNG-RSP it indicates the </w:t>
      </w:r>
      <w:r w:rsidR="002170C2" w:rsidRPr="00401CE4">
        <w:rPr>
          <w:noProof w:val="0"/>
          <w:color w:val="0000FF"/>
        </w:rPr>
        <w:t xml:space="preserve">rejection of access for this MS. In order to help the </w:t>
      </w:r>
      <w:r w:rsidRPr="00401CE4">
        <w:rPr>
          <w:noProof w:val="0"/>
          <w:color w:val="0000FF"/>
        </w:rPr>
        <w:t>MS to attach to nearby</w:t>
      </w:r>
      <w:r w:rsidR="009E1F99" w:rsidRPr="00401CE4">
        <w:rPr>
          <w:noProof w:val="0"/>
          <w:color w:val="0000FF"/>
        </w:rPr>
        <w:t xml:space="preserve"> </w:t>
      </w:r>
      <w:r w:rsidR="002170C2" w:rsidRPr="00401CE4">
        <w:rPr>
          <w:noProof w:val="0"/>
          <w:color w:val="0000FF"/>
        </w:rPr>
        <w:t>small</w:t>
      </w:r>
      <w:r w:rsidRPr="00401CE4">
        <w:rPr>
          <w:noProof w:val="0"/>
          <w:color w:val="0000FF"/>
        </w:rPr>
        <w:t xml:space="preserve"> BSs, the </w:t>
      </w:r>
      <w:r w:rsidR="002170C2" w:rsidRPr="00401CE4">
        <w:rPr>
          <w:noProof w:val="0"/>
          <w:color w:val="0000FF"/>
        </w:rPr>
        <w:t xml:space="preserve">small </w:t>
      </w:r>
      <w:r w:rsidRPr="00401CE4">
        <w:rPr>
          <w:noProof w:val="0"/>
          <w:color w:val="0000FF"/>
        </w:rPr>
        <w:t xml:space="preserve">BS </w:t>
      </w:r>
      <w:r w:rsidR="00511BB3">
        <w:rPr>
          <w:noProof w:val="0"/>
          <w:color w:val="0000FF"/>
        </w:rPr>
        <w:t xml:space="preserve">may </w:t>
      </w:r>
      <w:r w:rsidRPr="00401CE4">
        <w:rPr>
          <w:noProof w:val="0"/>
          <w:color w:val="0000FF"/>
        </w:rPr>
        <w:t>provide</w:t>
      </w:r>
      <w:bookmarkStart w:id="0" w:name="_GoBack"/>
      <w:bookmarkEnd w:id="0"/>
      <w:r w:rsidRPr="00401CE4">
        <w:rPr>
          <w:noProof w:val="0"/>
          <w:color w:val="0000FF"/>
        </w:rPr>
        <w:t xml:space="preserve"> “Redirect</w:t>
      </w:r>
      <w:r w:rsidR="002170C2" w:rsidRPr="00401CE4">
        <w:rPr>
          <w:noProof w:val="0"/>
          <w:color w:val="0000FF"/>
        </w:rPr>
        <w:t xml:space="preserve">ion Info” to the MS in the </w:t>
      </w:r>
      <w:r w:rsidRPr="00401CE4">
        <w:rPr>
          <w:noProof w:val="0"/>
          <w:color w:val="0000FF"/>
        </w:rPr>
        <w:t>RNG-RSP message. The</w:t>
      </w:r>
      <w:r w:rsidR="009E1F99" w:rsidRPr="00401CE4">
        <w:rPr>
          <w:noProof w:val="0"/>
          <w:color w:val="0000FF"/>
        </w:rPr>
        <w:t xml:space="preserve"> </w:t>
      </w:r>
      <w:r w:rsidRPr="00401CE4">
        <w:rPr>
          <w:noProof w:val="0"/>
          <w:color w:val="0000FF"/>
        </w:rPr>
        <w:t>“Red</w:t>
      </w:r>
      <w:r w:rsidR="002170C2" w:rsidRPr="00401CE4">
        <w:rPr>
          <w:noProof w:val="0"/>
          <w:color w:val="0000FF"/>
        </w:rPr>
        <w:t xml:space="preserve">irection Info” consists of the </w:t>
      </w:r>
      <w:r w:rsidRPr="00401CE4">
        <w:rPr>
          <w:noProof w:val="0"/>
          <w:color w:val="0000FF"/>
        </w:rPr>
        <w:t>BS</w:t>
      </w:r>
      <w:r w:rsidR="002170C2" w:rsidRPr="00401CE4">
        <w:rPr>
          <w:noProof w:val="0"/>
          <w:color w:val="0000FF"/>
        </w:rPr>
        <w:t xml:space="preserve"> </w:t>
      </w:r>
      <w:r w:rsidRPr="00401CE4">
        <w:rPr>
          <w:noProof w:val="0"/>
          <w:color w:val="0000FF"/>
        </w:rPr>
        <w:t>ID, preamble index, and center frequency of other nearby cells. Since</w:t>
      </w:r>
      <w:r w:rsidR="009E1F99" w:rsidRPr="00401CE4">
        <w:rPr>
          <w:noProof w:val="0"/>
          <w:color w:val="0000FF"/>
        </w:rPr>
        <w:t xml:space="preserve"> </w:t>
      </w:r>
      <w:r w:rsidRPr="00401CE4">
        <w:rPr>
          <w:noProof w:val="0"/>
          <w:color w:val="0000FF"/>
        </w:rPr>
        <w:t xml:space="preserve">the </w:t>
      </w:r>
      <w:r w:rsidR="002170C2" w:rsidRPr="00401CE4">
        <w:rPr>
          <w:noProof w:val="0"/>
          <w:color w:val="0000FF"/>
        </w:rPr>
        <w:t xml:space="preserve">small </w:t>
      </w:r>
      <w:r w:rsidRPr="00401CE4">
        <w:rPr>
          <w:noProof w:val="0"/>
          <w:color w:val="0000FF"/>
        </w:rPr>
        <w:t>BS can</w:t>
      </w:r>
      <w:r w:rsidR="002170C2" w:rsidRPr="00401CE4">
        <w:rPr>
          <w:noProof w:val="0"/>
          <w:color w:val="0000FF"/>
        </w:rPr>
        <w:t xml:space="preserve"> not be sure that the MS is not its member as the </w:t>
      </w:r>
      <w:r w:rsidRPr="00401CE4">
        <w:rPr>
          <w:noProof w:val="0"/>
          <w:color w:val="0000FF"/>
        </w:rPr>
        <w:t>MS may not have included all the</w:t>
      </w:r>
      <w:r w:rsidR="009E1F99" w:rsidRPr="00401CE4">
        <w:rPr>
          <w:noProof w:val="0"/>
          <w:color w:val="0000FF"/>
        </w:rPr>
        <w:t xml:space="preserve"> </w:t>
      </w:r>
      <w:r w:rsidR="002170C2" w:rsidRPr="00401CE4">
        <w:rPr>
          <w:noProof w:val="0"/>
          <w:color w:val="0000FF"/>
        </w:rPr>
        <w:t xml:space="preserve">CSGIDs in its white list in RNG-REQ, the small </w:t>
      </w:r>
      <w:r w:rsidRPr="00401CE4">
        <w:rPr>
          <w:noProof w:val="0"/>
          <w:color w:val="0000FF"/>
        </w:rPr>
        <w:t>BS provides its CSGID(s) and sets the Ranging</w:t>
      </w:r>
      <w:r w:rsidR="009E1F99" w:rsidRPr="00401CE4">
        <w:rPr>
          <w:noProof w:val="0"/>
          <w:color w:val="0000FF"/>
        </w:rPr>
        <w:t xml:space="preserve"> </w:t>
      </w:r>
      <w:r w:rsidRPr="00401CE4">
        <w:rPr>
          <w:noProof w:val="0"/>
          <w:color w:val="0000FF"/>
        </w:rPr>
        <w:t>Abort bit=1 with the Ranging</w:t>
      </w:r>
      <w:r w:rsidR="002170C2" w:rsidRPr="00401CE4">
        <w:rPr>
          <w:noProof w:val="0"/>
          <w:color w:val="0000FF"/>
        </w:rPr>
        <w:t xml:space="preserve"> Abort Timer = 65535 in the </w:t>
      </w:r>
      <w:r w:rsidRPr="00401CE4">
        <w:rPr>
          <w:noProof w:val="0"/>
          <w:color w:val="0000FF"/>
        </w:rPr>
        <w:t>RN</w:t>
      </w:r>
      <w:r w:rsidR="002170C2" w:rsidRPr="00401CE4">
        <w:rPr>
          <w:noProof w:val="0"/>
          <w:color w:val="0000FF"/>
        </w:rPr>
        <w:t xml:space="preserve">G-RSP in this case so that the </w:t>
      </w:r>
      <w:r w:rsidRPr="00401CE4">
        <w:rPr>
          <w:noProof w:val="0"/>
          <w:color w:val="0000FF"/>
        </w:rPr>
        <w:t>MS can</w:t>
      </w:r>
      <w:r w:rsidR="009E1F99" w:rsidRPr="00401CE4">
        <w:rPr>
          <w:noProof w:val="0"/>
          <w:color w:val="0000FF"/>
        </w:rPr>
        <w:t xml:space="preserve"> </w:t>
      </w:r>
      <w:r w:rsidRPr="00401CE4">
        <w:rPr>
          <w:noProof w:val="0"/>
          <w:color w:val="0000FF"/>
        </w:rPr>
        <w:t xml:space="preserve">perform the accessibility check for the </w:t>
      </w:r>
      <w:r w:rsidR="002170C2" w:rsidRPr="00401CE4">
        <w:rPr>
          <w:noProof w:val="0"/>
          <w:color w:val="0000FF"/>
        </w:rPr>
        <w:t>small</w:t>
      </w:r>
      <w:r w:rsidRPr="00401CE4">
        <w:rPr>
          <w:noProof w:val="0"/>
          <w:color w:val="0000FF"/>
        </w:rPr>
        <w:t xml:space="preserve"> BS.</w:t>
      </w:r>
    </w:p>
    <w:p w14:paraId="205C7C77" w14:textId="6FA738D8" w:rsidR="003B5A50" w:rsidRPr="00401CE4" w:rsidRDefault="003B5A50" w:rsidP="003B5A50">
      <w:pPr>
        <w:pStyle w:val="Body"/>
        <w:jc w:val="both"/>
        <w:rPr>
          <w:noProof w:val="0"/>
          <w:color w:val="0000FF"/>
        </w:rPr>
      </w:pPr>
      <w:r w:rsidRPr="00401CE4">
        <w:rPr>
          <w:noProof w:val="0"/>
          <w:color w:val="0000FF"/>
        </w:rPr>
        <w:t>If there are no CSGIDs included in th</w:t>
      </w:r>
      <w:r w:rsidR="002170C2" w:rsidRPr="00401CE4">
        <w:rPr>
          <w:noProof w:val="0"/>
          <w:color w:val="0000FF"/>
        </w:rPr>
        <w:t xml:space="preserve">e </w:t>
      </w:r>
      <w:r w:rsidRPr="00401CE4">
        <w:rPr>
          <w:noProof w:val="0"/>
          <w:color w:val="0000FF"/>
        </w:rPr>
        <w:t>RNG-REQ, then the normal network entry procedure as in</w:t>
      </w:r>
      <w:r w:rsidR="009E1F99" w:rsidRPr="00401CE4">
        <w:rPr>
          <w:noProof w:val="0"/>
          <w:color w:val="0000FF"/>
        </w:rPr>
        <w:t xml:space="preserve"> </w:t>
      </w:r>
      <w:r w:rsidR="002170C2" w:rsidRPr="00401CE4">
        <w:rPr>
          <w:noProof w:val="0"/>
          <w:color w:val="0000FF"/>
        </w:rPr>
        <w:t>6.3.9</w:t>
      </w:r>
      <w:r w:rsidRPr="00401CE4">
        <w:rPr>
          <w:noProof w:val="0"/>
          <w:color w:val="0000FF"/>
        </w:rPr>
        <w:t xml:space="preserve"> applies.</w:t>
      </w:r>
    </w:p>
    <w:p w14:paraId="27188C0A" w14:textId="15D70236" w:rsidR="003B5A50" w:rsidRPr="00401CE4" w:rsidRDefault="003B5A50" w:rsidP="003B5A50">
      <w:pPr>
        <w:pStyle w:val="Body"/>
        <w:jc w:val="both"/>
        <w:rPr>
          <w:noProof w:val="0"/>
          <w:color w:val="0000FF"/>
        </w:rPr>
      </w:pPr>
      <w:r w:rsidRPr="00401CE4">
        <w:rPr>
          <w:noProof w:val="0"/>
          <w:color w:val="0000FF"/>
        </w:rPr>
        <w:t xml:space="preserve">If the </w:t>
      </w:r>
      <w:r w:rsidR="008936F9" w:rsidRPr="00401CE4">
        <w:rPr>
          <w:noProof w:val="0"/>
          <w:color w:val="0000FF"/>
        </w:rPr>
        <w:t>small</w:t>
      </w:r>
      <w:r w:rsidRPr="00401CE4">
        <w:rPr>
          <w:noProof w:val="0"/>
          <w:color w:val="0000FF"/>
        </w:rPr>
        <w:t xml:space="preserve"> BS has CSGID info of nearby </w:t>
      </w:r>
      <w:r w:rsidR="008936F9" w:rsidRPr="00401CE4">
        <w:rPr>
          <w:noProof w:val="0"/>
          <w:color w:val="0000FF"/>
        </w:rPr>
        <w:t xml:space="preserve">small </w:t>
      </w:r>
      <w:r w:rsidRPr="00401CE4">
        <w:rPr>
          <w:noProof w:val="0"/>
          <w:color w:val="0000FF"/>
        </w:rPr>
        <w:t>BSs, then it may filter the “Redirection Info” based on</w:t>
      </w:r>
      <w:r w:rsidR="009E1F99" w:rsidRPr="00401CE4">
        <w:rPr>
          <w:noProof w:val="0"/>
          <w:color w:val="0000FF"/>
        </w:rPr>
        <w:t xml:space="preserve"> </w:t>
      </w:r>
      <w:r w:rsidR="008936F9" w:rsidRPr="00401CE4">
        <w:rPr>
          <w:noProof w:val="0"/>
          <w:color w:val="0000FF"/>
        </w:rPr>
        <w:t xml:space="preserve">the CSGID(s) provided by the </w:t>
      </w:r>
      <w:r w:rsidRPr="00401CE4">
        <w:rPr>
          <w:noProof w:val="0"/>
          <w:color w:val="0000FF"/>
        </w:rPr>
        <w:t xml:space="preserve">MS in the RNG-REQ message and only provide the OSG </w:t>
      </w:r>
      <w:r w:rsidR="008936F9" w:rsidRPr="00401CE4">
        <w:rPr>
          <w:noProof w:val="0"/>
          <w:color w:val="0000FF"/>
        </w:rPr>
        <w:t xml:space="preserve">small </w:t>
      </w:r>
      <w:r w:rsidRPr="00401CE4">
        <w:rPr>
          <w:noProof w:val="0"/>
          <w:color w:val="0000FF"/>
        </w:rPr>
        <w:t>BSs</w:t>
      </w:r>
      <w:r w:rsidR="009E1F99" w:rsidRPr="00401CE4">
        <w:rPr>
          <w:noProof w:val="0"/>
          <w:color w:val="0000FF"/>
        </w:rPr>
        <w:t xml:space="preserve"> </w:t>
      </w:r>
      <w:r w:rsidRPr="00401CE4">
        <w:rPr>
          <w:noProof w:val="0"/>
          <w:color w:val="0000FF"/>
        </w:rPr>
        <w:t xml:space="preserve">as well as CSG </w:t>
      </w:r>
      <w:r w:rsidR="008936F9" w:rsidRPr="00401CE4">
        <w:rPr>
          <w:noProof w:val="0"/>
          <w:color w:val="0000FF"/>
        </w:rPr>
        <w:t xml:space="preserve">small </w:t>
      </w:r>
      <w:r w:rsidRPr="00401CE4">
        <w:rPr>
          <w:noProof w:val="0"/>
          <w:color w:val="0000FF"/>
        </w:rPr>
        <w:t>BSs with matching CSGID(s) to the MS in the “Redirection Info”. After receiving</w:t>
      </w:r>
      <w:r w:rsidR="009E1F99" w:rsidRPr="00401CE4">
        <w:rPr>
          <w:noProof w:val="0"/>
          <w:color w:val="0000FF"/>
        </w:rPr>
        <w:t xml:space="preserve"> </w:t>
      </w:r>
      <w:r w:rsidRPr="00401CE4">
        <w:rPr>
          <w:noProof w:val="0"/>
          <w:color w:val="0000FF"/>
        </w:rPr>
        <w:t>the “Redirection Info”, the MS may attach to the other candidate BSs.</w:t>
      </w:r>
    </w:p>
    <w:p w14:paraId="5635D43D" w14:textId="1CB9F279" w:rsidR="003B5A50" w:rsidRPr="00401CE4" w:rsidRDefault="003B5A50" w:rsidP="003B5A50">
      <w:pPr>
        <w:pStyle w:val="Body"/>
        <w:jc w:val="both"/>
        <w:rPr>
          <w:noProof w:val="0"/>
          <w:color w:val="0000FF"/>
        </w:rPr>
      </w:pPr>
      <w:r w:rsidRPr="00401CE4">
        <w:rPr>
          <w:noProof w:val="0"/>
          <w:color w:val="0000FF"/>
        </w:rPr>
        <w:t>In case the MS does not support CSG white-list capability or does not have any CSGID(s) provisioned in</w:t>
      </w:r>
      <w:r w:rsidR="009E1F99" w:rsidRPr="00401CE4">
        <w:rPr>
          <w:noProof w:val="0"/>
          <w:color w:val="0000FF"/>
        </w:rPr>
        <w:t xml:space="preserve"> </w:t>
      </w:r>
      <w:r w:rsidRPr="00401CE4">
        <w:rPr>
          <w:noProof w:val="0"/>
          <w:color w:val="0000FF"/>
        </w:rPr>
        <w:t>its CSG white list, the “Redirection Info” may be provided in the REG-RSP message.</w:t>
      </w:r>
    </w:p>
    <w:p w14:paraId="5780D75F" w14:textId="07BE7107" w:rsidR="00F937FF" w:rsidRPr="00401CE4" w:rsidRDefault="006774CB">
      <w:pPr>
        <w:pStyle w:val="Body"/>
        <w:rPr>
          <w:noProof w:val="0"/>
          <w:lang w:eastAsia="ko-KR"/>
        </w:rPr>
      </w:pPr>
      <w:r w:rsidRPr="00401CE4">
        <w:rPr>
          <w:rFonts w:eastAsia="MS Mincho"/>
          <w:noProof w:val="0"/>
          <w:lang w:eastAsia="ja-JP"/>
        </w:rPr>
        <w:t>-----</w:t>
      </w:r>
      <w:r w:rsidRPr="00401CE4">
        <w:rPr>
          <w:rFonts w:eastAsia="맑은 고딕" w:hint="eastAsia"/>
          <w:noProof w:val="0"/>
          <w:lang w:eastAsia="ko-KR"/>
        </w:rPr>
        <w:t>----</w:t>
      </w:r>
      <w:r w:rsidRPr="00401CE4">
        <w:rPr>
          <w:rFonts w:eastAsia="MS Mincho"/>
          <w:noProof w:val="0"/>
          <w:lang w:eastAsia="ja-JP"/>
        </w:rPr>
        <w:t>-------- Start of the text proposal --------------------------------------------------------------------------------------</w:t>
      </w:r>
    </w:p>
    <w:sectPr w:rsidR="00F937FF" w:rsidRPr="00401CE4" w:rsidSect="004728D3">
      <w:headerReference w:type="default" r:id="rId17"/>
      <w:footerReference w:type="default" r:id="rId18"/>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BA5618" w:rsidRDefault="00BA5618">
      <w:r>
        <w:separator/>
      </w:r>
    </w:p>
  </w:endnote>
  <w:endnote w:type="continuationSeparator" w:id="0">
    <w:p w14:paraId="5D907E07" w14:textId="77777777" w:rsidR="00BA5618" w:rsidRDefault="00BA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바탕">
    <w:charset w:val="4F"/>
    <w:family w:val="auto"/>
    <w:pitch w:val="variable"/>
    <w:sig w:usb0="00000001" w:usb1="09060000" w:usb2="00000010" w:usb3="00000000" w:csb0="0008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BA5618" w:rsidRDefault="00BA5618">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BA5618" w:rsidRDefault="00BA5618">
                          <w:pPr>
                            <w:pStyle w:val="Footer"/>
                          </w:pPr>
                          <w:r>
                            <w:rPr>
                              <w:rStyle w:val="PageNumber"/>
                            </w:rPr>
                            <w:fldChar w:fldCharType="begin"/>
                          </w:r>
                          <w:r>
                            <w:rPr>
                              <w:rStyle w:val="PageNumber"/>
                            </w:rPr>
                            <w:instrText xml:space="preserve"> PAGE </w:instrText>
                          </w:r>
                          <w:r>
                            <w:rPr>
                              <w:rStyle w:val="PageNumber"/>
                            </w:rPr>
                            <w:fldChar w:fldCharType="separate"/>
                          </w:r>
                          <w:r w:rsidR="00511BB3">
                            <w:rPr>
                              <w:rStyle w:val="PageNumber"/>
                            </w:rPr>
                            <w:t>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BA5618" w:rsidRDefault="00BA5618">
                    <w:pPr>
                      <w:pStyle w:val="Footer"/>
                    </w:pPr>
                    <w:r>
                      <w:rPr>
                        <w:rStyle w:val="PageNumber"/>
                      </w:rPr>
                      <w:fldChar w:fldCharType="begin"/>
                    </w:r>
                    <w:r>
                      <w:rPr>
                        <w:rStyle w:val="PageNumber"/>
                      </w:rPr>
                      <w:instrText xml:space="preserve"> PAGE </w:instrText>
                    </w:r>
                    <w:r>
                      <w:rPr>
                        <w:rStyle w:val="PageNumber"/>
                      </w:rPr>
                      <w:fldChar w:fldCharType="separate"/>
                    </w:r>
                    <w:r w:rsidR="002C3F8A">
                      <w:rPr>
                        <w:rStyle w:val="PageNumber"/>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BA5618" w:rsidRDefault="00BA5618">
      <w:r>
        <w:separator/>
      </w:r>
    </w:p>
  </w:footnote>
  <w:footnote w:type="continuationSeparator" w:id="0">
    <w:p w14:paraId="5C22C9B9" w14:textId="77777777" w:rsidR="00BA5618" w:rsidRDefault="00BA56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6F5C916A" w:rsidR="00BA5618" w:rsidRDefault="005409D6">
    <w:pPr>
      <w:pStyle w:val="Header"/>
      <w:tabs>
        <w:tab w:val="clear" w:pos="4320"/>
        <w:tab w:val="clear" w:pos="8640"/>
        <w:tab w:val="right" w:pos="10800"/>
      </w:tabs>
    </w:pPr>
    <w:r>
      <w:tab/>
      <w:t>IEEE 802.16-13-0128</w:t>
    </w:r>
    <w:r w:rsidR="00BA5618">
      <w:t>-00-000q</w:t>
    </w:r>
  </w:p>
  <w:p w14:paraId="214B2E07" w14:textId="77777777" w:rsidR="00BA5618" w:rsidRDefault="00BA5618">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1FFF2804"/>
    <w:multiLevelType w:val="hybridMultilevel"/>
    <w:tmpl w:val="F35EF7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30C8D1A8">
      <w:numFmt w:val="bullet"/>
      <w:lvlText w:val="—"/>
      <w:lvlJc w:val="left"/>
      <w:pPr>
        <w:ind w:left="2160" w:hanging="360"/>
      </w:pPr>
      <w:rPr>
        <w:rFonts w:ascii="Times" w:eastAsia="바탕" w:hAnsi="Time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52B605C"/>
    <w:multiLevelType w:val="hybridMultilevel"/>
    <w:tmpl w:val="F18E5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87699"/>
    <w:multiLevelType w:val="hybridMultilevel"/>
    <w:tmpl w:val="58FAE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209A9"/>
    <w:rsid w:val="00032A25"/>
    <w:rsid w:val="000462E0"/>
    <w:rsid w:val="0005063A"/>
    <w:rsid w:val="000B0DB2"/>
    <w:rsid w:val="000C23F9"/>
    <w:rsid w:val="000E25F4"/>
    <w:rsid w:val="000F1215"/>
    <w:rsid w:val="000F6EF3"/>
    <w:rsid w:val="000F746B"/>
    <w:rsid w:val="00110312"/>
    <w:rsid w:val="001128E3"/>
    <w:rsid w:val="001132F3"/>
    <w:rsid w:val="00113CFC"/>
    <w:rsid w:val="00121B74"/>
    <w:rsid w:val="00126F5E"/>
    <w:rsid w:val="00127DF1"/>
    <w:rsid w:val="001327C4"/>
    <w:rsid w:val="00157B18"/>
    <w:rsid w:val="00160029"/>
    <w:rsid w:val="001755A3"/>
    <w:rsid w:val="0017792B"/>
    <w:rsid w:val="00181B95"/>
    <w:rsid w:val="00192C1C"/>
    <w:rsid w:val="001A09C0"/>
    <w:rsid w:val="001A39F8"/>
    <w:rsid w:val="001B06BA"/>
    <w:rsid w:val="001B1501"/>
    <w:rsid w:val="001B332C"/>
    <w:rsid w:val="001B3CCF"/>
    <w:rsid w:val="001D4E2B"/>
    <w:rsid w:val="001D5A60"/>
    <w:rsid w:val="001F18FE"/>
    <w:rsid w:val="0020367A"/>
    <w:rsid w:val="002075E4"/>
    <w:rsid w:val="00211A2F"/>
    <w:rsid w:val="002170C2"/>
    <w:rsid w:val="00234FF3"/>
    <w:rsid w:val="002376EE"/>
    <w:rsid w:val="0024484F"/>
    <w:rsid w:val="00245751"/>
    <w:rsid w:val="002731FF"/>
    <w:rsid w:val="00282D33"/>
    <w:rsid w:val="002924FE"/>
    <w:rsid w:val="0029299C"/>
    <w:rsid w:val="00297F57"/>
    <w:rsid w:val="002B362F"/>
    <w:rsid w:val="002B781D"/>
    <w:rsid w:val="002C289C"/>
    <w:rsid w:val="002C3F8A"/>
    <w:rsid w:val="002C6870"/>
    <w:rsid w:val="002C69E2"/>
    <w:rsid w:val="002D083F"/>
    <w:rsid w:val="002D37A0"/>
    <w:rsid w:val="002F6C0B"/>
    <w:rsid w:val="00303915"/>
    <w:rsid w:val="00310936"/>
    <w:rsid w:val="00311CDB"/>
    <w:rsid w:val="00312F14"/>
    <w:rsid w:val="00312FD7"/>
    <w:rsid w:val="0032316A"/>
    <w:rsid w:val="003342F5"/>
    <w:rsid w:val="00337C50"/>
    <w:rsid w:val="00353EA4"/>
    <w:rsid w:val="0035705B"/>
    <w:rsid w:val="00363CD6"/>
    <w:rsid w:val="003751AB"/>
    <w:rsid w:val="0039041F"/>
    <w:rsid w:val="003A1625"/>
    <w:rsid w:val="003B5A50"/>
    <w:rsid w:val="003C04ED"/>
    <w:rsid w:val="003C5104"/>
    <w:rsid w:val="003D5DE6"/>
    <w:rsid w:val="00401CE4"/>
    <w:rsid w:val="004058E5"/>
    <w:rsid w:val="004115AF"/>
    <w:rsid w:val="00434C92"/>
    <w:rsid w:val="0046208B"/>
    <w:rsid w:val="00464A65"/>
    <w:rsid w:val="00467A2B"/>
    <w:rsid w:val="00467ECA"/>
    <w:rsid w:val="004728D3"/>
    <w:rsid w:val="00476B92"/>
    <w:rsid w:val="004A0E1A"/>
    <w:rsid w:val="004A3507"/>
    <w:rsid w:val="004A75B8"/>
    <w:rsid w:val="004B695C"/>
    <w:rsid w:val="004D4041"/>
    <w:rsid w:val="004E2664"/>
    <w:rsid w:val="004E5B56"/>
    <w:rsid w:val="004F2E74"/>
    <w:rsid w:val="004F4601"/>
    <w:rsid w:val="00511BB3"/>
    <w:rsid w:val="00530FAC"/>
    <w:rsid w:val="005354C5"/>
    <w:rsid w:val="005409D6"/>
    <w:rsid w:val="005412D9"/>
    <w:rsid w:val="0054629F"/>
    <w:rsid w:val="00553C4B"/>
    <w:rsid w:val="00557058"/>
    <w:rsid w:val="00560DAC"/>
    <w:rsid w:val="00574752"/>
    <w:rsid w:val="00581004"/>
    <w:rsid w:val="00594BE4"/>
    <w:rsid w:val="005B1A97"/>
    <w:rsid w:val="005B28F0"/>
    <w:rsid w:val="005C1D2B"/>
    <w:rsid w:val="005C3A47"/>
    <w:rsid w:val="005C4198"/>
    <w:rsid w:val="005C7A83"/>
    <w:rsid w:val="005D25DD"/>
    <w:rsid w:val="005D529F"/>
    <w:rsid w:val="005D7D61"/>
    <w:rsid w:val="005E2143"/>
    <w:rsid w:val="005E6B5B"/>
    <w:rsid w:val="00600B1D"/>
    <w:rsid w:val="006039F1"/>
    <w:rsid w:val="00611080"/>
    <w:rsid w:val="006120A2"/>
    <w:rsid w:val="006136A8"/>
    <w:rsid w:val="00614DAF"/>
    <w:rsid w:val="00620D19"/>
    <w:rsid w:val="00621FEB"/>
    <w:rsid w:val="00623E37"/>
    <w:rsid w:val="006254D5"/>
    <w:rsid w:val="00641FE4"/>
    <w:rsid w:val="00654502"/>
    <w:rsid w:val="0065474F"/>
    <w:rsid w:val="00656D11"/>
    <w:rsid w:val="006663D9"/>
    <w:rsid w:val="006746A3"/>
    <w:rsid w:val="006774CB"/>
    <w:rsid w:val="0067791F"/>
    <w:rsid w:val="00680CA0"/>
    <w:rsid w:val="00684E29"/>
    <w:rsid w:val="006868E4"/>
    <w:rsid w:val="0069153B"/>
    <w:rsid w:val="0069345B"/>
    <w:rsid w:val="00696B8B"/>
    <w:rsid w:val="006A02C7"/>
    <w:rsid w:val="006A31BF"/>
    <w:rsid w:val="006A4A7F"/>
    <w:rsid w:val="006A6E65"/>
    <w:rsid w:val="006B6055"/>
    <w:rsid w:val="006B798F"/>
    <w:rsid w:val="006B7C98"/>
    <w:rsid w:val="006C6F43"/>
    <w:rsid w:val="006D49FE"/>
    <w:rsid w:val="006D6D90"/>
    <w:rsid w:val="006D7944"/>
    <w:rsid w:val="006E3A04"/>
    <w:rsid w:val="006E62A0"/>
    <w:rsid w:val="006F0E9E"/>
    <w:rsid w:val="0071566D"/>
    <w:rsid w:val="0072378F"/>
    <w:rsid w:val="00723E21"/>
    <w:rsid w:val="00724EAE"/>
    <w:rsid w:val="007408DF"/>
    <w:rsid w:val="00743102"/>
    <w:rsid w:val="0075127C"/>
    <w:rsid w:val="00752F7B"/>
    <w:rsid w:val="00754D3A"/>
    <w:rsid w:val="0076476D"/>
    <w:rsid w:val="00775173"/>
    <w:rsid w:val="0078135C"/>
    <w:rsid w:val="00785347"/>
    <w:rsid w:val="007922E8"/>
    <w:rsid w:val="00793D9C"/>
    <w:rsid w:val="007B7920"/>
    <w:rsid w:val="007C1AF6"/>
    <w:rsid w:val="007F1902"/>
    <w:rsid w:val="007F2B0A"/>
    <w:rsid w:val="00805DE2"/>
    <w:rsid w:val="00814208"/>
    <w:rsid w:val="008175A3"/>
    <w:rsid w:val="008208C6"/>
    <w:rsid w:val="008410C4"/>
    <w:rsid w:val="00845472"/>
    <w:rsid w:val="00847298"/>
    <w:rsid w:val="00852036"/>
    <w:rsid w:val="00860BA6"/>
    <w:rsid w:val="008630E9"/>
    <w:rsid w:val="0087075C"/>
    <w:rsid w:val="008936F9"/>
    <w:rsid w:val="008A431F"/>
    <w:rsid w:val="008B33DD"/>
    <w:rsid w:val="008D5712"/>
    <w:rsid w:val="008E591D"/>
    <w:rsid w:val="0090122A"/>
    <w:rsid w:val="00914566"/>
    <w:rsid w:val="00933B11"/>
    <w:rsid w:val="00957954"/>
    <w:rsid w:val="009714DE"/>
    <w:rsid w:val="00973959"/>
    <w:rsid w:val="009A3E32"/>
    <w:rsid w:val="009A439C"/>
    <w:rsid w:val="009B0C71"/>
    <w:rsid w:val="009B1039"/>
    <w:rsid w:val="009B6300"/>
    <w:rsid w:val="009C458F"/>
    <w:rsid w:val="009C5716"/>
    <w:rsid w:val="009D3C2A"/>
    <w:rsid w:val="009E1F99"/>
    <w:rsid w:val="009E6F49"/>
    <w:rsid w:val="009E778B"/>
    <w:rsid w:val="009F3717"/>
    <w:rsid w:val="009F612C"/>
    <w:rsid w:val="009F72EC"/>
    <w:rsid w:val="00A161F0"/>
    <w:rsid w:val="00A36A64"/>
    <w:rsid w:val="00A41DFC"/>
    <w:rsid w:val="00A43490"/>
    <w:rsid w:val="00A46A04"/>
    <w:rsid w:val="00A56856"/>
    <w:rsid w:val="00A57440"/>
    <w:rsid w:val="00A6796F"/>
    <w:rsid w:val="00A67D2B"/>
    <w:rsid w:val="00A71A82"/>
    <w:rsid w:val="00A80B86"/>
    <w:rsid w:val="00A87781"/>
    <w:rsid w:val="00AA03BA"/>
    <w:rsid w:val="00AA09EE"/>
    <w:rsid w:val="00AB5DD7"/>
    <w:rsid w:val="00AC4B0D"/>
    <w:rsid w:val="00AD313C"/>
    <w:rsid w:val="00AD7809"/>
    <w:rsid w:val="00B008E6"/>
    <w:rsid w:val="00B02055"/>
    <w:rsid w:val="00B04560"/>
    <w:rsid w:val="00B04EAF"/>
    <w:rsid w:val="00B055E6"/>
    <w:rsid w:val="00B07BDC"/>
    <w:rsid w:val="00B10688"/>
    <w:rsid w:val="00B15798"/>
    <w:rsid w:val="00B20109"/>
    <w:rsid w:val="00B24EFA"/>
    <w:rsid w:val="00B31B62"/>
    <w:rsid w:val="00B32C93"/>
    <w:rsid w:val="00B40310"/>
    <w:rsid w:val="00B53C45"/>
    <w:rsid w:val="00B55C6B"/>
    <w:rsid w:val="00B75B13"/>
    <w:rsid w:val="00B86978"/>
    <w:rsid w:val="00B93EBC"/>
    <w:rsid w:val="00B9648B"/>
    <w:rsid w:val="00B97831"/>
    <w:rsid w:val="00BA286B"/>
    <w:rsid w:val="00BA5618"/>
    <w:rsid w:val="00BA6A64"/>
    <w:rsid w:val="00BC0702"/>
    <w:rsid w:val="00BC50E4"/>
    <w:rsid w:val="00BC6582"/>
    <w:rsid w:val="00BC65A8"/>
    <w:rsid w:val="00BC7D2B"/>
    <w:rsid w:val="00BE0A6B"/>
    <w:rsid w:val="00BF7A13"/>
    <w:rsid w:val="00C01C7A"/>
    <w:rsid w:val="00C07222"/>
    <w:rsid w:val="00C10E9F"/>
    <w:rsid w:val="00C11520"/>
    <w:rsid w:val="00C20D2C"/>
    <w:rsid w:val="00C30863"/>
    <w:rsid w:val="00C31074"/>
    <w:rsid w:val="00C32689"/>
    <w:rsid w:val="00C35B69"/>
    <w:rsid w:val="00C36D35"/>
    <w:rsid w:val="00C45587"/>
    <w:rsid w:val="00C725F1"/>
    <w:rsid w:val="00C85511"/>
    <w:rsid w:val="00C95FB2"/>
    <w:rsid w:val="00CB3507"/>
    <w:rsid w:val="00CD07CF"/>
    <w:rsid w:val="00CE1A10"/>
    <w:rsid w:val="00CE4D2E"/>
    <w:rsid w:val="00CE52E9"/>
    <w:rsid w:val="00D02847"/>
    <w:rsid w:val="00D111D7"/>
    <w:rsid w:val="00D21D3F"/>
    <w:rsid w:val="00D30415"/>
    <w:rsid w:val="00D411F6"/>
    <w:rsid w:val="00D42F15"/>
    <w:rsid w:val="00D4374C"/>
    <w:rsid w:val="00D53940"/>
    <w:rsid w:val="00D53A43"/>
    <w:rsid w:val="00D66A3D"/>
    <w:rsid w:val="00D72098"/>
    <w:rsid w:val="00D8124E"/>
    <w:rsid w:val="00D86153"/>
    <w:rsid w:val="00D973A0"/>
    <w:rsid w:val="00DD2305"/>
    <w:rsid w:val="00DD36E1"/>
    <w:rsid w:val="00DD5BA6"/>
    <w:rsid w:val="00DF19F6"/>
    <w:rsid w:val="00E04113"/>
    <w:rsid w:val="00E11362"/>
    <w:rsid w:val="00E155E7"/>
    <w:rsid w:val="00E42EF8"/>
    <w:rsid w:val="00E458A3"/>
    <w:rsid w:val="00E66DF6"/>
    <w:rsid w:val="00E918DE"/>
    <w:rsid w:val="00E977AD"/>
    <w:rsid w:val="00EA4D78"/>
    <w:rsid w:val="00EC096D"/>
    <w:rsid w:val="00EC204D"/>
    <w:rsid w:val="00EF3474"/>
    <w:rsid w:val="00EF3AB3"/>
    <w:rsid w:val="00EF5618"/>
    <w:rsid w:val="00F00BE9"/>
    <w:rsid w:val="00F06E94"/>
    <w:rsid w:val="00F24ED8"/>
    <w:rsid w:val="00F314D8"/>
    <w:rsid w:val="00F3288F"/>
    <w:rsid w:val="00F41A1D"/>
    <w:rsid w:val="00F46628"/>
    <w:rsid w:val="00F50D60"/>
    <w:rsid w:val="00F57BAB"/>
    <w:rsid w:val="00F646D0"/>
    <w:rsid w:val="00F66161"/>
    <w:rsid w:val="00F7420D"/>
    <w:rsid w:val="00F903DE"/>
    <w:rsid w:val="00F937FF"/>
    <w:rsid w:val="00F93C80"/>
    <w:rsid w:val="00FA126C"/>
    <w:rsid w:val="00FA50AF"/>
    <w:rsid w:val="00FB3B66"/>
    <w:rsid w:val="00FB52AE"/>
    <w:rsid w:val="00FC0AD6"/>
    <w:rsid w:val="00FC5310"/>
    <w:rsid w:val="00FD2810"/>
    <w:rsid w:val="00FD5AB2"/>
    <w:rsid w:val="00FE7389"/>
    <w:rsid w:val="00FF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Default">
    <w:name w:val="Default"/>
    <w:rsid w:val="004D4041"/>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Default">
    <w:name w:val="Default"/>
    <w:rsid w:val="004D4041"/>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35B9-BF38-F344-84AF-8B55F9B0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2185</TotalTime>
  <Pages>5</Pages>
  <Words>2014</Words>
  <Characters>11481</Characters>
  <Application>Microsoft Macintosh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13469</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172</cp:revision>
  <cp:lastPrinted>2112-12-31T15:00:00Z</cp:lastPrinted>
  <dcterms:created xsi:type="dcterms:W3CDTF">2012-08-09T08:10:00Z</dcterms:created>
  <dcterms:modified xsi:type="dcterms:W3CDTF">2013-07-14T14:12:00Z</dcterms:modified>
  <cp:category/>
</cp:coreProperties>
</file>