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21B0" w:rsidRDefault="00FE21B0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FE21B0" w:rsidRPr="009742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rPr>
                <w:b/>
              </w:rPr>
            </w:pPr>
            <w:r w:rsidRPr="0097426C">
              <w:rPr>
                <w:b/>
              </w:rPr>
              <w:t>IEEE 802.16 Broadband Wireless Access Working Group &lt;</w:t>
            </w:r>
            <w:hyperlink r:id="rId7" w:history="1">
              <w:r w:rsidRPr="0097426C">
                <w:rPr>
                  <w:rStyle w:val="Hyperlink"/>
                </w:rPr>
                <w:t>http://ieee802.org/16</w:t>
              </w:r>
            </w:hyperlink>
            <w:r w:rsidRPr="0097426C">
              <w:rPr>
                <w:b/>
              </w:rPr>
              <w:t>&gt;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610BA" w:rsidP="00961A09">
            <w:pPr>
              <w:pStyle w:val="covertext"/>
              <w:snapToGrid w:val="0"/>
              <w:rPr>
                <w:b/>
              </w:rPr>
            </w:pPr>
            <w:r w:rsidRPr="0097426C">
              <w:rPr>
                <w:b/>
              </w:rPr>
              <w:t xml:space="preserve">Metrology Study Group </w:t>
            </w:r>
            <w:r w:rsidR="00FE21B0" w:rsidRPr="0097426C">
              <w:rPr>
                <w:b/>
              </w:rPr>
              <w:t>Mi</w:t>
            </w:r>
            <w:r w:rsidR="001D5203" w:rsidRPr="0097426C">
              <w:rPr>
                <w:b/>
              </w:rPr>
              <w:t>nutes of IEEE 802.16 Session #</w:t>
            </w:r>
            <w:r w:rsidR="009D4980">
              <w:rPr>
                <w:b/>
              </w:rPr>
              <w:t>8</w:t>
            </w:r>
            <w:r w:rsidR="00961A09">
              <w:rPr>
                <w:b/>
              </w:rPr>
              <w:t>2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9D4980" w:rsidP="00961A09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</w:t>
            </w:r>
            <w:r w:rsidR="00961A09">
              <w:rPr>
                <w:b/>
              </w:rPr>
              <w:t>11</w:t>
            </w:r>
            <w:r w:rsidR="00CC4C82" w:rsidRPr="0097426C">
              <w:rPr>
                <w:b/>
              </w:rPr>
              <w:t>-</w:t>
            </w:r>
            <w:r w:rsidR="00961A09">
              <w:rPr>
                <w:b/>
              </w:rPr>
              <w:t>14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E21B0" w:rsidRPr="0097426C" w:rsidRDefault="00961A09" w:rsidP="009D4980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Brian Kiernan</w:t>
            </w:r>
            <w:r w:rsidR="006C7ED0">
              <w:t xml:space="preserve"> (Acting Chair)</w:t>
            </w:r>
            <w:r w:rsidR="00FE21B0" w:rsidRPr="0097426C">
              <w:br/>
            </w:r>
            <w:r w:rsidR="009D4980">
              <w:t>InterDigital</w:t>
            </w:r>
            <w:r w:rsidR="0037325F">
              <w:t xml:space="preserve"> Communications</w:t>
            </w:r>
            <w:r w:rsidR="00FE21B0" w:rsidRPr="0097426C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FE21B0" w:rsidRPr="0097426C" w:rsidRDefault="00FE21B0" w:rsidP="001D1565">
            <w:r w:rsidRPr="0097426C">
              <w:t>Voice:</w:t>
            </w:r>
            <w:r w:rsidRPr="0097426C">
              <w:tab/>
              <w:t>+1-</w:t>
            </w:r>
            <w:r w:rsidR="00961A09">
              <w:t>610</w:t>
            </w:r>
            <w:r w:rsidRPr="0097426C">
              <w:t>-</w:t>
            </w:r>
            <w:r w:rsidR="00961A09">
              <w:t>878</w:t>
            </w:r>
            <w:r w:rsidRPr="0097426C">
              <w:t>-</w:t>
            </w:r>
            <w:r w:rsidR="00961A09">
              <w:t>5637</w:t>
            </w:r>
            <w:r w:rsidRPr="0097426C">
              <w:br/>
            </w:r>
            <w:r w:rsidR="001D1565">
              <w:t>Brian.Kiernan@Interdigital.com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4431BC" w:rsidP="001D1565">
            <w:pPr>
              <w:pStyle w:val="covertext"/>
              <w:snapToGrid w:val="0"/>
            </w:pPr>
            <w:r w:rsidRPr="0097426C">
              <w:rPr>
                <w:rFonts w:ascii="Times New Roman" w:hAnsi="Times New Roman"/>
              </w:rPr>
              <w:t xml:space="preserve"> IEEE 802.16 Session #8</w:t>
            </w:r>
            <w:r w:rsidR="001D1565">
              <w:rPr>
                <w:rFonts w:ascii="Times New Roman" w:hAnsi="Times New Roman"/>
              </w:rPr>
              <w:t>2</w:t>
            </w:r>
            <w:r w:rsidRPr="0097426C">
              <w:rPr>
                <w:rFonts w:ascii="Times New Roman" w:hAnsi="Times New Roman"/>
              </w:rPr>
              <w:t xml:space="preserve"> (</w:t>
            </w:r>
            <w:r w:rsidR="001D1565">
              <w:rPr>
                <w:rFonts w:ascii="Times New Roman" w:hAnsi="Times New Roman"/>
              </w:rPr>
              <w:t xml:space="preserve">San Antonio, Texas, </w:t>
            </w:r>
            <w:r w:rsidR="00FE21B0" w:rsidRPr="0097426C">
              <w:rPr>
                <w:rFonts w:ascii="Times New Roman" w:hAnsi="Times New Roman"/>
              </w:rPr>
              <w:t>USA)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9D4980" w:rsidP="001D1565">
            <w:pPr>
              <w:pStyle w:val="covertext"/>
              <w:snapToGrid w:val="0"/>
            </w:pPr>
            <w:bookmarkStart w:id="0" w:name="OLE_LINK1"/>
            <w:r>
              <w:rPr>
                <w:rFonts w:ascii="Times New Roman" w:hAnsi="Times New Roman"/>
              </w:rPr>
              <w:t>IEEE 802.16 Session #8</w:t>
            </w:r>
            <w:r w:rsidR="001D1565">
              <w:rPr>
                <w:rFonts w:ascii="Times New Roman" w:hAnsi="Times New Roman"/>
              </w:rPr>
              <w:t>2</w:t>
            </w:r>
            <w:r w:rsidR="00FE21B0" w:rsidRPr="0097426C">
              <w:rPr>
                <w:rFonts w:ascii="Times New Roman" w:hAnsi="Times New Roman"/>
              </w:rPr>
              <w:t xml:space="preserve"> </w:t>
            </w:r>
            <w:bookmarkEnd w:id="0"/>
            <w:r w:rsidR="00FE21B0" w:rsidRPr="0097426C">
              <w:rPr>
                <w:rFonts w:ascii="Times New Roman" w:hAnsi="Times New Roman"/>
              </w:rPr>
              <w:t>Minute</w:t>
            </w:r>
            <w:r w:rsidR="000131F1" w:rsidRPr="0097426C">
              <w:rPr>
                <w:rFonts w:ascii="Times New Roman" w:hAnsi="Times New Roman"/>
              </w:rPr>
              <w:t>s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 w:rsidP="001D1565">
            <w:pPr>
              <w:pStyle w:val="covertext"/>
              <w:snapToGrid w:val="0"/>
            </w:pPr>
            <w:r w:rsidRPr="0097426C">
              <w:rPr>
                <w:rFonts w:ascii="Times New Roman" w:hAnsi="Times New Roman"/>
              </w:rPr>
              <w:t xml:space="preserve">To record the minutes of the IEEE 802.16 </w:t>
            </w:r>
            <w:r w:rsidR="00CC4C82" w:rsidRPr="0097426C">
              <w:rPr>
                <w:rFonts w:ascii="Times New Roman" w:hAnsi="Times New Roman"/>
              </w:rPr>
              <w:t>Metrology Stu</w:t>
            </w:r>
            <w:r w:rsidR="009D4980">
              <w:rPr>
                <w:rFonts w:ascii="Times New Roman" w:hAnsi="Times New Roman"/>
              </w:rPr>
              <w:t>dy Group meetings at Session #8</w:t>
            </w:r>
            <w:r w:rsidR="001D1565">
              <w:rPr>
                <w:rFonts w:ascii="Times New Roman" w:hAnsi="Times New Roman"/>
              </w:rPr>
              <w:t>2</w:t>
            </w:r>
            <w:r w:rsidRPr="0097426C">
              <w:rPr>
                <w:rFonts w:ascii="Times New Roman" w:hAnsi="Times New Roman"/>
              </w:rPr>
              <w:t xml:space="preserve">. For approval at Session </w:t>
            </w:r>
            <w:r w:rsidR="001D5203" w:rsidRPr="0097426C">
              <w:rPr>
                <w:rFonts w:ascii="Times New Roman" w:hAnsi="Times New Roman"/>
              </w:rPr>
              <w:t>#8</w:t>
            </w:r>
            <w:r w:rsidR="001D1565">
              <w:rPr>
                <w:rFonts w:ascii="Times New Roman" w:hAnsi="Times New Roman"/>
              </w:rPr>
              <w:t>3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Copyright Policy &lt;</w:t>
            </w:r>
            <w:r w:rsidRPr="0097426C">
              <w:rPr>
                <w:color w:val="0000FF"/>
                <w:sz w:val="20"/>
              </w:rPr>
              <w:t>http://standards.ieee.org/IPR/copyrightpolicy.html</w:t>
            </w:r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Patent Policy and Procedures:</w:t>
            </w:r>
          </w:p>
          <w:p w:rsidR="00FE21B0" w:rsidRPr="0097426C" w:rsidRDefault="00FE21B0">
            <w:pPr>
              <w:snapToGrid w:val="0"/>
              <w:ind w:left="720"/>
              <w:rPr>
                <w:sz w:val="20"/>
              </w:rPr>
            </w:pPr>
            <w:r w:rsidRPr="0097426C">
              <w:rPr>
                <w:sz w:val="20"/>
              </w:rPr>
              <w:t>&lt;</w:t>
            </w:r>
            <w:hyperlink r:id="rId8" w:anchor="6" w:history="1">
              <w:r w:rsidRPr="0097426C">
                <w:rPr>
                  <w:rStyle w:val="Absatz-Standardschriftart"/>
                  <w:sz w:val="20"/>
                </w:rPr>
                <w:t>http://standards.ieee.org/guides/bylaws/sect6-7.html#6</w:t>
              </w:r>
            </w:hyperlink>
            <w:r w:rsidRPr="0097426C">
              <w:rPr>
                <w:sz w:val="20"/>
              </w:rPr>
              <w:t>&gt; and &lt;</w:t>
            </w:r>
            <w:hyperlink r:id="rId9" w:anchor="6.3" w:history="1">
              <w:r w:rsidRPr="0097426C">
                <w:rPr>
                  <w:rStyle w:val="Absatz-Standardschriftart"/>
                  <w:sz w:val="20"/>
                </w:rPr>
                <w:t>http://standards.ieee.org/guides/opman/sect6.html#6.3</w:t>
              </w:r>
            </w:hyperlink>
            <w:r w:rsidRPr="0097426C">
              <w:rPr>
                <w:sz w:val="20"/>
              </w:rPr>
              <w:t>&gt;.</w:t>
            </w:r>
          </w:p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Further information is located at &lt;</w:t>
            </w:r>
            <w:hyperlink r:id="rId10" w:history="1">
              <w:r w:rsidRPr="0097426C">
                <w:rPr>
                  <w:rStyle w:val="Absatz-Standardschriftart"/>
                  <w:sz w:val="20"/>
                </w:rPr>
                <w:t>http://standards.ieee.org/board/pat/pat-material.html</w:t>
              </w:r>
            </w:hyperlink>
            <w:r w:rsidRPr="0097426C">
              <w:rPr>
                <w:sz w:val="20"/>
              </w:rPr>
              <w:t>&gt; and &lt;</w:t>
            </w:r>
            <w:hyperlink r:id="rId11" w:history="1">
              <w:r w:rsidRPr="0097426C">
                <w:rPr>
                  <w:rStyle w:val="Absatz-Standardschriftart"/>
                  <w:sz w:val="20"/>
                </w:rPr>
                <w:t>http://standards.ieee.org/board/pat</w:t>
              </w:r>
            </w:hyperlink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Status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97426C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</w:tbl>
    <w:p w:rsidR="00FE21B0" w:rsidRDefault="00FE21B0">
      <w:pPr>
        <w:rPr>
          <w:b/>
          <w:kern w:val="1"/>
          <w:sz w:val="32"/>
        </w:rPr>
      </w:pPr>
      <w:r>
        <w:br w:type="page"/>
      </w:r>
      <w:r>
        <w:rPr>
          <w:rFonts w:ascii="Times New Roman" w:hAnsi="Times New Roman"/>
        </w:rPr>
        <w:lastRenderedPageBreak/>
        <w:t>Mi</w:t>
      </w:r>
      <w:r w:rsidR="004431BC">
        <w:rPr>
          <w:rFonts w:ascii="Times New Roman" w:hAnsi="Times New Roman"/>
        </w:rPr>
        <w:t>nutes of IEEE 802.16 Session #8</w:t>
      </w:r>
      <w:r w:rsidR="00E5007A">
        <w:rPr>
          <w:rFonts w:ascii="Times New Roman" w:hAnsi="Times New Roman"/>
        </w:rPr>
        <w:t>2</w:t>
      </w:r>
    </w:p>
    <w:p w:rsidR="00FE21B0" w:rsidRDefault="00CB34A1" w:rsidP="00FE21B0">
      <w:pPr>
        <w:jc w:val="center"/>
        <w:rPr>
          <w:i/>
          <w:lang w:val="ja-JP"/>
        </w:rPr>
      </w:pPr>
      <w:r>
        <w:rPr>
          <w:i/>
          <w:lang w:val="ja-JP"/>
        </w:rPr>
        <w:t>IEEE 802.16 Metrology Study Group</w:t>
      </w:r>
    </w:p>
    <w:p w:rsidR="00AD5CEB" w:rsidRDefault="001D1565" w:rsidP="00FE21B0">
      <w:pPr>
        <w:jc w:val="center"/>
        <w:rPr>
          <w:i/>
          <w:lang w:val="ja-JP"/>
        </w:rPr>
      </w:pPr>
      <w:r>
        <w:rPr>
          <w:i/>
        </w:rPr>
        <w:t xml:space="preserve">Grand </w:t>
      </w:r>
      <w:r w:rsidR="004431BC">
        <w:rPr>
          <w:i/>
          <w:lang w:val="ja-JP"/>
        </w:rPr>
        <w:t>Hyatt</w:t>
      </w:r>
    </w:p>
    <w:p w:rsidR="00FE21B0" w:rsidRDefault="001D1565" w:rsidP="00FE21B0">
      <w:pPr>
        <w:jc w:val="center"/>
        <w:rPr>
          <w:i/>
        </w:rPr>
      </w:pPr>
      <w:r>
        <w:rPr>
          <w:i/>
        </w:rPr>
        <w:t>San Antonio, Texas</w:t>
      </w:r>
    </w:p>
    <w:p w:rsidR="00FE21B0" w:rsidRDefault="001D1565" w:rsidP="00FE21B0">
      <w:pPr>
        <w:jc w:val="center"/>
        <w:rPr>
          <w:b/>
          <w:i/>
        </w:rPr>
      </w:pPr>
      <w:r>
        <w:rPr>
          <w:i/>
        </w:rPr>
        <w:t>November</w:t>
      </w:r>
      <w:r w:rsidR="00F546D1">
        <w:rPr>
          <w:i/>
        </w:rPr>
        <w:t xml:space="preserve"> </w:t>
      </w:r>
      <w:r>
        <w:rPr>
          <w:i/>
        </w:rPr>
        <w:t>14</w:t>
      </w:r>
      <w:r w:rsidR="00FE21B0">
        <w:rPr>
          <w:i/>
          <w:lang w:val="ja-JP"/>
        </w:rPr>
        <w:t>, 201</w:t>
      </w:r>
      <w:r w:rsidR="00FE21B0">
        <w:rPr>
          <w:i/>
        </w:rPr>
        <w:t>2</w:t>
      </w:r>
    </w:p>
    <w:p w:rsidR="00FE21B0" w:rsidRPr="00A66540" w:rsidRDefault="00FE21B0" w:rsidP="00FE21B0"/>
    <w:p w:rsidR="00AD5CEB" w:rsidRDefault="001D1565" w:rsidP="00AD5CEB">
      <w:pPr>
        <w:pStyle w:val="Heading1"/>
      </w:pPr>
      <w:r>
        <w:rPr>
          <w:lang w:eastAsia="zh-TW"/>
        </w:rPr>
        <w:t>Wednesday</w:t>
      </w:r>
      <w:r w:rsidR="00AD5CEB">
        <w:t xml:space="preserve">, </w:t>
      </w:r>
      <w:r>
        <w:t>November</w:t>
      </w:r>
      <w:r w:rsidR="00F546D1">
        <w:rPr>
          <w:rFonts w:hint="eastAsia"/>
          <w:lang w:eastAsia="zh-TW"/>
        </w:rPr>
        <w:t xml:space="preserve"> </w:t>
      </w:r>
      <w:r w:rsidR="009D4980">
        <w:rPr>
          <w:rFonts w:hint="eastAsia"/>
          <w:lang w:eastAsia="zh-TW"/>
        </w:rPr>
        <w:t>1</w:t>
      </w:r>
      <w:r>
        <w:rPr>
          <w:lang w:eastAsia="zh-TW"/>
        </w:rPr>
        <w:t>4</w:t>
      </w:r>
      <w:r w:rsidR="00AD5CEB">
        <w:t>, 201</w:t>
      </w:r>
      <w:r w:rsidR="00AD5CEB">
        <w:rPr>
          <w:rFonts w:hint="eastAsia"/>
          <w:lang w:eastAsia="zh-TW"/>
        </w:rPr>
        <w:t>2</w:t>
      </w:r>
    </w:p>
    <w:p w:rsidR="00AD5CEB" w:rsidRDefault="00AD5CEB" w:rsidP="00AD5CEB">
      <w:pPr>
        <w:rPr>
          <w:lang w:eastAsia="zh-TW"/>
        </w:rPr>
      </w:pPr>
      <w:r>
        <w:t xml:space="preserve">Meeting Room:  </w:t>
      </w:r>
      <w:r w:rsidR="001D1565">
        <w:rPr>
          <w:lang w:eastAsia="zh-TW"/>
        </w:rPr>
        <w:t>Bonham A</w:t>
      </w:r>
    </w:p>
    <w:p w:rsidR="00AD5CEB" w:rsidRDefault="00AD5CEB" w:rsidP="00AD5CEB">
      <w:pPr>
        <w:rPr>
          <w:lang w:eastAsia="zh-TW"/>
        </w:rPr>
      </w:pPr>
    </w:p>
    <w:p w:rsidR="00AD5CEB" w:rsidRDefault="00AD5CEB" w:rsidP="00AD5CEB">
      <w:pPr>
        <w:pStyle w:val="Heading1"/>
      </w:pPr>
      <w:r>
        <w:t>Opening</w:t>
      </w:r>
    </w:p>
    <w:p w:rsidR="00AD5CEB" w:rsidRDefault="00AD5CEB" w:rsidP="00AD5CEB">
      <w:pPr>
        <w:jc w:val="both"/>
        <w:rPr>
          <w:lang w:val="ja-JP"/>
        </w:rPr>
      </w:pPr>
      <w:r>
        <w:rPr>
          <w:lang w:val="ja-JP"/>
        </w:rPr>
        <w:t xml:space="preserve">The </w:t>
      </w:r>
      <w:r w:rsidR="00F10A13">
        <w:rPr>
          <w:lang w:val="ja-JP"/>
        </w:rPr>
        <w:t>Metrology</w:t>
      </w:r>
      <w:r>
        <w:rPr>
          <w:lang w:val="ja-JP"/>
        </w:rPr>
        <w:t xml:space="preserve"> Study Group meeting was called to order by </w:t>
      </w:r>
      <w:r w:rsidR="001D1565">
        <w:t xml:space="preserve">Brian Kiernan </w:t>
      </w:r>
      <w:r>
        <w:rPr>
          <w:lang w:val="ja-JP"/>
        </w:rPr>
        <w:t xml:space="preserve">at </w:t>
      </w:r>
      <w:r w:rsidR="001D1565">
        <w:t>13</w:t>
      </w:r>
      <w:r w:rsidR="006E37F4">
        <w:t>:</w:t>
      </w:r>
      <w:r w:rsidR="001D1565">
        <w:t>45</w:t>
      </w:r>
      <w:r>
        <w:rPr>
          <w:lang w:val="ja-JP"/>
        </w:rPr>
        <w:t xml:space="preserve"> hours local time.</w:t>
      </w:r>
    </w:p>
    <w:p w:rsidR="00AD5CEB" w:rsidRDefault="00AD5CEB" w:rsidP="00AD5CEB">
      <w:pPr>
        <w:jc w:val="both"/>
        <w:rPr>
          <w:lang w:val="ja-JP"/>
        </w:rPr>
      </w:pPr>
    </w:p>
    <w:p w:rsidR="00AD5CEB" w:rsidRPr="00570F53" w:rsidRDefault="001D1565" w:rsidP="00AD5CEB">
      <w:pPr>
        <w:jc w:val="both"/>
      </w:pPr>
      <w:r>
        <w:t>Mr. Kiernan</w:t>
      </w:r>
      <w:r w:rsidR="00AD5CEB">
        <w:t xml:space="preserve"> began by </w:t>
      </w:r>
      <w:r w:rsidR="00F546D1">
        <w:rPr>
          <w:lang w:val="ja-JP"/>
        </w:rPr>
        <w:t xml:space="preserve">introducing </w:t>
      </w:r>
      <w:r w:rsidR="009D4980">
        <w:rPr>
          <w:lang w:val="ja-JP"/>
        </w:rPr>
        <w:t>himself</w:t>
      </w:r>
      <w:r w:rsidR="00AD5CEB">
        <w:rPr>
          <w:lang w:val="ja-JP"/>
        </w:rPr>
        <w:t xml:space="preserve"> as the </w:t>
      </w:r>
      <w:r w:rsidR="009D4980">
        <w:rPr>
          <w:lang w:val="ja-JP"/>
        </w:rPr>
        <w:t xml:space="preserve">Acting </w:t>
      </w:r>
      <w:r w:rsidR="00AD5CEB">
        <w:rPr>
          <w:lang w:val="ja-JP"/>
        </w:rPr>
        <w:t xml:space="preserve">Chair </w:t>
      </w:r>
      <w:r w:rsidR="00F546D1">
        <w:rPr>
          <w:lang w:val="ja-JP"/>
        </w:rPr>
        <w:t>of the IEEE 802.16 Metrology</w:t>
      </w:r>
      <w:r w:rsidR="00AD5CEB">
        <w:rPr>
          <w:lang w:val="ja-JP"/>
        </w:rPr>
        <w:t xml:space="preserve"> Study Group </w:t>
      </w:r>
      <w:r w:rsidR="00F546D1">
        <w:t xml:space="preserve">and stated </w:t>
      </w:r>
      <w:r w:rsidR="009D4980">
        <w:t>his</w:t>
      </w:r>
      <w:r w:rsidR="00AD5CEB">
        <w:t xml:space="preserve"> affiliation with </w:t>
      </w:r>
      <w:r w:rsidR="009D4980">
        <w:t>InterDigital Communications</w:t>
      </w:r>
      <w:r w:rsidR="00AD5CEB">
        <w:t>.</w:t>
      </w:r>
    </w:p>
    <w:p w:rsidR="001D3134" w:rsidRDefault="001D3134" w:rsidP="00FE21B0">
      <w:pPr>
        <w:jc w:val="both"/>
        <w:rPr>
          <w:rStyle w:val="Hyperlink1"/>
        </w:rPr>
      </w:pPr>
    </w:p>
    <w:p w:rsidR="00F51C06" w:rsidRDefault="00F51C06" w:rsidP="00F51C06">
      <w:pPr>
        <w:pStyle w:val="Heading1"/>
      </w:pPr>
      <w:r>
        <w:t>Patent Policy</w:t>
      </w:r>
    </w:p>
    <w:p w:rsidR="00F51C06" w:rsidRDefault="00F51C06" w:rsidP="00FE21B0">
      <w:pPr>
        <w:jc w:val="both"/>
        <w:rPr>
          <w:rStyle w:val="Hyperlink1"/>
          <w:rFonts w:ascii="Helvetica" w:hAnsi="Helvetica"/>
          <w:b/>
          <w:kern w:val="1"/>
          <w:sz w:val="28"/>
        </w:rPr>
      </w:pPr>
    </w:p>
    <w:p w:rsidR="00FE21B0" w:rsidRDefault="008D19F0" w:rsidP="00FE21B0">
      <w:pPr>
        <w:jc w:val="both"/>
        <w:rPr>
          <w:lang w:val="ja-JP"/>
        </w:rPr>
      </w:pPr>
      <w:r>
        <w:rPr>
          <w:rStyle w:val="Hyperlink1"/>
          <w:color w:val="000000"/>
        </w:rPr>
        <w:t>The Study Group Chair</w:t>
      </w:r>
      <w:r w:rsidR="00FE21B0">
        <w:rPr>
          <w:lang w:val="ja-JP"/>
        </w:rPr>
        <w:t xml:space="preserve"> presented the Patent Policy slide</w:t>
      </w:r>
      <w:r w:rsidR="001D1565">
        <w:t xml:space="preserve"> an</w:t>
      </w:r>
      <w:r w:rsidR="006C7ED0">
        <w:t>d</w:t>
      </w:r>
      <w:r w:rsidR="001D1565">
        <w:t xml:space="preserve"> asked attendees if anyone wished to make a statement</w:t>
      </w:r>
      <w:r w:rsidR="006C7ED0">
        <w:t xml:space="preserve"> regarding patents</w:t>
      </w:r>
      <w:r w:rsidR="001D1565">
        <w:t>.  There was no response.</w:t>
      </w:r>
    </w:p>
    <w:p w:rsidR="008D19F0" w:rsidRDefault="008D19F0" w:rsidP="00FE21B0">
      <w:pPr>
        <w:jc w:val="both"/>
        <w:rPr>
          <w:rStyle w:val="Hyperlink1"/>
        </w:rPr>
      </w:pPr>
    </w:p>
    <w:p w:rsidR="00227E6C" w:rsidRPr="007701F5" w:rsidRDefault="00227E6C" w:rsidP="00227E6C">
      <w:pPr>
        <w:pStyle w:val="Heading1"/>
        <w:rPr>
          <w:rStyle w:val="Hyperlink1"/>
          <w:rFonts w:ascii="Times" w:hAnsi="Times"/>
          <w:b w:val="0"/>
          <w:kern w:val="0"/>
          <w:sz w:val="24"/>
        </w:rPr>
      </w:pPr>
      <w:r>
        <w:t>Review and Approval of the Session #8</w:t>
      </w:r>
      <w:r w:rsidR="001D1565">
        <w:t>2</w:t>
      </w:r>
      <w:r>
        <w:t xml:space="preserve"> Agenda</w:t>
      </w:r>
      <w:r w:rsidR="00FA378A">
        <w:t xml:space="preserve"> and Minutes from Session #</w:t>
      </w:r>
      <w:r w:rsidR="009D4980">
        <w:t>8</w:t>
      </w:r>
      <w:r w:rsidR="001D1565">
        <w:t>1</w:t>
      </w:r>
    </w:p>
    <w:p w:rsidR="00227E6C" w:rsidRDefault="00227E6C" w:rsidP="00227E6C">
      <w:pPr>
        <w:jc w:val="both"/>
      </w:pPr>
      <w:r>
        <w:t xml:space="preserve">The SG Chair presented the proposed agenda and schedule for the </w:t>
      </w:r>
      <w:r w:rsidR="006C7ED0">
        <w:t>Session</w:t>
      </w:r>
      <w:r>
        <w:t>.</w:t>
      </w:r>
    </w:p>
    <w:p w:rsidR="00227E6C" w:rsidRPr="00F51C06" w:rsidRDefault="00227E6C" w:rsidP="00227E6C">
      <w:pPr>
        <w:jc w:val="both"/>
      </w:pPr>
    </w:p>
    <w:p w:rsidR="00227E6C" w:rsidRDefault="00227E6C" w:rsidP="00227E6C">
      <w:pPr>
        <w:jc w:val="both"/>
        <w:rPr>
          <w:lang w:val="ja-JP"/>
        </w:rPr>
      </w:pPr>
      <w:r>
        <w:rPr>
          <w:lang w:val="ja-JP"/>
        </w:rPr>
        <w:t>The agenda was approved by the Metrology Study Group.</w:t>
      </w:r>
    </w:p>
    <w:p w:rsidR="00227E6C" w:rsidRDefault="00227E6C" w:rsidP="00227E6C">
      <w:pPr>
        <w:jc w:val="both"/>
        <w:rPr>
          <w:b/>
        </w:rPr>
      </w:pPr>
    </w:p>
    <w:p w:rsidR="00227E6C" w:rsidRDefault="00227E6C" w:rsidP="00227E6C">
      <w:pPr>
        <w:jc w:val="both"/>
      </w:pPr>
      <w:r w:rsidRPr="00803CE8">
        <w:rPr>
          <w:b/>
        </w:rPr>
        <w:t>Motion</w:t>
      </w:r>
      <w:r>
        <w:t>: “To approve the agenda</w:t>
      </w:r>
      <w:r w:rsidR="00FA378A">
        <w:t xml:space="preserve"> of the Metrology St</w:t>
      </w:r>
      <w:r w:rsidR="00F97C33">
        <w:t>udy Group meeting of Session #8</w:t>
      </w:r>
      <w:r w:rsidR="001D1565">
        <w:t>2</w:t>
      </w:r>
      <w:r>
        <w:t>”.</w:t>
      </w:r>
    </w:p>
    <w:p w:rsidR="00227E6C" w:rsidRDefault="00227E6C" w:rsidP="00227E6C">
      <w:pPr>
        <w:jc w:val="both"/>
      </w:pPr>
      <w:r>
        <w:t xml:space="preserve">Moved by </w:t>
      </w:r>
      <w:r w:rsidR="001D1565">
        <w:t xml:space="preserve">Roger </w:t>
      </w:r>
      <w:r w:rsidR="006C7ED0">
        <w:t>M</w:t>
      </w:r>
      <w:r w:rsidR="001D1565">
        <w:t>arks</w:t>
      </w:r>
      <w:r w:rsidR="006C7ED0">
        <w:t>;</w:t>
      </w:r>
      <w:r>
        <w:t xml:space="preserve"> seconded by </w:t>
      </w:r>
      <w:r w:rsidR="001D1565">
        <w:t>Charles Cook</w:t>
      </w:r>
      <w:r>
        <w:t>.</w:t>
      </w:r>
    </w:p>
    <w:p w:rsidR="00227E6C" w:rsidRDefault="00227E6C" w:rsidP="00227E6C">
      <w:pPr>
        <w:jc w:val="both"/>
      </w:pPr>
      <w:r>
        <w:t>Motion passed by unanimous consent.</w:t>
      </w:r>
    </w:p>
    <w:p w:rsidR="00F97C33" w:rsidRDefault="00F97C33" w:rsidP="00227E6C">
      <w:pPr>
        <w:jc w:val="both"/>
      </w:pPr>
    </w:p>
    <w:p w:rsidR="00F97C33" w:rsidRDefault="00F97C33" w:rsidP="001D1565">
      <w:pPr>
        <w:widowControl/>
        <w:suppressAutoHyphens w:val="0"/>
        <w:autoSpaceDE w:val="0"/>
        <w:autoSpaceDN w:val="0"/>
        <w:adjustRightInd w:val="0"/>
      </w:pPr>
      <w:r w:rsidRPr="00803CE8">
        <w:rPr>
          <w:b/>
        </w:rPr>
        <w:t>Motion</w:t>
      </w:r>
      <w:r>
        <w:t>: “To approve the minutes of the Metrology Study Group meeting from Session #8</w:t>
      </w:r>
      <w:r w:rsidR="001D1565">
        <w:t>1</w:t>
      </w:r>
      <w:r>
        <w:t>”</w:t>
      </w:r>
      <w:r w:rsidR="001D1565">
        <w:t xml:space="preserve">, IEEE </w:t>
      </w:r>
      <w:r w:rsidR="001D1565">
        <w:rPr>
          <w:rFonts w:ascii="ArialMT" w:hAnsi="ArialMT" w:cs="ArialMT"/>
          <w:sz w:val="20"/>
        </w:rPr>
        <w:t>802.16-12-0596-00.”</w:t>
      </w:r>
    </w:p>
    <w:p w:rsidR="00F97C33" w:rsidRDefault="00F97C33" w:rsidP="00F97C33">
      <w:pPr>
        <w:jc w:val="both"/>
      </w:pPr>
      <w:r>
        <w:t>Moved by Roger Marks</w:t>
      </w:r>
      <w:r w:rsidR="006C7ED0">
        <w:t>;</w:t>
      </w:r>
      <w:r>
        <w:t xml:space="preserve"> seconded by </w:t>
      </w:r>
      <w:r w:rsidR="001D1565">
        <w:t>Charles Cook</w:t>
      </w:r>
      <w:r>
        <w:t>.</w:t>
      </w:r>
    </w:p>
    <w:p w:rsidR="00F97C33" w:rsidRDefault="00F97C33" w:rsidP="00F97C33">
      <w:pPr>
        <w:jc w:val="both"/>
      </w:pPr>
      <w:r>
        <w:t>Motion passed by unanimous consent.</w:t>
      </w:r>
    </w:p>
    <w:p w:rsidR="00227E6C" w:rsidRDefault="00227E6C" w:rsidP="00227E6C">
      <w:pPr>
        <w:jc w:val="both"/>
        <w:rPr>
          <w:lang w:val="ja-JP"/>
        </w:rPr>
      </w:pPr>
    </w:p>
    <w:p w:rsidR="00F51C06" w:rsidRDefault="00F51C06" w:rsidP="00F51C06">
      <w:pPr>
        <w:pStyle w:val="Heading1"/>
      </w:pPr>
      <w:r>
        <w:t>Study group status and procedures</w:t>
      </w:r>
    </w:p>
    <w:p w:rsidR="008D19F0" w:rsidRPr="001D1565" w:rsidRDefault="001D1565" w:rsidP="008D19F0">
      <w:pPr>
        <w:jc w:val="both"/>
      </w:pPr>
      <w:r>
        <w:t>The Acting Chair provided a</w:t>
      </w:r>
      <w:r w:rsidR="006C7ED0">
        <w:t xml:space="preserve"> brief </w:t>
      </w:r>
      <w:r>
        <w:t xml:space="preserve">overview of </w:t>
      </w:r>
      <w:r w:rsidR="008D19F0">
        <w:rPr>
          <w:lang w:val="ja-JP"/>
        </w:rPr>
        <w:t xml:space="preserve">the </w:t>
      </w:r>
      <w:r w:rsidR="001464D2">
        <w:rPr>
          <w:lang w:val="ja-JP"/>
        </w:rPr>
        <w:t>st</w:t>
      </w:r>
      <w:r>
        <w:rPr>
          <w:lang w:val="ja-JP"/>
        </w:rPr>
        <w:t>udy group status and procedure</w:t>
      </w:r>
      <w:r>
        <w:t>s.</w:t>
      </w:r>
    </w:p>
    <w:p w:rsidR="00C76182" w:rsidRDefault="00C76182" w:rsidP="00FE21B0">
      <w:pPr>
        <w:jc w:val="both"/>
        <w:rPr>
          <w:lang w:val="ja-JP"/>
        </w:rPr>
      </w:pPr>
    </w:p>
    <w:p w:rsidR="00FE21B0" w:rsidRDefault="003D2AC4" w:rsidP="00FE21B0">
      <w:pPr>
        <w:pStyle w:val="Heading1"/>
      </w:pPr>
      <w:r>
        <w:t>Presentation of Session #8</w:t>
      </w:r>
      <w:r w:rsidR="001D1565">
        <w:t>2</w:t>
      </w:r>
      <w:r w:rsidR="00F87956">
        <w:t xml:space="preserve"> </w:t>
      </w:r>
      <w:r w:rsidR="00F51C06">
        <w:t>Input Documents</w:t>
      </w:r>
    </w:p>
    <w:p w:rsidR="00011CF7" w:rsidRPr="00C13B0F" w:rsidRDefault="00F97C33" w:rsidP="00FE21B0">
      <w:pPr>
        <w:jc w:val="both"/>
        <w:rPr>
          <w:rStyle w:val="Hyperlink1"/>
          <w:rFonts w:ascii="Times New Roman" w:hAnsi="Times New Roman"/>
          <w:b/>
          <w:kern w:val="1"/>
          <w:szCs w:val="24"/>
        </w:rPr>
      </w:pPr>
      <w:r w:rsidRPr="00C13B0F">
        <w:rPr>
          <w:rStyle w:val="Hyperlink1"/>
          <w:rFonts w:ascii="Times New Roman" w:hAnsi="Times New Roman"/>
          <w:color w:val="auto"/>
          <w:szCs w:val="24"/>
          <w:lang w:val="ja-JP"/>
        </w:rPr>
        <w:t xml:space="preserve">Roger Marks presented </w:t>
      </w:r>
      <w:r w:rsidRPr="00C013CF">
        <w:rPr>
          <w:rStyle w:val="Hyperlink1"/>
          <w:rFonts w:ascii="Times New Roman" w:hAnsi="Times New Roman"/>
          <w:b/>
          <w:color w:val="auto"/>
          <w:szCs w:val="24"/>
          <w:lang w:val="ja-JP"/>
        </w:rPr>
        <w:t>802.16-12-0</w:t>
      </w:r>
      <w:r w:rsidR="001D1565" w:rsidRPr="00C013CF">
        <w:rPr>
          <w:rStyle w:val="Hyperlink1"/>
          <w:rFonts w:ascii="Times New Roman" w:hAnsi="Times New Roman"/>
          <w:b/>
          <w:color w:val="auto"/>
          <w:szCs w:val="24"/>
        </w:rPr>
        <w:t>649</w:t>
      </w:r>
      <w:r w:rsidRPr="00C013CF">
        <w:rPr>
          <w:rStyle w:val="Hyperlink1"/>
          <w:rFonts w:ascii="Times New Roman" w:hAnsi="Times New Roman"/>
          <w:b/>
          <w:color w:val="auto"/>
          <w:szCs w:val="24"/>
          <w:lang w:val="ja-JP"/>
        </w:rPr>
        <w:t>-00</w:t>
      </w:r>
      <w:r w:rsidR="00C13B0F">
        <w:rPr>
          <w:rStyle w:val="Hyperlink1"/>
          <w:rFonts w:ascii="Times New Roman" w:hAnsi="Times New Roman"/>
          <w:color w:val="auto"/>
          <w:szCs w:val="24"/>
        </w:rPr>
        <w:t>, “</w:t>
      </w:r>
      <w:r w:rsidR="001D1565" w:rsidRPr="00C13B0F">
        <w:rPr>
          <w:rFonts w:ascii="Times New Roman" w:hAnsi="Times New Roman"/>
          <w:szCs w:val="24"/>
        </w:rPr>
        <w:t>Report on FCC Program to Measure Mobile Broadband Service Performance</w:t>
      </w:r>
      <w:r w:rsidR="00C13B0F" w:rsidRPr="00C13B0F">
        <w:rPr>
          <w:rFonts w:ascii="Times New Roman" w:hAnsi="Times New Roman"/>
          <w:szCs w:val="24"/>
        </w:rPr>
        <w:t>.</w:t>
      </w:r>
      <w:r w:rsidR="00C13B0F">
        <w:rPr>
          <w:rFonts w:ascii="Times New Roman" w:hAnsi="Times New Roman"/>
          <w:szCs w:val="24"/>
        </w:rPr>
        <w:t>”</w:t>
      </w:r>
      <w:r w:rsidR="00C13B0F" w:rsidRPr="00C13B0F">
        <w:rPr>
          <w:rFonts w:ascii="Times New Roman" w:hAnsi="Times New Roman"/>
          <w:szCs w:val="24"/>
        </w:rPr>
        <w:t xml:space="preserve"> This was presented for information</w:t>
      </w:r>
      <w:r w:rsidR="002B0C28" w:rsidRPr="00C13B0F">
        <w:rPr>
          <w:rStyle w:val="Hyperlink1"/>
          <w:rFonts w:ascii="Times New Roman" w:hAnsi="Times New Roman"/>
          <w:color w:val="auto"/>
          <w:szCs w:val="24"/>
          <w:lang w:val="ja-JP"/>
        </w:rPr>
        <w:t>.</w:t>
      </w:r>
    </w:p>
    <w:p w:rsidR="00F97C33" w:rsidRDefault="00F97C33" w:rsidP="00FE21B0">
      <w:pPr>
        <w:jc w:val="both"/>
        <w:rPr>
          <w:rStyle w:val="Hyperlink1"/>
        </w:rPr>
      </w:pPr>
    </w:p>
    <w:p w:rsidR="00873653" w:rsidRDefault="00F97C33" w:rsidP="00C13B0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13B0F">
        <w:rPr>
          <w:rStyle w:val="Hyperlink1"/>
          <w:rFonts w:ascii="Times New Roman" w:hAnsi="Times New Roman"/>
          <w:color w:val="auto"/>
          <w:szCs w:val="24"/>
          <w:lang w:val="ja-JP"/>
        </w:rPr>
        <w:t xml:space="preserve">Roger Marks presented </w:t>
      </w:r>
      <w:r w:rsidR="00C13B0F" w:rsidRPr="00C013CF">
        <w:rPr>
          <w:rFonts w:ascii="Times New Roman" w:hAnsi="Times New Roman"/>
          <w:b/>
          <w:szCs w:val="24"/>
        </w:rPr>
        <w:t>802.16-12-0650-00</w:t>
      </w:r>
      <w:r w:rsidR="00C13B0F" w:rsidRPr="00C13B0F">
        <w:rPr>
          <w:rFonts w:ascii="Times New Roman" w:hAnsi="Times New Roman"/>
          <w:szCs w:val="24"/>
        </w:rPr>
        <w:t>, “Report on IETF Network Measurement Activities</w:t>
      </w:r>
      <w:r w:rsidR="00C13B0F">
        <w:rPr>
          <w:rFonts w:ascii="Times New Roman" w:hAnsi="Times New Roman"/>
          <w:szCs w:val="24"/>
        </w:rPr>
        <w:t>.”  This was presented for information.</w:t>
      </w:r>
    </w:p>
    <w:p w:rsidR="00C13B0F" w:rsidRDefault="00C13B0F" w:rsidP="00C13B0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13B0F" w:rsidRPr="00C13B0F" w:rsidRDefault="00C13B0F" w:rsidP="00C13B0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C13B0F">
        <w:rPr>
          <w:rFonts w:ascii="Times New Roman" w:hAnsi="Times New Roman"/>
          <w:szCs w:val="24"/>
        </w:rPr>
        <w:t xml:space="preserve">Roger Marks </w:t>
      </w:r>
      <w:r>
        <w:rPr>
          <w:rFonts w:ascii="Times New Roman" w:hAnsi="Times New Roman"/>
          <w:szCs w:val="24"/>
        </w:rPr>
        <w:t xml:space="preserve">then </w:t>
      </w:r>
      <w:r w:rsidRPr="00C13B0F">
        <w:rPr>
          <w:rFonts w:ascii="Times New Roman" w:hAnsi="Times New Roman"/>
          <w:szCs w:val="24"/>
        </w:rPr>
        <w:t xml:space="preserve">presented </w:t>
      </w:r>
      <w:r w:rsidRPr="00C013CF">
        <w:rPr>
          <w:rFonts w:ascii="Times New Roman" w:hAnsi="Times New Roman"/>
          <w:b/>
          <w:szCs w:val="24"/>
        </w:rPr>
        <w:t>802.16-12-0647-00</w:t>
      </w:r>
      <w:r w:rsidRPr="00C13B0F">
        <w:rPr>
          <w:rFonts w:ascii="Times New Roman" w:hAnsi="Times New Roman"/>
          <w:szCs w:val="24"/>
        </w:rPr>
        <w:t xml:space="preserve">, “Proposal for a Draft Architecture and Requirements Document for Mobile Broadband Network Performance” and document </w:t>
      </w:r>
      <w:r w:rsidRPr="00C013CF">
        <w:rPr>
          <w:rFonts w:ascii="Times New Roman" w:hAnsi="Times New Roman"/>
          <w:b/>
          <w:szCs w:val="24"/>
        </w:rPr>
        <w:t>802.16-12-0648-00</w:t>
      </w:r>
      <w:r w:rsidRPr="00C13B0F">
        <w:rPr>
          <w:rFonts w:ascii="Times New Roman" w:hAnsi="Times New Roman"/>
          <w:szCs w:val="24"/>
        </w:rPr>
        <w:t>, “Proposed Draft IEEE 802.16.3 Architecture and Requirements for Mobile Broadband Network Performance.”</w:t>
      </w:r>
      <w:r>
        <w:rPr>
          <w:rFonts w:ascii="Times New Roman" w:hAnsi="Times New Roman"/>
          <w:szCs w:val="24"/>
        </w:rPr>
        <w:t xml:space="preserve"> </w:t>
      </w:r>
      <w:r w:rsidRPr="00C13B0F">
        <w:rPr>
          <w:rFonts w:ascii="Times New Roman" w:hAnsi="Times New Roman"/>
          <w:szCs w:val="24"/>
        </w:rPr>
        <w:t>These documents were discussed in some depth.</w:t>
      </w:r>
      <w:r>
        <w:rPr>
          <w:rFonts w:ascii="Times New Roman" w:hAnsi="Times New Roman"/>
          <w:szCs w:val="24"/>
        </w:rPr>
        <w:t xml:space="preserve"> At the co</w:t>
      </w:r>
      <w:r w:rsidR="006C7ED0">
        <w:rPr>
          <w:rFonts w:ascii="Times New Roman" w:hAnsi="Times New Roman"/>
          <w:szCs w:val="24"/>
        </w:rPr>
        <w:t>nclusion</w:t>
      </w:r>
      <w:r>
        <w:rPr>
          <w:rFonts w:ascii="Times New Roman" w:hAnsi="Times New Roman"/>
          <w:szCs w:val="24"/>
        </w:rPr>
        <w:t xml:space="preserve"> of the discussions, the </w:t>
      </w:r>
      <w:r w:rsidR="00761B72">
        <w:rPr>
          <w:rFonts w:ascii="Times New Roman" w:hAnsi="Times New Roman"/>
          <w:szCs w:val="24"/>
        </w:rPr>
        <w:t>Acting C</w:t>
      </w:r>
      <w:r>
        <w:rPr>
          <w:rFonts w:ascii="Times New Roman" w:hAnsi="Times New Roman"/>
          <w:szCs w:val="24"/>
        </w:rPr>
        <w:t>hair asked if anyone would object to replac</w:t>
      </w:r>
      <w:r w:rsidR="00761B72">
        <w:rPr>
          <w:rFonts w:ascii="Times New Roman" w:hAnsi="Times New Roman"/>
          <w:szCs w:val="24"/>
        </w:rPr>
        <w:t xml:space="preserve">ing </w:t>
      </w:r>
      <w:r>
        <w:rPr>
          <w:rFonts w:ascii="Times New Roman" w:hAnsi="Times New Roman"/>
          <w:szCs w:val="24"/>
        </w:rPr>
        <w:t xml:space="preserve">the existing </w:t>
      </w:r>
      <w:r w:rsidR="00761B72">
        <w:rPr>
          <w:rFonts w:ascii="Times New Roman" w:hAnsi="Times New Roman"/>
          <w:szCs w:val="24"/>
        </w:rPr>
        <w:t xml:space="preserve">Draft Working Document, </w:t>
      </w:r>
      <w:r>
        <w:rPr>
          <w:rFonts w:ascii="Times New Roman" w:hAnsi="Times New Roman"/>
          <w:szCs w:val="24"/>
        </w:rPr>
        <w:t>802.16.12.483-00,</w:t>
      </w:r>
      <w:r w:rsidR="00761B72">
        <w:rPr>
          <w:rFonts w:ascii="Times New Roman" w:hAnsi="Times New Roman"/>
          <w:szCs w:val="24"/>
        </w:rPr>
        <w:t xml:space="preserve">”Draft Applications and Requirements for Mobile Broadband Network Performance” generated at session #81 with this new document, </w:t>
      </w:r>
      <w:r w:rsidR="00761B72" w:rsidRPr="00C13B0F">
        <w:rPr>
          <w:rFonts w:ascii="Times New Roman" w:hAnsi="Times New Roman"/>
          <w:szCs w:val="24"/>
        </w:rPr>
        <w:t>802.16-12-0648-00</w:t>
      </w:r>
      <w:r w:rsidR="00761B72">
        <w:rPr>
          <w:rFonts w:ascii="Times New Roman" w:hAnsi="Times New Roman"/>
          <w:szCs w:val="24"/>
        </w:rPr>
        <w:t xml:space="preserve">, as a </w:t>
      </w:r>
      <w:r w:rsidR="006C7ED0">
        <w:rPr>
          <w:rFonts w:ascii="Times New Roman" w:hAnsi="Times New Roman"/>
          <w:szCs w:val="24"/>
        </w:rPr>
        <w:t xml:space="preserve">P802.16.3 </w:t>
      </w:r>
      <w:r w:rsidR="00761B72">
        <w:rPr>
          <w:rFonts w:ascii="Times New Roman" w:hAnsi="Times New Roman"/>
          <w:szCs w:val="24"/>
        </w:rPr>
        <w:t xml:space="preserve">Draft Working Document.  There were no objections. </w:t>
      </w:r>
      <w:r>
        <w:rPr>
          <w:rFonts w:ascii="Times New Roman" w:hAnsi="Times New Roman"/>
          <w:szCs w:val="24"/>
        </w:rPr>
        <w:t xml:space="preserve"> </w:t>
      </w:r>
    </w:p>
    <w:p w:rsidR="00C13B0F" w:rsidRPr="00C13B0F" w:rsidRDefault="00C13B0F" w:rsidP="00C13B0F">
      <w:pPr>
        <w:widowControl/>
        <w:suppressAutoHyphens w:val="0"/>
        <w:autoSpaceDE w:val="0"/>
        <w:autoSpaceDN w:val="0"/>
        <w:adjustRightInd w:val="0"/>
        <w:rPr>
          <w:rStyle w:val="Hyperlink1"/>
          <w:rFonts w:ascii="Times New Roman" w:hAnsi="Times New Roman"/>
          <w:szCs w:val="24"/>
        </w:rPr>
      </w:pPr>
    </w:p>
    <w:p w:rsidR="00F97C33" w:rsidRPr="00761B72" w:rsidRDefault="00761B72" w:rsidP="00761B72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61B72">
        <w:rPr>
          <w:rFonts w:ascii="Times New Roman" w:hAnsi="Times New Roman"/>
          <w:szCs w:val="24"/>
        </w:rPr>
        <w:t xml:space="preserve">The Study Group then reviewed Contribution </w:t>
      </w:r>
      <w:r w:rsidRPr="00C013CF">
        <w:rPr>
          <w:rFonts w:ascii="Times New Roman" w:hAnsi="Times New Roman"/>
          <w:b/>
          <w:szCs w:val="24"/>
        </w:rPr>
        <w:t>802.16-12-0659-00</w:t>
      </w:r>
      <w:r w:rsidRPr="00761B7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“</w:t>
      </w:r>
      <w:r w:rsidRPr="00761B72">
        <w:rPr>
          <w:rFonts w:ascii="Times New Roman" w:hAnsi="Times New Roman"/>
          <w:szCs w:val="24"/>
        </w:rPr>
        <w:t>Proposed Draft Call for Contributions toward P802.16.3 Development</w:t>
      </w:r>
      <w:r w:rsidR="00E5007A">
        <w:rPr>
          <w:rFonts w:ascii="Times New Roman" w:hAnsi="Times New Roman"/>
          <w:szCs w:val="24"/>
        </w:rPr>
        <w:t xml:space="preserve"> at Session #83</w:t>
      </w:r>
      <w:r>
        <w:rPr>
          <w:rFonts w:ascii="Times New Roman" w:hAnsi="Times New Roman"/>
          <w:szCs w:val="24"/>
        </w:rPr>
        <w:t>”. The chair then asked if there were any objections to taking this Call for Contributions forward to the WG for approval at the WG Closing Plenary.</w:t>
      </w:r>
      <w:r w:rsidRPr="00761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There were no objections.</w:t>
      </w:r>
    </w:p>
    <w:p w:rsidR="00F97C33" w:rsidRDefault="00F97C33" w:rsidP="00F97C33">
      <w:pPr>
        <w:jc w:val="both"/>
        <w:rPr>
          <w:lang w:val="ja-JP"/>
        </w:rPr>
      </w:pPr>
    </w:p>
    <w:p w:rsidR="00F97C33" w:rsidRPr="00F97C33" w:rsidRDefault="00761B72" w:rsidP="00E5007A">
      <w:pPr>
        <w:widowControl/>
        <w:suppressAutoHyphens w:val="0"/>
        <w:autoSpaceDE w:val="0"/>
        <w:autoSpaceDN w:val="0"/>
        <w:adjustRightInd w:val="0"/>
        <w:rPr>
          <w:rStyle w:val="Hyperlink1"/>
        </w:rPr>
      </w:pPr>
      <w:r w:rsidRPr="00E5007A">
        <w:rPr>
          <w:rStyle w:val="Hyperlink1"/>
          <w:rFonts w:ascii="Times New Roman" w:hAnsi="Times New Roman"/>
          <w:color w:val="auto"/>
          <w:szCs w:val="24"/>
        </w:rPr>
        <w:t xml:space="preserve">Finally, </w:t>
      </w:r>
      <w:r w:rsidR="00F97C33" w:rsidRPr="00E5007A">
        <w:rPr>
          <w:rStyle w:val="Hyperlink1"/>
          <w:rFonts w:ascii="Times New Roman" w:hAnsi="Times New Roman"/>
          <w:color w:val="auto"/>
          <w:szCs w:val="24"/>
          <w:lang w:val="ja-JP"/>
        </w:rPr>
        <w:t xml:space="preserve">Roger Marks presented </w:t>
      </w:r>
      <w:r w:rsidR="00E5007A" w:rsidRPr="00C013CF">
        <w:rPr>
          <w:rFonts w:ascii="Times New Roman" w:hAnsi="Times New Roman"/>
          <w:b/>
          <w:szCs w:val="24"/>
        </w:rPr>
        <w:t>802.16-12-0651-00</w:t>
      </w:r>
      <w:r w:rsidR="00E5007A" w:rsidRPr="00E5007A">
        <w:rPr>
          <w:rFonts w:ascii="Times New Roman" w:hAnsi="Times New Roman"/>
          <w:szCs w:val="24"/>
        </w:rPr>
        <w:t xml:space="preserve">, </w:t>
      </w:r>
      <w:r w:rsidR="00E5007A">
        <w:rPr>
          <w:rFonts w:ascii="Times New Roman" w:hAnsi="Times New Roman"/>
          <w:szCs w:val="24"/>
        </w:rPr>
        <w:t>“</w:t>
      </w:r>
      <w:r w:rsidR="00E5007A" w:rsidRPr="00E5007A">
        <w:rPr>
          <w:rFonts w:ascii="Times New Roman" w:hAnsi="Times New Roman"/>
          <w:szCs w:val="24"/>
        </w:rPr>
        <w:t>Proposed Report to External Organizations on P802.16.3 Progress</w:t>
      </w:r>
      <w:r w:rsidR="00F97C33" w:rsidRPr="00E5007A">
        <w:rPr>
          <w:rFonts w:ascii="Times New Roman" w:hAnsi="Times New Roman"/>
          <w:szCs w:val="24"/>
          <w:lang w:val="ja-JP"/>
        </w:rPr>
        <w:t>.</w:t>
      </w:r>
      <w:r w:rsidR="00E5007A">
        <w:rPr>
          <w:rFonts w:ascii="Times New Roman" w:hAnsi="Times New Roman"/>
          <w:szCs w:val="24"/>
        </w:rPr>
        <w:t>”</w:t>
      </w:r>
      <w:r w:rsidR="00F97C33" w:rsidRPr="00E5007A">
        <w:rPr>
          <w:rFonts w:ascii="Times New Roman" w:hAnsi="Times New Roman"/>
          <w:szCs w:val="24"/>
          <w:lang w:val="ja-JP"/>
        </w:rPr>
        <w:t xml:space="preserve"> </w:t>
      </w:r>
      <w:r w:rsidR="006C7ED0">
        <w:rPr>
          <w:rFonts w:ascii="Times New Roman" w:hAnsi="Times New Roman"/>
          <w:szCs w:val="24"/>
        </w:rPr>
        <w:t xml:space="preserve"> </w:t>
      </w:r>
      <w:r w:rsidR="00E5007A">
        <w:rPr>
          <w:rFonts w:ascii="Times New Roman" w:hAnsi="Times New Roman"/>
          <w:szCs w:val="24"/>
        </w:rPr>
        <w:t>Since the FCC is one of the Report addressees, t</w:t>
      </w:r>
      <w:r w:rsidR="00F97C33">
        <w:rPr>
          <w:lang w:val="ja-JP"/>
        </w:rPr>
        <w:t xml:space="preserve">he </w:t>
      </w:r>
      <w:r w:rsidR="00F97C33">
        <w:rPr>
          <w:rStyle w:val="Hyperlink1"/>
          <w:color w:val="auto"/>
          <w:lang w:val="ja-JP"/>
        </w:rPr>
        <w:t xml:space="preserve">Metrology Study group discussed the contents of the document and </w:t>
      </w:r>
      <w:r w:rsidR="00E5007A">
        <w:rPr>
          <w:rStyle w:val="Hyperlink1"/>
          <w:color w:val="auto"/>
        </w:rPr>
        <w:t>approved it for submission to both the 802.16 and 802.18 Working Groups for approval prior to transmittal.</w:t>
      </w:r>
    </w:p>
    <w:p w:rsidR="00F97C33" w:rsidRDefault="00F97C33" w:rsidP="00F97C33">
      <w:pPr>
        <w:jc w:val="both"/>
        <w:rPr>
          <w:rStyle w:val="Hyperlink1"/>
        </w:rPr>
      </w:pPr>
    </w:p>
    <w:p w:rsidR="00770814" w:rsidRPr="00E5007A" w:rsidRDefault="00E5007A" w:rsidP="00770814">
      <w:pPr>
        <w:jc w:val="both"/>
        <w:rPr>
          <w:rStyle w:val="Hyperlink1"/>
          <w:color w:val="auto"/>
        </w:rPr>
      </w:pPr>
      <w:r>
        <w:rPr>
          <w:rStyle w:val="Hyperlink1"/>
          <w:color w:val="auto"/>
        </w:rPr>
        <w:t xml:space="preserve">Having completed its business, the Study </w:t>
      </w:r>
      <w:r w:rsidR="006C7ED0">
        <w:rPr>
          <w:rStyle w:val="Hyperlink1"/>
          <w:color w:val="auto"/>
        </w:rPr>
        <w:t>G</w:t>
      </w:r>
      <w:r>
        <w:rPr>
          <w:rStyle w:val="Hyperlink1"/>
          <w:color w:val="auto"/>
        </w:rPr>
        <w:t>roup agreed there was no need for any additional sessions during the week and the Wednesday PM2 and Thursday AM2 slots were cancelled.</w:t>
      </w:r>
    </w:p>
    <w:p w:rsidR="005A5E10" w:rsidRDefault="005A5E10" w:rsidP="00FE21B0">
      <w:pPr>
        <w:jc w:val="both"/>
      </w:pPr>
    </w:p>
    <w:p w:rsidR="000F0EA6" w:rsidRDefault="00E5007A" w:rsidP="000F0EA6">
      <w:pPr>
        <w:jc w:val="both"/>
        <w:rPr>
          <w:rStyle w:val="Hyperlink1"/>
        </w:rPr>
      </w:pPr>
      <w:r>
        <w:rPr>
          <w:rStyle w:val="Hyperlink1"/>
          <w:color w:val="auto"/>
        </w:rPr>
        <w:t xml:space="preserve">Roger Marks then made a </w:t>
      </w:r>
      <w:r w:rsidRPr="00E5007A">
        <w:rPr>
          <w:rStyle w:val="Hyperlink1"/>
          <w:b/>
          <w:color w:val="auto"/>
        </w:rPr>
        <w:t>Motion to Adjourn</w:t>
      </w:r>
      <w:r>
        <w:rPr>
          <w:rStyle w:val="Hyperlink1"/>
          <w:color w:val="auto"/>
        </w:rPr>
        <w:t>. There were no objections.  The meeting adjourned at 15:35.</w:t>
      </w:r>
    </w:p>
    <w:p w:rsidR="000F0EA6" w:rsidRPr="000F0EA6" w:rsidRDefault="000F0EA6" w:rsidP="000F0EA6">
      <w:pPr>
        <w:jc w:val="both"/>
        <w:rPr>
          <w:lang w:val="ja-JP"/>
        </w:rPr>
      </w:pPr>
    </w:p>
    <w:sectPr w:rsidR="000F0EA6" w:rsidRPr="000F0EA6" w:rsidSect="00FE21B0">
      <w:headerReference w:type="default" r:id="rId12"/>
      <w:footerReference w:type="default" r:id="rId13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7A" w:rsidRDefault="00E5007A">
      <w:r>
        <w:separator/>
      </w:r>
    </w:p>
  </w:endnote>
  <w:endnote w:type="continuationSeparator" w:id="0">
    <w:p w:rsidR="00E5007A" w:rsidRDefault="00E5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7A" w:rsidRDefault="00094140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E5007A" w:rsidRDefault="0009414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007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013CF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007A">
      <w:tab/>
      <w:t xml:space="preserve"> </w:t>
    </w:r>
    <w:r w:rsidR="00E5007A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7A" w:rsidRDefault="00E5007A">
      <w:r>
        <w:separator/>
      </w:r>
    </w:p>
  </w:footnote>
  <w:footnote w:type="continuationSeparator" w:id="0">
    <w:p w:rsidR="00E5007A" w:rsidRDefault="00E50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7A" w:rsidRPr="009C07E4" w:rsidRDefault="00E5007A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" w:name="OLE_LINK2"/>
    <w:bookmarkStart w:id="2" w:name="OLE_LINK30"/>
    <w:r w:rsidRPr="009C07E4">
      <w:t>IEEE 802.</w:t>
    </w:r>
    <w:bookmarkStart w:id="3" w:name="OLE_LINK3"/>
    <w:r w:rsidRPr="009C07E4">
      <w:t>16-</w:t>
    </w:r>
    <w:bookmarkEnd w:id="1"/>
    <w:bookmarkEnd w:id="2"/>
    <w:bookmarkEnd w:id="3"/>
    <w:r>
      <w:t>12-68</w:t>
    </w:r>
    <w:r w:rsidR="00BF2C4F">
      <w:t>5</w:t>
    </w:r>
    <w:r>
      <w:t>-00</w:t>
    </w:r>
    <w:r w:rsidRPr="009C07E4">
      <w:t>-</w:t>
    </w:r>
    <w:r>
      <w:t>Smet</w:t>
    </w:r>
  </w:p>
  <w:p w:rsidR="00E5007A" w:rsidRDefault="00E5007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22B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1931C4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D6F8E"/>
    <w:multiLevelType w:val="hybridMultilevel"/>
    <w:tmpl w:val="B5D4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D0FE3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50F2B"/>
    <w:multiLevelType w:val="hybridMultilevel"/>
    <w:tmpl w:val="DA2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C46D9"/>
    <w:multiLevelType w:val="hybridMultilevel"/>
    <w:tmpl w:val="6CB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95FE8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7D7F"/>
    <w:rsid w:val="00011CF7"/>
    <w:rsid w:val="000131F1"/>
    <w:rsid w:val="00016846"/>
    <w:rsid w:val="00016DC9"/>
    <w:rsid w:val="00022C14"/>
    <w:rsid w:val="00027FB6"/>
    <w:rsid w:val="000373C8"/>
    <w:rsid w:val="000377E2"/>
    <w:rsid w:val="0004192D"/>
    <w:rsid w:val="00053019"/>
    <w:rsid w:val="0008754B"/>
    <w:rsid w:val="000905E6"/>
    <w:rsid w:val="00093D91"/>
    <w:rsid w:val="00094140"/>
    <w:rsid w:val="000A4527"/>
    <w:rsid w:val="000C24B5"/>
    <w:rsid w:val="000C6536"/>
    <w:rsid w:val="000C7EFA"/>
    <w:rsid w:val="000E7B43"/>
    <w:rsid w:val="000F0C8C"/>
    <w:rsid w:val="000F0EA6"/>
    <w:rsid w:val="000F771D"/>
    <w:rsid w:val="00102D16"/>
    <w:rsid w:val="00107121"/>
    <w:rsid w:val="0010793C"/>
    <w:rsid w:val="001349B5"/>
    <w:rsid w:val="00135239"/>
    <w:rsid w:val="00144E92"/>
    <w:rsid w:val="001464D2"/>
    <w:rsid w:val="00147440"/>
    <w:rsid w:val="00157735"/>
    <w:rsid w:val="001866CF"/>
    <w:rsid w:val="00194B91"/>
    <w:rsid w:val="001A4431"/>
    <w:rsid w:val="001D1565"/>
    <w:rsid w:val="001D3134"/>
    <w:rsid w:val="001D35D4"/>
    <w:rsid w:val="001D5203"/>
    <w:rsid w:val="001E06E5"/>
    <w:rsid w:val="001E3BD2"/>
    <w:rsid w:val="001F2604"/>
    <w:rsid w:val="00202989"/>
    <w:rsid w:val="0020792D"/>
    <w:rsid w:val="00215463"/>
    <w:rsid w:val="00227E6C"/>
    <w:rsid w:val="00232822"/>
    <w:rsid w:val="0023544E"/>
    <w:rsid w:val="00256209"/>
    <w:rsid w:val="002823E5"/>
    <w:rsid w:val="0028710C"/>
    <w:rsid w:val="002B0C28"/>
    <w:rsid w:val="002B14F4"/>
    <w:rsid w:val="002C5D4E"/>
    <w:rsid w:val="002C6D1C"/>
    <w:rsid w:val="002D7383"/>
    <w:rsid w:val="002E23ED"/>
    <w:rsid w:val="002E2EC7"/>
    <w:rsid w:val="002F70B5"/>
    <w:rsid w:val="002F7ECD"/>
    <w:rsid w:val="003121FD"/>
    <w:rsid w:val="00321305"/>
    <w:rsid w:val="0032214C"/>
    <w:rsid w:val="00323E34"/>
    <w:rsid w:val="00324235"/>
    <w:rsid w:val="00326442"/>
    <w:rsid w:val="00341E66"/>
    <w:rsid w:val="003445DB"/>
    <w:rsid w:val="003677DA"/>
    <w:rsid w:val="0037325F"/>
    <w:rsid w:val="00373928"/>
    <w:rsid w:val="00385F62"/>
    <w:rsid w:val="003B6709"/>
    <w:rsid w:val="003C06B5"/>
    <w:rsid w:val="003D2AC4"/>
    <w:rsid w:val="003D3B6C"/>
    <w:rsid w:val="003D6C21"/>
    <w:rsid w:val="003F4642"/>
    <w:rsid w:val="00405022"/>
    <w:rsid w:val="00411D18"/>
    <w:rsid w:val="004130C2"/>
    <w:rsid w:val="004431BC"/>
    <w:rsid w:val="00463E73"/>
    <w:rsid w:val="004667D3"/>
    <w:rsid w:val="00472E65"/>
    <w:rsid w:val="00473A48"/>
    <w:rsid w:val="00490721"/>
    <w:rsid w:val="0049368F"/>
    <w:rsid w:val="00494380"/>
    <w:rsid w:val="004A761C"/>
    <w:rsid w:val="004C088A"/>
    <w:rsid w:val="004C2883"/>
    <w:rsid w:val="004F06A6"/>
    <w:rsid w:val="004F13DA"/>
    <w:rsid w:val="004F2D52"/>
    <w:rsid w:val="004F6EE9"/>
    <w:rsid w:val="005078EB"/>
    <w:rsid w:val="00515BE2"/>
    <w:rsid w:val="00524F9B"/>
    <w:rsid w:val="00541D41"/>
    <w:rsid w:val="005601DC"/>
    <w:rsid w:val="00573AD1"/>
    <w:rsid w:val="00576484"/>
    <w:rsid w:val="0058184D"/>
    <w:rsid w:val="005A5E10"/>
    <w:rsid w:val="005D61F0"/>
    <w:rsid w:val="005D687D"/>
    <w:rsid w:val="005E108A"/>
    <w:rsid w:val="005E3A3D"/>
    <w:rsid w:val="005E6645"/>
    <w:rsid w:val="005F7F7B"/>
    <w:rsid w:val="0061062A"/>
    <w:rsid w:val="00623641"/>
    <w:rsid w:val="00626DA5"/>
    <w:rsid w:val="0064640D"/>
    <w:rsid w:val="006707F9"/>
    <w:rsid w:val="00690BBE"/>
    <w:rsid w:val="006C685A"/>
    <w:rsid w:val="006C7ED0"/>
    <w:rsid w:val="006D3E9B"/>
    <w:rsid w:val="006D5031"/>
    <w:rsid w:val="006E37F4"/>
    <w:rsid w:val="006F6A1F"/>
    <w:rsid w:val="0074701C"/>
    <w:rsid w:val="00751EB4"/>
    <w:rsid w:val="00752A06"/>
    <w:rsid w:val="00761B72"/>
    <w:rsid w:val="007701F5"/>
    <w:rsid w:val="007703D4"/>
    <w:rsid w:val="00770814"/>
    <w:rsid w:val="0077374A"/>
    <w:rsid w:val="00776F7A"/>
    <w:rsid w:val="00784AA9"/>
    <w:rsid w:val="00795CBE"/>
    <w:rsid w:val="007A4B74"/>
    <w:rsid w:val="007B13C1"/>
    <w:rsid w:val="007B2F02"/>
    <w:rsid w:val="007D50C2"/>
    <w:rsid w:val="007F1C40"/>
    <w:rsid w:val="00803CE8"/>
    <w:rsid w:val="00804E27"/>
    <w:rsid w:val="00807165"/>
    <w:rsid w:val="00815B11"/>
    <w:rsid w:val="008264A5"/>
    <w:rsid w:val="00827EDC"/>
    <w:rsid w:val="00832159"/>
    <w:rsid w:val="00833B9A"/>
    <w:rsid w:val="00841298"/>
    <w:rsid w:val="008604D9"/>
    <w:rsid w:val="00873653"/>
    <w:rsid w:val="00882521"/>
    <w:rsid w:val="008859D8"/>
    <w:rsid w:val="00892D2D"/>
    <w:rsid w:val="008B5ED8"/>
    <w:rsid w:val="008D19F0"/>
    <w:rsid w:val="009036B3"/>
    <w:rsid w:val="00907890"/>
    <w:rsid w:val="009264CC"/>
    <w:rsid w:val="00942EC9"/>
    <w:rsid w:val="0095139E"/>
    <w:rsid w:val="00953598"/>
    <w:rsid w:val="009551B4"/>
    <w:rsid w:val="00961A09"/>
    <w:rsid w:val="00963622"/>
    <w:rsid w:val="009711F8"/>
    <w:rsid w:val="0097426C"/>
    <w:rsid w:val="009752F5"/>
    <w:rsid w:val="00990C97"/>
    <w:rsid w:val="0099323B"/>
    <w:rsid w:val="00996839"/>
    <w:rsid w:val="009A0705"/>
    <w:rsid w:val="009A096F"/>
    <w:rsid w:val="009B4420"/>
    <w:rsid w:val="009C3A63"/>
    <w:rsid w:val="009D20AA"/>
    <w:rsid w:val="009D2ABA"/>
    <w:rsid w:val="009D4980"/>
    <w:rsid w:val="009E1EC9"/>
    <w:rsid w:val="009E5467"/>
    <w:rsid w:val="00A07B0A"/>
    <w:rsid w:val="00A21195"/>
    <w:rsid w:val="00A40275"/>
    <w:rsid w:val="00A43155"/>
    <w:rsid w:val="00A636D1"/>
    <w:rsid w:val="00AA3F93"/>
    <w:rsid w:val="00AB2CDD"/>
    <w:rsid w:val="00AC00A4"/>
    <w:rsid w:val="00AD5CEB"/>
    <w:rsid w:val="00AE51F0"/>
    <w:rsid w:val="00B03E0E"/>
    <w:rsid w:val="00B06E52"/>
    <w:rsid w:val="00B15BE0"/>
    <w:rsid w:val="00B20E06"/>
    <w:rsid w:val="00B26E10"/>
    <w:rsid w:val="00B27F08"/>
    <w:rsid w:val="00B60828"/>
    <w:rsid w:val="00B65F44"/>
    <w:rsid w:val="00B67DE9"/>
    <w:rsid w:val="00BA59D3"/>
    <w:rsid w:val="00BA5F43"/>
    <w:rsid w:val="00BA7173"/>
    <w:rsid w:val="00BB2D97"/>
    <w:rsid w:val="00BD1D4D"/>
    <w:rsid w:val="00BD2B5E"/>
    <w:rsid w:val="00BD7B0E"/>
    <w:rsid w:val="00BF2C4F"/>
    <w:rsid w:val="00BF2E84"/>
    <w:rsid w:val="00BF3F5D"/>
    <w:rsid w:val="00C013CF"/>
    <w:rsid w:val="00C01465"/>
    <w:rsid w:val="00C01855"/>
    <w:rsid w:val="00C05BD1"/>
    <w:rsid w:val="00C13B0F"/>
    <w:rsid w:val="00C21229"/>
    <w:rsid w:val="00C226CA"/>
    <w:rsid w:val="00C36373"/>
    <w:rsid w:val="00C566BA"/>
    <w:rsid w:val="00C73992"/>
    <w:rsid w:val="00C73FA0"/>
    <w:rsid w:val="00C76182"/>
    <w:rsid w:val="00C8558E"/>
    <w:rsid w:val="00CA3678"/>
    <w:rsid w:val="00CB08BE"/>
    <w:rsid w:val="00CB34A1"/>
    <w:rsid w:val="00CC18D1"/>
    <w:rsid w:val="00CC4C82"/>
    <w:rsid w:val="00CD0943"/>
    <w:rsid w:val="00CD4ABC"/>
    <w:rsid w:val="00D00BE9"/>
    <w:rsid w:val="00D0616E"/>
    <w:rsid w:val="00D239E2"/>
    <w:rsid w:val="00D46844"/>
    <w:rsid w:val="00D51CD2"/>
    <w:rsid w:val="00D72D0E"/>
    <w:rsid w:val="00D76C00"/>
    <w:rsid w:val="00D90E60"/>
    <w:rsid w:val="00DC0675"/>
    <w:rsid w:val="00DC465A"/>
    <w:rsid w:val="00DD63C5"/>
    <w:rsid w:val="00DE2F03"/>
    <w:rsid w:val="00DE7401"/>
    <w:rsid w:val="00DF0952"/>
    <w:rsid w:val="00DF6A45"/>
    <w:rsid w:val="00DF7514"/>
    <w:rsid w:val="00E17400"/>
    <w:rsid w:val="00E17809"/>
    <w:rsid w:val="00E30B7C"/>
    <w:rsid w:val="00E5007A"/>
    <w:rsid w:val="00E532EC"/>
    <w:rsid w:val="00E5759D"/>
    <w:rsid w:val="00E62CB5"/>
    <w:rsid w:val="00E65341"/>
    <w:rsid w:val="00E81A44"/>
    <w:rsid w:val="00E914BD"/>
    <w:rsid w:val="00E959C6"/>
    <w:rsid w:val="00EB2224"/>
    <w:rsid w:val="00ED0CAC"/>
    <w:rsid w:val="00EE081A"/>
    <w:rsid w:val="00EE232A"/>
    <w:rsid w:val="00EF1EB4"/>
    <w:rsid w:val="00EF2A63"/>
    <w:rsid w:val="00F0524A"/>
    <w:rsid w:val="00F10A13"/>
    <w:rsid w:val="00F51C06"/>
    <w:rsid w:val="00F546D1"/>
    <w:rsid w:val="00F610BA"/>
    <w:rsid w:val="00F61624"/>
    <w:rsid w:val="00F6510C"/>
    <w:rsid w:val="00F74E04"/>
    <w:rsid w:val="00F87956"/>
    <w:rsid w:val="00F97C33"/>
    <w:rsid w:val="00FA1B5B"/>
    <w:rsid w:val="00FA378A"/>
    <w:rsid w:val="00FB78C0"/>
    <w:rsid w:val="00FD303E"/>
    <w:rsid w:val="00FE21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6D1"/>
    <w:pPr>
      <w:widowControl w:val="0"/>
      <w:suppressAutoHyphens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636D1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rsid w:val="00A636D1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A636D1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636D1"/>
  </w:style>
  <w:style w:type="character" w:customStyle="1" w:styleId="WW-Absatz-Standardschriftart">
    <w:name w:val="WW-Absatz-Standardschriftart"/>
    <w:rsid w:val="00A636D1"/>
  </w:style>
  <w:style w:type="character" w:customStyle="1" w:styleId="WW8NumSt1z0">
    <w:name w:val="WW8NumSt1z0"/>
    <w:rsid w:val="00A636D1"/>
    <w:rPr>
      <w:rFonts w:ascii="Symbol" w:hAnsi="Symbol"/>
    </w:rPr>
  </w:style>
  <w:style w:type="character" w:customStyle="1" w:styleId="WW8NumSt4z0">
    <w:name w:val="WW8NumSt4z0"/>
    <w:rsid w:val="00A636D1"/>
    <w:rPr>
      <w:rFonts w:ascii="Courier New" w:hAnsi="Courier New"/>
    </w:rPr>
  </w:style>
  <w:style w:type="character" w:customStyle="1" w:styleId="WW8NumSt6z0">
    <w:name w:val="WW8NumSt6z0"/>
    <w:rsid w:val="00A636D1"/>
    <w:rPr>
      <w:rFonts w:ascii="Arial" w:hAnsi="Arial"/>
    </w:rPr>
  </w:style>
  <w:style w:type="character" w:styleId="PageNumber">
    <w:name w:val="page number"/>
    <w:basedOn w:val="DefaultParagraphFont"/>
    <w:rsid w:val="00A636D1"/>
  </w:style>
  <w:style w:type="character" w:styleId="FollowedHyperlink">
    <w:name w:val="FollowedHyperlink"/>
    <w:rsid w:val="00A636D1"/>
    <w:rPr>
      <w:color w:val="0000FF"/>
    </w:rPr>
  </w:style>
  <w:style w:type="character" w:customStyle="1" w:styleId="FootnoteCharacters">
    <w:name w:val="Footnote Characters"/>
    <w:rsid w:val="00A636D1"/>
    <w:rPr>
      <w:vertAlign w:val="superscript"/>
    </w:rPr>
  </w:style>
  <w:style w:type="character" w:styleId="Hyperlink">
    <w:name w:val="Hyperlink"/>
    <w:rsid w:val="00A636D1"/>
    <w:rPr>
      <w:color w:val="0000FF"/>
    </w:rPr>
  </w:style>
  <w:style w:type="paragraph" w:customStyle="1" w:styleId="Heading">
    <w:name w:val="Heading"/>
    <w:basedOn w:val="Normal"/>
    <w:next w:val="BodyText"/>
    <w:rsid w:val="00A636D1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rsid w:val="00A636D1"/>
    <w:pPr>
      <w:spacing w:after="120"/>
    </w:pPr>
  </w:style>
  <w:style w:type="paragraph" w:styleId="List">
    <w:name w:val="List"/>
    <w:basedOn w:val="BodyText"/>
    <w:rsid w:val="00A636D1"/>
  </w:style>
  <w:style w:type="paragraph" w:styleId="Caption">
    <w:name w:val="caption"/>
    <w:basedOn w:val="Normal"/>
    <w:next w:val="Normal"/>
    <w:qFormat/>
    <w:rsid w:val="00A636D1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rsid w:val="00A636D1"/>
    <w:pPr>
      <w:suppressLineNumbers/>
    </w:pPr>
  </w:style>
  <w:style w:type="paragraph" w:styleId="TOC1">
    <w:name w:val="toc 1"/>
    <w:basedOn w:val="Normal"/>
    <w:next w:val="Normal"/>
    <w:rsid w:val="00A636D1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rsid w:val="00A636D1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rsid w:val="00A636D1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rsid w:val="00A636D1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rsid w:val="00A636D1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rsid w:val="00A636D1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rsid w:val="00A636D1"/>
    <w:pPr>
      <w:ind w:left="720" w:hanging="720"/>
    </w:pPr>
  </w:style>
  <w:style w:type="paragraph" w:styleId="TOC8">
    <w:name w:val="toc 8"/>
    <w:basedOn w:val="Normal"/>
    <w:next w:val="Normal"/>
    <w:rsid w:val="00A636D1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rsid w:val="00A636D1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rsid w:val="00A636D1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rsid w:val="00A636D1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rsid w:val="00A636D1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rsid w:val="00A636D1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rsid w:val="00A636D1"/>
    <w:pPr>
      <w:jc w:val="center"/>
    </w:pPr>
    <w:rPr>
      <w:sz w:val="20"/>
    </w:rPr>
  </w:style>
  <w:style w:type="paragraph" w:customStyle="1" w:styleId="ProcAuthor">
    <w:name w:val="ProcAuthor"/>
    <w:basedOn w:val="Normal"/>
    <w:rsid w:val="00A636D1"/>
    <w:pPr>
      <w:jc w:val="center"/>
    </w:pPr>
  </w:style>
  <w:style w:type="paragraph" w:customStyle="1" w:styleId="ProcBody">
    <w:name w:val="ProcBody"/>
    <w:basedOn w:val="Normal"/>
    <w:rsid w:val="00A636D1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rsid w:val="00A636D1"/>
    <w:pPr>
      <w:ind w:left="360" w:hanging="360"/>
    </w:pPr>
  </w:style>
  <w:style w:type="paragraph" w:customStyle="1" w:styleId="ProcBullet">
    <w:name w:val="ProcBullet"/>
    <w:basedOn w:val="ListBullet"/>
    <w:rsid w:val="00A636D1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rsid w:val="00A636D1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A636D1"/>
    <w:pPr>
      <w:jc w:val="both"/>
    </w:pPr>
  </w:style>
  <w:style w:type="paragraph" w:customStyle="1" w:styleId="ProcRefs">
    <w:name w:val="ProcRefs"/>
    <w:basedOn w:val="Normal"/>
    <w:rsid w:val="00A636D1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rsid w:val="00A636D1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rsid w:val="00A636D1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A636D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rsid w:val="00A636D1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rsid w:val="00A63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6D1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rsid w:val="00A636D1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rsid w:val="00A636D1"/>
    <w:pPr>
      <w:spacing w:after="120"/>
    </w:pPr>
    <w:rPr>
      <w:kern w:val="1"/>
    </w:rPr>
  </w:style>
  <w:style w:type="paragraph" w:customStyle="1" w:styleId="Text">
    <w:name w:val="Text"/>
    <w:basedOn w:val="Caption"/>
    <w:rsid w:val="00A636D1"/>
  </w:style>
  <w:style w:type="paragraph" w:customStyle="1" w:styleId="WW-Text">
    <w:name w:val="WW-Text"/>
    <w:basedOn w:val="Body"/>
    <w:rsid w:val="00A636D1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rsid w:val="00A636D1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rsid w:val="00A636D1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rsid w:val="00A636D1"/>
    <w:pPr>
      <w:spacing w:before="120" w:after="120"/>
    </w:pPr>
  </w:style>
  <w:style w:type="paragraph" w:customStyle="1" w:styleId="TableContents">
    <w:name w:val="Table Contents"/>
    <w:basedOn w:val="Normal"/>
    <w:rsid w:val="00A636D1"/>
    <w:pPr>
      <w:suppressLineNumbers/>
    </w:pPr>
  </w:style>
  <w:style w:type="paragraph" w:customStyle="1" w:styleId="TableHeading">
    <w:name w:val="Table Heading"/>
    <w:basedOn w:val="TableContents"/>
    <w:rsid w:val="00A636D1"/>
    <w:pPr>
      <w:jc w:val="center"/>
    </w:pPr>
    <w:rPr>
      <w:b/>
    </w:rPr>
  </w:style>
  <w:style w:type="paragraph" w:customStyle="1" w:styleId="Framecontents">
    <w:name w:val="Frame contents"/>
    <w:basedOn w:val="BodyText"/>
    <w:rsid w:val="00A636D1"/>
  </w:style>
  <w:style w:type="character" w:customStyle="1" w:styleId="Heading1Char">
    <w:name w:val="Heading 1 Char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0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DocumentMap">
    <w:name w:val="Document Map"/>
    <w:basedOn w:val="Normal"/>
    <w:link w:val="DocumentMapChar"/>
    <w:rsid w:val="00126384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12638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character" w:customStyle="1" w:styleId="Heading1Char">
    <w:name w:val="Heading 1 Char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0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DocumentMap">
    <w:name w:val="Document Map"/>
    <w:basedOn w:val="Normal"/>
    <w:link w:val="DocumentMapChar"/>
    <w:rsid w:val="00126384"/>
    <w:rPr>
      <w:rFonts w:ascii="Lucida Grande" w:hAnsi="Lucida Grande"/>
      <w:szCs w:val="24"/>
      <w:lang w:val="x-none"/>
    </w:rPr>
  </w:style>
  <w:style w:type="character" w:customStyle="1" w:styleId="DocumentMapChar">
    <w:name w:val="Document Map Char"/>
    <w:link w:val="DocumentMap"/>
    <w:rsid w:val="0012638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Wednesday, November 14, 2012</vt:lpstr>
      <vt:lpstr>Opening</vt:lpstr>
      <vt:lpstr>Patent Policy</vt:lpstr>
      <vt:lpstr>Review and Approval of the Session #82 Agenda and Minutes from Session #81</vt:lpstr>
      <vt:lpstr>Study group status and procedures</vt:lpstr>
      <vt:lpstr>Presentation of Session #82 Input Documents</vt:lpstr>
    </vt:vector>
  </TitlesOfParts>
  <Company>Consensii LLC</Company>
  <LinksUpToDate>false</LinksUpToDate>
  <CharactersWithSpaces>4927</CharactersWithSpaces>
  <SharedDoc>false</SharedDoc>
  <HyperlinkBase/>
  <HLinks>
    <vt:vector size="30" baseType="variant">
      <vt:variant>
        <vt:i4>7340115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Ron Murias</dc:creator>
  <cp:keywords/>
  <cp:lastModifiedBy>kiernabg</cp:lastModifiedBy>
  <cp:revision>3</cp:revision>
  <cp:lastPrinted>2113-01-01T08:00:00Z</cp:lastPrinted>
  <dcterms:created xsi:type="dcterms:W3CDTF">2012-11-14T23:17:00Z</dcterms:created>
  <dcterms:modified xsi:type="dcterms:W3CDTF">2012-11-14T23:20:00Z</dcterms:modified>
</cp:coreProperties>
</file>