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</w:t>
            </w:r>
            <w:r w:rsidR="00F8516A" w:rsidRPr="00F8516A">
              <w:rPr>
                <w:b/>
                <w:lang w:eastAsia="ko-KR"/>
              </w:rPr>
              <w:t xml:space="preserve">on </w:t>
            </w:r>
            <w:r w:rsidR="0066340C">
              <w:rPr>
                <w:b/>
                <w:lang w:eastAsia="ko-KR"/>
              </w:rPr>
              <w:t>HR-MS neighbor discovery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15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957366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66340C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66340C" w:rsidRPr="0066340C">
        <w:rPr>
          <w:b/>
          <w:sz w:val="28"/>
          <w:szCs w:val="28"/>
          <w:lang w:eastAsia="ko-KR"/>
        </w:rPr>
        <w:lastRenderedPageBreak/>
        <w:t>Clarification on HR-MS neighbor discovery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5D6D99" w:rsidRPr="001C6280" w:rsidRDefault="0066340C" w:rsidP="001C6280">
      <w:pPr>
        <w:pStyle w:val="Body"/>
        <w:jc w:val="both"/>
        <w:rPr>
          <w:lang w:eastAsia="ko-KR"/>
        </w:rPr>
      </w:pPr>
      <w:r>
        <w:rPr>
          <w:lang w:eastAsia="ko-KR"/>
        </w:rPr>
        <w:t>We propose some modifications to the specification of HR-MS neighbor discovery to make the description clearer.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WirelessMAN-Advanced Air Interface for Broadband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 w:rsidR="0066340C">
        <w:rPr>
          <w:b/>
          <w:i/>
          <w:sz w:val="24"/>
          <w:szCs w:val="24"/>
          <w:highlight w:val="yellow"/>
        </w:rPr>
        <w:t>6.2.3.65.12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="0066340C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="0066340C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424B" w:rsidRDefault="009D42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0D51C2" w:rsidRDefault="0066340C" w:rsidP="0066340C">
      <w:pPr>
        <w:pStyle w:val="IEEEStdsLevel5Header"/>
        <w:numPr>
          <w:ilvl w:val="4"/>
          <w:numId w:val="15"/>
        </w:numPr>
        <w:rPr>
          <w:u w:val="single"/>
          <w:lang w:eastAsia="ko-KR"/>
        </w:rPr>
      </w:pPr>
      <w:bookmarkStart w:id="0" w:name="_Ref316084086"/>
      <w:r w:rsidRPr="000D51C2">
        <w:rPr>
          <w:u w:val="single"/>
          <w:lang w:eastAsia="ko-KR"/>
        </w:rPr>
        <w:t>AAI-HR-RNG-CMD message</w:t>
      </w:r>
      <w:bookmarkEnd w:id="0"/>
    </w:p>
    <w:p w:rsidR="00573D22" w:rsidRPr="00E27C73" w:rsidRDefault="0066340C" w:rsidP="00573D22">
      <w:pPr>
        <w:pStyle w:val="IEEEStdsParagraph"/>
        <w:rPr>
          <w:rFonts w:eastAsia="Malgun Gothic"/>
          <w:lang w:eastAsia="ko-KR"/>
        </w:rPr>
      </w:pPr>
      <w:r w:rsidRPr="00E27C73">
        <w:rPr>
          <w:rFonts w:eastAsia="Malgun Gothic"/>
          <w:lang w:eastAsia="ko-KR"/>
        </w:rPr>
        <w:t xml:space="preserve">HR-BS/RS sends AAI-HR-RNG-CMD message to instruct </w:t>
      </w:r>
      <w:r w:rsidRPr="00E27C73">
        <w:rPr>
          <w:rFonts w:eastAsia="Malgun Gothic"/>
          <w:strike/>
          <w:color w:val="FF0000"/>
          <w:lang w:eastAsia="ko-KR"/>
        </w:rPr>
        <w:t>one or group of</w:t>
      </w:r>
      <w:r w:rsidRPr="00E27C73">
        <w:rPr>
          <w:rFonts w:eastAsia="Malgun Gothic"/>
          <w:lang w:eastAsia="ko-KR"/>
        </w:rPr>
        <w:t xml:space="preserve"> its associated HR-MS to carry out neighbor discovery. The field “Action” in AAI-HR-RNG-CMD message tells the receiving HR-MS whether </w:t>
      </w:r>
      <w:r w:rsidRPr="00E27C73">
        <w:rPr>
          <w:rFonts w:eastAsia="Malgun Gothic"/>
          <w:strike/>
          <w:color w:val="FF0000"/>
          <w:lang w:eastAsia="ko-KR"/>
        </w:rPr>
        <w:t>it (them) should</w:t>
      </w:r>
      <w:r w:rsidRPr="00E27C73">
        <w:rPr>
          <w:rFonts w:eastAsia="Malgun Gothic"/>
          <w:lang w:eastAsia="ko-KR"/>
        </w:rPr>
        <w:t xml:space="preserve"> </w:t>
      </w:r>
      <w:r w:rsidR="00E27C73" w:rsidRPr="00E27C73">
        <w:rPr>
          <w:rFonts w:eastAsia="Malgun Gothic"/>
          <w:color w:val="0000CC"/>
          <w:u w:val="single"/>
          <w:lang w:eastAsia="ko-KR"/>
        </w:rPr>
        <w:t xml:space="preserve">to </w:t>
      </w:r>
      <w:r w:rsidRPr="00E27C73">
        <w:rPr>
          <w:rFonts w:eastAsia="Malgun Gothic"/>
          <w:lang w:eastAsia="ko-KR"/>
        </w:rPr>
        <w:t>transmit or receive the specified ranging signal</w:t>
      </w:r>
      <w:r w:rsidRPr="00E27C73">
        <w:rPr>
          <w:rFonts w:eastAsia="Malgun Gothic"/>
          <w:strike/>
          <w:color w:val="FF0000"/>
          <w:lang w:eastAsia="ko-KR"/>
        </w:rPr>
        <w:t>s</w:t>
      </w:r>
      <w:r w:rsidRPr="00E27C73">
        <w:rPr>
          <w:rFonts w:eastAsia="Malgun Gothic"/>
          <w:lang w:eastAsia="ko-KR"/>
        </w:rPr>
        <w:t xml:space="preserve">. </w:t>
      </w:r>
      <w:r w:rsidR="00573D22" w:rsidRPr="00B21BF6">
        <w:rPr>
          <w:rFonts w:eastAsia="Malgun Gothic"/>
          <w:color w:val="000099"/>
          <w:u w:val="single"/>
          <w:lang w:eastAsia="ko-KR"/>
        </w:rPr>
        <w:t>Using the field “</w:t>
      </w:r>
      <w:r w:rsidR="00573D22" w:rsidRPr="00B21BF6">
        <w:rPr>
          <w:color w:val="000099"/>
          <w:u w:val="single"/>
        </w:rPr>
        <w:t>Reversed action offset</w:t>
      </w:r>
      <w:r w:rsidR="00573D22" w:rsidRPr="00B21BF6">
        <w:rPr>
          <w:rFonts w:eastAsia="Malgun Gothic"/>
          <w:color w:val="000099"/>
          <w:u w:val="single"/>
          <w:lang w:eastAsia="ko-KR"/>
        </w:rPr>
        <w:t>”,</w:t>
      </w:r>
      <w:r w:rsidR="00573D22">
        <w:rPr>
          <w:rFonts w:eastAsia="Malgun Gothic"/>
          <w:lang w:eastAsia="ko-KR"/>
        </w:rPr>
        <w:t xml:space="preserve"> </w:t>
      </w:r>
      <w:proofErr w:type="spellStart"/>
      <w:r w:rsidR="00573D22" w:rsidRPr="00B21BF6">
        <w:rPr>
          <w:rFonts w:eastAsia="Malgun Gothic"/>
          <w:strike/>
          <w:color w:val="FF0000"/>
          <w:lang w:eastAsia="ko-KR"/>
        </w:rPr>
        <w:t>T</w:t>
      </w:r>
      <w:r w:rsidR="00573D22" w:rsidRPr="00B21BF6">
        <w:rPr>
          <w:rFonts w:eastAsia="Malgun Gothic"/>
          <w:color w:val="000099"/>
          <w:u w:val="single"/>
          <w:lang w:eastAsia="ko-KR"/>
        </w:rPr>
        <w:t>t</w:t>
      </w:r>
      <w:r w:rsidR="00573D22" w:rsidRPr="00E27C73">
        <w:rPr>
          <w:rFonts w:eastAsia="Malgun Gothic"/>
          <w:lang w:eastAsia="ko-KR"/>
        </w:rPr>
        <w:t>he</w:t>
      </w:r>
      <w:proofErr w:type="spellEnd"/>
      <w:r w:rsidR="00573D22" w:rsidRPr="00E27C73">
        <w:rPr>
          <w:rFonts w:eastAsia="Malgun Gothic"/>
          <w:lang w:eastAsia="ko-KR"/>
        </w:rPr>
        <w:t xml:space="preserve"> serving HR-BS/HR-RS can </w:t>
      </w:r>
      <w:r w:rsidR="00573D22" w:rsidRPr="00B21BF6">
        <w:rPr>
          <w:rFonts w:eastAsia="Malgun Gothic"/>
          <w:color w:val="000099"/>
          <w:u w:val="single"/>
          <w:lang w:eastAsia="ko-KR"/>
        </w:rPr>
        <w:t>schedule transmission</w:t>
      </w:r>
      <w:r w:rsidR="00573D22">
        <w:rPr>
          <w:rFonts w:eastAsia="Malgun Gothic"/>
          <w:color w:val="000099"/>
          <w:u w:val="single"/>
          <w:lang w:eastAsia="ko-KR"/>
        </w:rPr>
        <w:t>s</w:t>
      </w:r>
      <w:r w:rsidR="00573D22" w:rsidRPr="00B21BF6">
        <w:rPr>
          <w:rFonts w:eastAsia="Malgun Gothic"/>
          <w:color w:val="000099"/>
          <w:u w:val="single"/>
          <w:lang w:eastAsia="ko-KR"/>
        </w:rPr>
        <w:t xml:space="preserve"> of ranging signal in both directions between a pair of HR-</w:t>
      </w:r>
      <w:proofErr w:type="spellStart"/>
      <w:r w:rsidR="00573D22" w:rsidRPr="00B21BF6">
        <w:rPr>
          <w:rFonts w:eastAsia="Malgun Gothic"/>
          <w:color w:val="000099"/>
          <w:u w:val="single"/>
          <w:lang w:eastAsia="ko-KR"/>
        </w:rPr>
        <w:t>MSs.</w:t>
      </w:r>
      <w:proofErr w:type="spellEnd"/>
      <w:r w:rsidR="00573D22">
        <w:rPr>
          <w:rFonts w:eastAsia="Malgun Gothic"/>
          <w:lang w:eastAsia="ko-KR"/>
        </w:rPr>
        <w:t xml:space="preserve"> </w:t>
      </w:r>
      <w:r w:rsidR="00573D22" w:rsidRPr="00B21BF6">
        <w:rPr>
          <w:rFonts w:eastAsia="Malgun Gothic"/>
          <w:strike/>
          <w:color w:val="FF0000"/>
          <w:lang w:eastAsia="ko-KR"/>
        </w:rPr>
        <w:t>allocate ranging resources to both involved HR-MSs in a single assignment. This</w:t>
      </w:r>
      <w:r w:rsidR="00573D22" w:rsidRPr="00C30CB3">
        <w:rPr>
          <w:rFonts w:eastAsia="Malgun Gothic"/>
          <w:strike/>
          <w:color w:val="FF0000"/>
          <w:lang w:eastAsia="ko-KR"/>
        </w:rPr>
        <w:t xml:space="preserve"> allows the receiving HR-MS to transmit back a ranging sequence right after successfully processing the ranging sequence transmitted by the other HR-MS.</w:t>
      </w:r>
    </w:p>
    <w:p w:rsidR="0066340C" w:rsidRPr="00E27C73" w:rsidRDefault="0066340C" w:rsidP="00573D22">
      <w:pPr>
        <w:pStyle w:val="IEEEStdsParagraph"/>
        <w:ind w:left="1440" w:firstLine="720"/>
      </w:pPr>
      <w:r w:rsidRPr="00E27C73">
        <w:t>Table 106</w:t>
      </w:r>
      <w:fldSimple w:instr=" SEQ Table_106 \* alphabetic ">
        <w:r w:rsidRPr="00E27C73">
          <w:rPr>
            <w:noProof/>
          </w:rPr>
          <w:t>l</w:t>
        </w:r>
      </w:fldSimple>
      <w:r w:rsidRPr="00E27C73">
        <w:t xml:space="preserve"> – AAI-HR-RNG-CMD message field description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66340C" w:rsidRPr="00C30CB3" w:rsidTr="00B32711">
        <w:trPr>
          <w:tblHeader/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Field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Size (bits)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Value/Description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Condition</w:t>
            </w: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Identifier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lastRenderedPageBreak/>
              <w:t>Subframe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3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Dedicated ranging code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index of dedicated ranging code.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957366" w:rsidP="00B32711">
            <w:pPr>
              <w:rPr>
                <w:strike/>
                <w:color w:val="FF0000"/>
              </w:rPr>
            </w:pPr>
            <w:r w:rsidRPr="00957366">
              <w:rPr>
                <w:strike/>
                <w:noProof/>
                <w:color w:val="FF0000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9.05pt;margin-top:32.8pt;width:560.25pt;height:1.5pt;flip:y;z-index:251658240;mso-position-horizontal-relative:text;mso-position-vertical-relative:text" o:connectortype="straight" strokecolor="red" strokeweight="4pt"/>
              </w:pict>
            </w:r>
            <w:r w:rsidR="0066340C" w:rsidRPr="00C30CB3">
              <w:rPr>
                <w:strike/>
                <w:color w:val="FF0000"/>
              </w:rPr>
              <w:t>Action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0b00: ranging for neighbor discovery and receiving node to carry out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0b01: ranging for neighbor discovery and receiving node to carry out receiving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0b10: DC/FTN periodic ranging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0b11: Reserved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Reversed action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0b0001-0b1111: Indicates number of frames that this HR-MS should switch to receive the same ranging code in the same ranging slot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0b0000: no such reversed action.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0b00||0b10) || (Reversed action offset &gt; 0x0){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Transmit power level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 xml:space="preserve">Unsigned integer from 0 to 31 in units of 1 </w:t>
            </w:r>
            <w:proofErr w:type="spellStart"/>
            <w:r w:rsidRPr="00C30CB3">
              <w:rPr>
                <w:bCs/>
                <w:strike/>
                <w:color w:val="FF0000"/>
              </w:rPr>
              <w:t>dBm</w:t>
            </w:r>
            <w:proofErr w:type="spellEnd"/>
            <w:r w:rsidRPr="00C30CB3">
              <w:rPr>
                <w:bCs/>
                <w:strike/>
                <w:color w:val="FF0000"/>
              </w:rPr>
              <w:t>, where 0b00000 = 0dBm and 0b11111 = 31dBm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0b10){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Periodicity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Indicates the periodicity of periodic ranging: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0b00: transmit ranging signal every 2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0b01: transmit ranging signal every 4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0b10: transmit ranging signal every 16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0b11: transmit ranging signal every 32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proofErr w:type="spellStart"/>
            <w:r w:rsidRPr="00C30CB3">
              <w:rPr>
                <w:strike/>
                <w:color w:val="FF0000"/>
              </w:rPr>
              <w:t>Tx</w:t>
            </w:r>
            <w:proofErr w:type="spellEnd"/>
            <w:r w:rsidRPr="00C30CB3">
              <w:rPr>
                <w:strike/>
                <w:color w:val="FF0000"/>
              </w:rPr>
              <w:t>/Rx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Offset between transmitting and receiving ranging from the other HR-MS: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 Offset = 1 frame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 Offset = 3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Reporting mode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if the report mode is exclusive or triggered by threshold.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exclusive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triggered-based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if(Reporting mode == 0b1){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SINR threshold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bCs/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C30CB3">
              <w:rPr>
                <w:bCs/>
                <w:strike/>
                <w:color w:val="FF0000"/>
                <w:sz w:val="20"/>
                <w:szCs w:val="20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</w:tbl>
    <w:p w:rsidR="0066340C" w:rsidRDefault="0066340C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C30CB3" w:rsidRPr="0092685B" w:rsidRDefault="00C30CB3" w:rsidP="0066340C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C30CB3" w:rsidRPr="0092685B" w:rsidTr="00B32711">
        <w:trPr>
          <w:tblHeader/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Field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Size (bits)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Value/Description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Condition</w:t>
            </w: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Identifier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Subframe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3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Action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0b00: ranging for neighbor discovery and receiving node to carry out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0b01: ranging for neighbor discovery and receiving node to carry out receiving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0b10: DC/FTN periodic ranging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0b11: Reserved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</w:t>
            </w:r>
            <w:r w:rsidR="00C30CB3" w:rsidRPr="0092685B">
              <w:rPr>
                <w:color w:val="0000CC"/>
                <w:u w:val="single"/>
              </w:rPr>
              <w:t>f (Action == 0b00)</w:t>
            </w:r>
            <w:r w:rsidRPr="0092685B">
              <w:rPr>
                <w:color w:val="0000CC"/>
                <w:u w:val="single"/>
              </w:rPr>
              <w:t>{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7429AF" w:rsidP="00C30CB3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0b0000</w:t>
            </w:r>
            <w:r w:rsidR="00C30CB3" w:rsidRPr="0092685B">
              <w:rPr>
                <w:color w:val="0000CC"/>
                <w:u w:val="single"/>
              </w:rPr>
              <w:t xml:space="preserve">-0b1111: Indicates the number of frames between the frame that this HR-MS transmits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="00C30CB3" w:rsidRPr="0092685B">
              <w:rPr>
                <w:color w:val="0000CC"/>
                <w:u w:val="single"/>
              </w:rPr>
              <w:t>ranging code until the frame that this HR-MS should try to receive the same ranging code</w:t>
            </w:r>
            <w:r w:rsidR="008671A5" w:rsidRPr="0092685B">
              <w:rPr>
                <w:color w:val="0000CC"/>
                <w:u w:val="single"/>
              </w:rPr>
              <w:t>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8671A5" w:rsidRPr="0092685B">
              <w:rPr>
                <w:color w:val="0000CC"/>
                <w:u w:val="single"/>
              </w:rPr>
              <w:t>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7429AF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7429AF"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7429AF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0b01){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7429AF" w:rsidP="008671A5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0b0000</w:t>
            </w:r>
            <w:r w:rsidR="008671A5" w:rsidRPr="0092685B">
              <w:rPr>
                <w:color w:val="0000CC"/>
                <w:u w:val="single"/>
              </w:rPr>
              <w:t xml:space="preserve">-0b1111: Indicates the number of frames between the frame that this HR-MS receives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="008671A5" w:rsidRPr="0092685B">
              <w:rPr>
                <w:color w:val="0000CC"/>
                <w:u w:val="single"/>
              </w:rPr>
              <w:t>ranging co</w:t>
            </w:r>
            <w:r w:rsidR="008671A5" w:rsidRPr="0092685B">
              <w:rPr>
                <w:color w:val="0000CC"/>
                <w:u w:val="single"/>
              </w:rPr>
              <w:lastRenderedPageBreak/>
              <w:t>de until the frame that this HR-MS should switch to transmit the same ranging code.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Present if HR-BS assigns ranging re</w:t>
            </w:r>
            <w:r w:rsidRPr="0092685B">
              <w:rPr>
                <w:color w:val="0000CC"/>
                <w:u w:val="single"/>
              </w:rPr>
              <w:lastRenderedPageBreak/>
              <w:t>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Transmit power level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8671A5" w:rsidRPr="0092685B" w:rsidRDefault="007429AF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0b10){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Periodicity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Indicates the periodicity of periodic ranging: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0b00: transmit ranging signal every 2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0b01: transmit ranging signal every 4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0b10: transmit ranging signal every 16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0b11: transmit ranging signal every 32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proofErr w:type="spellStart"/>
            <w:r w:rsidRPr="0092685B">
              <w:rPr>
                <w:color w:val="0000CC"/>
                <w:u w:val="single"/>
              </w:rPr>
              <w:t>Tx</w:t>
            </w:r>
            <w:proofErr w:type="spellEnd"/>
            <w:r w:rsidRPr="0092685B">
              <w:rPr>
                <w:color w:val="0000CC"/>
                <w:u w:val="single"/>
              </w:rPr>
              <w:t>/Rx Offset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Offset between transmitting and receiving ranging from the other HR-MS: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 Offset = 1 frame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 Offset = 3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ED55CD" w:rsidRPr="0092685B" w:rsidTr="005B1CFC">
        <w:trPr>
          <w:jc w:val="center"/>
        </w:trPr>
        <w:tc>
          <w:tcPr>
            <w:tcW w:w="2915" w:type="dxa"/>
          </w:tcPr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Dedicated ranging code index</w:t>
            </w:r>
          </w:p>
        </w:tc>
        <w:tc>
          <w:tcPr>
            <w:tcW w:w="824" w:type="dxa"/>
          </w:tcPr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</w:t>
            </w:r>
            <w:r>
              <w:rPr>
                <w:color w:val="0000CC"/>
                <w:u w:val="single"/>
              </w:rPr>
              <w:t xml:space="preserve"> the index of dedicated ranging </w:t>
            </w:r>
            <w:r w:rsidRPr="0092685B">
              <w:rPr>
                <w:color w:val="0000CC"/>
                <w:u w:val="single"/>
              </w:rPr>
              <w:t>code.</w:t>
            </w:r>
          </w:p>
        </w:tc>
        <w:tc>
          <w:tcPr>
            <w:tcW w:w="1275" w:type="dxa"/>
          </w:tcPr>
          <w:p w:rsidR="00ED55CD" w:rsidRDefault="00ED55CD" w:rsidP="005B1CFC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Optional when (</w:t>
            </w:r>
            <w:r w:rsidR="00974314">
              <w:rPr>
                <w:color w:val="0000CC"/>
                <w:u w:val="single"/>
              </w:rPr>
              <w:t>“</w:t>
            </w:r>
            <w:r>
              <w:rPr>
                <w:color w:val="0000CC"/>
                <w:u w:val="single"/>
              </w:rPr>
              <w:t>Action == 0b01</w:t>
            </w:r>
            <w:r w:rsidR="00974314">
              <w:rPr>
                <w:color w:val="0000CC"/>
                <w:u w:val="single"/>
              </w:rPr>
              <w:t>”</w:t>
            </w:r>
            <w:r>
              <w:rPr>
                <w:color w:val="0000CC"/>
                <w:u w:val="single"/>
              </w:rPr>
              <w:t xml:space="preserve"> and </w:t>
            </w:r>
            <w:r w:rsidR="00974314">
              <w:rPr>
                <w:color w:val="0000CC"/>
                <w:u w:val="single"/>
              </w:rPr>
              <w:t>“</w:t>
            </w:r>
            <w:r>
              <w:rPr>
                <w:color w:val="0000CC"/>
                <w:u w:val="single"/>
              </w:rPr>
              <w:t>Reversed action offset is not present</w:t>
            </w:r>
            <w:r w:rsidR="00974314">
              <w:rPr>
                <w:color w:val="0000CC"/>
                <w:u w:val="single"/>
              </w:rPr>
              <w:t>”</w:t>
            </w:r>
            <w:r>
              <w:rPr>
                <w:color w:val="0000CC"/>
                <w:u w:val="single"/>
              </w:rPr>
              <w:t>)</w:t>
            </w:r>
          </w:p>
          <w:p w:rsidR="00ED55CD" w:rsidRDefault="00ED55CD" w:rsidP="005B1CFC">
            <w:pPr>
              <w:rPr>
                <w:color w:val="0000CC"/>
                <w:u w:val="single"/>
              </w:rPr>
            </w:pPr>
          </w:p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 xml:space="preserve">Mandatory </w:t>
            </w:r>
            <w:r w:rsidR="005A5ECF">
              <w:rPr>
                <w:color w:val="0000CC"/>
                <w:u w:val="single"/>
              </w:rPr>
              <w:t>f</w:t>
            </w:r>
            <w:r>
              <w:rPr>
                <w:color w:val="0000CC"/>
                <w:u w:val="single"/>
              </w:rPr>
              <w:t>or other cases</w:t>
            </w:r>
          </w:p>
        </w:tc>
      </w:tr>
    </w:tbl>
    <w:p w:rsidR="00C30CB3" w:rsidRPr="0092685B" w:rsidRDefault="00C30CB3" w:rsidP="00C30CB3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p w:rsidR="007429AF" w:rsidRPr="004F06EC" w:rsidRDefault="007429AF" w:rsidP="007429AF">
      <w:pPr>
        <w:pStyle w:val="IEEEStdsParagraph"/>
        <w:rPr>
          <w:color w:val="0000CC"/>
          <w:u w:val="single"/>
        </w:rPr>
      </w:pPr>
      <w:r w:rsidRPr="004F06EC">
        <w:rPr>
          <w:color w:val="0000CC"/>
          <w:u w:val="single"/>
        </w:rPr>
        <w:t>When an AAI-HR-RNG-CMD message is used to scheduled rangin</w:t>
      </w:r>
      <w:r w:rsidR="00DB2D31">
        <w:rPr>
          <w:color w:val="0000CC"/>
          <w:u w:val="single"/>
        </w:rPr>
        <w:t>g for neighbor discovery, it may</w:t>
      </w:r>
      <w:r w:rsidRPr="004F06EC">
        <w:rPr>
          <w:color w:val="0000CC"/>
          <w:u w:val="single"/>
        </w:rPr>
        <w:t xml:space="preserve"> be </w:t>
      </w:r>
      <w:proofErr w:type="spellStart"/>
      <w:r w:rsidRPr="004F06EC">
        <w:rPr>
          <w:color w:val="0000CC"/>
          <w:u w:val="single"/>
        </w:rPr>
        <w:t>unicast</w:t>
      </w:r>
      <w:proofErr w:type="spellEnd"/>
      <w:r w:rsidRPr="004F06EC">
        <w:rPr>
          <w:color w:val="0000CC"/>
          <w:u w:val="single"/>
        </w:rPr>
        <w:t>, multicast or broadcast to the receiving HR-</w:t>
      </w:r>
      <w:proofErr w:type="spellStart"/>
      <w:r w:rsidRPr="004F06EC">
        <w:rPr>
          <w:color w:val="0000CC"/>
          <w:u w:val="single"/>
        </w:rPr>
        <w:t>MSs.</w:t>
      </w:r>
      <w:proofErr w:type="spellEnd"/>
      <w:r w:rsidRPr="004F06EC">
        <w:rPr>
          <w:color w:val="0000CC"/>
          <w:u w:val="single"/>
        </w:rPr>
        <w:t xml:space="preserve"> When the AAI-HR-RNG-CMD message is multicast or broadcast, the field “Reserved action offset” shall not be present in the message.</w:t>
      </w:r>
    </w:p>
    <w:p w:rsidR="00992B78" w:rsidRPr="004F06EC" w:rsidRDefault="00992B78" w:rsidP="00992B78">
      <w:pPr>
        <w:pStyle w:val="IEEEStdsParagraph"/>
        <w:rPr>
          <w:color w:val="0000CC"/>
          <w:u w:val="single"/>
        </w:rPr>
      </w:pPr>
      <w:r w:rsidRPr="004F06EC">
        <w:rPr>
          <w:color w:val="0000CC"/>
          <w:u w:val="single"/>
        </w:rPr>
        <w:t>When AAI-HR-RNG-CMD message is used to schedule periodic ranging between two HR-MSs involved in BS-controlled direct commu</w:t>
      </w:r>
      <w:r w:rsidR="00062E53" w:rsidRPr="004F06EC">
        <w:rPr>
          <w:color w:val="0000CC"/>
          <w:u w:val="single"/>
        </w:rPr>
        <w:t>nication, it is transmitted in the DL resource assignment identified by</w:t>
      </w:r>
      <w:r w:rsidRPr="004F06EC">
        <w:rPr>
          <w:color w:val="0000CC"/>
          <w:u w:val="single"/>
        </w:rPr>
        <w:t xml:space="preserve"> the </w:t>
      </w:r>
      <w:r w:rsidR="00062E53" w:rsidRPr="004F06EC">
        <w:rPr>
          <w:color w:val="0000CC"/>
          <w:u w:val="single"/>
        </w:rPr>
        <w:t>TWDC</w:t>
      </w:r>
      <w:r w:rsidRPr="004F06EC">
        <w:rPr>
          <w:color w:val="0000CC"/>
          <w:u w:val="single"/>
        </w:rPr>
        <w:t xml:space="preserve"> allocated to one of the two sides of the direct communication link. The HR-MS that has its </w:t>
      </w:r>
      <w:r w:rsidR="00062E53" w:rsidRPr="004F06EC">
        <w:rPr>
          <w:color w:val="0000CC"/>
          <w:u w:val="single"/>
        </w:rPr>
        <w:t>TWDC</w:t>
      </w:r>
      <w:r w:rsidRPr="004F06EC">
        <w:rPr>
          <w:color w:val="0000CC"/>
          <w:u w:val="single"/>
        </w:rPr>
        <w:t xml:space="preserve"> used shall transmit the ranging signal as defined by the field </w:t>
      </w:r>
      <w:r w:rsidR="00062E53" w:rsidRPr="004F06EC">
        <w:rPr>
          <w:color w:val="0000CC"/>
          <w:u w:val="single"/>
        </w:rPr>
        <w:t>“Frame Index”, “Subframe Index”</w:t>
      </w:r>
      <w:r w:rsidRPr="004F06EC">
        <w:rPr>
          <w:color w:val="0000CC"/>
          <w:u w:val="single"/>
        </w:rPr>
        <w:t xml:space="preserve"> and </w:t>
      </w:r>
      <w:r w:rsidR="00062E53" w:rsidRPr="004F06EC">
        <w:rPr>
          <w:color w:val="0000CC"/>
          <w:u w:val="single"/>
        </w:rPr>
        <w:t>“</w:t>
      </w:r>
      <w:r w:rsidRPr="004F06EC">
        <w:rPr>
          <w:color w:val="0000CC"/>
          <w:u w:val="single"/>
        </w:rPr>
        <w:t>Periodicity</w:t>
      </w:r>
      <w:r w:rsidR="00062E53" w:rsidRPr="004F06EC">
        <w:rPr>
          <w:color w:val="0000CC"/>
          <w:u w:val="single"/>
        </w:rPr>
        <w:t>”</w:t>
      </w:r>
      <w:r w:rsidRPr="004F06EC">
        <w:rPr>
          <w:color w:val="0000CC"/>
          <w:u w:val="single"/>
        </w:rPr>
        <w:t xml:space="preserve">. The other HR-MS, i.e., at the other side of the direct communication link, shall transmit the same ranging code, at the same location within a frame, and at an offset as defined by </w:t>
      </w:r>
      <w:proofErr w:type="spellStart"/>
      <w:r w:rsidRPr="004F06EC">
        <w:rPr>
          <w:color w:val="0000CC"/>
          <w:u w:val="single"/>
        </w:rPr>
        <w:t>Tx</w:t>
      </w:r>
      <w:proofErr w:type="spellEnd"/>
      <w:r w:rsidRPr="004F06EC">
        <w:rPr>
          <w:color w:val="0000CC"/>
          <w:u w:val="single"/>
        </w:rPr>
        <w:t>/Rx Offset.</w:t>
      </w:r>
    </w:p>
    <w:p w:rsidR="00992B78" w:rsidRPr="004F06EC" w:rsidRDefault="00992B78" w:rsidP="00992B78">
      <w:pPr>
        <w:pStyle w:val="h3-1-1-1toc"/>
        <w:spacing w:after="80"/>
        <w:rPr>
          <w:bCs/>
          <w:color w:val="0000CC"/>
          <w:sz w:val="20"/>
          <w:szCs w:val="20"/>
        </w:rPr>
      </w:pPr>
      <w:r w:rsidRPr="004F06EC">
        <w:rPr>
          <w:color w:val="0000CC"/>
          <w:sz w:val="20"/>
          <w:szCs w:val="20"/>
          <w:u w:val="single"/>
        </w:rPr>
        <w:t xml:space="preserve">When </w:t>
      </w:r>
      <w:r w:rsidR="00062E53" w:rsidRPr="004F06EC">
        <w:rPr>
          <w:color w:val="0000CC"/>
          <w:sz w:val="20"/>
          <w:szCs w:val="20"/>
          <w:u w:val="single"/>
        </w:rPr>
        <w:t>AAI-</w:t>
      </w:r>
      <w:r w:rsidRPr="004F06EC">
        <w:rPr>
          <w:color w:val="0000CC"/>
          <w:sz w:val="20"/>
          <w:szCs w:val="20"/>
          <w:u w:val="single"/>
        </w:rPr>
        <w:t xml:space="preserve">HR-RNG-CMD message is used to schedule periodic ranging between two HR-MSs involved in BS-controlled FTN, it is transmitted </w:t>
      </w:r>
      <w:r w:rsidR="00062E53" w:rsidRPr="004F06EC">
        <w:rPr>
          <w:color w:val="0000CC"/>
          <w:sz w:val="20"/>
          <w:szCs w:val="20"/>
          <w:u w:val="single"/>
        </w:rPr>
        <w:t xml:space="preserve">in the DL resource assignment </w:t>
      </w:r>
      <w:r w:rsidRPr="004F06EC">
        <w:rPr>
          <w:color w:val="0000CC"/>
          <w:sz w:val="20"/>
          <w:szCs w:val="20"/>
          <w:u w:val="single"/>
        </w:rPr>
        <w:t>of the forwarded HR-MS. The forwarding HR-MS shall transmit the ranging signal as defined by the field</w:t>
      </w:r>
      <w:r w:rsidR="00062E53" w:rsidRPr="004F06EC">
        <w:rPr>
          <w:color w:val="0000CC"/>
          <w:sz w:val="20"/>
          <w:szCs w:val="20"/>
          <w:u w:val="single"/>
        </w:rPr>
        <w:t>s</w:t>
      </w:r>
      <w:r w:rsidRPr="004F06EC">
        <w:rPr>
          <w:color w:val="0000CC"/>
          <w:sz w:val="20"/>
          <w:szCs w:val="20"/>
          <w:u w:val="single"/>
        </w:rPr>
        <w:t xml:space="preserve"> </w:t>
      </w:r>
      <w:r w:rsidR="00062E53" w:rsidRPr="004F06EC">
        <w:rPr>
          <w:color w:val="0000CC"/>
          <w:sz w:val="20"/>
          <w:szCs w:val="20"/>
          <w:u w:val="single"/>
        </w:rPr>
        <w:t>“Frame Index”, “Subframe Index” and “Periodicity”</w:t>
      </w:r>
      <w:r w:rsidRPr="004F06EC">
        <w:rPr>
          <w:color w:val="0000CC"/>
          <w:sz w:val="20"/>
          <w:szCs w:val="20"/>
          <w:u w:val="single"/>
        </w:rPr>
        <w:t xml:space="preserve">. The forwarded HR-MS shall transmit the same ranging code, at the same location within a frame, and at an offset as defined by </w:t>
      </w:r>
      <w:proofErr w:type="spellStart"/>
      <w:r w:rsidRPr="004F06EC">
        <w:rPr>
          <w:color w:val="0000CC"/>
          <w:sz w:val="20"/>
          <w:szCs w:val="20"/>
          <w:u w:val="single"/>
        </w:rPr>
        <w:t>Tx</w:t>
      </w:r>
      <w:proofErr w:type="spellEnd"/>
      <w:r w:rsidRPr="004F06EC">
        <w:rPr>
          <w:color w:val="0000CC"/>
          <w:sz w:val="20"/>
          <w:szCs w:val="20"/>
          <w:u w:val="single"/>
        </w:rPr>
        <w:t>/Rx Offset.</w:t>
      </w:r>
    </w:p>
    <w:p w:rsidR="00992B78" w:rsidRDefault="00992B78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4B3A53" w:rsidRDefault="004B3A53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4B3A53" w:rsidRPr="00797AA8" w:rsidRDefault="004B3A53" w:rsidP="004B3A53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</w:rPr>
        <w:t xml:space="preserve">Modify </w:t>
      </w:r>
      <w:r>
        <w:rPr>
          <w:b/>
          <w:i/>
          <w:sz w:val="24"/>
          <w:szCs w:val="24"/>
          <w:highlight w:val="yellow"/>
        </w:rPr>
        <w:t>Table 106m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P802.16n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b/>
          <w:i/>
          <w:sz w:val="24"/>
          <w:szCs w:val="24"/>
          <w:highlight w:val="yellow"/>
          <w:lang w:eastAsia="ko-KR"/>
        </w:rPr>
        <w:t>]</w:t>
      </w:r>
    </w:p>
    <w:p w:rsidR="003F7BB4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3"/>
        <w:gridCol w:w="828"/>
        <w:gridCol w:w="3728"/>
        <w:gridCol w:w="1377"/>
      </w:tblGrid>
      <w:tr w:rsidR="003F7BB4" w:rsidRPr="003E2E14" w:rsidTr="004B3A53">
        <w:trPr>
          <w:tblHeader/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Field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Size (bits)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Value/Description</w:t>
            </w:r>
          </w:p>
        </w:tc>
        <w:tc>
          <w:tcPr>
            <w:tcW w:w="1377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Condition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For (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rPr>
                <w:i/>
                <w:iCs/>
              </w:rPr>
              <w:t xml:space="preserve"> </w:t>
            </w:r>
            <w:r w:rsidRPr="004B3A53">
              <w:t xml:space="preserve">= 0; 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rPr>
                <w:i/>
                <w:iCs/>
              </w:rPr>
              <w:t xml:space="preserve"> </w:t>
            </w:r>
            <w:r w:rsidRPr="004B3A53">
              <w:t xml:space="preserve">&lt; Number of ranging codes to be reported; 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t>++){</w:t>
            </w:r>
          </w:p>
        </w:tc>
        <w:tc>
          <w:tcPr>
            <w:tcW w:w="828" w:type="dxa"/>
          </w:tcPr>
          <w:p w:rsidR="003F7BB4" w:rsidRPr="004B3A53" w:rsidRDefault="003F7BB4" w:rsidP="00CE1CCD"/>
        </w:tc>
        <w:tc>
          <w:tcPr>
            <w:tcW w:w="3728" w:type="dxa"/>
          </w:tcPr>
          <w:p w:rsidR="003F7BB4" w:rsidRPr="004B3A53" w:rsidRDefault="003F7BB4" w:rsidP="00CE1CCD"/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Frame Identifier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4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Frame which contains the ranging channel. The frame identifier is the 4 least significant bits of the frame number.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Subframe Index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3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Indicates the subframe index of the allocated ranging opportunity.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A162FC" w:rsidP="00CE1CCD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Detected r</w:t>
            </w:r>
            <w:r w:rsidR="003F7BB4" w:rsidRPr="004B3A53">
              <w:rPr>
                <w:color w:val="0000CC"/>
                <w:u w:val="single"/>
              </w:rPr>
              <w:t>anging code</w:t>
            </w:r>
            <w:r>
              <w:rPr>
                <w:color w:val="0000CC"/>
                <w:u w:val="single"/>
              </w:rPr>
              <w:t xml:space="preserve"> index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rPr>
                <w:color w:val="0000CC"/>
                <w:u w:val="single"/>
              </w:rPr>
            </w:pPr>
            <w:r w:rsidRPr="004B3A53">
              <w:rPr>
                <w:color w:val="0000CC"/>
                <w:u w:val="single"/>
              </w:rPr>
              <w:t>5</w:t>
            </w:r>
          </w:p>
        </w:tc>
        <w:tc>
          <w:tcPr>
            <w:tcW w:w="3728" w:type="dxa"/>
          </w:tcPr>
          <w:p w:rsidR="003F7BB4" w:rsidRPr="004B3A53" w:rsidRDefault="00A162FC" w:rsidP="00CE1CCD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Index of the r</w:t>
            </w:r>
            <w:r w:rsidR="004B3A53" w:rsidRPr="004B3A53">
              <w:rPr>
                <w:color w:val="0000CC"/>
                <w:u w:val="single"/>
              </w:rPr>
              <w:t>anging code detected</w:t>
            </w:r>
            <w:r w:rsidR="00D22124">
              <w:rPr>
                <w:color w:val="0000CC"/>
                <w:u w:val="single"/>
              </w:rPr>
              <w:t>.</w:t>
            </w:r>
          </w:p>
        </w:tc>
        <w:tc>
          <w:tcPr>
            <w:tcW w:w="1377" w:type="dxa"/>
          </w:tcPr>
          <w:p w:rsidR="003F7BB4" w:rsidRPr="003E2E14" w:rsidRDefault="003F7BB4" w:rsidP="00CE1CCD">
            <w:pPr>
              <w:rPr>
                <w:u w:val="single"/>
              </w:rPr>
            </w:pP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Received SINR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4</w:t>
            </w:r>
          </w:p>
        </w:tc>
        <w:tc>
          <w:tcPr>
            <w:tcW w:w="3728" w:type="dxa"/>
          </w:tcPr>
          <w:p w:rsidR="003F7BB4" w:rsidRPr="004B3A53" w:rsidRDefault="003F7BB4" w:rsidP="00CE1CCD">
            <w:r w:rsidRPr="004B3A53">
              <w:t xml:space="preserve">Indicates the received SINR of the ranging code. The 4 bit value from 0b0000 to 0b1111 represent values among </w:t>
            </w:r>
            <w:r w:rsidRPr="004B3A53">
              <w:rPr>
                <w:bCs/>
              </w:rPr>
              <w:t>{–9, –8.5, –8, –7.5, –7, –6.5,–6, –5.5, –5, –4.5, –4, –3.5, –3, –2.5,–2, –1.5} dB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snapToGrid w:val="0"/>
            </w:pPr>
            <w:r w:rsidRPr="004B3A53">
              <w:t>Timing offset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snapToGrid w:val="0"/>
            </w:pPr>
            <w:r w:rsidRPr="004B3A53">
              <w:t>15</w:t>
            </w:r>
          </w:p>
        </w:tc>
        <w:tc>
          <w:tcPr>
            <w:tcW w:w="3728" w:type="dxa"/>
          </w:tcPr>
          <w:p w:rsidR="003F7BB4" w:rsidRPr="004B3A53" w:rsidRDefault="003F7BB4" w:rsidP="00CE1CCD">
            <w:r w:rsidRPr="004B3A53">
              <w:t>Time offset, in units of 1/</w:t>
            </w:r>
            <w:r w:rsidRPr="004B3A53">
              <w:rPr>
                <w:i/>
              </w:rPr>
              <w:t>F</w:t>
            </w:r>
            <w:r w:rsidRPr="004B3A53">
              <w:rPr>
                <w:i/>
                <w:vertAlign w:val="subscript"/>
              </w:rPr>
              <w:t>s</w:t>
            </w:r>
            <w:r w:rsidRPr="004B3A53">
              <w:t>, of the received ranging signal, with respect to the frame timing of the HR-MS.</w:t>
            </w:r>
          </w:p>
          <w:p w:rsidR="003F7BB4" w:rsidRPr="004B3A53" w:rsidRDefault="003F7BB4" w:rsidP="00CE1CCD"/>
          <w:p w:rsidR="003F7BB4" w:rsidRPr="004B3A53" w:rsidRDefault="003F7BB4" w:rsidP="00CE1CCD">
            <w:r w:rsidRPr="004B3A53">
              <w:t xml:space="preserve">MSB 1 bit represents the sign of the value. That is, the value is </w:t>
            </w:r>
            <w:proofErr w:type="gramStart"/>
            <w:r w:rsidRPr="004B3A53">
              <w:t>negative(</w:t>
            </w:r>
            <w:proofErr w:type="gramEnd"/>
            <w:r w:rsidRPr="004B3A53">
              <w:t>–) if the MSB=0b1, and the value is positive(+) if the MSB=0b0. LSB 14 bits represent timing offset correction value of [1…16384] that corresponds to 0x0000 ~ 0x3FFF, respectively.</w:t>
            </w:r>
          </w:p>
          <w:p w:rsidR="003F7BB4" w:rsidRPr="004B3A53" w:rsidRDefault="003F7BB4" w:rsidP="00CE1CCD"/>
        </w:tc>
        <w:tc>
          <w:tcPr>
            <w:tcW w:w="1377" w:type="dxa"/>
          </w:tcPr>
          <w:p w:rsidR="003F7BB4" w:rsidRPr="004B3A53" w:rsidRDefault="003F7BB4" w:rsidP="00CE1CCD">
            <w:r w:rsidRPr="004B3A53">
              <w:t>Optional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snapToGrid w:val="0"/>
            </w:pPr>
            <w:r w:rsidRPr="004B3A53">
              <w:t>Frequency offset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snapToGrid w:val="0"/>
            </w:pPr>
            <w:r w:rsidRPr="004B3A53">
              <w:t>9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snapToGrid w:val="0"/>
            </w:pPr>
            <w:r w:rsidRPr="004B3A53">
              <w:t>Frequency offset, in units of</w:t>
            </w:r>
          </w:p>
          <w:p w:rsidR="003F7BB4" w:rsidRPr="004B3A53" w:rsidRDefault="003F7BB4" w:rsidP="00CE1CCD">
            <w:r w:rsidRPr="004B3A53">
              <w:t>2% of the subcarrier spacing (ƒ), of the received ranging signal, with respect to the frequency of the HR-MS.</w:t>
            </w:r>
          </w:p>
          <w:p w:rsidR="003F7BB4" w:rsidRPr="004B3A53" w:rsidRDefault="003F7BB4" w:rsidP="00CE1CCD"/>
          <w:p w:rsidR="003F7BB4" w:rsidRPr="004B3A53" w:rsidRDefault="003F7BB4" w:rsidP="00CE1CCD">
            <w:r w:rsidRPr="004B3A53">
              <w:t xml:space="preserve">MSB 1bit represents the sign of the value. That is, the value is </w:t>
            </w:r>
            <w:proofErr w:type="gramStart"/>
            <w:r w:rsidRPr="004B3A53">
              <w:t>negative(</w:t>
            </w:r>
            <w:proofErr w:type="gramEnd"/>
            <w:r w:rsidRPr="004B3A53">
              <w:t>–) if the MSB=0b1, and the value is positive(+) if the MSB=0b0. LSB 8 bits represent frequency offset correction value of [1..256] that corresponds to 0x00 ~ 0xFF, respectively</w:t>
            </w:r>
          </w:p>
        </w:tc>
        <w:tc>
          <w:tcPr>
            <w:tcW w:w="1377" w:type="dxa"/>
          </w:tcPr>
          <w:p w:rsidR="003F7BB4" w:rsidRPr="004B3A53" w:rsidRDefault="003F7BB4" w:rsidP="00CE1CCD">
            <w:r w:rsidRPr="004B3A53">
              <w:t>Optional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}</w:t>
            </w:r>
          </w:p>
        </w:tc>
        <w:tc>
          <w:tcPr>
            <w:tcW w:w="828" w:type="dxa"/>
          </w:tcPr>
          <w:p w:rsidR="003F7BB4" w:rsidRPr="004B3A53" w:rsidRDefault="003F7BB4" w:rsidP="00CE1CCD"/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</w:p>
        </w:tc>
        <w:tc>
          <w:tcPr>
            <w:tcW w:w="1377" w:type="dxa"/>
          </w:tcPr>
          <w:p w:rsidR="003F7BB4" w:rsidRPr="004B3A53" w:rsidRDefault="003F7BB4" w:rsidP="00CE1CCD"/>
        </w:tc>
      </w:tr>
    </w:tbl>
    <w:p w:rsidR="003F7BB4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3F7BB4" w:rsidRPr="00E27C73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954F5C" w:rsidRPr="00797AA8" w:rsidRDefault="00954F5C" w:rsidP="00954F5C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4B3A53">
        <w:rPr>
          <w:rFonts w:eastAsia="Malgun Gothic"/>
          <w:b/>
          <w:i/>
          <w:sz w:val="24"/>
          <w:szCs w:val="24"/>
          <w:highlight w:val="yellow"/>
          <w:lang w:eastAsia="ko-KR"/>
        </w:rPr>
        <w:t>3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>
        <w:rPr>
          <w:b/>
          <w:i/>
          <w:sz w:val="24"/>
          <w:szCs w:val="24"/>
          <w:highlight w:val="yellow"/>
        </w:rPr>
        <w:t>6.12.2.2.1.1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6340C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54F5C" w:rsidRPr="00CE42C5" w:rsidRDefault="00954F5C" w:rsidP="00954F5C">
      <w:pPr>
        <w:pStyle w:val="IEEEStdsLevel6Header"/>
        <w:numPr>
          <w:ilvl w:val="5"/>
          <w:numId w:val="17"/>
        </w:numPr>
      </w:pPr>
      <w:bookmarkStart w:id="1" w:name="_Ref316084217"/>
      <w:r w:rsidRPr="00CE42C5">
        <w:t>HR-MS Neighbor Discovery</w:t>
      </w:r>
      <w:bookmarkEnd w:id="1"/>
    </w:p>
    <w:p w:rsidR="00954F5C" w:rsidRPr="00F870BF" w:rsidRDefault="00954F5C" w:rsidP="00954F5C">
      <w:pPr>
        <w:pStyle w:val="IEEEStdsParagraph"/>
      </w:pPr>
      <w:r w:rsidRPr="00F870BF">
        <w:t xml:space="preserve">For associated HR-MSs to discover each other, the serving HR-BS/HR-RS shall </w:t>
      </w:r>
      <w:r w:rsidR="003D7244" w:rsidRPr="00B26C8B">
        <w:rPr>
          <w:color w:val="0000CC"/>
          <w:u w:val="single"/>
        </w:rPr>
        <w:t xml:space="preserve">request </w:t>
      </w:r>
      <w:r w:rsidR="003D7244" w:rsidRPr="00B26C8B">
        <w:rPr>
          <w:strike/>
          <w:color w:val="FF0000"/>
        </w:rPr>
        <w:t xml:space="preserve">schedule </w:t>
      </w:r>
      <w:r w:rsidRPr="00F870BF">
        <w:t xml:space="preserve">some HR-MSs to broadcast ranging signals </w:t>
      </w:r>
      <w:r w:rsidRPr="00954F5C">
        <w:rPr>
          <w:strike/>
          <w:color w:val="FF0000"/>
        </w:rPr>
        <w:t>so that</w:t>
      </w:r>
      <w:r w:rsidRPr="00F870BF">
        <w:t xml:space="preserve"> </w:t>
      </w:r>
      <w:r w:rsidRPr="00954F5C">
        <w:rPr>
          <w:color w:val="0000CC"/>
          <w:u w:val="single"/>
        </w:rPr>
        <w:t>whi</w:t>
      </w:r>
      <w:r>
        <w:rPr>
          <w:color w:val="0000CC"/>
          <w:u w:val="single"/>
        </w:rPr>
        <w:t>le</w:t>
      </w:r>
      <w:r>
        <w:t xml:space="preserve"> </w:t>
      </w:r>
      <w:r w:rsidRPr="00F870BF">
        <w:t xml:space="preserve">other HR-MSs </w:t>
      </w:r>
      <w:r w:rsidRPr="00954F5C">
        <w:rPr>
          <w:strike/>
          <w:color w:val="FF0000"/>
        </w:rPr>
        <w:t>can try</w:t>
      </w:r>
      <w:r>
        <w:rPr>
          <w:strike/>
          <w:color w:val="FF0000"/>
        </w:rPr>
        <w:t xml:space="preserve"> </w:t>
      </w:r>
      <w:r w:rsidRPr="00954F5C">
        <w:rPr>
          <w:color w:val="0000CC"/>
          <w:u w:val="single"/>
        </w:rPr>
        <w:t>to attempt</w:t>
      </w:r>
      <w:r w:rsidRPr="00F870BF">
        <w:t xml:space="preserve"> to receive and verify their neighbor relationship. The process </w:t>
      </w:r>
      <w:r w:rsidRPr="00A1758A">
        <w:rPr>
          <w:strike/>
          <w:color w:val="FF0000"/>
        </w:rPr>
        <w:t>can be</w:t>
      </w:r>
      <w:r w:rsidRPr="00F870BF">
        <w:t xml:space="preserve"> </w:t>
      </w:r>
      <w:r w:rsidR="00A1758A" w:rsidRPr="00A1758A">
        <w:rPr>
          <w:color w:val="0000CC"/>
          <w:u w:val="single"/>
        </w:rPr>
        <w:t>is</w:t>
      </w:r>
      <w:r w:rsidR="00A1758A">
        <w:t xml:space="preserve"> </w:t>
      </w:r>
      <w:r w:rsidRPr="00F870BF">
        <w:t>described as follows:</w:t>
      </w:r>
    </w:p>
    <w:p w:rsidR="00954F5C" w:rsidRPr="00F870BF" w:rsidRDefault="00954F5C" w:rsidP="00954F5C">
      <w:pPr>
        <w:pStyle w:val="IEEEStdsUnorderedList"/>
      </w:pPr>
      <w:r w:rsidRPr="00F870BF">
        <w:lastRenderedPageBreak/>
        <w:t>The serving HR-BS/HR-RS sends AAI-HR-RNG-CMD</w:t>
      </w:r>
      <w:r>
        <w:t xml:space="preserve"> message</w:t>
      </w:r>
      <w:r w:rsidR="006E4D66">
        <w:rPr>
          <w:color w:val="0000CC"/>
          <w:u w:val="single"/>
        </w:rPr>
        <w:t xml:space="preserve"> </w:t>
      </w:r>
      <w:r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6.2.3.65.12</w:t>
      </w:r>
      <w:r w:rsidRPr="00954F5C">
        <w:rPr>
          <w:color w:val="0000CC"/>
          <w:u w:val="single"/>
        </w:rPr>
        <w:t xml:space="preserve"> </w:t>
      </w:r>
      <w:r w:rsidRPr="00F870BF">
        <w:t>to schedule one or multiple registered HR-MSs to broadcast ranging sequences in assigned channels. Multiple HR-MSs may share the same ranging sequence or the same assigned channel.</w:t>
      </w:r>
    </w:p>
    <w:p w:rsidR="00A1758A" w:rsidRPr="00F870BF" w:rsidRDefault="00954F5C" w:rsidP="00A1758A">
      <w:pPr>
        <w:pStyle w:val="IEEEStdsUnorderedList"/>
      </w:pPr>
      <w:r w:rsidRPr="00F870BF">
        <w:t xml:space="preserve">Using AAI-HR-RNG-CMD message, the serving HR-BS/HR-RS also schedules some other </w:t>
      </w:r>
      <w:r w:rsidR="00A1758A" w:rsidRPr="00541653">
        <w:rPr>
          <w:strike/>
          <w:color w:val="FF0000"/>
        </w:rPr>
        <w:t>HR-M</w:t>
      </w:r>
      <w:r w:rsidR="00541653">
        <w:rPr>
          <w:strike/>
          <w:color w:val="FF0000"/>
        </w:rPr>
        <w:t>Ss</w:t>
      </w:r>
      <w:r w:rsidR="00A1758A" w:rsidRPr="00F870BF">
        <w:t xml:space="preserve"> </w:t>
      </w:r>
      <w:r w:rsidRPr="00541653">
        <w:rPr>
          <w:color w:val="0000CC"/>
          <w:u w:val="single"/>
        </w:rPr>
        <w:t>HR-MS</w:t>
      </w:r>
      <w:r w:rsidR="00A1758A" w:rsidRPr="00541653">
        <w:rPr>
          <w:color w:val="0000CC"/>
          <w:u w:val="single"/>
        </w:rPr>
        <w:t>(</w:t>
      </w:r>
      <w:r w:rsidRPr="00541653">
        <w:rPr>
          <w:color w:val="0000CC"/>
          <w:u w:val="single"/>
        </w:rPr>
        <w:t>s</w:t>
      </w:r>
      <w:r w:rsidR="00A1758A" w:rsidRPr="00541653">
        <w:rPr>
          <w:color w:val="0000CC"/>
          <w:u w:val="single"/>
        </w:rPr>
        <w:t>)</w:t>
      </w:r>
      <w:r w:rsidRPr="00F870BF">
        <w:t xml:space="preserve"> to listen</w:t>
      </w:r>
      <w:r w:rsidR="00A1758A">
        <w:t xml:space="preserve"> on</w:t>
      </w:r>
      <w:r w:rsidRPr="00F870BF">
        <w:t xml:space="preserve"> </w:t>
      </w:r>
      <w:r w:rsidR="00A1758A" w:rsidRPr="00212C5C">
        <w:rPr>
          <w:color w:val="0000CC"/>
          <w:u w:val="single"/>
        </w:rPr>
        <w:t>ranging channel for the ranging signa</w:t>
      </w:r>
      <w:r w:rsidR="00A1758A" w:rsidRPr="00A1758A">
        <w:rPr>
          <w:color w:val="0000CC"/>
          <w:u w:val="single"/>
        </w:rPr>
        <w:t>l</w:t>
      </w:r>
      <w:r w:rsidR="00A1758A" w:rsidRPr="00212C5C">
        <w:rPr>
          <w:strike/>
          <w:color w:val="FF0000"/>
        </w:rPr>
        <w:t xml:space="preserve"> those channels scheduled for ranging signals</w:t>
      </w:r>
      <w:r w:rsidR="00A1758A" w:rsidRPr="00F870BF">
        <w:t>.</w:t>
      </w:r>
    </w:p>
    <w:p w:rsidR="00954F5C" w:rsidRPr="00F870BF" w:rsidRDefault="00954F5C" w:rsidP="00A1758A">
      <w:pPr>
        <w:pStyle w:val="IEEEStdsUnorderedList"/>
        <w:numPr>
          <w:ilvl w:val="0"/>
          <w:numId w:val="0"/>
        </w:numPr>
        <w:ind w:left="648" w:hanging="446"/>
      </w:pPr>
    </w:p>
    <w:p w:rsidR="00954F5C" w:rsidRPr="0021648D" w:rsidRDefault="00954F5C" w:rsidP="00954F5C">
      <w:pPr>
        <w:pStyle w:val="IEEEStdsUnorderedList"/>
        <w:rPr>
          <w:strike/>
          <w:color w:val="FF0000"/>
        </w:rPr>
      </w:pPr>
      <w:r w:rsidRPr="0021648D">
        <w:rPr>
          <w:strike/>
          <w:color w:val="FF0000"/>
        </w:rPr>
        <w:t>Each HR-MS that is scheduled to receive ranging sequences shall determine what sequences it can properly decode, together with related information such as estimations of time/frequency offsets and signal strength.</w:t>
      </w:r>
    </w:p>
    <w:p w:rsidR="00954F5C" w:rsidRDefault="00954F5C" w:rsidP="00954F5C">
      <w:pPr>
        <w:pStyle w:val="IEEEStdsUnorderedList"/>
      </w:pPr>
      <w:r w:rsidRPr="00F870BF">
        <w:t xml:space="preserve">The HR-MS </w:t>
      </w:r>
      <w:r>
        <w:t>receiving</w:t>
      </w:r>
      <w:r w:rsidRPr="001B3A69">
        <w:t xml:space="preserve"> a ranging sequence that has met </w:t>
      </w:r>
      <w:r>
        <w:t xml:space="preserve">the </w:t>
      </w:r>
      <w:r w:rsidRPr="001B3A69">
        <w:t xml:space="preserve">reporting criteria </w:t>
      </w:r>
      <w:r>
        <w:t xml:space="preserve">defined by the “Reporting mode” and possibly “SINR threshold” as </w:t>
      </w:r>
      <w:r w:rsidRPr="001B3A69">
        <w:t>specified in AAI-HR-RNG-CMD message</w:t>
      </w:r>
      <w:r>
        <w:t xml:space="preserve"> shall</w:t>
      </w:r>
      <w:r w:rsidRPr="00F870BF">
        <w:t xml:space="preserve"> report their measurements to the serving HR-BS/HR-RS using AAI-HR-RNG-REP message</w:t>
      </w:r>
      <w:r w:rsidR="006E4D66" w:rsidRPr="006E4D66">
        <w:rPr>
          <w:color w:val="0000CC"/>
          <w:u w:val="single"/>
        </w:rPr>
        <w:t xml:space="preserve"> </w:t>
      </w:r>
      <w:r w:rsidR="006E4D66"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6.2.3.65.13</w:t>
      </w:r>
      <w:r w:rsidRPr="00F870BF">
        <w:t>.</w:t>
      </w:r>
    </w:p>
    <w:p w:rsidR="00954F5C" w:rsidRPr="00F870BF" w:rsidRDefault="00954F5C" w:rsidP="00954F5C">
      <w:pPr>
        <w:pStyle w:val="IEEEStdsUnorderedList"/>
        <w:numPr>
          <w:ilvl w:val="0"/>
          <w:numId w:val="0"/>
        </w:numPr>
        <w:ind w:left="648"/>
      </w:pPr>
    </w:p>
    <w:p w:rsidR="00954F5C" w:rsidRPr="00F870BF" w:rsidRDefault="00954F5C" w:rsidP="00954F5C">
      <w:pPr>
        <w:pStyle w:val="IEEEStdsParagraph"/>
      </w:pPr>
      <w:r w:rsidRPr="00954F5C">
        <w:rPr>
          <w:strike/>
          <w:color w:val="FF0000"/>
        </w:rPr>
        <w:t xml:space="preserve">The format of AAI-HR-RNG-CMD message is described in </w:t>
      </w:r>
      <w:fldSimple w:instr=" REF _Ref316084086 \r \h  \* MERGEFORMAT ">
        <w:r w:rsidRPr="00954F5C">
          <w:rPr>
            <w:strike/>
            <w:color w:val="FF0000"/>
          </w:rPr>
          <w:t>6.2.3.65.12</w:t>
        </w:r>
      </w:fldSimple>
      <w:r w:rsidRPr="00954F5C">
        <w:rPr>
          <w:strike/>
          <w:color w:val="FF0000"/>
        </w:rPr>
        <w:t xml:space="preserve">. </w:t>
      </w:r>
      <w:r w:rsidRPr="007429AF">
        <w:rPr>
          <w:strike/>
          <w:color w:val="FF0000"/>
        </w:rPr>
        <w:t xml:space="preserve">The HR-BS </w:t>
      </w:r>
      <w:proofErr w:type="spellStart"/>
      <w:r w:rsidRPr="007429AF">
        <w:rPr>
          <w:strike/>
          <w:color w:val="FF0000"/>
        </w:rPr>
        <w:t>unicasts</w:t>
      </w:r>
      <w:proofErr w:type="spellEnd"/>
      <w:r w:rsidRPr="007429AF">
        <w:rPr>
          <w:strike/>
          <w:color w:val="FF0000"/>
        </w:rPr>
        <w:t xml:space="preserve"> AAI-HR-RNG-CMD message to a single HR-MS or multicasts the message to a group of HR-MSs that are supposed to broadcast the ranging signal. The HR-BS </w:t>
      </w:r>
      <w:proofErr w:type="spellStart"/>
      <w:r w:rsidRPr="007429AF">
        <w:rPr>
          <w:strike/>
          <w:color w:val="FF0000"/>
        </w:rPr>
        <w:t>unicasts</w:t>
      </w:r>
      <w:proofErr w:type="spellEnd"/>
      <w:r w:rsidRPr="007429AF">
        <w:rPr>
          <w:strike/>
          <w:color w:val="FF0000"/>
        </w:rPr>
        <w:t xml:space="preserve"> AAI-HR-RNG-CMD message to a single HR-MS or multicasts the </w:t>
      </w:r>
      <w:proofErr w:type="gramStart"/>
      <w:r w:rsidRPr="007429AF">
        <w:rPr>
          <w:strike/>
          <w:color w:val="FF0000"/>
        </w:rPr>
        <w:t>message to a group of HR-MSs that are supposed to attempt to receive the ranging signal</w:t>
      </w:r>
      <w:proofErr w:type="gramEnd"/>
      <w:r w:rsidRPr="007429AF">
        <w:rPr>
          <w:strike/>
          <w:color w:val="FF0000"/>
        </w:rPr>
        <w:t>. The HR-BS can also broadcast the AAI-HR-RNG-CMD message to all of its subordinates HR-MS. In such a case, all HR-MS that are not involved in UL transmission during the ranging opportunity index shall attempt to receive the ranging signal.</w:t>
      </w:r>
    </w:p>
    <w:p w:rsidR="00954F5C" w:rsidRPr="00E27C73" w:rsidRDefault="00954F5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9D" w:rsidRDefault="005D359D">
      <w:r>
        <w:separator/>
      </w:r>
    </w:p>
  </w:endnote>
  <w:endnote w:type="continuationSeparator" w:id="0">
    <w:p w:rsidR="005D359D" w:rsidRDefault="005D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957366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95736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E03DE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9D" w:rsidRDefault="005D359D">
      <w:r>
        <w:separator/>
      </w:r>
    </w:p>
  </w:footnote>
  <w:footnote w:type="continuationSeparator" w:id="0">
    <w:p w:rsidR="005D359D" w:rsidRDefault="005D3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6932E7">
      <w:t>IEEE 802.</w:t>
    </w:r>
    <w:bookmarkStart w:id="3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467</w:t>
    </w:r>
    <w:r w:rsidRPr="006932E7">
      <w:t>-</w:t>
    </w:r>
    <w:r w:rsidRPr="006932E7">
      <w:rPr>
        <w:rFonts w:hint="eastAsia"/>
        <w:lang w:eastAsia="ko-KR"/>
      </w:rPr>
      <w:t>0</w:t>
    </w:r>
    <w:r w:rsidR="00D8708A">
      <w:rPr>
        <w:lang w:eastAsia="ko-KR"/>
      </w:rPr>
      <w:t>3</w:t>
    </w:r>
    <w:r w:rsidRPr="006932E7">
      <w:t>-</w:t>
    </w:r>
    <w:bookmarkEnd w:id="2"/>
    <w:bookmarkEnd w:id="3"/>
    <w:r w:rsidRPr="006932E7">
      <w:rPr>
        <w:rFonts w:hint="eastAsia"/>
        <w:lang w:eastAsia="ko-KR"/>
      </w:rPr>
      <w:t>010a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D2333"/>
    <w:multiLevelType w:val="singleLevel"/>
    <w:tmpl w:val="E97AB2B2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  <w:color w:val="auto"/>
      </w:rPr>
    </w:lvl>
  </w:abstractNum>
  <w:abstractNum w:abstractNumId="3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8EE1E73"/>
    <w:multiLevelType w:val="multilevel"/>
    <w:tmpl w:val="C340FF7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>
    <w:nsid w:val="621873C3"/>
    <w:multiLevelType w:val="multilevel"/>
    <w:tmpl w:val="C71CF1A6"/>
    <w:lvl w:ilvl="0">
      <w:start w:val="6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99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22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5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662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54C74"/>
    <w:rsid w:val="00062E53"/>
    <w:rsid w:val="00067BA5"/>
    <w:rsid w:val="00067E4E"/>
    <w:rsid w:val="00071DBE"/>
    <w:rsid w:val="00073144"/>
    <w:rsid w:val="00073501"/>
    <w:rsid w:val="000743BA"/>
    <w:rsid w:val="000804D6"/>
    <w:rsid w:val="000805DF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35603"/>
    <w:rsid w:val="00146C5B"/>
    <w:rsid w:val="001645A1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3EE0"/>
    <w:rsid w:val="001F5C08"/>
    <w:rsid w:val="0020245C"/>
    <w:rsid w:val="00211382"/>
    <w:rsid w:val="0021648D"/>
    <w:rsid w:val="002172B0"/>
    <w:rsid w:val="00220897"/>
    <w:rsid w:val="00222277"/>
    <w:rsid w:val="002235CE"/>
    <w:rsid w:val="002250F1"/>
    <w:rsid w:val="002257F4"/>
    <w:rsid w:val="002268C4"/>
    <w:rsid w:val="0024029E"/>
    <w:rsid w:val="0024048A"/>
    <w:rsid w:val="002405E6"/>
    <w:rsid w:val="00241BE9"/>
    <w:rsid w:val="002431FB"/>
    <w:rsid w:val="00246E66"/>
    <w:rsid w:val="00253443"/>
    <w:rsid w:val="00270174"/>
    <w:rsid w:val="00270B73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244"/>
    <w:rsid w:val="003D7F69"/>
    <w:rsid w:val="003E2118"/>
    <w:rsid w:val="003E348A"/>
    <w:rsid w:val="003F6EA8"/>
    <w:rsid w:val="003F7BB4"/>
    <w:rsid w:val="00405877"/>
    <w:rsid w:val="00424B5A"/>
    <w:rsid w:val="00437C4C"/>
    <w:rsid w:val="004419CE"/>
    <w:rsid w:val="00442964"/>
    <w:rsid w:val="00444524"/>
    <w:rsid w:val="00444F0F"/>
    <w:rsid w:val="00452462"/>
    <w:rsid w:val="00471B21"/>
    <w:rsid w:val="00474B3D"/>
    <w:rsid w:val="0047558A"/>
    <w:rsid w:val="0047650E"/>
    <w:rsid w:val="00477EE7"/>
    <w:rsid w:val="00483E83"/>
    <w:rsid w:val="00484242"/>
    <w:rsid w:val="004A13B5"/>
    <w:rsid w:val="004A15B5"/>
    <w:rsid w:val="004A4DD3"/>
    <w:rsid w:val="004A700B"/>
    <w:rsid w:val="004A7C60"/>
    <w:rsid w:val="004B3A53"/>
    <w:rsid w:val="004C4989"/>
    <w:rsid w:val="004C5226"/>
    <w:rsid w:val="004D4A5E"/>
    <w:rsid w:val="004F06EC"/>
    <w:rsid w:val="004F4C70"/>
    <w:rsid w:val="004F5CEB"/>
    <w:rsid w:val="005104D3"/>
    <w:rsid w:val="00526CF4"/>
    <w:rsid w:val="00533F29"/>
    <w:rsid w:val="00534025"/>
    <w:rsid w:val="0053481B"/>
    <w:rsid w:val="00536A0D"/>
    <w:rsid w:val="00541653"/>
    <w:rsid w:val="00554412"/>
    <w:rsid w:val="0055480C"/>
    <w:rsid w:val="00554D9E"/>
    <w:rsid w:val="00573C92"/>
    <w:rsid w:val="00573D22"/>
    <w:rsid w:val="0058222B"/>
    <w:rsid w:val="0058557E"/>
    <w:rsid w:val="00592719"/>
    <w:rsid w:val="00594A58"/>
    <w:rsid w:val="00594CD2"/>
    <w:rsid w:val="005A2D0F"/>
    <w:rsid w:val="005A5ECF"/>
    <w:rsid w:val="005A6A10"/>
    <w:rsid w:val="005B2A89"/>
    <w:rsid w:val="005C66F0"/>
    <w:rsid w:val="005C76F6"/>
    <w:rsid w:val="005C7D30"/>
    <w:rsid w:val="005D359D"/>
    <w:rsid w:val="005D4FAE"/>
    <w:rsid w:val="005D6D99"/>
    <w:rsid w:val="005E03DE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6975"/>
    <w:rsid w:val="0066340C"/>
    <w:rsid w:val="006660AD"/>
    <w:rsid w:val="00672A1A"/>
    <w:rsid w:val="00675A03"/>
    <w:rsid w:val="0069256E"/>
    <w:rsid w:val="006932E7"/>
    <w:rsid w:val="006A6C4C"/>
    <w:rsid w:val="006B16EB"/>
    <w:rsid w:val="006C12F6"/>
    <w:rsid w:val="006C39E8"/>
    <w:rsid w:val="006C51A3"/>
    <w:rsid w:val="006C54A6"/>
    <w:rsid w:val="006D701C"/>
    <w:rsid w:val="006E15CC"/>
    <w:rsid w:val="006E4D66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9AF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579F"/>
    <w:rsid w:val="00825B93"/>
    <w:rsid w:val="00854141"/>
    <w:rsid w:val="00857BBB"/>
    <w:rsid w:val="00860281"/>
    <w:rsid w:val="00863AB4"/>
    <w:rsid w:val="0086424D"/>
    <w:rsid w:val="008671A5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0381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2CFB"/>
    <w:rsid w:val="009134F7"/>
    <w:rsid w:val="00915680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54F5C"/>
    <w:rsid w:val="00957366"/>
    <w:rsid w:val="0096035B"/>
    <w:rsid w:val="00962FB6"/>
    <w:rsid w:val="0096621E"/>
    <w:rsid w:val="0096683C"/>
    <w:rsid w:val="00970028"/>
    <w:rsid w:val="00970550"/>
    <w:rsid w:val="00971133"/>
    <w:rsid w:val="00974314"/>
    <w:rsid w:val="0097479D"/>
    <w:rsid w:val="00975DB5"/>
    <w:rsid w:val="00983B54"/>
    <w:rsid w:val="009849D7"/>
    <w:rsid w:val="00992B78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41C"/>
    <w:rsid w:val="009F36DA"/>
    <w:rsid w:val="009F41AA"/>
    <w:rsid w:val="009F641A"/>
    <w:rsid w:val="00A06291"/>
    <w:rsid w:val="00A07DCF"/>
    <w:rsid w:val="00A12974"/>
    <w:rsid w:val="00A162FC"/>
    <w:rsid w:val="00A1758A"/>
    <w:rsid w:val="00A26E23"/>
    <w:rsid w:val="00A277C3"/>
    <w:rsid w:val="00A33DD4"/>
    <w:rsid w:val="00A36864"/>
    <w:rsid w:val="00A424BB"/>
    <w:rsid w:val="00A472A8"/>
    <w:rsid w:val="00A5419F"/>
    <w:rsid w:val="00A606CF"/>
    <w:rsid w:val="00A70D2A"/>
    <w:rsid w:val="00A772FE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1092C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22124"/>
    <w:rsid w:val="00D34682"/>
    <w:rsid w:val="00D46DB4"/>
    <w:rsid w:val="00D5304C"/>
    <w:rsid w:val="00D5406C"/>
    <w:rsid w:val="00D57CA1"/>
    <w:rsid w:val="00D62781"/>
    <w:rsid w:val="00D70923"/>
    <w:rsid w:val="00D73040"/>
    <w:rsid w:val="00D75E16"/>
    <w:rsid w:val="00D8708A"/>
    <w:rsid w:val="00D96A3C"/>
    <w:rsid w:val="00DA2223"/>
    <w:rsid w:val="00DA414A"/>
    <w:rsid w:val="00DA46EC"/>
    <w:rsid w:val="00DA79C1"/>
    <w:rsid w:val="00DB2D3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A0F14"/>
    <w:rsid w:val="00EA50E2"/>
    <w:rsid w:val="00EB060C"/>
    <w:rsid w:val="00EC50E8"/>
    <w:rsid w:val="00ED55CD"/>
    <w:rsid w:val="00EE2CA9"/>
    <w:rsid w:val="00EE396A"/>
    <w:rsid w:val="00EF2678"/>
    <w:rsid w:val="00F030F1"/>
    <w:rsid w:val="00F064E9"/>
    <w:rsid w:val="00F1267E"/>
    <w:rsid w:val="00F12EB6"/>
    <w:rsid w:val="00F170C9"/>
    <w:rsid w:val="00F32DD6"/>
    <w:rsid w:val="00F3398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C61BF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IEEEStdsUnorderedList">
    <w:name w:val="IEEEStds Unordered List"/>
    <w:rsid w:val="00954F5C"/>
    <w:pPr>
      <w:numPr>
        <w:numId w:val="16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paragraph" w:customStyle="1" w:styleId="SP221254">
    <w:name w:val="SP221254"/>
    <w:basedOn w:val="Default"/>
    <w:next w:val="Default"/>
    <w:uiPriority w:val="99"/>
    <w:rsid w:val="00992B78"/>
    <w:pPr>
      <w:widowControl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00B8-17CC-476F-9A2C-E513E5D8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13262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2</cp:revision>
  <cp:lastPrinted>2012-05-04T08:46:00Z</cp:lastPrinted>
  <dcterms:created xsi:type="dcterms:W3CDTF">2012-07-18T18:18:00Z</dcterms:created>
  <dcterms:modified xsi:type="dcterms:W3CDTF">2012-07-18T18:18:00Z</dcterms:modified>
</cp:coreProperties>
</file>