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5104D3" w:rsidP="00F41CA7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 xml:space="preserve">Modification of </w:t>
            </w:r>
            <w:r w:rsidR="0027514A">
              <w:rPr>
                <w:rFonts w:hint="eastAsia"/>
                <w:b/>
                <w:lang w:eastAsia="ko-KR"/>
              </w:rPr>
              <w:t>TDC resource allocation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27514A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27514A">
              <w:rPr>
                <w:rFonts w:hint="eastAsia"/>
                <w:b/>
                <w:lang w:eastAsia="ko-KR"/>
              </w:rPr>
              <w:t>7</w:t>
            </w:r>
            <w:r w:rsidR="004C4989">
              <w:rPr>
                <w:b/>
              </w:rPr>
              <w:t>-</w:t>
            </w:r>
            <w:r w:rsidR="00A46BC9">
              <w:rPr>
                <w:rFonts w:hint="eastAsia"/>
                <w:b/>
                <w:lang w:eastAsia="ko-KR"/>
              </w:rPr>
              <w:t>0</w:t>
            </w:r>
            <w:r w:rsidR="0027514A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411772" w:rsidRDefault="00411772" w:rsidP="00411772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Seokki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Sungcheol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Channg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Miyoung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Yun</w:t>
            </w:r>
            <w:proofErr w:type="spellEnd"/>
            <w:r>
              <w:rPr>
                <w:rFonts w:hint="eastAsia"/>
                <w:lang w:eastAsia="ko-KR"/>
              </w:rPr>
              <w:t>, Won-</w:t>
            </w:r>
            <w:proofErr w:type="spellStart"/>
            <w:r>
              <w:rPr>
                <w:rFonts w:hint="eastAsia"/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Kim, Hyun Lee, </w:t>
            </w:r>
            <w:proofErr w:type="spellStart"/>
            <w:r w:rsidR="003315D1">
              <w:rPr>
                <w:rFonts w:hint="eastAsia"/>
                <w:lang w:eastAsia="ko-KR"/>
              </w:rPr>
              <w:t>Eunkyung</w:t>
            </w:r>
            <w:proofErr w:type="spellEnd"/>
            <w:r w:rsidR="003315D1"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Chulsik</w:t>
            </w:r>
            <w:proofErr w:type="spellEnd"/>
            <w:r>
              <w:rPr>
                <w:rFonts w:hint="eastAsia"/>
                <w:lang w:eastAsia="ko-KR"/>
              </w:rPr>
              <w:t xml:space="preserve"> Yoon</w:t>
            </w:r>
          </w:p>
          <w:p w:rsidR="00411772" w:rsidRPr="000377A3" w:rsidRDefault="00411772" w:rsidP="00411772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36793A" w:rsidRPr="001742D6" w:rsidRDefault="00411772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  <w:rPr>
                <w:lang w:eastAsia="ko-KR"/>
              </w:rPr>
            </w:pPr>
            <w:r>
              <w:t>Voice:</w:t>
            </w:r>
            <w:r>
              <w:tab/>
            </w:r>
            <w:r w:rsidR="001742D6">
              <w:rPr>
                <w:rFonts w:hint="eastAsia"/>
                <w:lang w:eastAsia="ko-KR"/>
              </w:rPr>
              <w:t>+82-42-860-0626</w:t>
            </w:r>
            <w:r>
              <w:br/>
              <w:t xml:space="preserve">E-mail: </w:t>
            </w:r>
            <w:hyperlink r:id="rId8" w:history="1">
              <w:r w:rsidR="001742D6" w:rsidRPr="001742D6">
                <w:rPr>
                  <w:rStyle w:val="Hyperlink"/>
                  <w:rFonts w:hint="eastAsia"/>
                  <w:lang w:eastAsia="ko-KR"/>
                </w:rPr>
                <w:t>kimsk0729@etri.re.kr</w:t>
              </w:r>
            </w:hyperlink>
          </w:p>
          <w:p w:rsidR="0036793A" w:rsidRDefault="0036793A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95D09" w:rsidRDefault="00411772" w:rsidP="0027514A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IEEE 802.16 Working Group Letter Ballot </w:t>
            </w:r>
            <w:proofErr w:type="spellStart"/>
            <w:r>
              <w:rPr>
                <w:rFonts w:hint="eastAsia"/>
                <w:lang w:eastAsia="ko-KR"/>
              </w:rPr>
              <w:t>Recirc</w:t>
            </w:r>
            <w:proofErr w:type="spellEnd"/>
            <w:r>
              <w:rPr>
                <w:rFonts w:hint="eastAsia"/>
                <w:lang w:eastAsia="ko-KR"/>
              </w:rPr>
              <w:t xml:space="preserve"> #38</w:t>
            </w:r>
            <w:r w:rsidR="0027514A">
              <w:rPr>
                <w:rFonts w:hint="eastAsia"/>
                <w:lang w:eastAsia="ko-KR"/>
              </w:rPr>
              <w:t>b</w:t>
            </w:r>
            <w:r>
              <w:rPr>
                <w:rFonts w:hint="eastAsia"/>
                <w:lang w:eastAsia="ko-KR"/>
              </w:rPr>
              <w:t xml:space="preserve"> (IEEE P802.16.1a/D</w:t>
            </w:r>
            <w:r w:rsidR="0027514A">
              <w:rPr>
                <w:rFonts w:hint="eastAsia"/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>)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411772" w:rsidP="006C4C1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change to </w:t>
            </w:r>
            <w:r w:rsidR="0027514A">
              <w:rPr>
                <w:rFonts w:hint="eastAsia"/>
                <w:lang w:eastAsia="ko-KR"/>
              </w:rPr>
              <w:t>TDC resource allocation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F36915" w:rsidRDefault="001742D6" w:rsidP="0002337B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To be discussed and adopted by </w:t>
            </w:r>
            <w:proofErr w:type="spellStart"/>
            <w:r w:rsidR="0002337B">
              <w:rPr>
                <w:rFonts w:hint="eastAsia"/>
                <w:lang w:eastAsia="ko-KR"/>
              </w:rPr>
              <w:t>TGn</w:t>
            </w:r>
            <w:proofErr w:type="spellEnd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0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Pr="00D62781" w:rsidRDefault="0092701D" w:rsidP="00D62781">
      <w:pPr>
        <w:pStyle w:val="Default"/>
        <w:jc w:val="center"/>
        <w:rPr>
          <w:b/>
          <w:kern w:val="1"/>
          <w:sz w:val="32"/>
          <w:szCs w:val="32"/>
          <w:lang w:eastAsia="ko-KR"/>
        </w:rPr>
      </w:pPr>
      <w:r>
        <w:br w:type="page"/>
      </w:r>
      <w:r w:rsidR="005104D3">
        <w:rPr>
          <w:rFonts w:ascii="Arial" w:hAnsi="Arial" w:hint="eastAsia"/>
          <w:b/>
          <w:sz w:val="32"/>
          <w:szCs w:val="32"/>
          <w:lang w:eastAsia="ko-KR"/>
        </w:rPr>
        <w:lastRenderedPageBreak/>
        <w:t xml:space="preserve">Modification of </w:t>
      </w:r>
      <w:r w:rsidR="007166B7">
        <w:rPr>
          <w:rFonts w:ascii="Arial" w:hAnsi="Arial" w:hint="eastAsia"/>
          <w:b/>
          <w:sz w:val="32"/>
          <w:szCs w:val="32"/>
          <w:lang w:eastAsia="ko-KR"/>
        </w:rPr>
        <w:t>TDC resource allocation</w:t>
      </w:r>
    </w:p>
    <w:p w:rsidR="0092701D" w:rsidRPr="001C49B2" w:rsidRDefault="00D62781">
      <w:pPr>
        <w:pStyle w:val="Subtitle"/>
        <w:rPr>
          <w:rFonts w:ascii="Arial" w:eastAsia="Arial Unicode MS" w:hAnsi="Arial" w:cs="Arial"/>
        </w:rPr>
      </w:pPr>
      <w:proofErr w:type="spellStart"/>
      <w:r w:rsidRPr="001C49B2">
        <w:rPr>
          <w:rFonts w:ascii="Arial" w:eastAsia="Arial Unicode MS" w:hAnsi="Arial" w:cs="Arial"/>
          <w:lang w:eastAsia="ko-KR"/>
        </w:rPr>
        <w:t>Seokki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1C49B2">
        <w:rPr>
          <w:rFonts w:ascii="Arial" w:eastAsia="Arial Unicode MS" w:hAnsi="Arial" w:cs="Arial"/>
          <w:lang w:eastAsia="ko-KR"/>
        </w:rPr>
        <w:t>Sungcheol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Chang</w:t>
      </w:r>
      <w:r w:rsidR="001C49B2" w:rsidRPr="001C49B2">
        <w:rPr>
          <w:rFonts w:ascii="Arial" w:eastAsia="Arial Unicode MS" w:hAnsi="Arial" w:cs="Arial"/>
          <w:lang w:eastAsia="ko-KR"/>
        </w:rPr>
        <w:t xml:space="preserve">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Miyoung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Yun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>, Won-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Hyun Lee,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Sungkyung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Chulsik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Yoon,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Kwangjae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Lim</w:t>
      </w:r>
    </w:p>
    <w:p w:rsidR="0092701D" w:rsidRDefault="00D62781">
      <w:pPr>
        <w:pStyle w:val="Subtitle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6B6F1D" w:rsidRPr="006B6F1D" w:rsidRDefault="006B6F1D" w:rsidP="006B6F1D">
      <w:pPr>
        <w:pStyle w:val="Textbody"/>
        <w:jc w:val="center"/>
        <w:rPr>
          <w:rFonts w:ascii="Arial" w:eastAsia="Arial Unicode MS" w:hAnsi="Arial" w:cs="Arial"/>
          <w:i/>
          <w:lang w:eastAsia="ko-KR"/>
        </w:rPr>
      </w:pPr>
    </w:p>
    <w:p w:rsidR="0092701D" w:rsidRPr="00BE10E9" w:rsidRDefault="00D62781">
      <w:pPr>
        <w:pStyle w:val="Heading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F4047E" w:rsidRDefault="00411772" w:rsidP="00F93DA3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This contribution proposes change to </w:t>
      </w:r>
      <w:r w:rsidR="00E74C2C">
        <w:rPr>
          <w:rFonts w:hint="eastAsia"/>
          <w:lang w:eastAsia="ko-KR"/>
        </w:rPr>
        <w:t>TDC resource allocation</w:t>
      </w:r>
      <w:r w:rsidR="00F4047E">
        <w:rPr>
          <w:rFonts w:hint="eastAsia"/>
          <w:lang w:eastAsia="ko-KR"/>
        </w:rPr>
        <w:t>. There are two problems</w:t>
      </w:r>
      <w:r w:rsidR="00E74C2C">
        <w:rPr>
          <w:rFonts w:hint="eastAsia"/>
          <w:lang w:eastAsia="ko-KR"/>
        </w:rPr>
        <w:t xml:space="preserve"> </w:t>
      </w:r>
      <w:r w:rsidR="00A33F1A">
        <w:rPr>
          <w:rFonts w:hint="eastAsia"/>
          <w:lang w:eastAsia="ko-KR"/>
        </w:rPr>
        <w:t xml:space="preserve">regarding </w:t>
      </w:r>
      <w:r w:rsidR="00E74C2C">
        <w:rPr>
          <w:rFonts w:hint="eastAsia"/>
          <w:lang w:eastAsia="ko-KR"/>
        </w:rPr>
        <w:t>legacy support</w:t>
      </w:r>
      <w:r w:rsidR="00F4047E">
        <w:rPr>
          <w:rFonts w:hint="eastAsia"/>
          <w:lang w:eastAsia="ko-KR"/>
        </w:rPr>
        <w:t xml:space="preserve"> and DL control as following</w:t>
      </w:r>
      <w:r w:rsidR="00E74C2C">
        <w:rPr>
          <w:rFonts w:hint="eastAsia"/>
          <w:lang w:eastAsia="ko-KR"/>
        </w:rPr>
        <w:t>.</w:t>
      </w:r>
    </w:p>
    <w:p w:rsidR="00910986" w:rsidRDefault="00910986" w:rsidP="00F93DA3">
      <w:pPr>
        <w:pStyle w:val="Body"/>
        <w:rPr>
          <w:lang w:eastAsia="ko-KR"/>
        </w:rPr>
      </w:pPr>
    </w:p>
    <w:p w:rsidR="00F4047E" w:rsidRDefault="00F4047E" w:rsidP="00F4047E">
      <w:pPr>
        <w:pStyle w:val="Body"/>
        <w:ind w:firstLineChars="50" w:firstLine="120"/>
        <w:rPr>
          <w:lang w:eastAsia="ko-KR"/>
        </w:rPr>
      </w:pPr>
      <w:r>
        <w:rPr>
          <w:rFonts w:hint="eastAsia"/>
          <w:lang w:eastAsia="ko-KR"/>
        </w:rPr>
        <w:t xml:space="preserve">- </w:t>
      </w:r>
      <w:r w:rsidR="00387636" w:rsidRPr="00387636">
        <w:rPr>
          <w:lang w:eastAsia="ko-KR"/>
        </w:rPr>
        <w:t xml:space="preserve">When </w:t>
      </w:r>
      <w:r w:rsidR="00387636">
        <w:rPr>
          <w:rFonts w:hint="eastAsia"/>
          <w:lang w:eastAsia="ko-KR"/>
        </w:rPr>
        <w:t xml:space="preserve">the </w:t>
      </w:r>
      <w:r w:rsidR="00387636" w:rsidRPr="00387636">
        <w:rPr>
          <w:lang w:eastAsia="ko-KR"/>
        </w:rPr>
        <w:t>frame structure is supporting the</w:t>
      </w:r>
      <w:r w:rsidR="00387636" w:rsidRPr="00387636">
        <w:rPr>
          <w:rFonts w:hint="eastAsia"/>
          <w:lang w:eastAsia="ko-KR"/>
        </w:rPr>
        <w:t xml:space="preserve"> </w:t>
      </w:r>
      <w:proofErr w:type="spellStart"/>
      <w:r w:rsidR="00387636" w:rsidRPr="00387636">
        <w:rPr>
          <w:rFonts w:hint="eastAsia"/>
          <w:lang w:eastAsia="ko-KR"/>
        </w:rPr>
        <w:t>WirelessMAN</w:t>
      </w:r>
      <w:proofErr w:type="spellEnd"/>
      <w:r w:rsidR="00387636" w:rsidRPr="00387636">
        <w:rPr>
          <w:rFonts w:hint="eastAsia"/>
          <w:lang w:eastAsia="ko-KR"/>
        </w:rPr>
        <w:t>-OFDMA</w:t>
      </w:r>
      <w:r w:rsidR="00387636" w:rsidRPr="00387636">
        <w:rPr>
          <w:lang w:eastAsia="ko-KR"/>
        </w:rPr>
        <w:t xml:space="preserve"> R1</w:t>
      </w:r>
      <w:r w:rsidR="00387636" w:rsidRPr="00387636">
        <w:rPr>
          <w:rFonts w:hint="eastAsia"/>
          <w:lang w:eastAsia="ko-KR"/>
        </w:rPr>
        <w:t xml:space="preserve"> </w:t>
      </w:r>
      <w:r w:rsidR="00387636">
        <w:rPr>
          <w:rFonts w:hint="eastAsia"/>
          <w:lang w:eastAsia="ko-KR"/>
        </w:rPr>
        <w:t>MS in PUSC zone by FDM manner</w:t>
      </w:r>
      <w:r w:rsidR="00066830">
        <w:rPr>
          <w:rFonts w:hint="eastAsia"/>
          <w:lang w:eastAsia="ko-KR"/>
        </w:rPr>
        <w:t xml:space="preserve"> as Figure 1</w:t>
      </w:r>
      <w:r w:rsidR="00387636">
        <w:rPr>
          <w:rFonts w:hint="eastAsia"/>
          <w:lang w:eastAsia="ko-KR"/>
        </w:rPr>
        <w:t xml:space="preserve">, </w:t>
      </w:r>
      <w:r w:rsidR="00066830">
        <w:rPr>
          <w:rFonts w:hint="eastAsia"/>
          <w:lang w:eastAsia="ko-KR"/>
        </w:rPr>
        <w:t xml:space="preserve">UL </w:t>
      </w:r>
      <w:proofErr w:type="spellStart"/>
      <w:r w:rsidR="00B83C67">
        <w:rPr>
          <w:rFonts w:hint="eastAsia"/>
          <w:lang w:eastAsia="ko-KR"/>
        </w:rPr>
        <w:t>subchannelization</w:t>
      </w:r>
      <w:proofErr w:type="spellEnd"/>
      <w:r w:rsidR="00B83C67">
        <w:rPr>
          <w:rFonts w:hint="eastAsia"/>
          <w:lang w:eastAsia="ko-KR"/>
        </w:rPr>
        <w:t xml:space="preserve"> scheme </w:t>
      </w:r>
      <w:r w:rsidR="00066830">
        <w:rPr>
          <w:rFonts w:hint="eastAsia"/>
          <w:lang w:eastAsia="ko-KR"/>
        </w:rPr>
        <w:t xml:space="preserve">is different from </w:t>
      </w:r>
      <w:r w:rsidR="00B83C67">
        <w:rPr>
          <w:rFonts w:hint="eastAsia"/>
          <w:lang w:eastAsia="ko-KR"/>
        </w:rPr>
        <w:t>Advanced Air Interface</w:t>
      </w:r>
      <w:r>
        <w:rPr>
          <w:rFonts w:hint="eastAsia"/>
          <w:lang w:eastAsia="ko-KR"/>
        </w:rPr>
        <w:t xml:space="preserve"> as</w:t>
      </w:r>
      <w:r w:rsidR="00B83C67">
        <w:rPr>
          <w:rFonts w:hint="eastAsia"/>
          <w:lang w:eastAsia="ko-KR"/>
        </w:rPr>
        <w:t xml:space="preserve"> Figure 2</w:t>
      </w:r>
      <w:r w:rsidR="00B83C67" w:rsidRPr="00066830">
        <w:rPr>
          <w:rFonts w:hint="eastAsia"/>
          <w:lang w:eastAsia="ko-KR"/>
        </w:rPr>
        <w:t xml:space="preserve">. </w:t>
      </w:r>
      <w:r w:rsidR="00D14B8E">
        <w:rPr>
          <w:rFonts w:hint="eastAsia"/>
          <w:lang w:eastAsia="ko-KR"/>
        </w:rPr>
        <w:t xml:space="preserve">So TDC frame structure cannot be supported in </w:t>
      </w:r>
      <w:r w:rsidR="00910986">
        <w:rPr>
          <w:rFonts w:hint="eastAsia"/>
          <w:lang w:eastAsia="ko-KR"/>
        </w:rPr>
        <w:t xml:space="preserve">UL </w:t>
      </w:r>
      <w:r w:rsidR="00D14B8E">
        <w:rPr>
          <w:rFonts w:hint="eastAsia"/>
          <w:lang w:eastAsia="ko-KR"/>
        </w:rPr>
        <w:t>FDM case.</w:t>
      </w:r>
    </w:p>
    <w:p w:rsidR="00B83C67" w:rsidRPr="00B83C67" w:rsidRDefault="00F4047E" w:rsidP="00F4047E">
      <w:pPr>
        <w:pStyle w:val="Body"/>
        <w:ind w:firstLineChars="50" w:firstLine="120"/>
        <w:rPr>
          <w:lang w:eastAsia="ko-KR"/>
        </w:rPr>
      </w:pPr>
      <w:r>
        <w:rPr>
          <w:rFonts w:hint="eastAsia"/>
          <w:lang w:eastAsia="ko-KR"/>
        </w:rPr>
        <w:t xml:space="preserve">- </w:t>
      </w:r>
      <w:r w:rsidR="00066830" w:rsidRPr="00066830">
        <w:rPr>
          <w:rFonts w:hint="eastAsia"/>
          <w:lang w:eastAsia="ko-KR"/>
        </w:rPr>
        <w:t xml:space="preserve">The DL </w:t>
      </w:r>
      <w:proofErr w:type="spellStart"/>
      <w:r w:rsidR="00066830" w:rsidRPr="00066830">
        <w:rPr>
          <w:rFonts w:hint="eastAsia"/>
          <w:lang w:eastAsia="ko-KR"/>
        </w:rPr>
        <w:t>Subframe</w:t>
      </w:r>
      <w:proofErr w:type="spellEnd"/>
      <w:r w:rsidR="00066830" w:rsidRPr="00066830">
        <w:rPr>
          <w:rFonts w:hint="eastAsia"/>
          <w:lang w:eastAsia="ko-KR"/>
        </w:rPr>
        <w:t xml:space="preserve"> which is used for transmitting A-preamble and</w:t>
      </w:r>
      <w:r w:rsidR="00066830">
        <w:rPr>
          <w:rFonts w:hint="eastAsia"/>
          <w:lang w:eastAsia="ko-KR"/>
        </w:rPr>
        <w:t xml:space="preserve"> </w:t>
      </w:r>
      <w:proofErr w:type="spellStart"/>
      <w:r w:rsidR="00066830">
        <w:rPr>
          <w:rFonts w:hint="eastAsia"/>
          <w:lang w:eastAsia="ko-KR"/>
        </w:rPr>
        <w:t>midamble</w:t>
      </w:r>
      <w:proofErr w:type="spellEnd"/>
      <w:r w:rsidR="00066830">
        <w:rPr>
          <w:rFonts w:hint="eastAsia"/>
          <w:lang w:eastAsia="ko-KR"/>
        </w:rPr>
        <w:t xml:space="preserve"> can</w:t>
      </w:r>
      <w:r w:rsidR="00066830" w:rsidRPr="00066830">
        <w:rPr>
          <w:rFonts w:hint="eastAsia"/>
          <w:lang w:eastAsia="ko-KR"/>
        </w:rPr>
        <w:t xml:space="preserve">not be </w:t>
      </w:r>
      <w:r w:rsidR="00066830">
        <w:rPr>
          <w:rFonts w:hint="eastAsia"/>
          <w:lang w:eastAsia="ko-KR"/>
        </w:rPr>
        <w:t>used</w:t>
      </w:r>
      <w:r w:rsidR="00066830" w:rsidRPr="00066830">
        <w:rPr>
          <w:rFonts w:hint="eastAsia"/>
          <w:lang w:eastAsia="ko-KR"/>
        </w:rPr>
        <w:t xml:space="preserve"> for talk-around direct communication.</w:t>
      </w:r>
    </w:p>
    <w:p w:rsidR="00387636" w:rsidRDefault="00387636" w:rsidP="00F93DA3">
      <w:pPr>
        <w:pStyle w:val="Body"/>
        <w:rPr>
          <w:lang w:eastAsia="ko-KR"/>
        </w:rPr>
      </w:pPr>
    </w:p>
    <w:p w:rsidR="00387636" w:rsidRDefault="00387636" w:rsidP="00387636">
      <w:pPr>
        <w:pStyle w:val="Body"/>
        <w:jc w:val="center"/>
        <w:rPr>
          <w:lang w:eastAsia="ko-KR"/>
        </w:rPr>
      </w:pPr>
      <w:r>
        <w:rPr>
          <w:noProof/>
        </w:rPr>
        <w:drawing>
          <wp:inline distT="0" distB="0" distL="0" distR="0">
            <wp:extent cx="4839700" cy="330647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462" cy="33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636" w:rsidRDefault="00387636" w:rsidP="00387636">
      <w:pPr>
        <w:pStyle w:val="Body"/>
        <w:jc w:val="center"/>
        <w:rPr>
          <w:lang w:eastAsia="ko-KR"/>
        </w:rPr>
      </w:pPr>
      <w:r>
        <w:rPr>
          <w:rFonts w:hint="eastAsia"/>
          <w:lang w:eastAsia="ko-KR"/>
        </w:rPr>
        <w:t xml:space="preserve">Figure 1 </w:t>
      </w:r>
      <w:r w:rsidRPr="00387636">
        <w:rPr>
          <w:lang w:eastAsia="ko-KR"/>
        </w:rPr>
        <w:t xml:space="preserve">TDD frame configuration to support </w:t>
      </w:r>
      <w:proofErr w:type="spellStart"/>
      <w:r w:rsidRPr="00387636">
        <w:rPr>
          <w:lang w:eastAsia="ko-KR"/>
        </w:rPr>
        <w:t>WirelessMAN</w:t>
      </w:r>
      <w:proofErr w:type="spellEnd"/>
      <w:r w:rsidRPr="00387636">
        <w:rPr>
          <w:lang w:eastAsia="ko-KR"/>
        </w:rPr>
        <w:t>-OFDMA UL FDM operation</w:t>
      </w:r>
    </w:p>
    <w:p w:rsidR="00387636" w:rsidRDefault="00387636" w:rsidP="00387636">
      <w:pPr>
        <w:pStyle w:val="Body"/>
        <w:rPr>
          <w:lang w:eastAsia="ko-KR"/>
        </w:rPr>
      </w:pPr>
    </w:p>
    <w:p w:rsidR="003073EA" w:rsidRDefault="00387636" w:rsidP="003073EA">
      <w:pPr>
        <w:pStyle w:val="Body"/>
        <w:jc w:val="center"/>
        <w:rPr>
          <w:rFonts w:ascii="TimesNewRoman" w:hAnsi="TimesNewRoman" w:cs="TimesNewRoman"/>
          <w:lang w:eastAsia="ko-KR"/>
        </w:rPr>
      </w:pPr>
      <w:r>
        <w:rPr>
          <w:rFonts w:ascii="TimesNewRoman" w:hAnsi="TimesNewRoman" w:cs="TimesNewRoman"/>
          <w:noProof/>
        </w:rPr>
        <w:lastRenderedPageBreak/>
        <w:drawing>
          <wp:inline distT="0" distB="0" distL="0" distR="0">
            <wp:extent cx="4740526" cy="3299156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562" cy="329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636" w:rsidRDefault="00387636" w:rsidP="003073EA">
      <w:pPr>
        <w:pStyle w:val="Body"/>
        <w:jc w:val="center"/>
        <w:rPr>
          <w:rFonts w:ascii="TimesNewRoman" w:hAnsi="TimesNewRoman" w:cs="TimesNewRoman"/>
          <w:lang w:eastAsia="ko-KR"/>
        </w:rPr>
      </w:pPr>
      <w:r>
        <w:rPr>
          <w:rFonts w:ascii="TimesNewRoman" w:hAnsi="TimesNewRoman" w:cs="TimesNewRoman" w:hint="eastAsia"/>
          <w:lang w:eastAsia="ko-KR"/>
        </w:rPr>
        <w:t xml:space="preserve">Figure 2 Example of </w:t>
      </w:r>
      <w:proofErr w:type="spellStart"/>
      <w:r>
        <w:rPr>
          <w:rFonts w:ascii="TimesNewRoman" w:hAnsi="TimesNewRoman" w:cs="TimesNewRoman" w:hint="eastAsia"/>
          <w:lang w:eastAsia="ko-KR"/>
        </w:rPr>
        <w:t>subchannelization</w:t>
      </w:r>
      <w:proofErr w:type="spellEnd"/>
      <w:r>
        <w:rPr>
          <w:rFonts w:ascii="TimesNewRoman" w:hAnsi="TimesNewRoman" w:cs="TimesNewRoman" w:hint="eastAsia"/>
          <w:lang w:eastAsia="ko-KR"/>
        </w:rPr>
        <w:t xml:space="preserve"> for FDM base UL PUSC zone support</w:t>
      </w:r>
    </w:p>
    <w:p w:rsidR="003073EA" w:rsidRDefault="003073EA" w:rsidP="003073EA">
      <w:pPr>
        <w:pStyle w:val="Body"/>
        <w:rPr>
          <w:rFonts w:ascii="TimesNewRoman" w:hAnsi="TimesNewRoman" w:cs="TimesNewRoman"/>
          <w:lang w:eastAsia="ko-KR"/>
        </w:rPr>
      </w:pPr>
    </w:p>
    <w:p w:rsidR="003073EA" w:rsidRDefault="003073EA" w:rsidP="003073EA">
      <w:pPr>
        <w:pStyle w:val="Body"/>
        <w:rPr>
          <w:rFonts w:ascii="TimesNewRoman" w:hAnsi="TimesNewRoman" w:cs="TimesNewRoman"/>
          <w:lang w:eastAsia="ko-KR"/>
        </w:rPr>
      </w:pPr>
    </w:p>
    <w:p w:rsidR="00983B54" w:rsidRPr="0029633F" w:rsidRDefault="00983B54">
      <w:pPr>
        <w:pStyle w:val="Body"/>
        <w:rPr>
          <w:lang w:eastAsia="ko-KR"/>
        </w:rPr>
      </w:pPr>
    </w:p>
    <w:p w:rsidR="00FE7122" w:rsidRDefault="00FE7122" w:rsidP="00FE7122">
      <w:pPr>
        <w:pStyle w:val="Heading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FE7122" w:rsidRDefault="00C17947" w:rsidP="00FE7122">
      <w:pPr>
        <w:pStyle w:val="Body"/>
        <w:rPr>
          <w:lang w:eastAsia="ko-KR"/>
        </w:rPr>
      </w:pPr>
      <w:r>
        <w:rPr>
          <w:rFonts w:hint="eastAsia"/>
          <w:lang w:eastAsia="ko-KR"/>
        </w:rPr>
        <w:t>[1] IEEE P802.16.1a/D</w:t>
      </w:r>
      <w:r w:rsidR="00936408">
        <w:rPr>
          <w:rFonts w:hint="eastAsia"/>
          <w:lang w:eastAsia="ko-KR"/>
        </w:rPr>
        <w:t>3</w:t>
      </w:r>
      <w:r w:rsidR="00FE7122">
        <w:rPr>
          <w:rFonts w:hint="eastAsia"/>
          <w:lang w:eastAsia="ko-KR"/>
        </w:rPr>
        <w:t xml:space="preserve">, </w:t>
      </w:r>
      <w:proofErr w:type="spellStart"/>
      <w:r w:rsidR="00FE7122">
        <w:rPr>
          <w:rFonts w:hint="eastAsia"/>
          <w:lang w:eastAsia="ko-KR"/>
        </w:rPr>
        <w:t>WirelessMAN</w:t>
      </w:r>
      <w:proofErr w:type="spellEnd"/>
      <w:r w:rsidR="00FE7122">
        <w:rPr>
          <w:rFonts w:hint="eastAsia"/>
          <w:lang w:eastAsia="ko-KR"/>
        </w:rPr>
        <w:t xml:space="preserve">-Advanced Air Interface for Broadband Access Systems </w:t>
      </w:r>
      <w:r w:rsidR="00FE7122">
        <w:rPr>
          <w:lang w:eastAsia="ko-KR"/>
        </w:rPr>
        <w:t>–</w:t>
      </w:r>
      <w:r w:rsidR="00FE7122">
        <w:rPr>
          <w:rFonts w:hint="eastAsia"/>
          <w:lang w:eastAsia="ko-KR"/>
        </w:rPr>
        <w:t xml:space="preserve"> Draft Amendment: Higher Reliability Networks, </w:t>
      </w:r>
      <w:r w:rsidR="00BD7F77">
        <w:rPr>
          <w:rFonts w:hint="eastAsia"/>
          <w:lang w:eastAsia="ko-KR"/>
        </w:rPr>
        <w:t>June</w:t>
      </w:r>
      <w:r w:rsidR="00FE7122">
        <w:rPr>
          <w:rFonts w:hint="eastAsia"/>
          <w:lang w:eastAsia="ko-KR"/>
        </w:rPr>
        <w:t>. 2012.</w:t>
      </w:r>
    </w:p>
    <w:p w:rsidR="00FE7122" w:rsidRPr="00C17947" w:rsidRDefault="00FE7122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Heading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D62781" w:rsidRDefault="00D62781" w:rsidP="00D62781">
      <w:pPr>
        <w:pStyle w:val="Body"/>
        <w:rPr>
          <w:lang w:eastAsia="ko-KR"/>
        </w:rPr>
      </w:pPr>
    </w:p>
    <w:p w:rsidR="00D62781" w:rsidRDefault="00D62781" w:rsidP="00D62781">
      <w:pPr>
        <w:pStyle w:val="Body"/>
        <w:rPr>
          <w:lang w:eastAsia="ko-KR"/>
        </w:rPr>
      </w:pPr>
      <w:r w:rsidRPr="00062894">
        <w:t>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8F43AD" w:rsidRDefault="008F43AD" w:rsidP="00D70923">
      <w:pPr>
        <w:pStyle w:val="Heading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 w:rsidR="004D4A5E">
        <w:rPr>
          <w:rFonts w:ascii="Arial" w:hAnsi="Arial" w:hint="eastAsia"/>
          <w:i/>
          <w:highlight w:val="yellow"/>
          <w:lang w:eastAsia="ko-KR"/>
        </w:rPr>
        <w:t>1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Modify the following </w:t>
      </w:r>
      <w:r w:rsidR="00E74C2C">
        <w:rPr>
          <w:rFonts w:ascii="Arial" w:hAnsi="Arial" w:hint="eastAsia"/>
          <w:i/>
          <w:highlight w:val="yellow"/>
          <w:lang w:eastAsia="ko-KR"/>
        </w:rPr>
        <w:t xml:space="preserve">figure and </w:t>
      </w:r>
      <w:r w:rsidR="0053481B">
        <w:rPr>
          <w:rFonts w:ascii="Arial" w:hAnsi="Arial" w:hint="eastAsia"/>
          <w:i/>
          <w:highlight w:val="yellow"/>
          <w:lang w:eastAsia="ko-KR"/>
        </w:rPr>
        <w:t>text</w:t>
      </w:r>
      <w:r>
        <w:rPr>
          <w:rFonts w:ascii="Arial" w:hAnsi="Arial" w:hint="eastAsia"/>
          <w:i/>
          <w:highlight w:val="yellow"/>
          <w:lang w:eastAsia="ko-KR"/>
        </w:rPr>
        <w:t xml:space="preserve"> in </w:t>
      </w:r>
      <w:r w:rsidR="005104D3">
        <w:rPr>
          <w:rFonts w:ascii="Arial" w:hAnsi="Arial" w:hint="eastAsia"/>
          <w:i/>
          <w:highlight w:val="yellow"/>
          <w:lang w:eastAsia="ko-KR"/>
        </w:rPr>
        <w:t>s</w:t>
      </w:r>
      <w:r>
        <w:rPr>
          <w:rFonts w:ascii="Arial" w:hAnsi="Arial" w:hint="eastAsia"/>
          <w:i/>
          <w:highlight w:val="yellow"/>
          <w:lang w:eastAsia="ko-KR"/>
        </w:rPr>
        <w:t>ection</w:t>
      </w:r>
      <w:r w:rsidR="00E74C2C">
        <w:rPr>
          <w:rFonts w:ascii="Arial" w:hAnsi="Arial" w:hint="eastAsia"/>
          <w:i/>
          <w:highlight w:val="yellow"/>
          <w:lang w:eastAsia="ko-KR"/>
        </w:rPr>
        <w:t xml:space="preserve"> 6.12.2.3.2.1.1 </w:t>
      </w:r>
      <w:r>
        <w:rPr>
          <w:rFonts w:ascii="Arial" w:hAnsi="Arial" w:hint="eastAsia"/>
          <w:i/>
          <w:highlight w:val="yellow"/>
          <w:lang w:eastAsia="ko-KR"/>
        </w:rPr>
        <w:t xml:space="preserve">in the </w:t>
      </w:r>
      <w:r w:rsidR="005104D3">
        <w:rPr>
          <w:rFonts w:ascii="Arial" w:hAnsi="Arial" w:hint="eastAsia"/>
          <w:i/>
          <w:highlight w:val="yellow"/>
          <w:lang w:eastAsia="ko-KR"/>
        </w:rPr>
        <w:t xml:space="preserve">IEEE </w:t>
      </w:r>
      <w:r w:rsidR="00411772">
        <w:rPr>
          <w:rFonts w:ascii="Arial" w:hAnsi="Arial" w:hint="eastAsia"/>
          <w:i/>
          <w:highlight w:val="yellow"/>
          <w:lang w:eastAsia="ko-KR"/>
        </w:rPr>
        <w:t>P</w:t>
      </w:r>
      <w:r>
        <w:rPr>
          <w:rFonts w:ascii="Arial" w:hAnsi="Arial" w:hint="eastAsia"/>
          <w:i/>
          <w:highlight w:val="yellow"/>
          <w:lang w:eastAsia="ko-KR"/>
        </w:rPr>
        <w:t>802.16.1a</w:t>
      </w:r>
      <w:r w:rsidR="00411772">
        <w:rPr>
          <w:rFonts w:ascii="Arial" w:hAnsi="Arial" w:hint="eastAsia"/>
          <w:i/>
          <w:highlight w:val="yellow"/>
          <w:lang w:eastAsia="ko-KR"/>
        </w:rPr>
        <w:t>/D</w:t>
      </w:r>
      <w:r w:rsidR="00E74C2C">
        <w:rPr>
          <w:rFonts w:ascii="Arial" w:hAnsi="Arial" w:hint="eastAsia"/>
          <w:i/>
          <w:highlight w:val="yellow"/>
          <w:lang w:eastAsia="ko-KR"/>
        </w:rPr>
        <w:t>3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8F43AD" w:rsidRPr="0053481B" w:rsidRDefault="008F43AD" w:rsidP="008F43AD">
      <w:pPr>
        <w:pStyle w:val="Default"/>
        <w:rPr>
          <w:b/>
          <w:sz w:val="28"/>
          <w:lang w:eastAsia="ko-KR"/>
        </w:rPr>
      </w:pPr>
      <w:r w:rsidRPr="0053481B">
        <w:rPr>
          <w:rFonts w:hint="eastAsia"/>
          <w:b/>
          <w:sz w:val="28"/>
          <w:lang w:eastAsia="ko-KR"/>
        </w:rPr>
        <w:t>6.12.2.3.2.1.</w:t>
      </w:r>
      <w:r w:rsidR="00E74C2C">
        <w:rPr>
          <w:rFonts w:hint="eastAsia"/>
          <w:b/>
          <w:sz w:val="28"/>
          <w:lang w:eastAsia="ko-KR"/>
        </w:rPr>
        <w:t>1</w:t>
      </w:r>
      <w:r w:rsidRPr="0053481B">
        <w:rPr>
          <w:rFonts w:hint="eastAsia"/>
          <w:b/>
          <w:sz w:val="28"/>
          <w:lang w:eastAsia="ko-KR"/>
        </w:rPr>
        <w:t xml:space="preserve"> </w:t>
      </w:r>
      <w:r w:rsidR="00E74C2C">
        <w:rPr>
          <w:rFonts w:hint="eastAsia"/>
          <w:b/>
          <w:sz w:val="28"/>
          <w:lang w:eastAsia="ko-KR"/>
        </w:rPr>
        <w:t>Resource for talk-around direct communication</w:t>
      </w:r>
    </w:p>
    <w:p w:rsidR="005104D3" w:rsidRDefault="005104D3" w:rsidP="008F43AD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5104D3" w:rsidRDefault="005104D3" w:rsidP="008F43AD">
      <w:pPr>
        <w:pStyle w:val="Default"/>
        <w:rPr>
          <w:lang w:eastAsia="ko-KR"/>
        </w:rPr>
      </w:pPr>
    </w:p>
    <w:p w:rsidR="00670B85" w:rsidRPr="00B83C67" w:rsidRDefault="00E74C2C" w:rsidP="00B83C67">
      <w:pPr>
        <w:pStyle w:val="Default"/>
        <w:jc w:val="center"/>
        <w:rPr>
          <w:strike/>
          <w:color w:val="FF0000"/>
          <w:lang w:eastAsia="ko-KR"/>
        </w:rPr>
      </w:pPr>
      <w:r w:rsidRPr="00E74C2C">
        <w:rPr>
          <w:strike/>
          <w:color w:val="FF0000"/>
        </w:rPr>
        <w:object w:dxaOrig="11009" w:dyaOrig="8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7pt;height:322.65pt" o:ole="">
            <v:imagedata r:id="rId15" o:title=""/>
          </v:shape>
          <o:OLEObject Type="Embed" ProgID="Visio.Drawing.11" ShapeID="_x0000_i1025" DrawAspect="Content" ObjectID="_1404047329" r:id="rId16"/>
        </w:object>
      </w:r>
    </w:p>
    <w:p w:rsidR="00670B85" w:rsidRDefault="00C85E7F" w:rsidP="00E74C2C">
      <w:pPr>
        <w:pStyle w:val="Default"/>
        <w:jc w:val="center"/>
        <w:rPr>
          <w:color w:val="0000FF"/>
          <w:u w:val="single"/>
          <w:lang w:eastAsia="ko-KR"/>
        </w:rPr>
      </w:pPr>
      <w:r w:rsidRPr="00B83C67">
        <w:rPr>
          <w:color w:val="0000FF"/>
          <w:u w:val="single"/>
        </w:rPr>
        <w:object w:dxaOrig="11009" w:dyaOrig="7581">
          <v:shape id="_x0000_i1026" type="#_x0000_t75" style="width:415.7pt;height:286.65pt" o:ole="">
            <v:imagedata r:id="rId17" o:title=""/>
          </v:shape>
          <o:OLEObject Type="Embed" ProgID="Visio.Drawing.11" ShapeID="_x0000_i1026" DrawAspect="Content" ObjectID="_1404047330" r:id="rId18"/>
        </w:object>
      </w:r>
    </w:p>
    <w:p w:rsidR="00E74C2C" w:rsidRPr="00B83C67" w:rsidRDefault="00E74C2C" w:rsidP="00E74C2C">
      <w:pPr>
        <w:pStyle w:val="Default"/>
        <w:jc w:val="center"/>
        <w:rPr>
          <w:b/>
          <w:lang w:eastAsia="ko-KR"/>
        </w:rPr>
      </w:pPr>
      <w:r w:rsidRPr="00B83C67">
        <w:rPr>
          <w:rFonts w:hint="eastAsia"/>
          <w:b/>
          <w:lang w:eastAsia="ko-KR"/>
        </w:rPr>
        <w:t>Figure 245-An example of talk-around direct communication resource allocation</w:t>
      </w:r>
    </w:p>
    <w:p w:rsidR="00E74C2C" w:rsidRDefault="00E74C2C" w:rsidP="008F43AD">
      <w:pPr>
        <w:pStyle w:val="Default"/>
        <w:rPr>
          <w:lang w:eastAsia="ko-KR"/>
        </w:rPr>
      </w:pPr>
    </w:p>
    <w:p w:rsidR="003073EA" w:rsidRPr="003117D4" w:rsidRDefault="003073EA" w:rsidP="008F43AD">
      <w:pPr>
        <w:pStyle w:val="Default"/>
        <w:rPr>
          <w:color w:val="0000FF"/>
          <w:u w:val="single"/>
          <w:lang w:eastAsia="ko-KR"/>
        </w:rPr>
      </w:pPr>
      <w:r w:rsidRPr="003073EA">
        <w:rPr>
          <w:lang w:eastAsia="ko-KR"/>
        </w:rPr>
        <w:t>The highest four PRUs of uplink resources are assigned for Common Direct Mode Zone (CDMZ). For FFT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>size = 512, PRU 20, 21, 22, 23 are assigned for CDMZ, for FFT size = 1024, PRU 44, 45, 46, 47 are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 xml:space="preserve">assigned for </w:t>
      </w:r>
      <w:r>
        <w:rPr>
          <w:rFonts w:hint="eastAsia"/>
          <w:lang w:eastAsia="ko-KR"/>
        </w:rPr>
        <w:t>C</w:t>
      </w:r>
      <w:r w:rsidRPr="003073EA">
        <w:rPr>
          <w:lang w:eastAsia="ko-KR"/>
        </w:rPr>
        <w:t>DMZ, and for FFT size = 2048, PRU 92, 93, 94, 95 are assigned for CDMZ. The highest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four PRUs of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lastRenderedPageBreak/>
        <w:t xml:space="preserve">downlink resources are assigned for Common Direct Mode Zone </w:t>
      </w:r>
      <w:proofErr w:type="gramStart"/>
      <w:r w:rsidRPr="003073EA">
        <w:rPr>
          <w:lang w:eastAsia="ko-KR"/>
        </w:rPr>
        <w:t>Extended(</w:t>
      </w:r>
      <w:proofErr w:type="gramEnd"/>
      <w:r w:rsidRPr="003073EA">
        <w:rPr>
          <w:lang w:eastAsia="ko-KR"/>
        </w:rPr>
        <w:t>CDMZ-E). For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>FFT size = 512, PRU 20, 21, 22, 23 are assigned for CDMZ-E, for FFT size = 1024, PRU 44, 45, 46, 47 are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 xml:space="preserve">assigned for </w:t>
      </w:r>
      <w:r>
        <w:rPr>
          <w:rFonts w:hint="eastAsia"/>
          <w:lang w:eastAsia="ko-KR"/>
        </w:rPr>
        <w:t>C</w:t>
      </w:r>
      <w:r w:rsidRPr="003073EA">
        <w:rPr>
          <w:lang w:eastAsia="ko-KR"/>
        </w:rPr>
        <w:t>DMZ-E, and for FFT 1 size = 2048, PRU 92, 93, 94, 95 are assigned for CDMZ-E. The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>resources for Cell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>Specific Direct Mode Zone (CSDMZ) are multiple of four PRUs, and determined by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>each HR-BS</w:t>
      </w:r>
      <w:r>
        <w:rPr>
          <w:rFonts w:hint="eastAsia"/>
          <w:lang w:eastAsia="ko-KR"/>
        </w:rPr>
        <w:t xml:space="preserve"> </w:t>
      </w:r>
      <w:r w:rsidRPr="003073EA">
        <w:rPr>
          <w:lang w:eastAsia="ko-KR"/>
        </w:rPr>
        <w:t>independently and the assignment information is transmitted in the CDMZ.</w:t>
      </w:r>
      <w:r w:rsidR="00867D49">
        <w:rPr>
          <w:rFonts w:hint="eastAsia"/>
          <w:lang w:eastAsia="ko-KR"/>
        </w:rPr>
        <w:t xml:space="preserve"> </w:t>
      </w:r>
      <w:r w:rsidR="00867D49" w:rsidRPr="00867D49">
        <w:rPr>
          <w:rFonts w:hint="eastAsia"/>
          <w:color w:val="0000FF"/>
          <w:u w:val="single"/>
          <w:lang w:eastAsia="ko-KR"/>
        </w:rPr>
        <w:t xml:space="preserve">The DL </w:t>
      </w:r>
      <w:proofErr w:type="spellStart"/>
      <w:r w:rsidR="00867D49" w:rsidRPr="00867D49">
        <w:rPr>
          <w:rFonts w:hint="eastAsia"/>
          <w:color w:val="0000FF"/>
          <w:u w:val="single"/>
          <w:lang w:eastAsia="ko-KR"/>
        </w:rPr>
        <w:t>Subframe</w:t>
      </w:r>
      <w:proofErr w:type="spellEnd"/>
      <w:r w:rsidR="00867D49" w:rsidRPr="00867D49">
        <w:rPr>
          <w:rFonts w:hint="eastAsia"/>
          <w:color w:val="0000FF"/>
          <w:u w:val="single"/>
          <w:lang w:eastAsia="ko-KR"/>
        </w:rPr>
        <w:t xml:space="preserve"> which is used for transmitting A-pr</w:t>
      </w:r>
      <w:r w:rsidR="00670B85">
        <w:rPr>
          <w:rFonts w:hint="eastAsia"/>
          <w:color w:val="0000FF"/>
          <w:u w:val="single"/>
          <w:lang w:eastAsia="ko-KR"/>
        </w:rPr>
        <w:t xml:space="preserve">eamble </w:t>
      </w:r>
      <w:r w:rsidR="00A33F1A">
        <w:rPr>
          <w:rFonts w:hint="eastAsia"/>
          <w:color w:val="0000FF"/>
          <w:u w:val="single"/>
          <w:lang w:eastAsia="ko-KR"/>
        </w:rPr>
        <w:t>and</w:t>
      </w:r>
      <w:r w:rsidR="00670B85">
        <w:rPr>
          <w:rFonts w:hint="eastAsia"/>
          <w:color w:val="0000FF"/>
          <w:u w:val="single"/>
          <w:lang w:eastAsia="ko-KR"/>
        </w:rPr>
        <w:t xml:space="preserve"> </w:t>
      </w:r>
      <w:proofErr w:type="spellStart"/>
      <w:r w:rsidR="00670B85">
        <w:rPr>
          <w:rFonts w:hint="eastAsia"/>
          <w:color w:val="0000FF"/>
          <w:u w:val="single"/>
          <w:lang w:eastAsia="ko-KR"/>
        </w:rPr>
        <w:t>midamble</w:t>
      </w:r>
      <w:proofErr w:type="spellEnd"/>
      <w:r w:rsidR="00670B85">
        <w:rPr>
          <w:rFonts w:hint="eastAsia"/>
          <w:color w:val="0000FF"/>
          <w:u w:val="single"/>
          <w:lang w:eastAsia="ko-KR"/>
        </w:rPr>
        <w:t xml:space="preserve"> shall</w:t>
      </w:r>
      <w:r w:rsidR="00867D49" w:rsidRPr="00867D49">
        <w:rPr>
          <w:rFonts w:hint="eastAsia"/>
          <w:color w:val="0000FF"/>
          <w:u w:val="single"/>
          <w:lang w:eastAsia="ko-KR"/>
        </w:rPr>
        <w:t xml:space="preserve"> not </w:t>
      </w:r>
      <w:r w:rsidR="00A86A49">
        <w:rPr>
          <w:rFonts w:hint="eastAsia"/>
          <w:color w:val="0000FF"/>
          <w:u w:val="single"/>
          <w:lang w:eastAsia="ko-KR"/>
        </w:rPr>
        <w:t xml:space="preserve">be </w:t>
      </w:r>
      <w:r w:rsidR="00867D49" w:rsidRPr="00867D49">
        <w:rPr>
          <w:rFonts w:hint="eastAsia"/>
          <w:color w:val="0000FF"/>
          <w:u w:val="single"/>
          <w:lang w:eastAsia="ko-KR"/>
        </w:rPr>
        <w:t xml:space="preserve">assigned for talk-around direct communication. </w:t>
      </w:r>
      <w:r w:rsidR="003117D4" w:rsidRPr="00867D49">
        <w:rPr>
          <w:rFonts w:ascii="TimesNewRoman" w:hAnsi="TimesNewRoman" w:cs="TimesNewRoman"/>
          <w:color w:val="0000FF"/>
          <w:u w:val="single"/>
        </w:rPr>
        <w:t>When</w:t>
      </w:r>
      <w:r w:rsidR="00A86A49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the</w:t>
      </w:r>
      <w:r w:rsidR="003117D4" w:rsidRPr="00867D49">
        <w:rPr>
          <w:rFonts w:ascii="TimesNewRoman" w:hAnsi="TimesNewRoman" w:cs="TimesNewRoman"/>
          <w:color w:val="0000FF"/>
          <w:u w:val="single"/>
        </w:rPr>
        <w:t xml:space="preserve"> frame</w:t>
      </w:r>
      <w:r w:rsidR="003117D4" w:rsidRPr="003117D4">
        <w:rPr>
          <w:rFonts w:ascii="TimesNewRoman" w:hAnsi="TimesNewRoman" w:cs="TimesNewRoman"/>
          <w:color w:val="0000FF"/>
          <w:u w:val="single"/>
        </w:rPr>
        <w:t xml:space="preserve"> structure is supporting the</w:t>
      </w:r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</w:t>
      </w:r>
      <w:proofErr w:type="spellStart"/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>WirelessMAN</w:t>
      </w:r>
      <w:proofErr w:type="spellEnd"/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>-OFDMA</w:t>
      </w:r>
      <w:r w:rsidR="003117D4" w:rsidRPr="003117D4">
        <w:rPr>
          <w:rFonts w:ascii="TimesNewRoman" w:hAnsi="TimesNewRoman" w:cs="TimesNewRoman"/>
          <w:color w:val="0000FF"/>
          <w:u w:val="single"/>
        </w:rPr>
        <w:t xml:space="preserve"> R1</w:t>
      </w:r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reference system, talk-around direct</w:t>
      </w:r>
      <w:r w:rsidR="00927593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</w:t>
      </w:r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communication </w:t>
      </w:r>
      <w:r w:rsidR="008E1FAE">
        <w:rPr>
          <w:rFonts w:ascii="TimesNewRoman" w:hAnsi="TimesNewRoman" w:cs="TimesNewRoman" w:hint="eastAsia"/>
          <w:color w:val="0000FF"/>
          <w:u w:val="single"/>
          <w:lang w:eastAsia="ko-KR"/>
        </w:rPr>
        <w:t>is</w:t>
      </w:r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</w:t>
      </w:r>
      <w:r w:rsidR="00085535">
        <w:rPr>
          <w:rFonts w:ascii="TimesNewRoman" w:hAnsi="TimesNewRoman" w:cs="TimesNewRoman" w:hint="eastAsia"/>
          <w:color w:val="0000FF"/>
          <w:u w:val="single"/>
          <w:lang w:eastAsia="ko-KR"/>
        </w:rPr>
        <w:t>supported</w:t>
      </w:r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in UL T</w:t>
      </w:r>
      <w:r w:rsidR="00252FDD">
        <w:rPr>
          <w:rFonts w:ascii="TimesNewRoman" w:hAnsi="TimesNewRoman" w:cs="TimesNewRoman"/>
          <w:color w:val="0000FF"/>
          <w:u w:val="single"/>
          <w:lang w:eastAsia="ko-KR"/>
        </w:rPr>
        <w:t>DM</w:t>
      </w:r>
      <w:r w:rsidR="003117D4" w:rsidRPr="003117D4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mode only.</w:t>
      </w:r>
      <w:bookmarkStart w:id="0" w:name="_GoBack"/>
      <w:bookmarkEnd w:id="0"/>
    </w:p>
    <w:p w:rsidR="003073EA" w:rsidRDefault="003073EA" w:rsidP="008F43AD">
      <w:pPr>
        <w:pStyle w:val="Default"/>
        <w:rPr>
          <w:lang w:eastAsia="ko-KR"/>
        </w:rPr>
      </w:pPr>
    </w:p>
    <w:p w:rsidR="00E9559A" w:rsidRDefault="00E9559A" w:rsidP="00195D09">
      <w:pPr>
        <w:pStyle w:val="Default"/>
        <w:rPr>
          <w:lang w:eastAsia="ko-KR"/>
        </w:rPr>
      </w:pPr>
      <w:r w:rsidRPr="00062894">
        <w:rPr>
          <w:lang w:eastAsia="ko-KR"/>
        </w:rPr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rPr>
          <w:lang w:eastAsia="ko-KR"/>
        </w:rPr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195D09" w:rsidRPr="00424B5A" w:rsidRDefault="00195D09" w:rsidP="00195D09">
      <w:pPr>
        <w:pStyle w:val="Default"/>
        <w:rPr>
          <w:lang w:eastAsia="ko-KR"/>
        </w:rPr>
      </w:pPr>
    </w:p>
    <w:sectPr w:rsidR="00195D09" w:rsidRPr="00424B5A" w:rsidSect="001873E1">
      <w:headerReference w:type="default" r:id="rId19"/>
      <w:footerReference w:type="default" r:id="rId20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582" w:rsidRDefault="00F83582">
      <w:r>
        <w:separator/>
      </w:r>
    </w:p>
  </w:endnote>
  <w:endnote w:type="continuationSeparator" w:id="0">
    <w:p w:rsidR="00F83582" w:rsidRDefault="00F83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91" w:rsidRDefault="00116AB8">
    <w:pPr>
      <w:pStyle w:val="Footer"/>
      <w:tabs>
        <w:tab w:val="clear" w:pos="4320"/>
        <w:tab w:val="center" w:pos="4590"/>
      </w:tabs>
      <w:rPr>
        <w:rStyle w:val="PageNumber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844E91" w:rsidRDefault="00116AB8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844E91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252FDD">
                  <w:rPr>
                    <w:rStyle w:val="PageNumber"/>
                    <w:noProof/>
                  </w:rPr>
                  <w:t>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844E91">
      <w:tab/>
      <w:t xml:space="preserve"> </w:t>
    </w:r>
    <w:r w:rsidR="00844E91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582" w:rsidRDefault="00F83582">
      <w:r>
        <w:separator/>
      </w:r>
    </w:p>
  </w:footnote>
  <w:footnote w:type="continuationSeparator" w:id="0">
    <w:p w:rsidR="00F83582" w:rsidRDefault="00F83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91" w:rsidRPr="009C07E4" w:rsidRDefault="00844E91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3637A3">
      <w:rPr>
        <w:rFonts w:hint="eastAsia"/>
        <w:lang w:eastAsia="ko-KR"/>
      </w:rPr>
      <w:t>0434</w:t>
    </w:r>
    <w:r w:rsidRPr="009C07E4">
      <w:t>-</w:t>
    </w:r>
    <w:r>
      <w:rPr>
        <w:rFonts w:hint="eastAsia"/>
        <w:lang w:eastAsia="ko-KR"/>
      </w:rPr>
      <w:t>0</w:t>
    </w:r>
    <w:r w:rsidR="00A739EA">
      <w:rPr>
        <w:rFonts w:hint="eastAsia"/>
        <w:lang w:eastAsia="ko-KR"/>
      </w:rPr>
      <w:t>1</w:t>
    </w:r>
    <w:r w:rsidRPr="009C07E4">
      <w:t>-</w:t>
    </w:r>
    <w:bookmarkEnd w:id="1"/>
    <w:bookmarkEnd w:id="2"/>
    <w:r>
      <w:rPr>
        <w:rFonts w:hint="eastAsia"/>
        <w:lang w:eastAsia="ko-KR"/>
      </w:rPr>
      <w:t>010a</w:t>
    </w:r>
  </w:p>
  <w:p w:rsidR="00844E91" w:rsidRDefault="00844E91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>
    <w:nsid w:val="61F11A04"/>
    <w:multiLevelType w:val="hybridMultilevel"/>
    <w:tmpl w:val="C8528F88"/>
    <w:lvl w:ilvl="0" w:tplc="2B8AC23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2337B"/>
    <w:rsid w:val="0002741B"/>
    <w:rsid w:val="00027C13"/>
    <w:rsid w:val="00066830"/>
    <w:rsid w:val="00071DBE"/>
    <w:rsid w:val="00080005"/>
    <w:rsid w:val="00081777"/>
    <w:rsid w:val="00085535"/>
    <w:rsid w:val="000903CF"/>
    <w:rsid w:val="00092FBC"/>
    <w:rsid w:val="000A10F4"/>
    <w:rsid w:val="000B1C15"/>
    <w:rsid w:val="000B313D"/>
    <w:rsid w:val="000B347F"/>
    <w:rsid w:val="000B3EC1"/>
    <w:rsid w:val="000C4A84"/>
    <w:rsid w:val="000D009B"/>
    <w:rsid w:val="000E36B6"/>
    <w:rsid w:val="000F0D82"/>
    <w:rsid w:val="000F366A"/>
    <w:rsid w:val="000F380D"/>
    <w:rsid w:val="000F39E3"/>
    <w:rsid w:val="000F6AD8"/>
    <w:rsid w:val="0011079F"/>
    <w:rsid w:val="00116AB8"/>
    <w:rsid w:val="00124C0A"/>
    <w:rsid w:val="00126A26"/>
    <w:rsid w:val="00130801"/>
    <w:rsid w:val="00146C5B"/>
    <w:rsid w:val="001742D6"/>
    <w:rsid w:val="001873E1"/>
    <w:rsid w:val="001874A1"/>
    <w:rsid w:val="001902A7"/>
    <w:rsid w:val="001945BD"/>
    <w:rsid w:val="00195D09"/>
    <w:rsid w:val="001C49B2"/>
    <w:rsid w:val="00201E97"/>
    <w:rsid w:val="0020245C"/>
    <w:rsid w:val="002257F4"/>
    <w:rsid w:val="002268C4"/>
    <w:rsid w:val="0024029E"/>
    <w:rsid w:val="0024048A"/>
    <w:rsid w:val="002431FB"/>
    <w:rsid w:val="00252FDD"/>
    <w:rsid w:val="00254623"/>
    <w:rsid w:val="00270174"/>
    <w:rsid w:val="002726B7"/>
    <w:rsid w:val="002749DF"/>
    <w:rsid w:val="0027514A"/>
    <w:rsid w:val="00286F46"/>
    <w:rsid w:val="0029633F"/>
    <w:rsid w:val="002A07A4"/>
    <w:rsid w:val="002A0933"/>
    <w:rsid w:val="002A2744"/>
    <w:rsid w:val="002B5A4D"/>
    <w:rsid w:val="002C5D3C"/>
    <w:rsid w:val="002C62B8"/>
    <w:rsid w:val="002D41FE"/>
    <w:rsid w:val="002D449F"/>
    <w:rsid w:val="002E1423"/>
    <w:rsid w:val="002E61B1"/>
    <w:rsid w:val="002F5D4C"/>
    <w:rsid w:val="003073EA"/>
    <w:rsid w:val="003117D4"/>
    <w:rsid w:val="003315D1"/>
    <w:rsid w:val="00340F4B"/>
    <w:rsid w:val="003435E8"/>
    <w:rsid w:val="003637A3"/>
    <w:rsid w:val="0036483E"/>
    <w:rsid w:val="0036793A"/>
    <w:rsid w:val="00373B86"/>
    <w:rsid w:val="003774C2"/>
    <w:rsid w:val="003819DE"/>
    <w:rsid w:val="0038320A"/>
    <w:rsid w:val="00385B6E"/>
    <w:rsid w:val="00387636"/>
    <w:rsid w:val="00390F57"/>
    <w:rsid w:val="00391586"/>
    <w:rsid w:val="003C62F5"/>
    <w:rsid w:val="003C6C81"/>
    <w:rsid w:val="003D54F2"/>
    <w:rsid w:val="003D7F69"/>
    <w:rsid w:val="003E348A"/>
    <w:rsid w:val="003E7D18"/>
    <w:rsid w:val="0040446A"/>
    <w:rsid w:val="00411772"/>
    <w:rsid w:val="00424B5A"/>
    <w:rsid w:val="004419CE"/>
    <w:rsid w:val="00474B3D"/>
    <w:rsid w:val="00484242"/>
    <w:rsid w:val="004A07EA"/>
    <w:rsid w:val="004A5FFE"/>
    <w:rsid w:val="004C451E"/>
    <w:rsid w:val="004C4989"/>
    <w:rsid w:val="004D4A5E"/>
    <w:rsid w:val="005104D3"/>
    <w:rsid w:val="0053481B"/>
    <w:rsid w:val="005468D9"/>
    <w:rsid w:val="0055480C"/>
    <w:rsid w:val="005627F8"/>
    <w:rsid w:val="00594A58"/>
    <w:rsid w:val="00595EF3"/>
    <w:rsid w:val="005A2DF6"/>
    <w:rsid w:val="005A6A10"/>
    <w:rsid w:val="005A7F6B"/>
    <w:rsid w:val="005B2A89"/>
    <w:rsid w:val="005C76F6"/>
    <w:rsid w:val="005F2FA2"/>
    <w:rsid w:val="005F6FE6"/>
    <w:rsid w:val="00620E9A"/>
    <w:rsid w:val="00633AF6"/>
    <w:rsid w:val="00647B89"/>
    <w:rsid w:val="006660AD"/>
    <w:rsid w:val="00670B85"/>
    <w:rsid w:val="006735E6"/>
    <w:rsid w:val="00675A03"/>
    <w:rsid w:val="00675D93"/>
    <w:rsid w:val="006845E1"/>
    <w:rsid w:val="006A433B"/>
    <w:rsid w:val="006B6F1D"/>
    <w:rsid w:val="006C12F6"/>
    <w:rsid w:val="006C4C19"/>
    <w:rsid w:val="006E0327"/>
    <w:rsid w:val="006E15CC"/>
    <w:rsid w:val="006E6CA9"/>
    <w:rsid w:val="007053C5"/>
    <w:rsid w:val="00705900"/>
    <w:rsid w:val="007166B7"/>
    <w:rsid w:val="00743426"/>
    <w:rsid w:val="00756144"/>
    <w:rsid w:val="00762C3E"/>
    <w:rsid w:val="007A65B2"/>
    <w:rsid w:val="007C2472"/>
    <w:rsid w:val="007C7C2A"/>
    <w:rsid w:val="007D320B"/>
    <w:rsid w:val="007E015D"/>
    <w:rsid w:val="007E14C3"/>
    <w:rsid w:val="007F1AAA"/>
    <w:rsid w:val="00807226"/>
    <w:rsid w:val="008208EC"/>
    <w:rsid w:val="00844E91"/>
    <w:rsid w:val="00860281"/>
    <w:rsid w:val="00863AB4"/>
    <w:rsid w:val="00867D49"/>
    <w:rsid w:val="00883A58"/>
    <w:rsid w:val="008A242F"/>
    <w:rsid w:val="008B4461"/>
    <w:rsid w:val="008B705A"/>
    <w:rsid w:val="008E125F"/>
    <w:rsid w:val="008E1FAE"/>
    <w:rsid w:val="008F1305"/>
    <w:rsid w:val="008F43AD"/>
    <w:rsid w:val="00910986"/>
    <w:rsid w:val="0092701D"/>
    <w:rsid w:val="00927593"/>
    <w:rsid w:val="00931504"/>
    <w:rsid w:val="00936408"/>
    <w:rsid w:val="00936442"/>
    <w:rsid w:val="00940B69"/>
    <w:rsid w:val="009434A5"/>
    <w:rsid w:val="009437AF"/>
    <w:rsid w:val="0096683C"/>
    <w:rsid w:val="00970550"/>
    <w:rsid w:val="00983B54"/>
    <w:rsid w:val="009866A8"/>
    <w:rsid w:val="009B0CA3"/>
    <w:rsid w:val="009B4BE0"/>
    <w:rsid w:val="009C07E4"/>
    <w:rsid w:val="009F36DA"/>
    <w:rsid w:val="00A23B6A"/>
    <w:rsid w:val="00A26E23"/>
    <w:rsid w:val="00A277C3"/>
    <w:rsid w:val="00A33F1A"/>
    <w:rsid w:val="00A46BC9"/>
    <w:rsid w:val="00A5419F"/>
    <w:rsid w:val="00A70D2A"/>
    <w:rsid w:val="00A739EA"/>
    <w:rsid w:val="00A86A49"/>
    <w:rsid w:val="00A915C4"/>
    <w:rsid w:val="00AA5F61"/>
    <w:rsid w:val="00AA7CB7"/>
    <w:rsid w:val="00AB2F9E"/>
    <w:rsid w:val="00AB33AC"/>
    <w:rsid w:val="00AC19D8"/>
    <w:rsid w:val="00AC1CC4"/>
    <w:rsid w:val="00AE6F86"/>
    <w:rsid w:val="00B1440C"/>
    <w:rsid w:val="00B43B07"/>
    <w:rsid w:val="00B571C8"/>
    <w:rsid w:val="00B724A9"/>
    <w:rsid w:val="00B82866"/>
    <w:rsid w:val="00B83C67"/>
    <w:rsid w:val="00BD7F77"/>
    <w:rsid w:val="00BE10E9"/>
    <w:rsid w:val="00BE18FC"/>
    <w:rsid w:val="00BE734F"/>
    <w:rsid w:val="00C0402F"/>
    <w:rsid w:val="00C06935"/>
    <w:rsid w:val="00C17947"/>
    <w:rsid w:val="00C44A31"/>
    <w:rsid w:val="00C5685B"/>
    <w:rsid w:val="00C724AF"/>
    <w:rsid w:val="00C85E7F"/>
    <w:rsid w:val="00CB26A1"/>
    <w:rsid w:val="00CD03F3"/>
    <w:rsid w:val="00CF093A"/>
    <w:rsid w:val="00CF394E"/>
    <w:rsid w:val="00D14B8E"/>
    <w:rsid w:val="00D34682"/>
    <w:rsid w:val="00D57CA1"/>
    <w:rsid w:val="00D62781"/>
    <w:rsid w:val="00D70923"/>
    <w:rsid w:val="00D73040"/>
    <w:rsid w:val="00D77821"/>
    <w:rsid w:val="00D86D49"/>
    <w:rsid w:val="00D96A3C"/>
    <w:rsid w:val="00DA5FD4"/>
    <w:rsid w:val="00DC633A"/>
    <w:rsid w:val="00DE1FED"/>
    <w:rsid w:val="00DE261E"/>
    <w:rsid w:val="00DE2F03"/>
    <w:rsid w:val="00E45427"/>
    <w:rsid w:val="00E47D14"/>
    <w:rsid w:val="00E5656C"/>
    <w:rsid w:val="00E7304F"/>
    <w:rsid w:val="00E74C2C"/>
    <w:rsid w:val="00E80323"/>
    <w:rsid w:val="00E9559A"/>
    <w:rsid w:val="00EB060C"/>
    <w:rsid w:val="00EB52FC"/>
    <w:rsid w:val="00EE0E62"/>
    <w:rsid w:val="00F030F1"/>
    <w:rsid w:val="00F14144"/>
    <w:rsid w:val="00F36915"/>
    <w:rsid w:val="00F36FDC"/>
    <w:rsid w:val="00F4047E"/>
    <w:rsid w:val="00F41CA7"/>
    <w:rsid w:val="00F55424"/>
    <w:rsid w:val="00F60E2B"/>
    <w:rsid w:val="00F63FF6"/>
    <w:rsid w:val="00F74C65"/>
    <w:rsid w:val="00F81AE8"/>
    <w:rsid w:val="00F83582"/>
    <w:rsid w:val="00F84670"/>
    <w:rsid w:val="00F854FC"/>
    <w:rsid w:val="00F86E56"/>
    <w:rsid w:val="00F93DA3"/>
    <w:rsid w:val="00FA1B3D"/>
    <w:rsid w:val="00FA7C5E"/>
    <w:rsid w:val="00FB2B3B"/>
    <w:rsid w:val="00FC43AF"/>
    <w:rsid w:val="00FD1387"/>
    <w:rsid w:val="00FD6B9B"/>
    <w:rsid w:val="00FE7122"/>
    <w:rsid w:val="00FF1A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435E8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3435E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3435E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3435E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3435E8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3435E8"/>
  </w:style>
  <w:style w:type="character" w:customStyle="1" w:styleId="Absatz-Standardschriftart0">
    <w:name w:val="Absatz-Standardschriftart"/>
    <w:rsid w:val="003435E8"/>
  </w:style>
  <w:style w:type="character" w:customStyle="1" w:styleId="WW-Absatz-Standardschriftart">
    <w:name w:val="WW-Absatz-Standardschriftart"/>
    <w:rsid w:val="003435E8"/>
  </w:style>
  <w:style w:type="character" w:customStyle="1" w:styleId="WW8NumSt1z0">
    <w:name w:val="WW8NumSt1z0"/>
    <w:rsid w:val="003435E8"/>
    <w:rPr>
      <w:rFonts w:ascii="Symbol" w:hAnsi="Symbol"/>
    </w:rPr>
  </w:style>
  <w:style w:type="character" w:customStyle="1" w:styleId="WW8NumSt4z0">
    <w:name w:val="WW8NumSt4z0"/>
    <w:rsid w:val="003435E8"/>
    <w:rPr>
      <w:rFonts w:ascii="Courier New" w:hAnsi="Courier New"/>
    </w:rPr>
  </w:style>
  <w:style w:type="character" w:customStyle="1" w:styleId="WW8NumSt6z0">
    <w:name w:val="WW8NumSt6z0"/>
    <w:rsid w:val="003435E8"/>
    <w:rPr>
      <w:rFonts w:ascii="Arial" w:hAnsi="Arial"/>
    </w:rPr>
  </w:style>
  <w:style w:type="character" w:styleId="PageNumber">
    <w:name w:val="page number"/>
    <w:basedOn w:val="DefaultParagraphFont"/>
    <w:rsid w:val="003435E8"/>
  </w:style>
  <w:style w:type="character" w:customStyle="1" w:styleId="VisitedInternetLink">
    <w:name w:val="Visited Internet Link"/>
    <w:rsid w:val="003435E8"/>
    <w:rPr>
      <w:color w:val="0000FF"/>
    </w:rPr>
  </w:style>
  <w:style w:type="character" w:customStyle="1" w:styleId="FootnoteCharacters">
    <w:name w:val="Footnote Characters"/>
    <w:basedOn w:val="DefaultParagraphFont"/>
    <w:rsid w:val="003435E8"/>
    <w:rPr>
      <w:vertAlign w:val="superscript"/>
    </w:rPr>
  </w:style>
  <w:style w:type="character" w:customStyle="1" w:styleId="InternetLink">
    <w:name w:val="Internet Link"/>
    <w:rsid w:val="003435E8"/>
    <w:rPr>
      <w:color w:val="0000FF"/>
    </w:rPr>
  </w:style>
  <w:style w:type="paragraph" w:customStyle="1" w:styleId="Heading">
    <w:name w:val="Heading"/>
    <w:basedOn w:val="Default"/>
    <w:next w:val="Textbody"/>
    <w:rsid w:val="003435E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3435E8"/>
    <w:pPr>
      <w:spacing w:after="120"/>
    </w:pPr>
  </w:style>
  <w:style w:type="paragraph" w:styleId="List">
    <w:name w:val="List"/>
    <w:basedOn w:val="Textbody"/>
    <w:rsid w:val="003435E8"/>
  </w:style>
  <w:style w:type="paragraph" w:styleId="Caption">
    <w:name w:val="caption"/>
    <w:basedOn w:val="Default"/>
    <w:next w:val="Default"/>
    <w:qFormat/>
    <w:rsid w:val="003435E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3435E8"/>
    <w:pPr>
      <w:suppressLineNumbers/>
    </w:pPr>
  </w:style>
  <w:style w:type="paragraph" w:customStyle="1" w:styleId="Contents1">
    <w:name w:val="Contents 1"/>
    <w:basedOn w:val="Default"/>
    <w:next w:val="Default"/>
    <w:rsid w:val="003435E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3435E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3435E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3435E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3435E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3435E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3435E8"/>
    <w:pPr>
      <w:ind w:left="720" w:hanging="720"/>
    </w:pPr>
  </w:style>
  <w:style w:type="paragraph" w:customStyle="1" w:styleId="Contents8">
    <w:name w:val="Contents 8"/>
    <w:basedOn w:val="Default"/>
    <w:next w:val="Default"/>
    <w:rsid w:val="003435E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3435E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3435E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3435E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3435E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3435E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3435E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3435E8"/>
    <w:pPr>
      <w:jc w:val="center"/>
    </w:pPr>
  </w:style>
  <w:style w:type="paragraph" w:customStyle="1" w:styleId="ProcBody">
    <w:name w:val="ProcBody"/>
    <w:basedOn w:val="Default"/>
    <w:rsid w:val="003435E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3435E8"/>
    <w:pPr>
      <w:ind w:left="360" w:hanging="360"/>
    </w:pPr>
  </w:style>
  <w:style w:type="paragraph" w:customStyle="1" w:styleId="ProcBullet">
    <w:name w:val="ProcBullet"/>
    <w:basedOn w:val="ListBullet"/>
    <w:rsid w:val="003435E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3435E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3435E8"/>
    <w:pPr>
      <w:jc w:val="both"/>
    </w:pPr>
  </w:style>
  <w:style w:type="paragraph" w:customStyle="1" w:styleId="ProcRefs">
    <w:name w:val="ProcRefs"/>
    <w:basedOn w:val="Default"/>
    <w:rsid w:val="003435E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3435E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3435E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3435E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3435E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3435E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3435E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3435E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3435E8"/>
    <w:pPr>
      <w:spacing w:after="120"/>
    </w:pPr>
    <w:rPr>
      <w:kern w:val="1"/>
    </w:rPr>
  </w:style>
  <w:style w:type="paragraph" w:customStyle="1" w:styleId="Text">
    <w:name w:val="Text"/>
    <w:basedOn w:val="Caption"/>
    <w:rsid w:val="003435E8"/>
  </w:style>
  <w:style w:type="paragraph" w:customStyle="1" w:styleId="WW-Text">
    <w:name w:val="WW-Text"/>
    <w:basedOn w:val="Body"/>
    <w:rsid w:val="003435E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3435E8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3435E8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3435E8"/>
    <w:pPr>
      <w:spacing w:before="120" w:after="120"/>
    </w:pPr>
  </w:style>
  <w:style w:type="paragraph" w:customStyle="1" w:styleId="TableContents">
    <w:name w:val="Table Contents"/>
    <w:basedOn w:val="Default"/>
    <w:rsid w:val="003435E8"/>
    <w:pPr>
      <w:suppressLineNumbers/>
    </w:pPr>
  </w:style>
  <w:style w:type="paragraph" w:customStyle="1" w:styleId="TableHeading">
    <w:name w:val="Table Heading"/>
    <w:basedOn w:val="TableContents"/>
    <w:rsid w:val="003435E8"/>
    <w:pPr>
      <w:jc w:val="center"/>
    </w:pPr>
    <w:rPr>
      <w:b/>
    </w:rPr>
  </w:style>
  <w:style w:type="paragraph" w:customStyle="1" w:styleId="Framecontents">
    <w:name w:val="Frame contents"/>
    <w:basedOn w:val="Textbody"/>
    <w:rsid w:val="003435E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3435E8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3435E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3435E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3435E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435E8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3435E8"/>
  </w:style>
  <w:style w:type="character" w:customStyle="1" w:styleId="Absatz-Standardschriftart0">
    <w:name w:val="Absatz-Standardschriftart"/>
    <w:rsid w:val="003435E8"/>
  </w:style>
  <w:style w:type="character" w:customStyle="1" w:styleId="WW-Absatz-Standardschriftart">
    <w:name w:val="WW-Absatz-Standardschriftart"/>
    <w:rsid w:val="003435E8"/>
  </w:style>
  <w:style w:type="character" w:customStyle="1" w:styleId="WW8NumSt1z0">
    <w:name w:val="WW8NumSt1z0"/>
    <w:rsid w:val="003435E8"/>
    <w:rPr>
      <w:rFonts w:ascii="Symbol" w:hAnsi="Symbol"/>
    </w:rPr>
  </w:style>
  <w:style w:type="character" w:customStyle="1" w:styleId="WW8NumSt4z0">
    <w:name w:val="WW8NumSt4z0"/>
    <w:rsid w:val="003435E8"/>
    <w:rPr>
      <w:rFonts w:ascii="Courier New" w:hAnsi="Courier New"/>
    </w:rPr>
  </w:style>
  <w:style w:type="character" w:customStyle="1" w:styleId="WW8NumSt6z0">
    <w:name w:val="WW8NumSt6z0"/>
    <w:rsid w:val="003435E8"/>
    <w:rPr>
      <w:rFonts w:ascii="Arial" w:hAnsi="Arial"/>
    </w:rPr>
  </w:style>
  <w:style w:type="character" w:styleId="a3">
    <w:name w:val="page number"/>
    <w:basedOn w:val="a0"/>
    <w:rsid w:val="003435E8"/>
  </w:style>
  <w:style w:type="character" w:customStyle="1" w:styleId="VisitedInternetLink">
    <w:name w:val="Visited Internet Link"/>
    <w:rsid w:val="003435E8"/>
    <w:rPr>
      <w:color w:val="0000FF"/>
    </w:rPr>
  </w:style>
  <w:style w:type="character" w:customStyle="1" w:styleId="FootnoteCharacters">
    <w:name w:val="Footnote Characters"/>
    <w:basedOn w:val="a0"/>
    <w:rsid w:val="003435E8"/>
    <w:rPr>
      <w:vertAlign w:val="superscript"/>
    </w:rPr>
  </w:style>
  <w:style w:type="character" w:customStyle="1" w:styleId="InternetLink">
    <w:name w:val="Internet Link"/>
    <w:rsid w:val="003435E8"/>
    <w:rPr>
      <w:color w:val="0000FF"/>
    </w:rPr>
  </w:style>
  <w:style w:type="paragraph" w:customStyle="1" w:styleId="Heading">
    <w:name w:val="Heading"/>
    <w:basedOn w:val="Default"/>
    <w:next w:val="Textbody"/>
    <w:rsid w:val="003435E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3435E8"/>
    <w:pPr>
      <w:spacing w:after="120"/>
    </w:pPr>
  </w:style>
  <w:style w:type="paragraph" w:styleId="a4">
    <w:name w:val="List"/>
    <w:basedOn w:val="Textbody"/>
    <w:rsid w:val="003435E8"/>
  </w:style>
  <w:style w:type="paragraph" w:styleId="a5">
    <w:name w:val="caption"/>
    <w:basedOn w:val="Default"/>
    <w:next w:val="Default"/>
    <w:qFormat/>
    <w:rsid w:val="003435E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3435E8"/>
    <w:pPr>
      <w:suppressLineNumbers/>
    </w:pPr>
  </w:style>
  <w:style w:type="paragraph" w:customStyle="1" w:styleId="Contents1">
    <w:name w:val="Contents 1"/>
    <w:basedOn w:val="Default"/>
    <w:next w:val="Default"/>
    <w:rsid w:val="003435E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3435E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3435E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3435E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3435E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3435E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3435E8"/>
    <w:pPr>
      <w:ind w:left="720" w:hanging="720"/>
    </w:pPr>
  </w:style>
  <w:style w:type="paragraph" w:customStyle="1" w:styleId="Contents8">
    <w:name w:val="Contents 8"/>
    <w:basedOn w:val="Default"/>
    <w:next w:val="Default"/>
    <w:rsid w:val="003435E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3435E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3435E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3435E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3435E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3435E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3435E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3435E8"/>
    <w:pPr>
      <w:jc w:val="center"/>
    </w:pPr>
  </w:style>
  <w:style w:type="paragraph" w:customStyle="1" w:styleId="ProcBody">
    <w:name w:val="ProcBody"/>
    <w:basedOn w:val="Default"/>
    <w:rsid w:val="003435E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3435E8"/>
    <w:pPr>
      <w:ind w:left="360" w:hanging="360"/>
    </w:pPr>
  </w:style>
  <w:style w:type="paragraph" w:customStyle="1" w:styleId="ProcBullet">
    <w:name w:val="ProcBullet"/>
    <w:basedOn w:val="a7"/>
    <w:rsid w:val="003435E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3435E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3435E8"/>
    <w:pPr>
      <w:jc w:val="both"/>
    </w:pPr>
  </w:style>
  <w:style w:type="paragraph" w:customStyle="1" w:styleId="ProcRefs">
    <w:name w:val="ProcRefs"/>
    <w:basedOn w:val="Default"/>
    <w:rsid w:val="003435E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3435E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3435E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3435E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3435E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3435E8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3435E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3435E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3435E8"/>
    <w:pPr>
      <w:spacing w:after="120"/>
    </w:pPr>
    <w:rPr>
      <w:kern w:val="1"/>
    </w:rPr>
  </w:style>
  <w:style w:type="paragraph" w:customStyle="1" w:styleId="Text">
    <w:name w:val="Text"/>
    <w:basedOn w:val="a5"/>
    <w:rsid w:val="003435E8"/>
  </w:style>
  <w:style w:type="paragraph" w:customStyle="1" w:styleId="WW-Text">
    <w:name w:val="WW-Text"/>
    <w:basedOn w:val="Body"/>
    <w:rsid w:val="003435E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3435E8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3435E8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3435E8"/>
    <w:pPr>
      <w:spacing w:before="120" w:after="120"/>
    </w:pPr>
  </w:style>
  <w:style w:type="paragraph" w:customStyle="1" w:styleId="TableContents">
    <w:name w:val="Table Contents"/>
    <w:basedOn w:val="Default"/>
    <w:rsid w:val="003435E8"/>
    <w:pPr>
      <w:suppressLineNumbers/>
    </w:pPr>
  </w:style>
  <w:style w:type="paragraph" w:customStyle="1" w:styleId="TableHeading">
    <w:name w:val="Table Heading"/>
    <w:basedOn w:val="TableContents"/>
    <w:rsid w:val="003435E8"/>
    <w:pPr>
      <w:jc w:val="center"/>
    </w:pPr>
    <w:rPr>
      <w:b/>
    </w:rPr>
  </w:style>
  <w:style w:type="paragraph" w:customStyle="1" w:styleId="Framecontents">
    <w:name w:val="Frame contents"/>
    <w:basedOn w:val="Textbody"/>
    <w:rsid w:val="003435E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sk0729@etri.re.kr" TargetMode="External"/><Relationship Id="rId13" Type="http://schemas.openxmlformats.org/officeDocument/2006/relationships/image" Target="media/image1.emf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eee802.org/16" TargetMode="External"/><Relationship Id="rId12" Type="http://schemas.openxmlformats.org/officeDocument/2006/relationships/hyperlink" Target="http://standards.ieee.org/board/pat" TargetMode="External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pat-material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microsoft.com/office/2007/relationships/stylesWithEffects" Target="stylesWithEffects.xml"/><Relationship Id="rId10" Type="http://schemas.openxmlformats.org/officeDocument/2006/relationships/hyperlink" Target="http://standards.ieee.org/guides/opman/sect6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676</Words>
  <Characters>3854</Characters>
  <Application>Microsoft Office Word</Application>
  <DocSecurity>0</DocSecurity>
  <Lines>32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4521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Admin</cp:lastModifiedBy>
  <cp:revision>2</cp:revision>
  <cp:lastPrinted>2113-01-01T05:00:00Z</cp:lastPrinted>
  <dcterms:created xsi:type="dcterms:W3CDTF">2012-07-17T21:22:00Z</dcterms:created>
  <dcterms:modified xsi:type="dcterms:W3CDTF">2012-07-17T21:22:00Z</dcterms:modified>
</cp:coreProperties>
</file>