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851B33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on </w:t>
            </w:r>
            <w:r w:rsidR="0058222B">
              <w:rPr>
                <w:rFonts w:hint="eastAsia"/>
                <w:b/>
                <w:lang w:eastAsia="ko-KR"/>
              </w:rPr>
              <w:t>base station</w:t>
            </w:r>
            <w:r w:rsidRPr="00067E4E">
              <w:rPr>
                <w:b/>
                <w:lang w:eastAsia="ko-KR"/>
              </w:rPr>
              <w:t xml:space="preserve"> function of </w:t>
            </w:r>
            <w:r w:rsidR="00971133">
              <w:rPr>
                <w:b/>
                <w:lang w:eastAsia="ko-KR"/>
              </w:rPr>
              <w:t>HR-</w:t>
            </w:r>
            <w:r w:rsidR="00E27004">
              <w:rPr>
                <w:rFonts w:hint="eastAsia"/>
                <w:b/>
                <w:lang w:eastAsia="ko-KR"/>
              </w:rPr>
              <w:t>M</w:t>
            </w:r>
            <w:r w:rsidR="00971133">
              <w:rPr>
                <w:b/>
                <w:lang w:eastAsia="ko-KR"/>
              </w:rPr>
              <w:t>S</w:t>
            </w:r>
            <w:r w:rsidR="00971133">
              <w:rPr>
                <w:rFonts w:hint="eastAsia"/>
                <w:b/>
                <w:lang w:eastAsia="ko-KR"/>
              </w:rPr>
              <w:t xml:space="preserve"> </w:t>
            </w:r>
            <w:r w:rsidRPr="00067E4E">
              <w:rPr>
                <w:b/>
                <w:lang w:eastAsia="ko-KR"/>
              </w:rPr>
              <w:t>over IEEE 802.16</w:t>
            </w:r>
            <w:r w:rsidR="00851B33">
              <w:rPr>
                <w:rFonts w:hint="eastAsia"/>
                <w:b/>
                <w:lang w:eastAsia="ko-KR"/>
              </w:rPr>
              <w:t>n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1952CB" w:rsidRPr="00CC6FA8">
              <w:rPr>
                <w:rFonts w:hint="eastAsia"/>
                <w:b/>
                <w:lang w:eastAsia="ko-KR"/>
              </w:rPr>
              <w:t>0</w:t>
            </w:r>
            <w:r w:rsidR="006932E7" w:rsidRPr="00CC6FA8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8222B" w:rsidRPr="00211382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Won-Ik Kim, Eunkyung Kim, Miyoung Yun,</w:t>
            </w:r>
            <w:r>
              <w:rPr>
                <w:rFonts w:hint="eastAsia"/>
                <w:lang w:eastAsia="ko-KR"/>
              </w:rPr>
              <w:t xml:space="preserve"> </w:t>
            </w:r>
            <w:r w:rsidRPr="00211382">
              <w:t>Seokki Kim, Sungkyung Kim, Hyun Lee, Chulsik Yoon</w:t>
            </w:r>
            <w:r w:rsidRPr="00211382">
              <w:rPr>
                <w:rFonts w:hint="eastAsia"/>
                <w:lang w:eastAsia="ko-KR"/>
              </w:rPr>
              <w:t xml:space="preserve">, </w:t>
            </w:r>
            <w:r w:rsidRPr="00211382">
              <w:t>Sungcheol Chang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  <w:r w:rsidRPr="00211382">
              <w:t>ETRI</w:t>
            </w:r>
          </w:p>
          <w:p w:rsidR="0058222B" w:rsidRDefault="0058222B" w:rsidP="0058222B">
            <w:pPr>
              <w:pStyle w:val="covertext"/>
              <w:snapToGrid w:val="0"/>
              <w:rPr>
                <w:lang w:eastAsia="ko-KR"/>
              </w:rPr>
            </w:pPr>
          </w:p>
          <w:p w:rsidR="00067E4E" w:rsidRPr="00211382" w:rsidRDefault="00067E4E" w:rsidP="00067E4E">
            <w:pPr>
              <w:pStyle w:val="covertext"/>
              <w:snapToGrid w:val="0"/>
            </w:pPr>
            <w:r w:rsidRPr="00211382">
              <w:t>Seokjoo Shin</w:t>
            </w:r>
          </w:p>
          <w:p w:rsidR="0092701D" w:rsidRPr="00211382" w:rsidRDefault="00067E4E" w:rsidP="00067E4E">
            <w:pPr>
              <w:pStyle w:val="covertext"/>
              <w:snapToGrid w:val="0"/>
              <w:rPr>
                <w:lang w:eastAsia="ko-KR"/>
              </w:rPr>
            </w:pPr>
            <w:r w:rsidRPr="00211382">
              <w:t>Chosun University</w:t>
            </w:r>
            <w:r w:rsidR="00611B2D" w:rsidRPr="00211382"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58222B" w:rsidRPr="00211382" w:rsidRDefault="004932EC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woniks@etri.re.kr</w:t>
              </w:r>
            </w:hyperlink>
          </w:p>
          <w:p w:rsidR="0058222B" w:rsidRPr="00211382" w:rsidRDefault="004932EC" w:rsidP="0058222B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58222B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Default="0058222B" w:rsidP="00067E4E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067E4E" w:rsidRPr="00211382" w:rsidRDefault="004932EC" w:rsidP="00067E4E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067E4E" w:rsidRPr="00211382">
                <w:rPr>
                  <w:rStyle w:val="ad"/>
                  <w:rFonts w:ascii="Helvetica" w:hAnsi="Helvetica"/>
                  <w:sz w:val="20"/>
                  <w:lang w:eastAsia="ko-KR"/>
                </w:rPr>
                <w:t>sjshin@chosun.ac.kr</w:t>
              </w:r>
            </w:hyperlink>
          </w:p>
          <w:p w:rsidR="0092701D" w:rsidRPr="00211382" w:rsidRDefault="0092701D" w:rsidP="00067E4E">
            <w:pPr>
              <w:pStyle w:val="Default"/>
            </w:pPr>
          </w:p>
        </w:tc>
      </w:tr>
      <w:tr w:rsidR="001952CB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1952CB" w:rsidRPr="00211382" w:rsidRDefault="001952CB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1952CB" w:rsidRPr="006F33EF" w:rsidRDefault="005B158F" w:rsidP="00AA0539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5B158F">
              <w:rPr>
                <w:rFonts w:hint="eastAsia"/>
                <w:lang w:eastAsia="ko-KR"/>
              </w:rPr>
              <w:t>“</w:t>
            </w:r>
            <w:r w:rsidRPr="005B158F">
              <w:rPr>
                <w:lang w:eastAsia="ko-KR"/>
              </w:rPr>
              <w:t>IEEE 802.16-12-400-00-Gdoc,” in response to Letter Ballot Recirc #37b on P802.16n/D3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1742D6" w:rsidP="00E27004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211382">
              <w:rPr>
                <w:rFonts w:hint="eastAsia"/>
                <w:lang w:eastAsia="ko-KR"/>
              </w:rPr>
              <w:t xml:space="preserve">for </w:t>
            </w:r>
            <w:r w:rsidR="006F33EF">
              <w:rPr>
                <w:rFonts w:hint="eastAsia"/>
                <w:lang w:eastAsia="ko-KR"/>
              </w:rPr>
              <w:t>c</w:t>
            </w:r>
            <w:r w:rsidR="006F33EF" w:rsidRPr="006F33EF">
              <w:rPr>
                <w:lang w:eastAsia="ko-KR"/>
              </w:rPr>
              <w:t xml:space="preserve">larification </w:t>
            </w:r>
            <w:r w:rsidR="00067E4E" w:rsidRPr="00067E4E">
              <w:rPr>
                <w:lang w:eastAsia="ko-KR"/>
              </w:rPr>
              <w:t xml:space="preserve">on </w:t>
            </w:r>
            <w:r w:rsidR="0058222B" w:rsidRPr="0058222B">
              <w:rPr>
                <w:lang w:eastAsia="ko-KR"/>
              </w:rPr>
              <w:t xml:space="preserve">base station </w:t>
            </w:r>
            <w:r w:rsidR="00067E4E" w:rsidRPr="00067E4E">
              <w:rPr>
                <w:lang w:eastAsia="ko-KR"/>
              </w:rPr>
              <w:t>function of HR-</w:t>
            </w:r>
            <w:r w:rsidR="00E27004">
              <w:rPr>
                <w:rFonts w:hint="eastAsia"/>
                <w:lang w:eastAsia="ko-KR"/>
              </w:rPr>
              <w:t>M</w:t>
            </w:r>
            <w:r w:rsidR="00067E4E" w:rsidRPr="00067E4E">
              <w:rPr>
                <w:lang w:eastAsia="ko-KR"/>
              </w:rPr>
              <w:t xml:space="preserve">S </w:t>
            </w:r>
            <w:r w:rsidR="006F33EF" w:rsidRPr="006F33EF">
              <w:rPr>
                <w:lang w:eastAsia="ko-KR"/>
              </w:rPr>
              <w:t>over IEEE 802.16</w:t>
            </w:r>
            <w:r w:rsidR="00AA0539">
              <w:rPr>
                <w:rFonts w:hint="eastAsia"/>
                <w:lang w:eastAsia="ko-KR"/>
              </w:rPr>
              <w:t>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2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3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4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5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211382" w:rsidRDefault="0092701D" w:rsidP="00D62781">
      <w:pPr>
        <w:pStyle w:val="Default"/>
        <w:jc w:val="center"/>
        <w:rPr>
          <w:rFonts w:ascii="Arial" w:hAnsi="Arial"/>
          <w:b/>
          <w:sz w:val="32"/>
          <w:szCs w:val="32"/>
          <w:lang w:eastAsia="ko-KR"/>
        </w:rPr>
      </w:pPr>
      <w:r w:rsidRPr="00211382">
        <w:br w:type="page"/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lastRenderedPageBreak/>
        <w:t xml:space="preserve">Clarification on </w:t>
      </w:r>
      <w:r w:rsidR="0058222B" w:rsidRPr="0058222B">
        <w:rPr>
          <w:rFonts w:ascii="Arial" w:hAnsi="Arial"/>
          <w:b/>
          <w:sz w:val="32"/>
          <w:szCs w:val="32"/>
          <w:lang w:eastAsia="ko-KR"/>
        </w:rPr>
        <w:t xml:space="preserve">base station 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function of HR-</w:t>
      </w:r>
      <w:r w:rsidR="00E27004">
        <w:rPr>
          <w:rFonts w:ascii="Arial" w:hAnsi="Arial" w:hint="eastAsia"/>
          <w:b/>
          <w:sz w:val="32"/>
          <w:szCs w:val="32"/>
          <w:lang w:eastAsia="ko-KR"/>
        </w:rPr>
        <w:t>M</w:t>
      </w:r>
      <w:r w:rsidR="00971133" w:rsidRPr="00971133">
        <w:rPr>
          <w:rFonts w:ascii="Arial" w:hAnsi="Arial"/>
          <w:b/>
          <w:sz w:val="32"/>
          <w:szCs w:val="32"/>
          <w:lang w:eastAsia="ko-KR"/>
        </w:rPr>
        <w:t>S over IEEE 802.16</w:t>
      </w:r>
      <w:r w:rsidR="00AA0539">
        <w:rPr>
          <w:rFonts w:ascii="Arial" w:hAnsi="Arial" w:hint="eastAsia"/>
          <w:b/>
          <w:sz w:val="32"/>
          <w:szCs w:val="32"/>
          <w:lang w:eastAsia="ko-KR"/>
        </w:rPr>
        <w:t>n</w:t>
      </w:r>
    </w:p>
    <w:p w:rsidR="000D3DD9" w:rsidRPr="00211382" w:rsidRDefault="000D3DD9" w:rsidP="000D3DD9">
      <w:pPr>
        <w:pStyle w:val="a8"/>
        <w:rPr>
          <w:rFonts w:ascii="Arial" w:eastAsia="Arial Unicode MS" w:hAnsi="Arial" w:cs="Arial"/>
          <w:lang w:eastAsia="ko-KR"/>
        </w:rPr>
      </w:pPr>
    </w:p>
    <w:p w:rsidR="0058222B" w:rsidRPr="00211382" w:rsidRDefault="0058222B" w:rsidP="0058222B">
      <w:pPr>
        <w:pStyle w:val="a8"/>
        <w:rPr>
          <w:rFonts w:ascii="Arial" w:hAnsi="Arial"/>
          <w:lang w:eastAsia="ko-KR"/>
        </w:rPr>
      </w:pPr>
      <w:r w:rsidRPr="00211382">
        <w:rPr>
          <w:rFonts w:ascii="Arial" w:hAnsi="Arial"/>
          <w:lang w:eastAsia="ko-KR"/>
        </w:rPr>
        <w:t>Won-Ik Kim, Eunkyung Kim, Miyoung Yun, Seokki Kim, Sungkyung Kim, Hyun Lee, Chulsik Yoon, Sungcheol Chang</w:t>
      </w:r>
    </w:p>
    <w:p w:rsidR="0058222B" w:rsidRPr="00211382" w:rsidRDefault="0058222B" w:rsidP="0058222B">
      <w:pPr>
        <w:pStyle w:val="a8"/>
        <w:rPr>
          <w:rFonts w:ascii="Arial" w:hAnsi="Arial"/>
          <w:i w:val="0"/>
          <w:lang w:eastAsia="ko-KR"/>
        </w:rPr>
      </w:pPr>
      <w:r w:rsidRPr="00211382">
        <w:rPr>
          <w:rFonts w:ascii="Arial" w:hAnsi="Arial" w:hint="eastAsia"/>
          <w:lang w:eastAsia="ko-KR"/>
        </w:rPr>
        <w:t>ETRI</w:t>
      </w:r>
    </w:p>
    <w:p w:rsidR="0058222B" w:rsidRDefault="0058222B" w:rsidP="00971133">
      <w:pPr>
        <w:pStyle w:val="a8"/>
        <w:rPr>
          <w:rFonts w:ascii="Arial" w:eastAsia="Arial Unicode MS" w:hAnsi="Arial" w:cs="Arial"/>
          <w:lang w:eastAsia="ko-KR"/>
        </w:rPr>
      </w:pP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r w:rsidRPr="00211382">
        <w:rPr>
          <w:rFonts w:ascii="Arial" w:eastAsia="Arial Unicode MS" w:hAnsi="Arial" w:cs="Arial"/>
          <w:lang w:eastAsia="ko-KR"/>
        </w:rPr>
        <w:t>Seokjoo Shin</w:t>
      </w:r>
    </w:p>
    <w:p w:rsidR="00971133" w:rsidRPr="00211382" w:rsidRDefault="00971133" w:rsidP="00971133">
      <w:pPr>
        <w:pStyle w:val="a8"/>
        <w:rPr>
          <w:rFonts w:ascii="Arial" w:eastAsia="Arial Unicode MS" w:hAnsi="Arial" w:cs="Arial"/>
          <w:lang w:eastAsia="ko-KR"/>
        </w:rPr>
      </w:pPr>
      <w:r w:rsidRPr="00211382">
        <w:rPr>
          <w:rFonts w:ascii="Arial" w:eastAsia="Arial Unicode MS" w:hAnsi="Arial" w:cs="Arial"/>
          <w:lang w:eastAsia="ko-KR"/>
        </w:rPr>
        <w:t xml:space="preserve">Chosun University </w:t>
      </w:r>
    </w:p>
    <w:p w:rsidR="000D3DD9" w:rsidRPr="00211382" w:rsidRDefault="000D3DD9" w:rsidP="000D3DD9">
      <w:pPr>
        <w:pStyle w:val="a8"/>
        <w:rPr>
          <w:rFonts w:ascii="Arial" w:hAnsi="Arial"/>
          <w:lang w:eastAsia="ko-KR"/>
        </w:rPr>
      </w:pPr>
    </w:p>
    <w:p w:rsidR="0092701D" w:rsidRPr="00211382" w:rsidRDefault="00D62781">
      <w:pPr>
        <w:pStyle w:val="1"/>
        <w:rPr>
          <w:rFonts w:ascii="Arial" w:hAnsi="Arial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 xml:space="preserve">In this contribution, we suggest the modifications of the sentences in Section </w:t>
      </w:r>
      <w:r w:rsidR="00ED0323">
        <w:rPr>
          <w:rFonts w:ascii="Times New Roman" w:hAnsi="Times New Roman" w:hint="eastAsia"/>
          <w:lang w:eastAsia="ko-KR"/>
        </w:rPr>
        <w:t>1</w:t>
      </w:r>
      <w:r>
        <w:rPr>
          <w:rFonts w:ascii="Times New Roman" w:hAnsi="Times New Roman" w:hint="eastAsia"/>
          <w:lang w:eastAsia="ko-KR"/>
        </w:rPr>
        <w:t>6.1.3 Base station functio</w:t>
      </w:r>
      <w:r w:rsidR="00ED0323">
        <w:rPr>
          <w:rFonts w:ascii="Times New Roman" w:hAnsi="Times New Roman" w:hint="eastAsia"/>
          <w:lang w:eastAsia="ko-KR"/>
        </w:rPr>
        <w:t>n for HR-MS over IEEE P802.16n</w:t>
      </w:r>
      <w:r>
        <w:rPr>
          <w:rFonts w:ascii="Times New Roman" w:hAnsi="Times New Roman" w:hint="eastAsia"/>
          <w:lang w:eastAsia="ko-KR"/>
        </w:rPr>
        <w:t>/D3. The major suggestions are listed in below.</w:t>
      </w:r>
    </w:p>
    <w:p w:rsidR="007A040A" w:rsidRDefault="007A040A" w:rsidP="007A040A">
      <w:pPr>
        <w:pStyle w:val="Body"/>
        <w:jc w:val="both"/>
        <w:rPr>
          <w:rFonts w:ascii="Times New Roman" w:hAnsi="Times New Roman"/>
          <w:lang w:eastAsia="ko-KR"/>
        </w:rPr>
      </w:pP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Rewrite a paragraph in subsection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4D77CD">
        <w:rPr>
          <w:rFonts w:ascii="Times New Roman" w:hAnsi="Times New Roman" w:hint="eastAsia"/>
          <w:lang w:eastAsia="ko-KR"/>
        </w:rPr>
        <w:t xml:space="preserve">Remove </w:t>
      </w:r>
      <w:r>
        <w:rPr>
          <w:rFonts w:ascii="Times New Roman" w:hAnsi="Times New Roman" w:hint="eastAsia"/>
          <w:lang w:eastAsia="ko-KR"/>
        </w:rPr>
        <w:t>a few informative sentences</w:t>
      </w:r>
    </w:p>
    <w:p w:rsidR="007A040A" w:rsidRDefault="007A040A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 w:hint="eastAsia"/>
          <w:lang w:eastAsia="ko-KR"/>
        </w:rPr>
        <w:t>Add additional information of control message</w:t>
      </w:r>
    </w:p>
    <w:p w:rsidR="00742FB9" w:rsidRPr="004D77CD" w:rsidRDefault="00742FB9" w:rsidP="007A040A">
      <w:pPr>
        <w:pStyle w:val="Body"/>
        <w:numPr>
          <w:ilvl w:val="0"/>
          <w:numId w:val="12"/>
        </w:numPr>
        <w:jc w:val="both"/>
        <w:rPr>
          <w:rFonts w:ascii="Times New Roman" w:hAnsi="Times New Roman"/>
          <w:lang w:eastAsia="ko-KR"/>
        </w:rPr>
      </w:pPr>
      <w:r w:rsidRPr="00742FB9">
        <w:rPr>
          <w:rFonts w:ascii="Times New Roman" w:hAnsi="Times New Roman"/>
          <w:lang w:eastAsia="ko-KR"/>
        </w:rPr>
        <w:t>Change figure</w:t>
      </w:r>
    </w:p>
    <w:p w:rsidR="00971133" w:rsidRPr="007A040A" w:rsidRDefault="00971133" w:rsidP="006F33EF">
      <w:pPr>
        <w:pStyle w:val="Body"/>
        <w:jc w:val="both"/>
        <w:rPr>
          <w:lang w:eastAsia="ko-KR"/>
        </w:rPr>
      </w:pP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</w:t>
      </w:r>
      <w:r w:rsidRPr="00211382">
        <w:rPr>
          <w:kern w:val="24"/>
          <w:vertAlign w:val="superscript"/>
          <w:lang w:eastAsia="ko-KR"/>
        </w:rPr>
        <w:t>TM</w:t>
      </w:r>
      <w:r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</w:t>
      </w:r>
      <w:r w:rsidR="00611B2D" w:rsidRPr="00211382">
        <w:rPr>
          <w:kern w:val="24"/>
          <w:vertAlign w:val="superscript"/>
          <w:lang w:eastAsia="ko-KR"/>
        </w:rPr>
        <w:t>TM</w:t>
      </w:r>
      <w:r w:rsidR="00611B2D" w:rsidRPr="00211382">
        <w:rPr>
          <w:lang w:eastAsia="ko-KR"/>
        </w:rPr>
        <w:t>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WirelessMAN-Advanced Air Interface for Broadband Access Systems - Draft Amendment: Higher Reliability Networks,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>] EEE P802.16Rev3/D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Standard for Local and metropolitan area networks; Part 16: Air Interface for Fixed and Mobile Broadband Wireless Access Systems,”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FE7122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4</w:t>
      </w:r>
      <w:r w:rsidR="00611B2D" w:rsidRPr="00211382">
        <w:rPr>
          <w:lang w:eastAsia="ko-KR"/>
        </w:rPr>
        <w:t>] IEEE P802.16.1</w:t>
      </w:r>
      <w:r w:rsidR="00611B2D" w:rsidRPr="00211382">
        <w:rPr>
          <w:kern w:val="24"/>
          <w:vertAlign w:val="superscript"/>
          <w:lang w:eastAsia="ko-KR"/>
        </w:rPr>
        <w:t>TM</w:t>
      </w:r>
      <w:r w:rsidR="006F33EF">
        <w:rPr>
          <w:lang w:eastAsia="ko-KR"/>
        </w:rPr>
        <w:t>/D</w:t>
      </w:r>
      <w:r w:rsidR="006F33EF">
        <w:rPr>
          <w:rFonts w:hint="eastAsia"/>
          <w:lang w:eastAsia="ko-KR"/>
        </w:rPr>
        <w:t>6</w:t>
      </w:r>
      <w:r w:rsidR="00611B2D" w:rsidRPr="00211382">
        <w:rPr>
          <w:lang w:eastAsia="ko-KR"/>
        </w:rPr>
        <w:t xml:space="preserve">, IEEE Draft for WirelessMAN-Advanced Air Interface for Broadband Wireless Access Systems, </w:t>
      </w:r>
      <w:r w:rsidR="009F558E">
        <w:rPr>
          <w:rFonts w:hint="eastAsia"/>
          <w:lang w:eastAsia="ko-KR"/>
        </w:rPr>
        <w:t>June</w:t>
      </w:r>
      <w:r w:rsidR="009F558E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611B2D" w:rsidRPr="00211382" w:rsidRDefault="00611B2D" w:rsidP="00611B2D">
      <w:pPr>
        <w:pStyle w:val="Body"/>
        <w:rPr>
          <w:lang w:eastAsia="ko-KR"/>
        </w:rPr>
      </w:pPr>
    </w:p>
    <w:p w:rsidR="00C0402F" w:rsidRPr="00211382" w:rsidRDefault="00D62781" w:rsidP="00C0402F">
      <w:pPr>
        <w:pStyle w:val="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</w:t>
      </w:r>
      <w:r w:rsidR="0010364E">
        <w:rPr>
          <w:rFonts w:ascii="Arial" w:hAnsi="Arial" w:hint="eastAsia"/>
          <w:lang w:eastAsia="ko-KR"/>
        </w:rPr>
        <w:t>n</w:t>
      </w:r>
      <w:r w:rsidRPr="00211382">
        <w:rPr>
          <w:rFonts w:ascii="Arial" w:hAnsi="Arial"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</w:t>
      </w:r>
      <w:r w:rsidR="007F4A03">
        <w:rPr>
          <w:rFonts w:hint="eastAsia"/>
          <w:lang w:eastAsia="ko-KR"/>
        </w:rPr>
        <w:t>e existing text in the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</w:t>
      </w:r>
      <w:r w:rsidR="007F4A03">
        <w:rPr>
          <w:rFonts w:hint="eastAsia"/>
          <w:lang w:eastAsia="ko-KR"/>
        </w:rPr>
        <w:t>he removal of existing 802.16n</w:t>
      </w:r>
      <w:r w:rsidRPr="00211382">
        <w:rPr>
          <w:rFonts w:hint="eastAsia"/>
          <w:lang w:eastAsia="ko-KR"/>
        </w:rPr>
        <w:t xml:space="preserve">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</w:t>
      </w:r>
      <w:r w:rsidR="007F4A03">
        <w:rPr>
          <w:rFonts w:hint="eastAsia"/>
          <w:lang w:eastAsia="ko-KR"/>
        </w:rPr>
        <w:t xml:space="preserve"> new text added to the 802.16n</w:t>
      </w:r>
      <w:r w:rsidRPr="00211382">
        <w:rPr>
          <w:rFonts w:hint="eastAsia"/>
          <w:lang w:eastAsia="ko-KR"/>
        </w:rPr>
        <w:t xml:space="preserve"> AWD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lastRenderedPageBreak/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 Support for HR-Networks</w:t>
      </w:r>
    </w:p>
    <w:p w:rsidR="00943B61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>6.</w:t>
      </w: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Pr="00324FD8">
        <w:rPr>
          <w:rFonts w:ascii="Arial" w:eastAsia="AppleGothic" w:hAnsi="Arial" w:cs="Arial"/>
          <w:b/>
          <w:sz w:val="28"/>
          <w:szCs w:val="28"/>
        </w:rPr>
        <w:t xml:space="preserve"> Multi-mode operation</w:t>
      </w:r>
    </w:p>
    <w:p w:rsidR="00943B61" w:rsidRPr="00324FD8" w:rsidRDefault="00943B61" w:rsidP="00943B61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E27004" w:rsidRPr="00943B61" w:rsidRDefault="00E27004" w:rsidP="00E27004">
      <w:pPr>
        <w:pStyle w:val="Default"/>
        <w:rPr>
          <w:b/>
          <w:sz w:val="28"/>
          <w:lang w:eastAsia="ko-KR"/>
        </w:rPr>
      </w:pPr>
      <w:r w:rsidRPr="00943B61">
        <w:rPr>
          <w:b/>
          <w:sz w:val="28"/>
          <w:lang w:eastAsia="ko-KR"/>
        </w:rPr>
        <w:t>…</w:t>
      </w:r>
    </w:p>
    <w:p w:rsidR="00E27004" w:rsidRPr="00324FD8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324FD8" w:rsidRPr="00324FD8" w:rsidRDefault="00943B61" w:rsidP="00324FD8">
      <w:pPr>
        <w:rPr>
          <w:rFonts w:ascii="Arial" w:eastAsia="AppleGothic" w:hAnsi="Arial" w:cs="Arial"/>
          <w:b/>
          <w:sz w:val="28"/>
          <w:szCs w:val="28"/>
        </w:rPr>
      </w:pPr>
      <w:r>
        <w:rPr>
          <w:rFonts w:ascii="Arial" w:eastAsia="AppleGothic" w:hAnsi="Arial" w:cs="Arial" w:hint="eastAsia"/>
          <w:b/>
          <w:sz w:val="28"/>
          <w:szCs w:val="28"/>
          <w:lang w:eastAsia="ko-KR"/>
        </w:rPr>
        <w:t>1</w:t>
      </w:r>
      <w:r w:rsidR="001D7005">
        <w:rPr>
          <w:rFonts w:ascii="Arial" w:eastAsia="AppleGothic" w:hAnsi="Arial" w:cs="Arial"/>
          <w:b/>
          <w:sz w:val="28"/>
          <w:szCs w:val="28"/>
        </w:rPr>
        <w:t>6.1.</w:t>
      </w:r>
      <w:r w:rsidR="001D7005">
        <w:rPr>
          <w:rFonts w:ascii="Arial" w:eastAsia="AppleGothic" w:hAnsi="Arial" w:cs="Arial" w:hint="eastAsia"/>
          <w:b/>
          <w:sz w:val="28"/>
          <w:szCs w:val="28"/>
          <w:lang w:eastAsia="ko-KR"/>
        </w:rPr>
        <w:t>3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 xml:space="preserve"> </w:t>
      </w:r>
      <w:r w:rsidR="001D7005" w:rsidRPr="001D7005">
        <w:rPr>
          <w:rFonts w:ascii="Arial" w:eastAsia="AppleGothic" w:hAnsi="Arial" w:cs="Arial"/>
          <w:b/>
          <w:sz w:val="28"/>
          <w:szCs w:val="28"/>
        </w:rPr>
        <w:t xml:space="preserve">Base station </w:t>
      </w:r>
      <w:r w:rsidR="00E27004" w:rsidRPr="00E27004">
        <w:rPr>
          <w:rFonts w:ascii="Arial" w:eastAsia="AppleGothic" w:hAnsi="Arial" w:cs="Arial"/>
          <w:b/>
          <w:sz w:val="28"/>
          <w:szCs w:val="28"/>
        </w:rPr>
        <w:t>function for HR-MS</w:t>
      </w:r>
    </w:p>
    <w:p w:rsidR="00324FD8" w:rsidRPr="00324FD8" w:rsidRDefault="00324FD8" w:rsidP="00100B24">
      <w:pPr>
        <w:pStyle w:val="Default"/>
        <w:rPr>
          <w:b/>
          <w:sz w:val="28"/>
          <w:lang w:eastAsia="ko-KR"/>
        </w:rPr>
      </w:pPr>
    </w:p>
    <w:p w:rsidR="006E6E85" w:rsidRPr="009D1632" w:rsidRDefault="006E6E85" w:rsidP="006E6E85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9D1632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971133" w:rsidRPr="009D1632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9D1632" w:rsidRPr="009D1632">
        <w:rPr>
          <w:b/>
          <w:i/>
          <w:sz w:val="24"/>
          <w:szCs w:val="24"/>
          <w:highlight w:val="yellow"/>
        </w:rPr>
        <w:t xml:space="preserve">16.1.3 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="00244D09"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244D09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9D1632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="006932E7"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9D1632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.</w:t>
      </w:r>
      <w:r w:rsidRPr="009D1632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E6E85" w:rsidRPr="005C7D30" w:rsidRDefault="008C3444" w:rsidP="008C3444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73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244D09">
        <w:rPr>
          <w:rFonts w:hint="eastAsia"/>
          <w:b/>
          <w:i/>
          <w:sz w:val="24"/>
          <w:szCs w:val="24"/>
          <w:highlight w:val="yellow"/>
          <w:lang w:eastAsia="ko-KR"/>
        </w:rPr>
        <w:t>36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8C3444" w:rsidRDefault="008C3444" w:rsidP="006E6E85">
      <w:pPr>
        <w:pStyle w:val="Default"/>
        <w:rPr>
          <w:b/>
          <w:sz w:val="28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 xml:space="preserve">An HR-MS may operate as an HR-BS to provide connectivity for itself and other HR-MSs. During basic capability negotiation at network entry, an HR-MS that is capable of role change to HR-BS shall report such capability to the super-ordinate HR-BS/HR-RS.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While operating as an HR-BS, the station may maintain certain HR-MS functionalities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strike/>
          <w:color w:val="FF0000"/>
          <w:szCs w:val="24"/>
          <w:lang w:eastAsia="ko-KR"/>
        </w:rPr>
      </w:pP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The HR-MS may start operating as an HR-BS in a Proactive operation or a Reactive operation. For</w:t>
      </w:r>
      <w:r w:rsidRPr="00244D09">
        <w:rPr>
          <w:rFonts w:ascii="Times New Roman" w:hAnsi="Times New Roman" w:hint="eastAsia"/>
          <w:strike/>
          <w:color w:val="FF0000"/>
          <w:szCs w:val="24"/>
          <w:lang w:eastAsia="ko-KR"/>
        </w:rPr>
        <w:t xml:space="preserve"> </w:t>
      </w:r>
      <w:r w:rsidRPr="00244D09">
        <w:rPr>
          <w:rFonts w:ascii="Times New Roman" w:hAnsi="Times New Roman"/>
          <w:strike/>
          <w:color w:val="FF0000"/>
          <w:szCs w:val="24"/>
          <w:lang w:eastAsia="ko-KR"/>
        </w:rPr>
        <w:t>proactive operation, the mode switch is directed by the superordinate HR-BS of the HR-MS; In reactive operation, the mode switch is initiated by the HR-MS itself.</w:t>
      </w:r>
    </w:p>
    <w:p w:rsidR="00244D09" w:rsidRDefault="00244D09" w:rsidP="00244D09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An HR-MS may operate as an HR-BS to provide connectivity for itself and other HR-MSs.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The HR-MS may start operating as an HR-BS in a Proactive operation or a Reactive operation.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proactive operation, the mode change is directed by a superordinate HR-BS of the HR-MS.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During basic capability negotiation at network entry, an HR-MS that is capable of role change to HR-BS shall report such capability to the super-ordinate HR-BS/HR-RS.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In reactive operation, the mode switch is initiated by the HR-MS itself.</w:t>
      </w:r>
    </w:p>
    <w:p w:rsidR="00244D09" w:rsidRPr="00244D09" w:rsidRDefault="00244D09" w:rsidP="00244D09">
      <w:pPr>
        <w:pStyle w:val="Body"/>
        <w:jc w:val="both"/>
        <w:rPr>
          <w:rFonts w:ascii="Times New Roman" w:hAnsi="Times New Roman"/>
          <w:color w:val="0000FF"/>
          <w:szCs w:val="24"/>
          <w:u w:val="single"/>
          <w:lang w:eastAsia="ko-KR"/>
        </w:rPr>
      </w:pPr>
      <w:r w:rsidRPr="00244D09">
        <w:rPr>
          <w:rFonts w:ascii="Times New Roman" w:hAnsi="Times New Roman"/>
          <w:color w:val="0000FF"/>
          <w:szCs w:val="24"/>
          <w:u w:val="single"/>
          <w:lang w:eastAsia="ko-KR"/>
        </w:rPr>
        <w:t>While operating as an HR-BS, the station may maintain certain MS functionalities</w:t>
      </w:r>
      <w:r w:rsidRPr="00244D09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. </w:t>
      </w:r>
    </w:p>
    <w:p w:rsidR="00E27004" w:rsidRDefault="00E27004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114125" w:rsidRDefault="00797AA8" w:rsidP="00797AA8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E96BA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2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hint="eastAsia"/>
          <w:b/>
          <w:i/>
          <w:sz w:val="24"/>
          <w:szCs w:val="24"/>
          <w:highlight w:val="yellow"/>
        </w:rPr>
        <w:t xml:space="preserve">Modify the sentences in Section </w:t>
      </w:r>
      <w:r w:rsidR="00114125" w:rsidRPr="00114125">
        <w:rPr>
          <w:b/>
          <w:i/>
          <w:sz w:val="24"/>
          <w:szCs w:val="24"/>
          <w:highlight w:val="yellow"/>
        </w:rPr>
        <w:t>16.1.3.2.1</w:t>
      </w:r>
      <w:r w:rsidR="00114125" w:rsidRPr="00114125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114125"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114125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114125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114125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797AA8" w:rsidRPr="005C7D30" w:rsidRDefault="00797AA8" w:rsidP="00797AA8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74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35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797AA8" w:rsidRPr="00797AA8" w:rsidRDefault="006153A9" w:rsidP="00797AA8">
      <w:pPr>
        <w:rPr>
          <w:rFonts w:ascii="Arial" w:hAnsi="Arial" w:cs="Arial"/>
          <w:b/>
          <w:sz w:val="24"/>
          <w:szCs w:val="24"/>
        </w:rPr>
      </w:pPr>
      <w:r w:rsidRPr="006153A9">
        <w:rPr>
          <w:rFonts w:ascii="Arial" w:hAnsi="Arial" w:cs="Arial"/>
          <w:b/>
          <w:sz w:val="24"/>
          <w:szCs w:val="24"/>
        </w:rPr>
        <w:t>16.1.3.2.1</w:t>
      </w:r>
      <w:r>
        <w:rPr>
          <w:rFonts w:ascii="Arial" w:hAnsi="Arial" w:cs="Arial" w:hint="eastAsia"/>
          <w:b/>
          <w:sz w:val="24"/>
          <w:szCs w:val="24"/>
          <w:lang w:eastAsia="ko-KR"/>
        </w:rPr>
        <w:t xml:space="preserve"> </w:t>
      </w:r>
      <w:r w:rsidR="00797AA8" w:rsidRPr="00797AA8">
        <w:rPr>
          <w:rFonts w:ascii="Arial" w:hAnsi="Arial" w:cs="Arial"/>
          <w:b/>
          <w:sz w:val="24"/>
          <w:szCs w:val="24"/>
        </w:rPr>
        <w:t>Collision resolution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FE3D9A">
        <w:rPr>
          <w:strike/>
          <w:color w:val="FF0000"/>
          <w:szCs w:val="24"/>
          <w:lang w:eastAsia="ko-KR"/>
        </w:rPr>
        <w:t>When multiple HR-MSs try to change their mode to HR-BS, the collision in the sense of multiple BS operations in the same coverage area may occur. It causes serious interference each other.</w:t>
      </w:r>
      <w:r w:rsidRPr="00114125">
        <w:rPr>
          <w:szCs w:val="24"/>
          <w:lang w:eastAsia="ko-KR"/>
        </w:rPr>
        <w:t xml:space="preserve"> </w:t>
      </w:r>
      <w:r w:rsidR="00FE3D9A">
        <w:rPr>
          <w:rFonts w:ascii="Times New Roman" w:hAnsi="Times New Roman"/>
          <w:color w:val="0000FF"/>
          <w:szCs w:val="24"/>
          <w:u w:val="single"/>
          <w:lang w:eastAsia="ko-KR"/>
        </w:rPr>
        <w:t>When multiple HR-MSs try to change their mode to HR-BS in the same coverage area, the interference to each other may occur.</w:t>
      </w:r>
      <w:r w:rsidR="00FE3D9A">
        <w:rPr>
          <w:rFonts w:ascii="Times New Roman" w:hAnsi="Times New Roman" w:hint="eastAsia"/>
          <w:color w:val="0000FF"/>
          <w:szCs w:val="24"/>
          <w:u w:val="single"/>
          <w:lang w:eastAsia="ko-KR"/>
        </w:rPr>
        <w:t xml:space="preserve"> </w:t>
      </w:r>
      <w:r w:rsidRPr="00FE3D9A">
        <w:rPr>
          <w:strike/>
          <w:color w:val="FF0000"/>
          <w:szCs w:val="24"/>
          <w:lang w:eastAsia="ko-KR"/>
        </w:rPr>
        <w:t>In order to avoid this situation, the HR-MS who wants to perform BS operation tries to transmit preamble in a certain time period before changing the mode.</w:t>
      </w:r>
      <w:r w:rsidR="00FE3D9A">
        <w:rPr>
          <w:rFonts w:hint="eastAsia"/>
          <w:szCs w:val="24"/>
          <w:lang w:eastAsia="ko-KR"/>
        </w:rPr>
        <w:t xml:space="preserve"> </w:t>
      </w:r>
      <w:r w:rsidR="00FE3D9A" w:rsidRPr="00FE3D9A">
        <w:rPr>
          <w:color w:val="0000FF"/>
          <w:szCs w:val="24"/>
          <w:u w:val="single"/>
          <w:lang w:eastAsia="ko-KR"/>
        </w:rPr>
        <w:t>In order to avoid it, an HR-MS who tries to perform BS mode operation should transmit preamble in a certain time period before changing the mode.</w:t>
      </w:r>
    </w:p>
    <w:p w:rsidR="00797AA8" w:rsidRDefault="00797AA8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114125" w:rsidRDefault="00114125" w:rsidP="00114125">
      <w:pPr>
        <w:pStyle w:val="Body"/>
        <w:rPr>
          <w:szCs w:val="24"/>
          <w:lang w:eastAsia="ko-KR"/>
        </w:rPr>
      </w:pPr>
      <w:r w:rsidRPr="00114125">
        <w:rPr>
          <w:szCs w:val="24"/>
          <w:lang w:eastAsia="ko-KR"/>
        </w:rPr>
        <w:t>To resolve a collision occurred in preamble transmissions by multiple HR-MSs, HR-MS who can act as HR-BS changes its mode to HR-BS after going through 2 phases: initial access phase and collision resolution phase. Basic channel access mechanism is based on CSMA/CA (Carrier Sense Multiple Access/Collision Avoidance) protocol with backoff algorithm. Backoff slot time is defined 5ms which is identical to the frame size.</w:t>
      </w:r>
    </w:p>
    <w:p w:rsidR="00EE396A" w:rsidRPr="00114125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Initial access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can act as HR-BS calculates the value of backoff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CW1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r w:rsidRPr="00EE396A">
        <w:rPr>
          <w:szCs w:val="24"/>
          <w:lang w:eastAsia="ko-KR"/>
        </w:rPr>
        <w:t>].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If a preamble from other HR-MS is detected prior to expiration of the backoff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HR-MS transmits a preamble at the first OFDM symbol duration in 5ms frame once its backoff timer is expired.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After transmitting a preamble, HR-MS goes into the collision resolution phase.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>
        <w:rPr>
          <w:szCs w:val="24"/>
          <w:lang w:eastAsia="ko-KR"/>
        </w:rPr>
        <w:t>Collision resolution phase: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 xml:space="preserve">HR-MS who has transmitted preamble successfully in the initial access phase selects the value of backoff timer from a window [0, </w:t>
      </w:r>
      <w:r w:rsidR="00114125" w:rsidRPr="00114125">
        <w:rPr>
          <w:rFonts w:hint="eastAsia"/>
          <w:strike/>
          <w:color w:val="FF0000"/>
          <w:szCs w:val="24"/>
          <w:lang w:eastAsia="ko-KR"/>
        </w:rPr>
        <w:t>CW2</w:t>
      </w:r>
      <w:r w:rsidR="00114125"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r w:rsidRPr="00EE396A">
        <w:rPr>
          <w:szCs w:val="24"/>
          <w:lang w:eastAsia="ko-KR"/>
        </w:rPr>
        <w:t>] randomly in the manner of uniform distribution.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If preamble from other HR-MS is detected prior to expiration of the backoff timer, the HR-MS gives up its mode change.</w:t>
      </w:r>
    </w:p>
    <w:p w:rsidR="00EE396A" w:rsidRPr="00EE396A" w:rsidRDefault="00EE396A" w:rsidP="00EE396A">
      <w:pPr>
        <w:pStyle w:val="Body"/>
        <w:numPr>
          <w:ilvl w:val="0"/>
          <w:numId w:val="13"/>
        </w:numPr>
        <w:rPr>
          <w:szCs w:val="24"/>
          <w:lang w:eastAsia="ko-KR"/>
        </w:rPr>
      </w:pPr>
      <w:r w:rsidRPr="00EE396A">
        <w:rPr>
          <w:szCs w:val="24"/>
          <w:lang w:eastAsia="ko-KR"/>
        </w:rPr>
        <w:t>Since its backoff timer is expired the HR-MS starts BS mode operation.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114125" w:rsidP="00EE396A">
      <w:pPr>
        <w:pStyle w:val="Body"/>
        <w:rPr>
          <w:szCs w:val="24"/>
          <w:lang w:eastAsia="ko-KR"/>
        </w:rPr>
      </w:pP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r w:rsidR="00EE396A" w:rsidRPr="00EE396A">
        <w:rPr>
          <w:szCs w:val="24"/>
          <w:lang w:eastAsia="ko-KR"/>
        </w:rPr>
        <w:t xml:space="preserve"> may be predefined or regularly assigned by the previous serving HR-BS</w:t>
      </w:r>
      <w:r w:rsidR="00EE396A">
        <w:rPr>
          <w:rFonts w:hint="eastAsia"/>
          <w:szCs w:val="24"/>
          <w:lang w:eastAsia="ko-KR"/>
        </w:rPr>
        <w:t xml:space="preserve"> </w:t>
      </w:r>
      <w:r w:rsidR="00EE396A" w:rsidRPr="00EE396A">
        <w:rPr>
          <w:strike/>
          <w:color w:val="FF0000"/>
          <w:szCs w:val="24"/>
          <w:lang w:eastAsia="ko-KR"/>
        </w:rPr>
        <w:t>before corruption</w:t>
      </w:r>
      <w:r w:rsidR="00EE396A" w:rsidRPr="00EE396A">
        <w:rPr>
          <w:szCs w:val="24"/>
          <w:lang w:eastAsia="ko-KR"/>
        </w:rPr>
        <w:t xml:space="preserve">. The range of </w:t>
      </w:r>
      <w:r w:rsidRPr="00114125">
        <w:rPr>
          <w:rFonts w:hint="eastAsia"/>
          <w:strike/>
          <w:color w:val="FF0000"/>
          <w:szCs w:val="24"/>
          <w:lang w:eastAsia="ko-KR"/>
        </w:rPr>
        <w:t>CW1</w:t>
      </w:r>
      <w:r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1</w:t>
      </w:r>
      <w:r w:rsidR="00EE396A" w:rsidRPr="00EE396A">
        <w:rPr>
          <w:szCs w:val="24"/>
          <w:lang w:eastAsia="ko-KR"/>
        </w:rPr>
        <w:t xml:space="preserve"> and </w:t>
      </w:r>
      <w:r w:rsidRPr="00114125">
        <w:rPr>
          <w:rFonts w:hint="eastAsia"/>
          <w:strike/>
          <w:color w:val="FF0000"/>
          <w:szCs w:val="24"/>
          <w:lang w:eastAsia="ko-KR"/>
        </w:rPr>
        <w:t>CW2</w:t>
      </w:r>
      <w:r>
        <w:rPr>
          <w:rFonts w:hint="eastAsia"/>
          <w:szCs w:val="24"/>
          <w:lang w:eastAsia="ko-KR"/>
        </w:rPr>
        <w:t xml:space="preserve"> </w:t>
      </w:r>
      <w:r w:rsidRPr="00114125">
        <w:rPr>
          <w:color w:val="0000FF"/>
          <w:szCs w:val="24"/>
          <w:u w:val="single"/>
          <w:lang w:eastAsia="ko-KR"/>
        </w:rPr>
        <w:t>CW</w:t>
      </w:r>
      <w:r w:rsidRPr="00114125">
        <w:rPr>
          <w:color w:val="0000FF"/>
          <w:szCs w:val="24"/>
          <w:u w:val="single"/>
          <w:vertAlign w:val="subscript"/>
          <w:lang w:eastAsia="ko-KR"/>
        </w:rPr>
        <w:t>2</w:t>
      </w:r>
      <w:r w:rsidR="00EE396A" w:rsidRPr="00EE396A">
        <w:rPr>
          <w:szCs w:val="24"/>
          <w:lang w:eastAsia="ko-KR"/>
        </w:rPr>
        <w:t xml:space="preserve"> is between 0 and 1024.</w:t>
      </w:r>
    </w:p>
    <w:p w:rsidR="00EE396A" w:rsidRPr="00EE396A" w:rsidRDefault="00EE396A" w:rsidP="00EE396A">
      <w:pPr>
        <w:pStyle w:val="Body"/>
        <w:rPr>
          <w:szCs w:val="24"/>
          <w:lang w:eastAsia="ko-KR"/>
        </w:rPr>
      </w:pPr>
    </w:p>
    <w:p w:rsidR="00EE396A" w:rsidRPr="00EE396A" w:rsidRDefault="00EE396A" w:rsidP="00EE396A">
      <w:pPr>
        <w:pStyle w:val="Body"/>
        <w:rPr>
          <w:szCs w:val="24"/>
          <w:lang w:eastAsia="ko-KR"/>
        </w:rPr>
      </w:pPr>
      <w:r w:rsidRPr="00EE396A">
        <w:rPr>
          <w:szCs w:val="24"/>
          <w:lang w:eastAsia="ko-KR"/>
        </w:rPr>
        <w:t>The conceptual description of the collision resolution method is illustrated in Figure</w:t>
      </w:r>
      <w:r w:rsidR="00114125" w:rsidRPr="00114125">
        <w:rPr>
          <w:rFonts w:ascii="TimesNewRomanPSMT" w:hAnsi="TimesNewRomanPSMT" w:cs="TimesNewRomanPSMT"/>
        </w:rPr>
        <w:t xml:space="preserve"> </w:t>
      </w:r>
      <w:r w:rsidR="00114125">
        <w:rPr>
          <w:rFonts w:ascii="TimesNewRomanPSMT" w:hAnsi="TimesNewRomanPSMT" w:cs="TimesNewRomanPSMT"/>
        </w:rPr>
        <w:t>516.</w:t>
      </w:r>
    </w:p>
    <w:p w:rsidR="00EE396A" w:rsidRDefault="00EE396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666A43" w:rsidRDefault="00B8759A" w:rsidP="00B8759A">
      <w:pPr>
        <w:suppressAutoHyphens/>
        <w:wordWrap/>
        <w:autoSpaceDE/>
        <w:autoSpaceDN/>
        <w:spacing w:after="120"/>
        <w:rPr>
          <w:rFonts w:eastAsia="맑은 고딕"/>
          <w:b/>
          <w:i/>
          <w:sz w:val="24"/>
          <w:szCs w:val="24"/>
          <w:highlight w:val="yellow"/>
          <w:lang w:eastAsia="ko-KR"/>
        </w:rPr>
      </w:pPr>
      <w:r w:rsidRPr="00666A43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666A43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Remedy</w:t>
      </w:r>
      <w:r w:rsidR="00E96BAD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</w:t>
      </w:r>
      <w:r w:rsidRPr="00666A43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:</w:t>
      </w:r>
      <w:r w:rsidRPr="00666A43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Change </w:t>
      </w:r>
      <w:r w:rsidRPr="00666A43">
        <w:rPr>
          <w:rFonts w:hint="eastAsia"/>
          <w:b/>
          <w:i/>
          <w:sz w:val="24"/>
          <w:szCs w:val="24"/>
          <w:highlight w:val="yellow"/>
        </w:rPr>
        <w:t xml:space="preserve">the </w:t>
      </w:r>
      <w:r w:rsidRPr="00666A43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Figure </w:t>
      </w:r>
      <w:r w:rsidR="005471F9" w:rsidRPr="00666A43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516 </w:t>
      </w:r>
      <w:r w:rsidRPr="00666A43">
        <w:rPr>
          <w:rFonts w:hint="eastAsia"/>
          <w:b/>
          <w:i/>
          <w:sz w:val="24"/>
          <w:szCs w:val="24"/>
          <w:highlight w:val="yellow"/>
        </w:rPr>
        <w:t>i</w:t>
      </w:r>
      <w:bookmarkStart w:id="0" w:name="_GoBack"/>
      <w:bookmarkEnd w:id="0"/>
      <w:r w:rsidRPr="00666A43">
        <w:rPr>
          <w:rFonts w:hint="eastAsia"/>
          <w:b/>
          <w:i/>
          <w:sz w:val="24"/>
          <w:szCs w:val="24"/>
          <w:highlight w:val="yellow"/>
        </w:rPr>
        <w:t xml:space="preserve">n Section </w:t>
      </w:r>
      <w:r w:rsidR="00A969B4" w:rsidRPr="00666A43">
        <w:rPr>
          <w:b/>
          <w:i/>
          <w:sz w:val="24"/>
          <w:szCs w:val="24"/>
          <w:highlight w:val="yellow"/>
        </w:rPr>
        <w:t xml:space="preserve">16.1.3.2.1 </w:t>
      </w:r>
      <w:r w:rsidRPr="00666A43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666A43">
        <w:rPr>
          <w:rFonts w:eastAsia="맑은 고딕"/>
          <w:b/>
          <w:i/>
          <w:sz w:val="24"/>
          <w:szCs w:val="24"/>
          <w:highlight w:val="yellow"/>
          <w:lang w:eastAsia="ko-KR"/>
        </w:rPr>
        <w:t>IEEE P802.16</w:t>
      </w:r>
      <w:r w:rsidR="005471F9" w:rsidRPr="00666A43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n</w:t>
      </w:r>
      <w:r w:rsidRPr="00666A43">
        <w:rPr>
          <w:rFonts w:eastAsia="맑은 고딕"/>
          <w:b/>
          <w:i/>
          <w:sz w:val="24"/>
          <w:szCs w:val="24"/>
          <w:highlight w:val="yellow"/>
          <w:lang w:eastAsia="ko-KR"/>
        </w:rPr>
        <w:t>/D</w:t>
      </w:r>
      <w:r w:rsidRPr="00666A43">
        <w:rPr>
          <w:rFonts w:eastAsia="맑은 고딕" w:hint="eastAsia"/>
          <w:b/>
          <w:i/>
          <w:sz w:val="24"/>
          <w:szCs w:val="24"/>
          <w:highlight w:val="yellow"/>
          <w:lang w:eastAsia="ko-KR"/>
        </w:rPr>
        <w:t>3.</w:t>
      </w:r>
      <w:r w:rsidRPr="00666A43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B8759A" w:rsidRPr="005C7D30" w:rsidRDefault="00B8759A" w:rsidP="00B8759A">
      <w:pPr>
        <w:suppressAutoHyphens/>
        <w:wordWrap/>
        <w:autoSpaceDE/>
        <w:autoSpaceDN/>
        <w:spacing w:after="120"/>
        <w:rPr>
          <w:b/>
          <w:i/>
          <w:sz w:val="24"/>
          <w:szCs w:val="24"/>
          <w:lang w:eastAsia="ko-KR"/>
        </w:rPr>
      </w:pPr>
      <w:r w:rsidRPr="005C7D30">
        <w:rPr>
          <w:rFonts w:eastAsia="Times New Roman" w:hint="eastAsia"/>
          <w:b/>
          <w:i/>
          <w:sz w:val="24"/>
          <w:szCs w:val="24"/>
          <w:highlight w:val="yellow"/>
          <w:lang w:eastAsia="ko-KR"/>
        </w:rPr>
        <w:t>[Page#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="00114125">
        <w:rPr>
          <w:rFonts w:hint="eastAsia"/>
          <w:b/>
          <w:i/>
          <w:sz w:val="24"/>
          <w:szCs w:val="24"/>
          <w:highlight w:val="yellow"/>
          <w:lang w:eastAsia="ko-KR"/>
        </w:rPr>
        <w:t>76</w:t>
      </w:r>
      <w:r w:rsidRPr="005C7D30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, Line# </w:t>
      </w:r>
      <w:r>
        <w:rPr>
          <w:rFonts w:hint="eastAsia"/>
          <w:b/>
          <w:i/>
          <w:sz w:val="24"/>
          <w:szCs w:val="24"/>
          <w:highlight w:val="yellow"/>
          <w:lang w:eastAsia="ko-KR"/>
        </w:rPr>
        <w:t>1</w:t>
      </w:r>
      <w:r w:rsidRPr="005C7D30">
        <w:rPr>
          <w:b/>
          <w:i/>
          <w:sz w:val="24"/>
          <w:szCs w:val="24"/>
          <w:highlight w:val="yellow"/>
          <w:lang w:eastAsia="ko-KR"/>
        </w:rPr>
        <w:t>]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Default="004932EC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noProof/>
          <w:szCs w:val="24"/>
          <w:lang w:eastAsia="ko-KR"/>
        </w:rPr>
        <w:pict>
          <v:group id="Group 6" o:spid="_x0000_s1026" style="position:absolute;left:0;text-align:left;margin-left:113.8pt;margin-top:28.5pt;width:334.1pt;height:2in;z-index:251658240" coordorigin="1959,1356" coordsize="812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7" type="#_x0000_t32" style="position:absolute;left:1959;top:1356;width:8121;height:40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mfMEAAADaAAAADwAAAGRycy9kb3ducmV2LnhtbESPQYvCMBSE74L/ITxhb5ruLkqppmVZ&#10;FPbgRa2eH82zrTYvpYm1+++NIHgcZuYbZpUNphE9da62rOBzFoEgLqyuuVSQHzbTGITzyBoby6Tg&#10;nxxk6Xi0wkTbO++o3/tSBAi7BBVU3reJlK6oyKCb2ZY4eGfbGfRBdqXUHd4D3DTyK4oW0mDNYaHC&#10;ln4rKq77m1EQ2/P69F2saXss+9MlMvHW5E6pj8nwswThafDv8Kv9pxXM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BSZ8wQAAANoAAAAPAAAAAAAAAAAAAAAA&#10;AKECAABkcnMvZG93bnJldi54bWxQSwUGAAAAAAQABAD5AAAAjwMAAAAA&#10;" strokecolor="red" strokeweight="2.5pt"/>
            <v:shape id="AutoShape 8" o:spid="_x0000_s1028" type="#_x0000_t32" style="position:absolute;left:1959;top:1356;width:7987;height:4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McMMEAAADaAAAADwAAAGRycy9kb3ducmV2LnhtbESPQYvCMBSE74L/ITxhbzatFJFqLKII&#10;e1xb0eujeduWbV5KE7XrrzfCwh6HmfmG2eSj6cSdBtdaVpBEMQjiyuqWawXn8jhfgXAeWWNnmRT8&#10;koN8O51sMNP2wSe6F74WAcIuQwWN930mpasaMugi2xMH79sOBn2QQy31gI8AN51cxPFSGmw5LDTY&#10;076h6qe4GQVtfDWn59e+TA+HNCmflU6Li1fqYzbu1iA8jf4//Nf+1AqW8L4SboD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IxwwwQAAANoAAAAPAAAAAAAAAAAAAAAA&#10;AKECAABkcnMvZG93bnJldi54bWxQSwUGAAAAAAQABAD5AAAAjwMAAAAA&#10;" strokecolor="red" strokeweight="2.5pt"/>
          </v:group>
        </w:pict>
      </w:r>
      <w:r w:rsidR="00114125">
        <w:rPr>
          <w:rFonts w:ascii="Times New Roman" w:hAnsi="Times New Roman"/>
          <w:noProof/>
          <w:szCs w:val="24"/>
          <w:lang w:eastAsia="ko-KR"/>
        </w:rPr>
        <w:drawing>
          <wp:inline distT="0" distB="0" distL="0" distR="0">
            <wp:extent cx="4739028" cy="2700670"/>
            <wp:effectExtent l="19050" t="0" r="4422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38" cy="270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125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 w:rsidRPr="00114125">
        <w:rPr>
          <w:noProof/>
          <w:lang w:eastAsia="ko-KR"/>
        </w:rPr>
        <w:drawing>
          <wp:inline distT="0" distB="0" distL="0" distR="0">
            <wp:extent cx="6421755" cy="344487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065" cy="344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9A" w:rsidRPr="00B8759A" w:rsidRDefault="00114125" w:rsidP="00B8759A">
      <w:pPr>
        <w:pStyle w:val="Body"/>
        <w:jc w:val="center"/>
        <w:rPr>
          <w:rFonts w:ascii="Times New Roman" w:hAnsi="Times New Roman"/>
          <w:szCs w:val="24"/>
          <w:lang w:eastAsia="ko-KR"/>
        </w:rPr>
      </w:pPr>
      <w:r>
        <w:rPr>
          <w:rFonts w:ascii="Times New Roman" w:hAnsi="Times New Roman"/>
          <w:szCs w:val="24"/>
          <w:lang w:eastAsia="ko-KR"/>
        </w:rPr>
        <w:t xml:space="preserve">Figure </w:t>
      </w:r>
      <w:r>
        <w:rPr>
          <w:rFonts w:ascii="Times New Roman" w:hAnsi="Times New Roman" w:hint="eastAsia"/>
          <w:szCs w:val="24"/>
          <w:lang w:eastAsia="ko-KR"/>
        </w:rPr>
        <w:t>516</w:t>
      </w:r>
      <w:r w:rsidR="00B8759A" w:rsidRPr="00B8759A">
        <w:rPr>
          <w:rFonts w:ascii="Times New Roman" w:hAnsi="Times New Roman"/>
          <w:szCs w:val="24"/>
          <w:lang w:eastAsia="ko-KR"/>
        </w:rPr>
        <w:t xml:space="preserve"> — Collision resolution method for HR-MS reactive operation</w:t>
      </w:r>
    </w:p>
    <w:p w:rsidR="00B8759A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B8759A" w:rsidRPr="00114125" w:rsidRDefault="00B8759A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B8759A" w:rsidRPr="00114125" w:rsidSect="001873E1">
      <w:headerReference w:type="default" r:id="rId18"/>
      <w:footerReference w:type="default" r:id="rId1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45" w:rsidRDefault="00434445">
      <w:r>
        <w:separator/>
      </w:r>
    </w:p>
  </w:endnote>
  <w:endnote w:type="continuationSeparator" w:id="0">
    <w:p w:rsidR="00434445" w:rsidRDefault="0043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4932EC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4932E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916E0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96BAD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a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45" w:rsidRDefault="00434445">
      <w:r>
        <w:separator/>
      </w:r>
    </w:p>
  </w:footnote>
  <w:footnote w:type="continuationSeparator" w:id="0">
    <w:p w:rsidR="00434445" w:rsidRDefault="0043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6932E7">
      <w:t>IEEE 802.</w:t>
    </w:r>
    <w:bookmarkStart w:id="2" w:name="OLE_LINK3"/>
    <w:r w:rsidRPr="006932E7">
      <w:t>16-12-</w:t>
    </w:r>
    <w:r w:rsidR="001737D2" w:rsidRPr="001737D2">
      <w:rPr>
        <w:lang w:eastAsia="ko-KR"/>
      </w:rPr>
      <w:t>0430</w:t>
    </w:r>
    <w:r w:rsidRPr="006932E7">
      <w:t>-</w:t>
    </w:r>
    <w:r w:rsidRPr="006932E7">
      <w:rPr>
        <w:rFonts w:hint="eastAsia"/>
        <w:lang w:eastAsia="ko-KR"/>
      </w:rPr>
      <w:t>0</w:t>
    </w:r>
    <w:r w:rsidR="00E96BAD">
      <w:rPr>
        <w:rFonts w:hint="eastAsia"/>
        <w:lang w:eastAsia="ko-KR"/>
      </w:rPr>
      <w:t>4</w:t>
    </w:r>
    <w:r w:rsidRPr="006932E7">
      <w:t>-</w:t>
    </w:r>
    <w:bookmarkEnd w:id="1"/>
    <w:bookmarkEnd w:id="2"/>
    <w:r w:rsidRPr="006932E7">
      <w:rPr>
        <w:rFonts w:hint="eastAsia"/>
        <w:lang w:eastAsia="ko-KR"/>
      </w:rPr>
      <w:t>0</w:t>
    </w:r>
    <w:r w:rsidR="00AA0539">
      <w:rPr>
        <w:rFonts w:hint="eastAsia"/>
        <w:lang w:eastAsia="ko-KR"/>
      </w:rPr>
      <w:t>00n</w:t>
    </w:r>
  </w:p>
  <w:p w:rsidR="00916E09" w:rsidRDefault="00916E09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굴림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6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0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38"/>
    </w:lvlOverride>
  </w:num>
  <w:num w:numId="7">
    <w:abstractNumId w:val="5"/>
    <w:lvlOverride w:ilvl="0">
      <w:startOverride w:val="100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7E4E"/>
    <w:rsid w:val="00071DBE"/>
    <w:rsid w:val="00073144"/>
    <w:rsid w:val="00073501"/>
    <w:rsid w:val="00081777"/>
    <w:rsid w:val="000903CF"/>
    <w:rsid w:val="00092FBC"/>
    <w:rsid w:val="000A08AE"/>
    <w:rsid w:val="000A10F4"/>
    <w:rsid w:val="000B313D"/>
    <w:rsid w:val="000B347F"/>
    <w:rsid w:val="000B3EC1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364E"/>
    <w:rsid w:val="001064A6"/>
    <w:rsid w:val="001132CE"/>
    <w:rsid w:val="00114125"/>
    <w:rsid w:val="001144F1"/>
    <w:rsid w:val="0012277E"/>
    <w:rsid w:val="00126A26"/>
    <w:rsid w:val="0012747A"/>
    <w:rsid w:val="00130801"/>
    <w:rsid w:val="00146C5B"/>
    <w:rsid w:val="001737D2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D4FD5"/>
    <w:rsid w:val="001D7005"/>
    <w:rsid w:val="001E2558"/>
    <w:rsid w:val="001F27FD"/>
    <w:rsid w:val="001F5C08"/>
    <w:rsid w:val="0020245C"/>
    <w:rsid w:val="00211382"/>
    <w:rsid w:val="00222277"/>
    <w:rsid w:val="002250F1"/>
    <w:rsid w:val="002257F4"/>
    <w:rsid w:val="002268C4"/>
    <w:rsid w:val="0024029E"/>
    <w:rsid w:val="0024048A"/>
    <w:rsid w:val="00241BE9"/>
    <w:rsid w:val="002431FB"/>
    <w:rsid w:val="00244D09"/>
    <w:rsid w:val="00253443"/>
    <w:rsid w:val="00270174"/>
    <w:rsid w:val="002749DF"/>
    <w:rsid w:val="00294F7D"/>
    <w:rsid w:val="002A2744"/>
    <w:rsid w:val="002C5D3C"/>
    <w:rsid w:val="002D41FE"/>
    <w:rsid w:val="002D55E1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DD7"/>
    <w:rsid w:val="003D7F69"/>
    <w:rsid w:val="003E2118"/>
    <w:rsid w:val="003E348A"/>
    <w:rsid w:val="00405877"/>
    <w:rsid w:val="00424B5A"/>
    <w:rsid w:val="00434445"/>
    <w:rsid w:val="0043795E"/>
    <w:rsid w:val="00437C4C"/>
    <w:rsid w:val="004419CE"/>
    <w:rsid w:val="00442964"/>
    <w:rsid w:val="00444524"/>
    <w:rsid w:val="00452462"/>
    <w:rsid w:val="00474B3D"/>
    <w:rsid w:val="00474E38"/>
    <w:rsid w:val="0047650E"/>
    <w:rsid w:val="00483E83"/>
    <w:rsid w:val="00484242"/>
    <w:rsid w:val="004932EC"/>
    <w:rsid w:val="004A28BE"/>
    <w:rsid w:val="004A4DD3"/>
    <w:rsid w:val="004A700B"/>
    <w:rsid w:val="004A7C60"/>
    <w:rsid w:val="004C4989"/>
    <w:rsid w:val="004D4A5E"/>
    <w:rsid w:val="004F4C70"/>
    <w:rsid w:val="004F5CEB"/>
    <w:rsid w:val="005104D3"/>
    <w:rsid w:val="00526CF4"/>
    <w:rsid w:val="00533F29"/>
    <w:rsid w:val="00534025"/>
    <w:rsid w:val="0053481B"/>
    <w:rsid w:val="00536A0D"/>
    <w:rsid w:val="005471F9"/>
    <w:rsid w:val="00554412"/>
    <w:rsid w:val="0055480C"/>
    <w:rsid w:val="00554D9E"/>
    <w:rsid w:val="00573C92"/>
    <w:rsid w:val="0058222B"/>
    <w:rsid w:val="0058557E"/>
    <w:rsid w:val="00591D76"/>
    <w:rsid w:val="00592719"/>
    <w:rsid w:val="00594A58"/>
    <w:rsid w:val="00594CD2"/>
    <w:rsid w:val="005A2D0F"/>
    <w:rsid w:val="005A6A10"/>
    <w:rsid w:val="005B158F"/>
    <w:rsid w:val="005B2A89"/>
    <w:rsid w:val="005C76F6"/>
    <w:rsid w:val="005C7D30"/>
    <w:rsid w:val="005D4FAE"/>
    <w:rsid w:val="005E0051"/>
    <w:rsid w:val="005E1C14"/>
    <w:rsid w:val="005E7CDF"/>
    <w:rsid w:val="005F2FA2"/>
    <w:rsid w:val="005F35B9"/>
    <w:rsid w:val="005F7F4B"/>
    <w:rsid w:val="00611B2D"/>
    <w:rsid w:val="006153A9"/>
    <w:rsid w:val="00620E9A"/>
    <w:rsid w:val="006300B1"/>
    <w:rsid w:val="00656975"/>
    <w:rsid w:val="006660AD"/>
    <w:rsid w:val="00666A43"/>
    <w:rsid w:val="00672A1A"/>
    <w:rsid w:val="00675A03"/>
    <w:rsid w:val="0069256E"/>
    <w:rsid w:val="006932E7"/>
    <w:rsid w:val="006A6C4C"/>
    <w:rsid w:val="006C12F6"/>
    <w:rsid w:val="006C51A3"/>
    <w:rsid w:val="006C54A6"/>
    <w:rsid w:val="006D4524"/>
    <w:rsid w:val="006D701C"/>
    <w:rsid w:val="006E15CC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2FB9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2559"/>
    <w:rsid w:val="007D320B"/>
    <w:rsid w:val="007D7A0A"/>
    <w:rsid w:val="007E015D"/>
    <w:rsid w:val="007E29FA"/>
    <w:rsid w:val="007E38F7"/>
    <w:rsid w:val="007F0FEF"/>
    <w:rsid w:val="007F4A03"/>
    <w:rsid w:val="007F4C81"/>
    <w:rsid w:val="007F5FBF"/>
    <w:rsid w:val="00813684"/>
    <w:rsid w:val="008208EC"/>
    <w:rsid w:val="0082579F"/>
    <w:rsid w:val="00825B93"/>
    <w:rsid w:val="00851B33"/>
    <w:rsid w:val="00854141"/>
    <w:rsid w:val="008543E8"/>
    <w:rsid w:val="00860281"/>
    <w:rsid w:val="00863AB4"/>
    <w:rsid w:val="0086424D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4901"/>
    <w:rsid w:val="0091663F"/>
    <w:rsid w:val="00916E09"/>
    <w:rsid w:val="0092701D"/>
    <w:rsid w:val="00931504"/>
    <w:rsid w:val="00932590"/>
    <w:rsid w:val="00936442"/>
    <w:rsid w:val="0093770A"/>
    <w:rsid w:val="00940B69"/>
    <w:rsid w:val="009434A5"/>
    <w:rsid w:val="00943B61"/>
    <w:rsid w:val="00951688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B0CA3"/>
    <w:rsid w:val="009B1A4E"/>
    <w:rsid w:val="009B4119"/>
    <w:rsid w:val="009B4BE0"/>
    <w:rsid w:val="009B5E05"/>
    <w:rsid w:val="009C07E4"/>
    <w:rsid w:val="009D1632"/>
    <w:rsid w:val="009F36DA"/>
    <w:rsid w:val="009F41AA"/>
    <w:rsid w:val="009F558E"/>
    <w:rsid w:val="009F641A"/>
    <w:rsid w:val="00A06291"/>
    <w:rsid w:val="00A07DCF"/>
    <w:rsid w:val="00A12974"/>
    <w:rsid w:val="00A26E23"/>
    <w:rsid w:val="00A277C3"/>
    <w:rsid w:val="00A33DD4"/>
    <w:rsid w:val="00A3562A"/>
    <w:rsid w:val="00A36864"/>
    <w:rsid w:val="00A424BB"/>
    <w:rsid w:val="00A472A8"/>
    <w:rsid w:val="00A5419F"/>
    <w:rsid w:val="00A70D2A"/>
    <w:rsid w:val="00A83F7D"/>
    <w:rsid w:val="00A86F21"/>
    <w:rsid w:val="00A93ABC"/>
    <w:rsid w:val="00A969B4"/>
    <w:rsid w:val="00AA0539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761B0"/>
    <w:rsid w:val="00B80A1F"/>
    <w:rsid w:val="00B8759A"/>
    <w:rsid w:val="00B87CFF"/>
    <w:rsid w:val="00B94C88"/>
    <w:rsid w:val="00B95CFF"/>
    <w:rsid w:val="00BB2B35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25A7B"/>
    <w:rsid w:val="00C44A31"/>
    <w:rsid w:val="00C53717"/>
    <w:rsid w:val="00C5685B"/>
    <w:rsid w:val="00C63549"/>
    <w:rsid w:val="00C63E68"/>
    <w:rsid w:val="00C7106E"/>
    <w:rsid w:val="00C724AF"/>
    <w:rsid w:val="00C7266A"/>
    <w:rsid w:val="00C7572F"/>
    <w:rsid w:val="00C7576D"/>
    <w:rsid w:val="00CB04A0"/>
    <w:rsid w:val="00CB4B4F"/>
    <w:rsid w:val="00CC2C3D"/>
    <w:rsid w:val="00CC423D"/>
    <w:rsid w:val="00CC6404"/>
    <w:rsid w:val="00CC6FA8"/>
    <w:rsid w:val="00CF093A"/>
    <w:rsid w:val="00CF0E2F"/>
    <w:rsid w:val="00CF5E83"/>
    <w:rsid w:val="00D036D4"/>
    <w:rsid w:val="00D1447B"/>
    <w:rsid w:val="00D14540"/>
    <w:rsid w:val="00D27836"/>
    <w:rsid w:val="00D34682"/>
    <w:rsid w:val="00D46DB4"/>
    <w:rsid w:val="00D5406C"/>
    <w:rsid w:val="00D55106"/>
    <w:rsid w:val="00D57CA1"/>
    <w:rsid w:val="00D62781"/>
    <w:rsid w:val="00D70923"/>
    <w:rsid w:val="00D73040"/>
    <w:rsid w:val="00D75E16"/>
    <w:rsid w:val="00D96A3C"/>
    <w:rsid w:val="00DA414A"/>
    <w:rsid w:val="00DA46EC"/>
    <w:rsid w:val="00DA79C1"/>
    <w:rsid w:val="00DC383E"/>
    <w:rsid w:val="00DC498A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47D14"/>
    <w:rsid w:val="00E5656C"/>
    <w:rsid w:val="00E57F57"/>
    <w:rsid w:val="00E7304F"/>
    <w:rsid w:val="00E7633B"/>
    <w:rsid w:val="00E80323"/>
    <w:rsid w:val="00E9559A"/>
    <w:rsid w:val="00E96BAD"/>
    <w:rsid w:val="00EA50E2"/>
    <w:rsid w:val="00EB060C"/>
    <w:rsid w:val="00EC50E8"/>
    <w:rsid w:val="00ED0323"/>
    <w:rsid w:val="00EE2CA9"/>
    <w:rsid w:val="00EE396A"/>
    <w:rsid w:val="00F030F1"/>
    <w:rsid w:val="00F1267E"/>
    <w:rsid w:val="00F170C9"/>
    <w:rsid w:val="00F32DD6"/>
    <w:rsid w:val="00F34214"/>
    <w:rsid w:val="00F36915"/>
    <w:rsid w:val="00F36FDC"/>
    <w:rsid w:val="00F43915"/>
    <w:rsid w:val="00F55FCC"/>
    <w:rsid w:val="00F60D23"/>
    <w:rsid w:val="00F63FF6"/>
    <w:rsid w:val="00F675BC"/>
    <w:rsid w:val="00F74C65"/>
    <w:rsid w:val="00F83A03"/>
    <w:rsid w:val="00F86E56"/>
    <w:rsid w:val="00F87554"/>
    <w:rsid w:val="00F901C2"/>
    <w:rsid w:val="00F93DA3"/>
    <w:rsid w:val="00FA0FF0"/>
    <w:rsid w:val="00FA1B3D"/>
    <w:rsid w:val="00FA67F0"/>
    <w:rsid w:val="00FA7C5E"/>
    <w:rsid w:val="00FB1F66"/>
    <w:rsid w:val="00FC43AF"/>
    <w:rsid w:val="00FC451D"/>
    <w:rsid w:val="00FD0ABA"/>
    <w:rsid w:val="00FD1387"/>
    <w:rsid w:val="00FD6B9B"/>
    <w:rsid w:val="00FE2860"/>
    <w:rsid w:val="00FE3D9A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  <o:rules v:ext="edit">
        <o:r id="V:Rule3" type="connector" idref="#AutoShape 7"/>
        <o:r id="V:Rule4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shin@chosun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scchang@etri.re.k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niks@etri.re.kr" TargetMode="External"/><Relationship Id="rId14" Type="http://schemas.openxmlformats.org/officeDocument/2006/relationships/hyperlink" Target="http://standards.ieee.org/board/pat/pat-material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DE6B-7002-4C1F-9E94-EB4F8126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7265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Owner</cp:lastModifiedBy>
  <cp:revision>2</cp:revision>
  <cp:lastPrinted>2012-05-04T08:46:00Z</cp:lastPrinted>
  <dcterms:created xsi:type="dcterms:W3CDTF">2012-07-16T11:31:00Z</dcterms:created>
  <dcterms:modified xsi:type="dcterms:W3CDTF">2012-07-16T11:31:00Z</dcterms:modified>
</cp:coreProperties>
</file>