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58222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16014C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16014C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16014C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5A51A3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5A51A3" w:rsidRPr="00211382" w:rsidRDefault="005A51A3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51A3" w:rsidRPr="006F33EF" w:rsidRDefault="005A51A3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suggest the modifications of the sentences in Section 6.12.1.3 Base station function for HR-MS over IEEE P802.16.1a/D3.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DF660A" w:rsidRPr="004D77CD" w:rsidRDefault="00DF66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DF660A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lastRenderedPageBreak/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324FD8" w:rsidRDefault="00E27004" w:rsidP="00E2700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1D7005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/>
          <w:b/>
          <w:sz w:val="28"/>
          <w:szCs w:val="28"/>
        </w:rPr>
        <w:t>6.12.1.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B94C88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B94C8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B94C88" w:rsidRPr="00B94C88">
        <w:rPr>
          <w:b/>
          <w:i/>
          <w:sz w:val="24"/>
          <w:szCs w:val="24"/>
          <w:highlight w:val="yellow"/>
        </w:rPr>
        <w:t>6.12.1.3</w:t>
      </w:r>
      <w:r w:rsidR="00B94C88"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94C8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MSs.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During basic capability negotiation at network entry, an HR-MS that is capable of role change to HR-BS shall report such capability to the super-ordinate HR-BS/HR-RS.</w:t>
      </w:r>
    </w:p>
    <w:p w:rsidR="001D7005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functionalities.</w:t>
      </w: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The HR-MS may start operating as an HR-BS in a Proactive operation or a Reactive operation. For proactive operation, the mode switch is directed by the 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strike/>
          <w:color w:val="FF0000"/>
          <w:szCs w:val="24"/>
          <w:lang w:eastAsia="ko-KR"/>
        </w:rPr>
        <w:t>.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In reactive operation, the mode switch is initiated by the HR-MS itself.</w:t>
      </w:r>
    </w:p>
    <w:p w:rsidR="001D7005" w:rsidRDefault="001D700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MSs.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The HR-MS start</w:t>
      </w:r>
      <w:r w:rsidR="00B94C88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operating as an HR-BS in a Proactive operation or a Reactive operation.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In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proactive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directed by 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During basic capability negotiation at network entry, an HR-MS that is capable of role change to HR-BS shall report such capability to 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HR-BS/HR-RS.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reactive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initiated by the HR-MS itself.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C677D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>6.12.1.3.2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 Reactive Operation</w:t>
      </w:r>
    </w:p>
    <w:p w:rsidR="00F34214" w:rsidRP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797AA8" w:rsidRDefault="00797AA8" w:rsidP="00797AA8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A040A">
        <w:rPr>
          <w:rFonts w:ascii="Times New Roman" w:hAnsi="Times New Roman"/>
          <w:szCs w:val="24"/>
          <w:lang w:eastAsia="ko-KR"/>
        </w:rPr>
        <w:t xml:space="preserve">The HR-MSs which are capable of role changing to HR-BS may contend for operating </w:t>
      </w:r>
      <w:r w:rsidRPr="007A040A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7A040A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of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 xml:space="preserve">BS mode when the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HR-BS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DF660A" w:rsidRPr="00DF660A">
        <w:rPr>
          <w:rFonts w:ascii="Times New Roman" w:eastAsia="AppleGothic" w:hAnsi="Times New Roman" w:hint="eastAsia"/>
          <w:color w:val="0000FF"/>
          <w:u w:val="single"/>
        </w:rPr>
        <w:t xml:space="preserve">is </w:t>
      </w:r>
      <w:r w:rsidR="00DF660A" w:rsidRPr="00DF660A">
        <w:rPr>
          <w:rFonts w:ascii="Times New Roman" w:eastAsia="AppleGothic" w:hAnsi="Times New Roman"/>
          <w:color w:val="0000FF"/>
          <w:u w:val="single"/>
        </w:rPr>
        <w:t xml:space="preserve">under </w:t>
      </w:r>
      <w:r w:rsidR="007A040A" w:rsidRPr="00A16C81">
        <w:rPr>
          <w:rFonts w:ascii="Times New Roman" w:eastAsia="AppleGothic" w:hAnsi="Times New Roman"/>
          <w:color w:val="0000FF"/>
          <w:u w:val="single"/>
        </w:rPr>
        <w:t>unforeseeable</w:t>
      </w:r>
      <w:r w:rsidR="007A040A" w:rsidRPr="00A16C81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>fails</w:t>
      </w:r>
      <w:r w:rsid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 xml:space="preserve">or </w:t>
      </w:r>
      <w:r w:rsidR="00DF660A">
        <w:rPr>
          <w:rFonts w:ascii="Times New Roman" w:eastAsia="AppleGothic" w:hAnsi="Times New Roman" w:hint="eastAsia"/>
          <w:color w:val="0000FF"/>
          <w:u w:val="single"/>
          <w:lang w:eastAsia="ko-KR"/>
        </w:rPr>
        <w:t xml:space="preserve">when 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>there is no infra</w:t>
      </w:r>
      <w:r w:rsidR="007A040A">
        <w:rPr>
          <w:rFonts w:ascii="Times New Roman" w:eastAsia="AppleGothic" w:hAnsi="Times New Roman" w:hint="eastAsia"/>
          <w:color w:val="0000FF"/>
          <w:u w:val="single"/>
          <w:lang w:eastAsia="ko-KR"/>
        </w:rPr>
        <w:t>structure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 xml:space="preserve"> station</w:t>
      </w:r>
      <w:r w:rsidR="00DF660A">
        <w:rPr>
          <w:rFonts w:ascii="Times New Roman" w:eastAsia="AppleGothic" w:hAnsi="Times New Roman" w:hint="eastAsia"/>
          <w:color w:val="0000FF"/>
          <w:u w:val="single"/>
          <w:lang w:eastAsia="ko-KR"/>
        </w:rPr>
        <w:t xml:space="preserve"> within the range of HR-MS</w:t>
      </w:r>
      <w:r w:rsidRPr="007A040A">
        <w:rPr>
          <w:rFonts w:ascii="Times New Roman" w:hAnsi="Times New Roman"/>
          <w:szCs w:val="24"/>
          <w:lang w:eastAsia="ko-KR"/>
        </w:rPr>
        <w:t xml:space="preserve">. The HR-MSs may initiate a mode switch to HR-BS after expiration of a random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backoff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timer to avoid potential collision among adjacent HR-MSs trying to perform a mode switch to HR-BS at the same time.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After completion of mode switch,</w:t>
      </w:r>
      <w:r w:rsidRPr="00797AA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Pr="00797AA8">
        <w:rPr>
          <w:rFonts w:hint="eastAsia"/>
          <w:color w:val="0000FF"/>
          <w:u w:val="single"/>
        </w:rPr>
        <w:t>While</w:t>
      </w:r>
      <w:proofErr w:type="gramEnd"/>
      <w:r w:rsidRPr="00797AA8">
        <w:rPr>
          <w:rFonts w:hint="eastAsia"/>
          <w:color w:val="0000FF"/>
          <w:u w:val="single"/>
        </w:rPr>
        <w:t xml:space="preserve"> operating as HR-BS mode,</w:t>
      </w:r>
      <w:r>
        <w:rPr>
          <w:rFonts w:hint="eastAsia"/>
          <w:lang w:eastAsia="ko-KR"/>
        </w:rPr>
        <w:t xml:space="preserve"> </w:t>
      </w:r>
      <w:r w:rsidRPr="00797AA8">
        <w:rPr>
          <w:rFonts w:ascii="Times New Roman" w:hAnsi="Times New Roman"/>
          <w:szCs w:val="24"/>
          <w:lang w:eastAsia="ko-KR"/>
        </w:rPr>
        <w:t xml:space="preserve">the HR-MS acting as HR-BS may request mode change to one of its subordinate HR-MSs in order to </w:t>
      </w: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hand HR-BS role over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97A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</w:t>
      </w:r>
      <w:r w:rsidRPr="00797AA8">
        <w:rPr>
          <w:rFonts w:ascii="Times New Roman" w:hAnsi="Times New Roman"/>
          <w:color w:val="0000FF"/>
          <w:szCs w:val="24"/>
          <w:u w:val="single"/>
          <w:lang w:eastAsia="ko-KR"/>
        </w:rPr>
        <w:t>ake over the role of HR-BS</w:t>
      </w:r>
      <w:r w:rsidRPr="00797AA8">
        <w:rPr>
          <w:rFonts w:ascii="Times New Roman" w:hAnsi="Times New Roman"/>
          <w:szCs w:val="24"/>
          <w:lang w:eastAsia="ko-KR"/>
        </w:rPr>
        <w:t>. In this case, it follows the procedure for Proactive operation as described in 6.12.1.3.1.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C677D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6.12.1.3.2.1 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436BF" w:rsidRDefault="00B436BF" w:rsidP="00B436BF">
      <w:pPr>
        <w:pStyle w:val="Body"/>
        <w:jc w:val="both"/>
        <w:rPr>
          <w:rFonts w:ascii="Times New Roman" w:hAnsi="Times New Roman"/>
          <w:color w:val="0000FF"/>
          <w:szCs w:val="24"/>
          <w:highlight w:val="green"/>
          <w:u w:val="single"/>
          <w:lang w:eastAsia="ko-KR"/>
        </w:rPr>
      </w:pPr>
      <w:r>
        <w:rPr>
          <w:rFonts w:ascii="Times New Roman" w:hAnsi="Times New Roman"/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to each other.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strike/>
          <w:color w:val="FF0000"/>
          <w:szCs w:val="24"/>
          <w:lang w:eastAsia="ko-KR"/>
        </w:rPr>
        <w:t xml:space="preserve">In order to avoid this situation, the HR-MS who wants to perform BS operation tries to transmit PA preamble in a certain time period before changing the mode.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In order to avoid it, an HR-MS who tries to perform BS mode operation should transmit PA preamble in a certain time period before changing the mode.</w:t>
      </w:r>
    </w:p>
    <w:p w:rsidR="00797AA8" w:rsidRPr="00B436BF" w:rsidRDefault="00797AA8" w:rsidP="00E27004">
      <w:pPr>
        <w:pStyle w:val="Body"/>
        <w:jc w:val="both"/>
        <w:rPr>
          <w:rFonts w:ascii="Times New Roman" w:hAnsi="Times New Roman"/>
          <w:szCs w:val="24"/>
          <w:highlight w:val="green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algorithm.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slot time is defined 5ms which is identical to the frame size.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PA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may be predefined or regularly assigned by the previous serving HR-BS</w:t>
      </w:r>
      <w:r>
        <w:rPr>
          <w:rFonts w:hint="eastAsia"/>
          <w:szCs w:val="24"/>
          <w:lang w:eastAsia="ko-KR"/>
        </w:rPr>
        <w:t xml:space="preserve"> </w:t>
      </w:r>
      <w:r w:rsidRPr="00EE396A">
        <w:rPr>
          <w:strike/>
          <w:color w:val="FF0000"/>
          <w:szCs w:val="24"/>
          <w:lang w:eastAsia="ko-KR"/>
        </w:rPr>
        <w:t>before corruption</w:t>
      </w:r>
      <w:r w:rsidRPr="00EE396A">
        <w:rPr>
          <w:szCs w:val="24"/>
          <w:lang w:eastAsia="ko-KR"/>
        </w:rPr>
        <w:t>. The range of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 231.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C677D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4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Figure 231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19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16014C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bookmarkStart w:id="0" w:name="_GoBack"/>
      <w:r>
        <w:rPr>
          <w:rFonts w:ascii="Times New Roman" w:hAnsi="Times New Roman"/>
          <w:noProof/>
          <w:szCs w:val="24"/>
          <w:lang w:eastAsia="ko-KR"/>
        </w:rPr>
        <w:pict>
          <v:group id="Group 5" o:spid="_x0000_s1026" style="position:absolute;left:0;text-align:left;margin-left:61.95pt;margin-top:17.7pt;width:406.05pt;height:201.8pt;z-index:251660288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bk70AAADaAAAADwAAAGRycy9kb3ducmV2LnhtbESPzQrCMBCE74LvEFbwpqkKUqpRRBQ8&#10;ePH3vDRrW202pYm1vr0RBI/DzHzDzJetKUVDtSssKxgNIxDEqdUFZwrOp+0gBuE8ssbSMil4k4Pl&#10;otuZY6Ltiw/UHH0mAoRdggpy76tESpfmZNANbUUcvJutDfog60zqGl8Bbko5jqKpNFhwWMixonVO&#10;6eP4NApie9tcJ+mG9pesud4jE+/N2SnV77WrGQhPrf+Hf+2dVjCB75Vw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gG5O9AAAA2gAAAA8AAAAAAAAAAAAAAAAAoQIA&#10;AGRycy9kb3ducmV2LnhtbFBLBQYAAAAABAAEAPkAAACLAwAAAAA=&#10;" strokecolor="red" strokeweight="2.5pt"/>
            <v:shape id="AutoShape 4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CR8IAAADaAAAADwAAAGRycy9kb3ducmV2LnhtbESPQWuDQBSE74X+h+UVcqtrii3BukqJ&#10;FHJMNKTXh/uqUvetuFtj8uu7gUCPw8x8w2TFYgYx0+R6ywrWUQyCuLG651bBsf583oBwHlnjYJkU&#10;XMhBkT8+ZJhqe+YDzZVvRYCwS1FB5/2YSumajgy6yI7Ewfu2k0Ef5NRKPeE5wM0gX+L4TRrsOSx0&#10;ONK2o+an+jUK+vjLHK77bZ2UZbKur41OqpNXavW0fLyD8LT4//C9vdMKXuF2Jdw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GCR8IAAADaAAAADwAAAAAAAAAAAAAA&#10;AAChAgAAZHJzL2Rvd25yZXYueG1sUEsFBgAAAAAEAAQA+QAAAJADAAAAAA==&#10;" strokecolor="red" strokeweight="2.5pt"/>
          </v:group>
        </w:pict>
      </w:r>
      <w:r w:rsidR="00B8759A"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863586" cy="3017904"/>
            <wp:effectExtent l="0" t="0" r="0" b="0"/>
            <wp:docPr id="4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79" cy="30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5253487" cy="2829281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24" cy="282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szCs w:val="24"/>
          <w:lang w:eastAsia="ko-KR"/>
        </w:rPr>
        <w:t>Figure 231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B8759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E8" w:rsidRDefault="008543E8">
      <w:r>
        <w:separator/>
      </w:r>
    </w:p>
  </w:endnote>
  <w:endnote w:type="continuationSeparator" w:id="0">
    <w:p w:rsidR="008543E8" w:rsidRDefault="0085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16014C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16014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46DA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E8" w:rsidRDefault="008543E8">
      <w:r>
        <w:separator/>
      </w:r>
    </w:p>
  </w:footnote>
  <w:footnote w:type="continuationSeparator" w:id="0">
    <w:p w:rsidR="008543E8" w:rsidRDefault="00854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382244" w:rsidRPr="00382244">
      <w:rPr>
        <w:lang w:eastAsia="ko-KR"/>
      </w:rPr>
      <w:t>0427</w:t>
    </w:r>
    <w:r w:rsidRPr="006932E7">
      <w:t>-</w:t>
    </w:r>
    <w:r w:rsidR="00D40873">
      <w:rPr>
        <w:rFonts w:hint="eastAsia"/>
        <w:lang w:eastAsia="ko-KR"/>
      </w:rPr>
      <w:t>02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FAF"/>
    <w:rsid w:val="001064A6"/>
    <w:rsid w:val="001132CE"/>
    <w:rsid w:val="001144F1"/>
    <w:rsid w:val="0012277E"/>
    <w:rsid w:val="00126A26"/>
    <w:rsid w:val="0012747A"/>
    <w:rsid w:val="00130801"/>
    <w:rsid w:val="00146C5B"/>
    <w:rsid w:val="0016014C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2244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4DD3"/>
    <w:rsid w:val="004A700B"/>
    <w:rsid w:val="004A7C60"/>
    <w:rsid w:val="004C4989"/>
    <w:rsid w:val="004D28FC"/>
    <w:rsid w:val="004D4A5E"/>
    <w:rsid w:val="004F4C70"/>
    <w:rsid w:val="004F5CEB"/>
    <w:rsid w:val="005104D3"/>
    <w:rsid w:val="00526CF4"/>
    <w:rsid w:val="00527A6E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42E7"/>
    <w:rsid w:val="005A51A3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9FE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25B9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159"/>
    <w:rsid w:val="008F374E"/>
    <w:rsid w:val="008F43AD"/>
    <w:rsid w:val="008F44AF"/>
    <w:rsid w:val="008F5F48"/>
    <w:rsid w:val="00906469"/>
    <w:rsid w:val="0090665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6BF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46DAA"/>
    <w:rsid w:val="00C53717"/>
    <w:rsid w:val="00C5685B"/>
    <w:rsid w:val="00C63549"/>
    <w:rsid w:val="00C63E68"/>
    <w:rsid w:val="00C677DE"/>
    <w:rsid w:val="00C724AF"/>
    <w:rsid w:val="00C7266A"/>
    <w:rsid w:val="00C7572F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34682"/>
    <w:rsid w:val="00D40873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DF660A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4FE3"/>
    <w:rsid w:val="00EA50E2"/>
    <w:rsid w:val="00EB060C"/>
    <w:rsid w:val="00EC50E8"/>
    <w:rsid w:val="00EE2CA9"/>
    <w:rsid w:val="00EE396A"/>
    <w:rsid w:val="00EE6753"/>
    <w:rsid w:val="00F030F1"/>
    <w:rsid w:val="00F1267E"/>
    <w:rsid w:val="00F1282B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50A1-E29B-4EDF-B545-78210834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8144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2012-05-04T08:46:00Z</cp:lastPrinted>
  <dcterms:created xsi:type="dcterms:W3CDTF">2012-07-11T05:42:00Z</dcterms:created>
  <dcterms:modified xsi:type="dcterms:W3CDTF">2012-07-16T01:09:00Z</dcterms:modified>
</cp:coreProperties>
</file>