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EEE772" w14:textId="77777777"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14:paraId="6A792833" w14:textId="77777777">
        <w:tc>
          <w:tcPr>
            <w:tcW w:w="1350" w:type="dxa"/>
            <w:tcBorders>
              <w:top w:val="single" w:sz="4" w:space="0" w:color="000000"/>
              <w:bottom w:val="single" w:sz="4" w:space="0" w:color="000000"/>
            </w:tcBorders>
          </w:tcPr>
          <w:p w14:paraId="5C31B2FD" w14:textId="77777777" w:rsidR="0092701D" w:rsidRDefault="0092701D">
            <w:pPr>
              <w:pStyle w:val="covertext"/>
              <w:snapToGrid w:val="0"/>
            </w:pPr>
            <w:r>
              <w:t>Project</w:t>
            </w:r>
          </w:p>
        </w:tc>
        <w:tc>
          <w:tcPr>
            <w:tcW w:w="9540" w:type="dxa"/>
            <w:gridSpan w:val="2"/>
            <w:tcBorders>
              <w:top w:val="single" w:sz="4" w:space="0" w:color="000000"/>
              <w:bottom w:val="single" w:sz="4" w:space="0" w:color="000000"/>
            </w:tcBorders>
          </w:tcPr>
          <w:p w14:paraId="79AC850C" w14:textId="77777777"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14:paraId="69EE3618" w14:textId="77777777">
        <w:tc>
          <w:tcPr>
            <w:tcW w:w="1350" w:type="dxa"/>
            <w:tcBorders>
              <w:bottom w:val="single" w:sz="4" w:space="0" w:color="000000"/>
            </w:tcBorders>
          </w:tcPr>
          <w:p w14:paraId="45081CB2" w14:textId="77777777" w:rsidR="0092701D" w:rsidRDefault="0092701D">
            <w:pPr>
              <w:pStyle w:val="covertext"/>
              <w:snapToGrid w:val="0"/>
            </w:pPr>
            <w:r>
              <w:t>Title</w:t>
            </w:r>
          </w:p>
        </w:tc>
        <w:tc>
          <w:tcPr>
            <w:tcW w:w="9540" w:type="dxa"/>
            <w:gridSpan w:val="2"/>
            <w:tcBorders>
              <w:bottom w:val="single" w:sz="4" w:space="0" w:color="000000"/>
            </w:tcBorders>
          </w:tcPr>
          <w:p w14:paraId="6341AF48" w14:textId="0D391C73" w:rsidR="0092701D" w:rsidRDefault="00C51C36" w:rsidP="001F3001">
            <w:pPr>
              <w:pStyle w:val="covertext"/>
              <w:snapToGrid w:val="0"/>
              <w:rPr>
                <w:b/>
                <w:lang w:eastAsia="ko-KR"/>
              </w:rPr>
            </w:pPr>
            <w:r>
              <w:rPr>
                <w:rFonts w:hint="eastAsia"/>
                <w:b/>
                <w:lang w:eastAsia="ko-KR"/>
              </w:rPr>
              <w:t>Clarification of M2M Multicast Traffic Reception Timer</w:t>
            </w:r>
          </w:p>
        </w:tc>
      </w:tr>
      <w:tr w:rsidR="0092701D" w14:paraId="2364C439" w14:textId="77777777">
        <w:tc>
          <w:tcPr>
            <w:tcW w:w="1350" w:type="dxa"/>
            <w:tcBorders>
              <w:bottom w:val="single" w:sz="4" w:space="0" w:color="000000"/>
            </w:tcBorders>
          </w:tcPr>
          <w:p w14:paraId="729E27DC" w14:textId="77777777" w:rsidR="0092701D" w:rsidRDefault="0092701D">
            <w:pPr>
              <w:pStyle w:val="covertext"/>
              <w:snapToGrid w:val="0"/>
            </w:pPr>
            <w:r>
              <w:t>Date Submitted</w:t>
            </w:r>
          </w:p>
        </w:tc>
        <w:tc>
          <w:tcPr>
            <w:tcW w:w="9540" w:type="dxa"/>
            <w:gridSpan w:val="2"/>
            <w:tcBorders>
              <w:bottom w:val="single" w:sz="4" w:space="0" w:color="000000"/>
            </w:tcBorders>
          </w:tcPr>
          <w:p w14:paraId="386C0767" w14:textId="76C1BAC5" w:rsidR="0092701D" w:rsidRDefault="0092701D" w:rsidP="001F3001">
            <w:pPr>
              <w:pStyle w:val="covertext"/>
              <w:snapToGrid w:val="0"/>
              <w:rPr>
                <w:b/>
                <w:lang w:eastAsia="ko-KR"/>
              </w:rPr>
            </w:pPr>
            <w:r>
              <w:rPr>
                <w:b/>
              </w:rPr>
              <w:t>201</w:t>
            </w:r>
            <w:r w:rsidR="004C4989">
              <w:rPr>
                <w:b/>
              </w:rPr>
              <w:t>2-0</w:t>
            </w:r>
            <w:r w:rsidR="001F3001">
              <w:rPr>
                <w:rFonts w:hint="eastAsia"/>
                <w:b/>
                <w:lang w:eastAsia="ko-KR"/>
              </w:rPr>
              <w:t>3</w:t>
            </w:r>
            <w:r w:rsidR="004C4989">
              <w:rPr>
                <w:b/>
              </w:rPr>
              <w:t>-</w:t>
            </w:r>
            <w:r w:rsidR="001F6488">
              <w:rPr>
                <w:rFonts w:hint="eastAsia"/>
                <w:b/>
                <w:lang w:eastAsia="ko-KR"/>
              </w:rPr>
              <w:t>013</w:t>
            </w:r>
            <w:bookmarkStart w:id="0" w:name="_GoBack"/>
            <w:bookmarkEnd w:id="0"/>
          </w:p>
        </w:tc>
      </w:tr>
      <w:tr w:rsidR="0092701D" w14:paraId="0B5F11D8" w14:textId="77777777">
        <w:tc>
          <w:tcPr>
            <w:tcW w:w="1350" w:type="dxa"/>
            <w:tcBorders>
              <w:bottom w:val="single" w:sz="4" w:space="0" w:color="000000"/>
            </w:tcBorders>
          </w:tcPr>
          <w:p w14:paraId="6BC89552" w14:textId="77777777" w:rsidR="0092701D" w:rsidRDefault="0092701D">
            <w:pPr>
              <w:pStyle w:val="covertext"/>
              <w:snapToGrid w:val="0"/>
            </w:pPr>
            <w:r>
              <w:t>Source(s)</w:t>
            </w:r>
          </w:p>
        </w:tc>
        <w:tc>
          <w:tcPr>
            <w:tcW w:w="4320" w:type="dxa"/>
            <w:tcBorders>
              <w:bottom w:val="single" w:sz="4" w:space="0" w:color="000000"/>
            </w:tcBorders>
          </w:tcPr>
          <w:p w14:paraId="09156A19" w14:textId="3DFB108A" w:rsidR="0092701D" w:rsidRPr="002E1DC1" w:rsidRDefault="002E1DC1" w:rsidP="001F3001">
            <w:pPr>
              <w:pStyle w:val="covertext"/>
              <w:snapToGrid w:val="0"/>
              <w:spacing w:after="0"/>
              <w:rPr>
                <w:rFonts w:ascii="Times New Roman" w:hAnsi="Times New Roman"/>
                <w:lang w:eastAsia="ko-KR"/>
              </w:rPr>
            </w:pPr>
            <w:r>
              <w:rPr>
                <w:rFonts w:hint="eastAsia"/>
                <w:lang w:eastAsia="ko-KR"/>
              </w:rPr>
              <w:t xml:space="preserve">Jaesun Cha, </w:t>
            </w:r>
            <w:proofErr w:type="spellStart"/>
            <w:r>
              <w:rPr>
                <w:rFonts w:hint="eastAsia"/>
                <w:lang w:eastAsia="ko-KR"/>
              </w:rPr>
              <w:t>Soojung</w:t>
            </w:r>
            <w:proofErr w:type="spellEnd"/>
            <w:r>
              <w:rPr>
                <w:rFonts w:hint="eastAsia"/>
                <w:lang w:eastAsia="ko-KR"/>
              </w:rPr>
              <w:t xml:space="preserve"> Jung, </w:t>
            </w:r>
            <w:proofErr w:type="spellStart"/>
            <w:r w:rsidR="00C82409">
              <w:rPr>
                <w:rFonts w:hint="eastAsia"/>
                <w:lang w:eastAsia="ko-KR"/>
              </w:rPr>
              <w:t>Wooram</w:t>
            </w:r>
            <w:proofErr w:type="spellEnd"/>
            <w:r w:rsidR="00C82409">
              <w:rPr>
                <w:rFonts w:hint="eastAsia"/>
                <w:lang w:eastAsia="ko-KR"/>
              </w:rPr>
              <w:t xml:space="preserve"> Shin, </w:t>
            </w:r>
            <w:proofErr w:type="spellStart"/>
            <w:r w:rsidR="00C82409">
              <w:rPr>
                <w:rFonts w:hint="eastAsia"/>
                <w:lang w:eastAsia="ko-KR"/>
              </w:rPr>
              <w:t>Anseok</w:t>
            </w:r>
            <w:proofErr w:type="spellEnd"/>
            <w:r w:rsidR="00C82409">
              <w:rPr>
                <w:rFonts w:hint="eastAsia"/>
                <w:lang w:eastAsia="ko-KR"/>
              </w:rPr>
              <w:t xml:space="preserve"> Lee, </w:t>
            </w:r>
            <w:proofErr w:type="spellStart"/>
            <w:r>
              <w:rPr>
                <w:rFonts w:ascii="Times New Roman" w:hAnsi="Times New Roman" w:hint="eastAsia"/>
                <w:lang w:eastAsia="ko-KR"/>
              </w:rPr>
              <w:t>Kwangjae</w:t>
            </w:r>
            <w:proofErr w:type="spellEnd"/>
            <w:r>
              <w:rPr>
                <w:rFonts w:ascii="Times New Roman" w:hAnsi="Times New Roman" w:hint="eastAsia"/>
                <w:lang w:eastAsia="ko-KR"/>
              </w:rPr>
              <w:t xml:space="preserve"> Lim</w:t>
            </w:r>
            <w:r w:rsidR="0092701D">
              <w:br/>
            </w:r>
            <w:r>
              <w:t>ETRI</w:t>
            </w:r>
          </w:p>
        </w:tc>
        <w:tc>
          <w:tcPr>
            <w:tcW w:w="5220" w:type="dxa"/>
            <w:tcBorders>
              <w:bottom w:val="single" w:sz="4" w:space="0" w:color="000000"/>
            </w:tcBorders>
          </w:tcPr>
          <w:p w14:paraId="1593E593" w14:textId="77777777" w:rsidR="002E1DC1" w:rsidRDefault="0092701D">
            <w:pPr>
              <w:pStyle w:val="Default"/>
            </w:pPr>
            <w:r>
              <w:t xml:space="preserve">E-mail: </w:t>
            </w:r>
            <w:hyperlink r:id="rId9" w:history="1">
              <w:r w:rsidR="002E1DC1" w:rsidRPr="00950825">
                <w:rPr>
                  <w:rStyle w:val="Hyperlink"/>
                </w:rPr>
                <w:t>jscha@etri.re.kr</w:t>
              </w:r>
            </w:hyperlink>
            <w:r w:rsidR="002E1DC1">
              <w:t xml:space="preserve"> </w:t>
            </w:r>
          </w:p>
          <w:p w14:paraId="65DAFD7C" w14:textId="77777777" w:rsidR="002E1DC1" w:rsidRDefault="002E1DC1">
            <w:pPr>
              <w:pStyle w:val="Default"/>
            </w:pPr>
          </w:p>
          <w:p w14:paraId="1D3B6A05" w14:textId="77777777" w:rsidR="0092701D" w:rsidRDefault="002E1DC1">
            <w:pPr>
              <w:pStyle w:val="Default"/>
            </w:pPr>
            <w:r>
              <w:rPr>
                <w:rFonts w:ascii="Helvetica" w:hAnsi="Helvetica"/>
                <w:sz w:val="20"/>
              </w:rPr>
              <w:t>*&lt;</w:t>
            </w:r>
            <w:hyperlink r:id="rId10" w:history="1">
              <w:r>
                <w:rPr>
                  <w:rStyle w:val="InternetLink"/>
                  <w:rFonts w:ascii="Helvetica" w:hAnsi="Helvetica"/>
                  <w:sz w:val="20"/>
                </w:rPr>
                <w:t>http://standards.ieee.org/faqs/affiliationFAQ.html</w:t>
              </w:r>
            </w:hyperlink>
            <w:r>
              <w:rPr>
                <w:rFonts w:ascii="Helvetica" w:hAnsi="Helvetica"/>
                <w:sz w:val="20"/>
              </w:rPr>
              <w:t>&gt;</w:t>
            </w:r>
          </w:p>
        </w:tc>
      </w:tr>
      <w:tr w:rsidR="0092701D" w14:paraId="580EFB51" w14:textId="77777777">
        <w:tc>
          <w:tcPr>
            <w:tcW w:w="1350" w:type="dxa"/>
            <w:tcBorders>
              <w:bottom w:val="single" w:sz="4" w:space="0" w:color="000000"/>
            </w:tcBorders>
          </w:tcPr>
          <w:p w14:paraId="593C3EA5" w14:textId="77777777" w:rsidR="0092701D" w:rsidRDefault="0092701D">
            <w:pPr>
              <w:pStyle w:val="covertext"/>
              <w:snapToGrid w:val="0"/>
            </w:pPr>
            <w:r>
              <w:t>Re:</w:t>
            </w:r>
          </w:p>
        </w:tc>
        <w:tc>
          <w:tcPr>
            <w:tcW w:w="9540" w:type="dxa"/>
            <w:gridSpan w:val="2"/>
            <w:tcBorders>
              <w:bottom w:val="single" w:sz="4" w:space="0" w:color="000000"/>
            </w:tcBorders>
          </w:tcPr>
          <w:p w14:paraId="773C1C1A" w14:textId="00BDF5F0" w:rsidR="0092701D" w:rsidRDefault="001F3001">
            <w:pPr>
              <w:pStyle w:val="covertext"/>
              <w:snapToGrid w:val="0"/>
            </w:pPr>
            <w:r>
              <w:rPr>
                <w:rFonts w:hint="eastAsia"/>
                <w:lang w:eastAsia="ko-KR"/>
              </w:rPr>
              <w:t>Sponsor Ballot on P802.16p/D3</w:t>
            </w:r>
          </w:p>
        </w:tc>
      </w:tr>
      <w:tr w:rsidR="0092701D" w14:paraId="3F85514F" w14:textId="77777777">
        <w:tc>
          <w:tcPr>
            <w:tcW w:w="1350" w:type="dxa"/>
            <w:tcBorders>
              <w:bottom w:val="single" w:sz="4" w:space="0" w:color="000000"/>
            </w:tcBorders>
          </w:tcPr>
          <w:p w14:paraId="51CC4597" w14:textId="77777777" w:rsidR="0092701D" w:rsidRDefault="0092701D">
            <w:pPr>
              <w:pStyle w:val="covertext"/>
              <w:snapToGrid w:val="0"/>
            </w:pPr>
            <w:r>
              <w:t>Abstract</w:t>
            </w:r>
          </w:p>
        </w:tc>
        <w:tc>
          <w:tcPr>
            <w:tcW w:w="9540" w:type="dxa"/>
            <w:gridSpan w:val="2"/>
            <w:tcBorders>
              <w:bottom w:val="single" w:sz="4" w:space="0" w:color="000000"/>
            </w:tcBorders>
          </w:tcPr>
          <w:p w14:paraId="249692AA" w14:textId="561B9C79" w:rsidR="0092701D" w:rsidRDefault="002E1DC1" w:rsidP="00C51C36">
            <w:pPr>
              <w:pStyle w:val="covertext"/>
              <w:snapToGrid w:val="0"/>
            </w:pPr>
            <w:r>
              <w:t xml:space="preserve">This contribution </w:t>
            </w:r>
            <w:r w:rsidR="00C51C36">
              <w:rPr>
                <w:rFonts w:hint="eastAsia"/>
                <w:lang w:eastAsia="ko-KR"/>
              </w:rPr>
              <w:t>clarifies a negotiation of M2M multicast traffic reception timer.</w:t>
            </w:r>
          </w:p>
        </w:tc>
      </w:tr>
      <w:tr w:rsidR="0092701D" w14:paraId="791F3668" w14:textId="77777777">
        <w:tc>
          <w:tcPr>
            <w:tcW w:w="1350" w:type="dxa"/>
            <w:tcBorders>
              <w:bottom w:val="single" w:sz="4" w:space="0" w:color="000000"/>
            </w:tcBorders>
          </w:tcPr>
          <w:p w14:paraId="788D1D76" w14:textId="77777777" w:rsidR="0092701D" w:rsidRDefault="0092701D">
            <w:pPr>
              <w:pStyle w:val="covertext"/>
              <w:snapToGrid w:val="0"/>
            </w:pPr>
            <w:r>
              <w:t>Purpose</w:t>
            </w:r>
          </w:p>
        </w:tc>
        <w:tc>
          <w:tcPr>
            <w:tcW w:w="9540" w:type="dxa"/>
            <w:gridSpan w:val="2"/>
            <w:tcBorders>
              <w:bottom w:val="single" w:sz="4" w:space="0" w:color="000000"/>
            </w:tcBorders>
          </w:tcPr>
          <w:p w14:paraId="58B028EF" w14:textId="6ED8F5EC" w:rsidR="0092701D" w:rsidRDefault="002E1DC1" w:rsidP="001F3001">
            <w:pPr>
              <w:pStyle w:val="covertext"/>
              <w:snapToGrid w:val="0"/>
            </w:pPr>
            <w:r>
              <w:t xml:space="preserve">For discussion in </w:t>
            </w:r>
            <w:r w:rsidR="001F3001">
              <w:rPr>
                <w:rFonts w:hint="eastAsia"/>
                <w:lang w:eastAsia="ko-KR"/>
              </w:rPr>
              <w:t xml:space="preserve">M2M </w:t>
            </w:r>
            <w:r>
              <w:t xml:space="preserve">TG and adoption in to </w:t>
            </w:r>
            <w:r>
              <w:rPr>
                <w:rFonts w:hint="eastAsia"/>
                <w:lang w:eastAsia="ko-KR"/>
              </w:rPr>
              <w:t>16p draft</w:t>
            </w:r>
          </w:p>
        </w:tc>
      </w:tr>
      <w:tr w:rsidR="0092701D" w14:paraId="7263B30E" w14:textId="77777777">
        <w:tc>
          <w:tcPr>
            <w:tcW w:w="1350" w:type="dxa"/>
            <w:tcBorders>
              <w:bottom w:val="single" w:sz="4" w:space="0" w:color="000000"/>
            </w:tcBorders>
          </w:tcPr>
          <w:p w14:paraId="3D772EF7" w14:textId="77777777" w:rsidR="0092701D" w:rsidRDefault="0092701D">
            <w:pPr>
              <w:pStyle w:val="covertext"/>
              <w:snapToGrid w:val="0"/>
            </w:pPr>
            <w:r>
              <w:t>Notice</w:t>
            </w:r>
          </w:p>
        </w:tc>
        <w:tc>
          <w:tcPr>
            <w:tcW w:w="9540" w:type="dxa"/>
            <w:gridSpan w:val="2"/>
            <w:tcBorders>
              <w:bottom w:val="single" w:sz="4" w:space="0" w:color="000000"/>
            </w:tcBorders>
          </w:tcPr>
          <w:p w14:paraId="205184E3" w14:textId="77777777"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14:paraId="107ADB45" w14:textId="77777777">
        <w:tc>
          <w:tcPr>
            <w:tcW w:w="1350" w:type="dxa"/>
            <w:tcBorders>
              <w:bottom w:val="single" w:sz="4" w:space="0" w:color="000000"/>
            </w:tcBorders>
          </w:tcPr>
          <w:p w14:paraId="75D921EF" w14:textId="77777777" w:rsidR="0092701D" w:rsidRDefault="0092701D">
            <w:pPr>
              <w:pStyle w:val="covertext"/>
              <w:snapToGrid w:val="0"/>
            </w:pPr>
            <w:r>
              <w:t>Copyright Policy</w:t>
            </w:r>
          </w:p>
        </w:tc>
        <w:tc>
          <w:tcPr>
            <w:tcW w:w="9540" w:type="dxa"/>
            <w:gridSpan w:val="2"/>
            <w:tcBorders>
              <w:bottom w:val="single" w:sz="4" w:space="0" w:color="000000"/>
            </w:tcBorders>
          </w:tcPr>
          <w:p w14:paraId="25F7C5C9" w14:textId="77777777" w:rsidR="0092701D" w:rsidRDefault="0092701D">
            <w:pPr>
              <w:pStyle w:val="covertext"/>
              <w:snapToGrid w:val="0"/>
              <w:spacing w:before="0" w:after="0"/>
              <w:rPr>
                <w:sz w:val="20"/>
              </w:rPr>
            </w:pPr>
          </w:p>
          <w:p w14:paraId="2D6B8284" w14:textId="77777777"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14:paraId="4CB0AF98" w14:textId="77777777">
        <w:tc>
          <w:tcPr>
            <w:tcW w:w="1350" w:type="dxa"/>
            <w:tcBorders>
              <w:bottom w:val="single" w:sz="4" w:space="0" w:color="000000"/>
            </w:tcBorders>
          </w:tcPr>
          <w:p w14:paraId="543AAD53" w14:textId="77777777" w:rsidR="0092701D" w:rsidRDefault="0092701D">
            <w:pPr>
              <w:pStyle w:val="covertext"/>
              <w:snapToGrid w:val="0"/>
            </w:pPr>
            <w:r>
              <w:t>Patent Policy</w:t>
            </w:r>
          </w:p>
        </w:tc>
        <w:tc>
          <w:tcPr>
            <w:tcW w:w="9540" w:type="dxa"/>
            <w:gridSpan w:val="2"/>
            <w:tcBorders>
              <w:bottom w:val="single" w:sz="4" w:space="0" w:color="000000"/>
            </w:tcBorders>
            <w:vAlign w:val="center"/>
          </w:tcPr>
          <w:p w14:paraId="6A181906" w14:textId="77777777" w:rsidR="0092701D" w:rsidRDefault="0092701D">
            <w:pPr>
              <w:pStyle w:val="Default"/>
              <w:snapToGrid w:val="0"/>
              <w:rPr>
                <w:sz w:val="20"/>
              </w:rPr>
            </w:pPr>
            <w:r>
              <w:rPr>
                <w:sz w:val="20"/>
              </w:rPr>
              <w:t>The contributor is familiar with the IEEE-SA Patent Policy and Procedures:</w:t>
            </w:r>
          </w:p>
          <w:p w14:paraId="3984ED25" w14:textId="77777777" w:rsidR="0092701D" w:rsidRDefault="0092701D">
            <w:pPr>
              <w:pStyle w:val="Default"/>
              <w:snapToGrid w:val="0"/>
              <w:ind w:left="720"/>
              <w:rPr>
                <w:sz w:val="20"/>
              </w:rPr>
            </w:pPr>
            <w:r>
              <w:rPr>
                <w:sz w:val="20"/>
              </w:rPr>
              <w:t>&lt;</w:t>
            </w:r>
            <w:hyperlink r:id="rId11" w:anchor="6" w:history="1">
              <w:r>
                <w:rPr>
                  <w:rStyle w:val="InternetLink"/>
                  <w:sz w:val="20"/>
                </w:rPr>
                <w:t>http://standards.ieee.org/guides/bylaws/sect6-7.html#6</w:t>
              </w:r>
            </w:hyperlink>
            <w:r>
              <w:rPr>
                <w:sz w:val="20"/>
              </w:rPr>
              <w:t>&gt; and &lt;</w:t>
            </w:r>
            <w:hyperlink r:id="rId12" w:anchor="6.3" w:history="1">
              <w:r>
                <w:rPr>
                  <w:rStyle w:val="InternetLink"/>
                  <w:sz w:val="20"/>
                </w:rPr>
                <w:t>http://standards.ieee.org/guides/opman/sect6.html#6.3</w:t>
              </w:r>
            </w:hyperlink>
            <w:r>
              <w:rPr>
                <w:sz w:val="20"/>
              </w:rPr>
              <w:t>&gt;.</w:t>
            </w:r>
          </w:p>
          <w:p w14:paraId="3B8A88D9" w14:textId="77777777" w:rsidR="0092701D" w:rsidRDefault="0092701D">
            <w:pPr>
              <w:pStyle w:val="Default"/>
              <w:snapToGrid w:val="0"/>
              <w:rPr>
                <w:sz w:val="20"/>
              </w:rPr>
            </w:pPr>
            <w:r>
              <w:rPr>
                <w:sz w:val="20"/>
              </w:rPr>
              <w:t>Further information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314D2DFD" w14:textId="77777777" w:rsidR="002E1DC1" w:rsidRDefault="0092701D" w:rsidP="002E1DC1">
      <w:pPr>
        <w:pStyle w:val="Caption"/>
        <w:spacing w:before="0" w:after="0"/>
        <w:rPr>
          <w:b/>
          <w:sz w:val="28"/>
          <w:lang w:eastAsia="ko-KR"/>
        </w:rPr>
      </w:pPr>
      <w:r>
        <w:br w:type="page"/>
      </w:r>
    </w:p>
    <w:p w14:paraId="78EA1F98" w14:textId="77777777" w:rsidR="002E1DC1" w:rsidRDefault="002E1DC1" w:rsidP="002E1DC1">
      <w:pPr>
        <w:pStyle w:val="Caption"/>
        <w:spacing w:before="0" w:after="0"/>
        <w:rPr>
          <w:b/>
          <w:sz w:val="28"/>
          <w:lang w:eastAsia="ko-KR"/>
        </w:rPr>
      </w:pPr>
    </w:p>
    <w:p w14:paraId="48CAFE82" w14:textId="45DF94F2" w:rsidR="002E1DC1" w:rsidRPr="002538F4" w:rsidRDefault="00C51C36" w:rsidP="002E1DC1">
      <w:pPr>
        <w:pStyle w:val="Caption"/>
        <w:spacing w:before="0" w:after="0"/>
        <w:rPr>
          <w:b/>
          <w:sz w:val="28"/>
          <w:lang w:eastAsia="ko-KR"/>
        </w:rPr>
      </w:pPr>
      <w:r>
        <w:rPr>
          <w:rFonts w:hint="eastAsia"/>
          <w:b/>
          <w:sz w:val="28"/>
          <w:lang w:eastAsia="ko-KR"/>
        </w:rPr>
        <w:t>Clarification of M2M Multicast Traffic Reception Timer</w:t>
      </w:r>
    </w:p>
    <w:p w14:paraId="2E929778" w14:textId="5142EFD2" w:rsidR="002E1DC1" w:rsidRDefault="002E1DC1" w:rsidP="002E1DC1">
      <w:pPr>
        <w:pStyle w:val="Caption"/>
        <w:rPr>
          <w:rStyle w:val="Emphasis"/>
          <w:lang w:eastAsia="ko-KR"/>
        </w:rPr>
      </w:pPr>
      <w:r>
        <w:rPr>
          <w:rStyle w:val="Emphasis"/>
          <w:rFonts w:hint="eastAsia"/>
          <w:lang w:eastAsia="ko-KR"/>
        </w:rPr>
        <w:t xml:space="preserve">Jaesun Cha, </w:t>
      </w:r>
      <w:proofErr w:type="spellStart"/>
      <w:r>
        <w:rPr>
          <w:rStyle w:val="Emphasis"/>
          <w:rFonts w:hint="eastAsia"/>
          <w:lang w:eastAsia="ko-KR"/>
        </w:rPr>
        <w:t>Soojung</w:t>
      </w:r>
      <w:proofErr w:type="spellEnd"/>
      <w:r>
        <w:rPr>
          <w:rStyle w:val="Emphasis"/>
          <w:rFonts w:hint="eastAsia"/>
          <w:lang w:eastAsia="ko-KR"/>
        </w:rPr>
        <w:t xml:space="preserve"> Jung, </w:t>
      </w:r>
      <w:proofErr w:type="spellStart"/>
      <w:r w:rsidR="00F21BC0">
        <w:rPr>
          <w:rStyle w:val="Emphasis"/>
          <w:rFonts w:hint="eastAsia"/>
          <w:lang w:eastAsia="ko-KR"/>
        </w:rPr>
        <w:t>Wooram</w:t>
      </w:r>
      <w:proofErr w:type="spellEnd"/>
      <w:r w:rsidR="00F21BC0">
        <w:rPr>
          <w:rStyle w:val="Emphasis"/>
          <w:rFonts w:hint="eastAsia"/>
          <w:lang w:eastAsia="ko-KR"/>
        </w:rPr>
        <w:t xml:space="preserve"> Shin, </w:t>
      </w:r>
      <w:proofErr w:type="spellStart"/>
      <w:r w:rsidR="00F21BC0">
        <w:rPr>
          <w:rStyle w:val="Emphasis"/>
          <w:rFonts w:hint="eastAsia"/>
          <w:lang w:eastAsia="ko-KR"/>
        </w:rPr>
        <w:t>Anseok</w:t>
      </w:r>
      <w:proofErr w:type="spellEnd"/>
      <w:r w:rsidR="00F21BC0">
        <w:rPr>
          <w:rStyle w:val="Emphasis"/>
          <w:rFonts w:hint="eastAsia"/>
          <w:lang w:eastAsia="ko-KR"/>
        </w:rPr>
        <w:t xml:space="preserve"> Lee, </w:t>
      </w:r>
      <w:proofErr w:type="spellStart"/>
      <w:r>
        <w:rPr>
          <w:rStyle w:val="Emphasis"/>
          <w:rFonts w:hint="eastAsia"/>
          <w:lang w:eastAsia="ko-KR"/>
        </w:rPr>
        <w:t>Kwangjae</w:t>
      </w:r>
      <w:proofErr w:type="spellEnd"/>
      <w:r>
        <w:rPr>
          <w:rStyle w:val="Emphasis"/>
          <w:rFonts w:hint="eastAsia"/>
          <w:lang w:eastAsia="ko-KR"/>
        </w:rPr>
        <w:t xml:space="preserve"> Lim</w:t>
      </w:r>
    </w:p>
    <w:p w14:paraId="48C9B30E" w14:textId="77777777" w:rsidR="002E1DC1" w:rsidRPr="005566C6" w:rsidRDefault="002E1DC1" w:rsidP="002E1DC1">
      <w:pPr>
        <w:jc w:val="center"/>
        <w:rPr>
          <w:rStyle w:val="Emphasis"/>
          <w:i w:val="0"/>
          <w:lang w:eastAsia="ko-KR"/>
        </w:rPr>
      </w:pPr>
      <w:r>
        <w:rPr>
          <w:rStyle w:val="Emphasis"/>
          <w:rFonts w:hint="eastAsia"/>
          <w:i w:val="0"/>
          <w:lang w:eastAsia="ko-KR"/>
        </w:rPr>
        <w:t>ETRI</w:t>
      </w:r>
    </w:p>
    <w:p w14:paraId="7CE6FF77" w14:textId="77777777" w:rsidR="002E1DC1" w:rsidRDefault="002E1DC1" w:rsidP="002E1DC1">
      <w:pPr>
        <w:rPr>
          <w:lang w:eastAsia="ko-KR"/>
        </w:rPr>
      </w:pPr>
    </w:p>
    <w:p w14:paraId="44E38133" w14:textId="77777777" w:rsidR="002E1DC1" w:rsidRPr="002E1DC1" w:rsidRDefault="002E1DC1" w:rsidP="002E1DC1">
      <w:pPr>
        <w:pStyle w:val="Heading1"/>
        <w:rPr>
          <w:lang w:eastAsia="ko-KR"/>
        </w:rPr>
      </w:pPr>
      <w:r w:rsidRPr="002E1DC1">
        <w:rPr>
          <w:lang w:eastAsia="ko-KR"/>
        </w:rPr>
        <w:t>Introduction</w:t>
      </w:r>
    </w:p>
    <w:p w14:paraId="66E05CDD" w14:textId="77777777" w:rsidR="002E1DC1" w:rsidRDefault="002E1DC1" w:rsidP="002E1DC1">
      <w:pPr>
        <w:pStyle w:val="Body"/>
        <w:jc w:val="both"/>
        <w:rPr>
          <w:rFonts w:ascii="Times New Roman" w:hAnsi="Times New Roman"/>
          <w:lang w:eastAsia="ko-KR"/>
        </w:rPr>
      </w:pPr>
    </w:p>
    <w:p w14:paraId="2D61E3A1" w14:textId="185C9218" w:rsidR="00C51C36" w:rsidRDefault="00C51C36" w:rsidP="007F201E">
      <w:pPr>
        <w:pStyle w:val="Body"/>
        <w:jc w:val="both"/>
        <w:rPr>
          <w:rFonts w:ascii="Times New Roman" w:hAnsi="Times New Roman"/>
          <w:lang w:eastAsia="ko-KR"/>
        </w:rPr>
      </w:pPr>
      <w:r>
        <w:rPr>
          <w:rFonts w:ascii="Times New Roman" w:hAnsi="Times New Roman" w:hint="eastAsia"/>
          <w:lang w:eastAsia="ko-KR"/>
        </w:rPr>
        <w:t xml:space="preserve">M2M multicast traffic reception timer is used when an M2M device receives DL multicast data during idle mode. According to the current definition, M2M multicast traffic reception timer shall be included in DSA-REQ message. </w:t>
      </w:r>
      <w:r>
        <w:rPr>
          <w:rFonts w:ascii="Times New Roman" w:hAnsi="Times New Roman"/>
          <w:lang w:eastAsia="ko-KR"/>
        </w:rPr>
        <w:t>H</w:t>
      </w:r>
      <w:r>
        <w:rPr>
          <w:rFonts w:ascii="Times New Roman" w:hAnsi="Times New Roman" w:hint="eastAsia"/>
          <w:lang w:eastAsia="ko-KR"/>
        </w:rPr>
        <w:t xml:space="preserve">owever, inclusion of the M2M multicast traffic reception timer should be optional because BS may provide a multicast service in idle mode with or without requiring network reentry of M2M devices. </w:t>
      </w:r>
      <w:r>
        <w:rPr>
          <w:rFonts w:ascii="Times New Roman" w:hAnsi="Times New Roman"/>
          <w:lang w:eastAsia="ko-KR"/>
        </w:rPr>
        <w:t>T</w:t>
      </w:r>
      <w:r>
        <w:rPr>
          <w:rFonts w:ascii="Times New Roman" w:hAnsi="Times New Roman" w:hint="eastAsia"/>
          <w:lang w:eastAsia="ko-KR"/>
        </w:rPr>
        <w:t xml:space="preserve">herefore, if a service provider does not support multicast service without requiring network reentry, this parameter does not need to be included in the DSA-REQ message. </w:t>
      </w:r>
    </w:p>
    <w:p w14:paraId="325D596B" w14:textId="77777777" w:rsidR="00C51C36" w:rsidRDefault="00C51C36" w:rsidP="007F201E">
      <w:pPr>
        <w:pStyle w:val="Body"/>
        <w:jc w:val="both"/>
        <w:rPr>
          <w:rFonts w:ascii="Times New Roman" w:hAnsi="Times New Roman"/>
          <w:lang w:eastAsia="ko-KR"/>
        </w:rPr>
      </w:pPr>
    </w:p>
    <w:p w14:paraId="423C2846" w14:textId="08D2DCE7" w:rsidR="00C51C36" w:rsidRDefault="00C51C36" w:rsidP="007F201E">
      <w:pPr>
        <w:pStyle w:val="Body"/>
        <w:jc w:val="both"/>
        <w:rPr>
          <w:rFonts w:ascii="Times New Roman" w:hAnsi="Times New Roman"/>
          <w:lang w:eastAsia="ko-KR"/>
        </w:rPr>
      </w:pPr>
      <w:r>
        <w:rPr>
          <w:rFonts w:ascii="Times New Roman" w:hAnsi="Times New Roman" w:hint="eastAsia"/>
          <w:lang w:eastAsia="ko-KR"/>
        </w:rPr>
        <w:t xml:space="preserve">M2M multicast traffic reception timer is defined as one of service flow parameters. </w:t>
      </w:r>
      <w:r>
        <w:rPr>
          <w:rFonts w:ascii="Times New Roman" w:hAnsi="Times New Roman"/>
          <w:lang w:eastAsia="ko-KR"/>
        </w:rPr>
        <w:t>S</w:t>
      </w:r>
      <w:r>
        <w:rPr>
          <w:rFonts w:ascii="Times New Roman" w:hAnsi="Times New Roman" w:hint="eastAsia"/>
          <w:lang w:eastAsia="ko-KR"/>
        </w:rPr>
        <w:t xml:space="preserve">o, it should be included in DSA-REQ message transmitted by BS as well as DSA-RSP message transmitted by BS. </w:t>
      </w:r>
      <w:r>
        <w:rPr>
          <w:rFonts w:ascii="Times New Roman" w:hAnsi="Times New Roman"/>
          <w:lang w:eastAsia="ko-KR"/>
        </w:rPr>
        <w:t>B</w:t>
      </w:r>
      <w:r>
        <w:rPr>
          <w:rFonts w:ascii="Times New Roman" w:hAnsi="Times New Roman" w:hint="eastAsia"/>
          <w:lang w:eastAsia="ko-KR"/>
        </w:rPr>
        <w:t xml:space="preserve">ut, it is not defined yet. </w:t>
      </w:r>
    </w:p>
    <w:p w14:paraId="42516906" w14:textId="48CA913B" w:rsidR="00752388" w:rsidRPr="00752388" w:rsidRDefault="00752388" w:rsidP="00752388">
      <w:pPr>
        <w:pStyle w:val="Body"/>
        <w:jc w:val="both"/>
        <w:rPr>
          <w:rFonts w:ascii="Times New Roman" w:hAnsi="Times New Roman"/>
          <w:lang w:eastAsia="ko-KR"/>
        </w:rPr>
      </w:pPr>
    </w:p>
    <w:p w14:paraId="20C330A8" w14:textId="77777777" w:rsidR="002E1DC1" w:rsidRPr="002E1DC1" w:rsidRDefault="002E1DC1" w:rsidP="002E1DC1">
      <w:pPr>
        <w:pStyle w:val="Heading1"/>
        <w:rPr>
          <w:lang w:eastAsia="ko-KR"/>
        </w:rPr>
      </w:pPr>
      <w:r w:rsidRPr="002E1DC1">
        <w:rPr>
          <w:rFonts w:hint="eastAsia"/>
          <w:lang w:eastAsia="ko-KR"/>
        </w:rPr>
        <w:t>Proposed Texts</w:t>
      </w:r>
    </w:p>
    <w:p w14:paraId="7B2E5E71" w14:textId="77777777" w:rsidR="002E1DC1" w:rsidRDefault="002E1DC1" w:rsidP="002E1DC1">
      <w:pPr>
        <w:pStyle w:val="Body"/>
        <w:rPr>
          <w:rFonts w:eastAsia="맑은 고딕"/>
          <w:lang w:eastAsia="ko-KR"/>
        </w:rPr>
      </w:pPr>
      <w:r w:rsidRPr="0064746D">
        <w:rPr>
          <w:rFonts w:eastAsia="MS Mincho"/>
          <w:lang w:eastAsia="ja-JP"/>
        </w:rPr>
        <w:t>-----</w:t>
      </w:r>
      <w:r>
        <w:rPr>
          <w:rFonts w:eastAsia="맑은 고딕" w:hint="eastAsia"/>
          <w:lang w:eastAsia="ko-KR"/>
        </w:rPr>
        <w:t>----</w:t>
      </w:r>
      <w:r w:rsidRPr="0064746D">
        <w:rPr>
          <w:rFonts w:eastAsia="MS Mincho"/>
          <w:lang w:eastAsia="ja-JP"/>
        </w:rPr>
        <w:t>-------- Start of the text proposal</w:t>
      </w:r>
      <w:r>
        <w:rPr>
          <w:rFonts w:eastAsia="MS Mincho"/>
          <w:lang w:eastAsia="ja-JP"/>
        </w:rPr>
        <w:t xml:space="preserve"> ------------------------------</w:t>
      </w:r>
      <w:r w:rsidRPr="0064746D">
        <w:rPr>
          <w:rFonts w:eastAsia="MS Mincho"/>
          <w:lang w:eastAsia="ja-JP"/>
        </w:rPr>
        <w:t>--------------------------------------------------------</w:t>
      </w:r>
    </w:p>
    <w:p w14:paraId="3CEA04D8" w14:textId="238771B0" w:rsidR="002E1DC1" w:rsidRDefault="0044580F" w:rsidP="0044580F">
      <w:pPr>
        <w:pStyle w:val="Body"/>
        <w:jc w:val="both"/>
        <w:rPr>
          <w:sz w:val="22"/>
          <w:szCs w:val="22"/>
          <w:lang w:eastAsia="ko-KR"/>
        </w:rPr>
      </w:pPr>
      <w:r w:rsidRPr="000A4AF6">
        <w:rPr>
          <w:sz w:val="22"/>
          <w:szCs w:val="22"/>
          <w:lang w:eastAsia="ko-KR"/>
        </w:rPr>
        <w:t>[</w:t>
      </w:r>
      <w:r w:rsidRPr="000A4AF6">
        <w:rPr>
          <w:i/>
          <w:sz w:val="22"/>
          <w:szCs w:val="22"/>
          <w:highlight w:val="yellow"/>
          <w:lang w:eastAsia="ko-KR"/>
        </w:rPr>
        <w:t>Remedy 1: M</w:t>
      </w:r>
      <w:r w:rsidRPr="000A4AF6">
        <w:rPr>
          <w:rFonts w:hint="eastAsia"/>
          <w:i/>
          <w:sz w:val="22"/>
          <w:szCs w:val="22"/>
          <w:highlight w:val="yellow"/>
          <w:lang w:eastAsia="ko-KR"/>
        </w:rPr>
        <w:t xml:space="preserve">odify texts </w:t>
      </w:r>
      <w:r w:rsidRPr="000A4AF6">
        <w:rPr>
          <w:i/>
          <w:sz w:val="22"/>
          <w:szCs w:val="22"/>
          <w:highlight w:val="yellow"/>
          <w:lang w:eastAsia="ko-KR"/>
        </w:rPr>
        <w:t>on page</w:t>
      </w:r>
      <w:r w:rsidR="00C51C36">
        <w:rPr>
          <w:rFonts w:hint="eastAsia"/>
          <w:i/>
          <w:sz w:val="22"/>
          <w:szCs w:val="22"/>
          <w:highlight w:val="yellow"/>
          <w:lang w:eastAsia="ko-KR"/>
        </w:rPr>
        <w:t xml:space="preserve"> 10</w:t>
      </w:r>
      <w:r w:rsidRPr="000A4AF6">
        <w:rPr>
          <w:i/>
          <w:sz w:val="22"/>
          <w:szCs w:val="22"/>
          <w:highlight w:val="yellow"/>
          <w:lang w:eastAsia="ko-KR"/>
        </w:rPr>
        <w:t xml:space="preserve">, line </w:t>
      </w:r>
      <w:r w:rsidR="00C51C36">
        <w:rPr>
          <w:rFonts w:hint="eastAsia"/>
          <w:i/>
          <w:sz w:val="22"/>
          <w:szCs w:val="22"/>
          <w:highlight w:val="yellow"/>
          <w:lang w:eastAsia="ko-KR"/>
        </w:rPr>
        <w:t>60</w:t>
      </w:r>
      <w:r w:rsidRPr="000A4AF6">
        <w:rPr>
          <w:i/>
          <w:sz w:val="22"/>
          <w:szCs w:val="22"/>
          <w:highlight w:val="yellow"/>
          <w:lang w:eastAsia="ko-KR"/>
        </w:rPr>
        <w:t xml:space="preserve"> as follows</w:t>
      </w:r>
      <w:proofErr w:type="gramStart"/>
      <w:r w:rsidRPr="000A4AF6">
        <w:rPr>
          <w:i/>
          <w:sz w:val="22"/>
          <w:szCs w:val="22"/>
          <w:highlight w:val="yellow"/>
          <w:lang w:eastAsia="ko-KR"/>
        </w:rPr>
        <w:t>;</w:t>
      </w:r>
      <w:proofErr w:type="gramEnd"/>
      <w:r w:rsidRPr="000A4AF6">
        <w:rPr>
          <w:sz w:val="22"/>
          <w:szCs w:val="22"/>
          <w:lang w:eastAsia="ko-KR"/>
        </w:rPr>
        <w:t>]</w:t>
      </w:r>
    </w:p>
    <w:p w14:paraId="0CC55600" w14:textId="77777777" w:rsidR="0044580F" w:rsidRPr="00C51C36" w:rsidRDefault="0044580F" w:rsidP="0044580F">
      <w:pPr>
        <w:pStyle w:val="Body"/>
        <w:jc w:val="both"/>
        <w:rPr>
          <w:rFonts w:ascii="Times New Roman" w:hAnsi="Times New Roman"/>
          <w:sz w:val="22"/>
          <w:u w:val="single"/>
          <w:lang w:eastAsia="ko-KR"/>
        </w:rPr>
      </w:pPr>
    </w:p>
    <w:p w14:paraId="3B32DDCB" w14:textId="77777777" w:rsidR="00C51C36" w:rsidRPr="00C51C36" w:rsidRDefault="00C51C36" w:rsidP="00C51C36">
      <w:pPr>
        <w:pStyle w:val="Body"/>
        <w:jc w:val="both"/>
        <w:rPr>
          <w:rFonts w:ascii="Times New Roman" w:hAnsi="Times New Roman"/>
          <w:b/>
          <w:sz w:val="22"/>
          <w:u w:val="single"/>
          <w:lang w:eastAsia="ko-KR"/>
        </w:rPr>
      </w:pPr>
      <w:r w:rsidRPr="00C51C36">
        <w:rPr>
          <w:rFonts w:ascii="Times New Roman" w:hAnsi="Times New Roman"/>
          <w:b/>
          <w:sz w:val="22"/>
          <w:u w:val="single"/>
          <w:lang w:eastAsia="ko-KR"/>
        </w:rPr>
        <w:t>6.3.2.3.10 DSA-REQ message</w:t>
      </w:r>
    </w:p>
    <w:p w14:paraId="0158A463" w14:textId="77777777" w:rsidR="00C51C36" w:rsidRDefault="00C51C36" w:rsidP="00C51C36">
      <w:pPr>
        <w:pStyle w:val="Body"/>
        <w:jc w:val="both"/>
        <w:rPr>
          <w:rFonts w:ascii="Times New Roman" w:hAnsi="Times New Roman"/>
          <w:sz w:val="22"/>
          <w:u w:val="single"/>
          <w:lang w:eastAsia="ko-KR"/>
        </w:rPr>
      </w:pPr>
    </w:p>
    <w:p w14:paraId="29737AF5" w14:textId="77777777" w:rsidR="00C51C36" w:rsidRPr="00C51C36" w:rsidRDefault="00C51C36" w:rsidP="00C51C36">
      <w:pPr>
        <w:pStyle w:val="Body"/>
        <w:jc w:val="both"/>
        <w:rPr>
          <w:rFonts w:ascii="Times New Roman" w:hAnsi="Times New Roman"/>
          <w:b/>
          <w:i/>
          <w:sz w:val="22"/>
          <w:u w:val="single"/>
          <w:lang w:eastAsia="ko-KR"/>
        </w:rPr>
      </w:pPr>
      <w:r w:rsidRPr="00C51C36">
        <w:rPr>
          <w:rFonts w:ascii="Times New Roman" w:hAnsi="Times New Roman"/>
          <w:b/>
          <w:i/>
          <w:sz w:val="22"/>
          <w:u w:val="single"/>
          <w:lang w:eastAsia="ko-KR"/>
        </w:rPr>
        <w:t>Add the following new text to the end of 6.3.2.3.10</w:t>
      </w:r>
    </w:p>
    <w:p w14:paraId="40A72C6D" w14:textId="77777777" w:rsidR="00C51C36" w:rsidRDefault="00C51C36" w:rsidP="00C51C36">
      <w:pPr>
        <w:pStyle w:val="Body"/>
        <w:jc w:val="both"/>
        <w:rPr>
          <w:rFonts w:ascii="Times New Roman" w:hAnsi="Times New Roman"/>
          <w:sz w:val="22"/>
          <w:u w:val="single"/>
          <w:lang w:eastAsia="ko-KR"/>
        </w:rPr>
      </w:pPr>
    </w:p>
    <w:p w14:paraId="1E2139BE" w14:textId="4E40C40C" w:rsidR="00C51C36" w:rsidRPr="00C51C36" w:rsidRDefault="00C51C36" w:rsidP="00C51C36">
      <w:pPr>
        <w:pStyle w:val="Body"/>
        <w:jc w:val="both"/>
        <w:rPr>
          <w:rFonts w:ascii="Times New Roman" w:hAnsi="Times New Roman"/>
          <w:sz w:val="22"/>
          <w:u w:val="single"/>
          <w:lang w:eastAsia="ko-KR"/>
        </w:rPr>
      </w:pPr>
      <w:r w:rsidRPr="00C51C36">
        <w:rPr>
          <w:rFonts w:ascii="Times New Roman" w:hAnsi="Times New Roman"/>
          <w:sz w:val="22"/>
          <w:u w:val="single"/>
          <w:lang w:eastAsia="ko-KR"/>
        </w:rPr>
        <w:t>When the DSA-REQ message is sent to an M2M device, the following TLV may be included:</w:t>
      </w:r>
    </w:p>
    <w:p w14:paraId="2A5387C7" w14:textId="77777777" w:rsidR="00C51C36" w:rsidRPr="00C51C36" w:rsidRDefault="00C51C36" w:rsidP="00C51C36">
      <w:pPr>
        <w:pStyle w:val="Body"/>
        <w:jc w:val="both"/>
        <w:rPr>
          <w:rFonts w:ascii="Times New Roman" w:hAnsi="Times New Roman"/>
          <w:sz w:val="22"/>
          <w:u w:val="single"/>
          <w:lang w:eastAsia="ko-KR"/>
        </w:rPr>
      </w:pPr>
    </w:p>
    <w:p w14:paraId="618CA7EB" w14:textId="77777777" w:rsidR="00C51C36" w:rsidRPr="00C51C36" w:rsidRDefault="00C51C36" w:rsidP="00C51C36">
      <w:pPr>
        <w:pStyle w:val="Body"/>
        <w:ind w:leftChars="200" w:left="400"/>
        <w:jc w:val="both"/>
        <w:rPr>
          <w:rFonts w:ascii="Times New Roman" w:hAnsi="Times New Roman"/>
          <w:b/>
          <w:sz w:val="22"/>
          <w:u w:val="single"/>
          <w:lang w:eastAsia="ko-KR"/>
        </w:rPr>
      </w:pPr>
      <w:r w:rsidRPr="00C51C36">
        <w:rPr>
          <w:rFonts w:ascii="Times New Roman" w:hAnsi="Times New Roman"/>
          <w:b/>
          <w:sz w:val="22"/>
          <w:u w:val="single"/>
          <w:lang w:eastAsia="ko-KR"/>
        </w:rPr>
        <w:t>M2MCID (see 11.13.46)</w:t>
      </w:r>
    </w:p>
    <w:p w14:paraId="6C12DF46" w14:textId="77777777" w:rsidR="00C51C36" w:rsidRPr="00C51C36" w:rsidRDefault="00C51C36" w:rsidP="00C51C36">
      <w:pPr>
        <w:pStyle w:val="Body"/>
        <w:ind w:leftChars="400" w:left="800"/>
        <w:jc w:val="both"/>
        <w:rPr>
          <w:rFonts w:ascii="Times New Roman" w:hAnsi="Times New Roman"/>
          <w:sz w:val="22"/>
          <w:u w:val="single"/>
          <w:lang w:eastAsia="ko-KR"/>
        </w:rPr>
      </w:pPr>
      <w:r w:rsidRPr="00C51C36">
        <w:rPr>
          <w:rFonts w:ascii="Times New Roman" w:hAnsi="Times New Roman"/>
          <w:sz w:val="22"/>
          <w:u w:val="single"/>
          <w:lang w:eastAsia="ko-KR"/>
        </w:rPr>
        <w:t>M2MCID associated with the SF</w:t>
      </w:r>
    </w:p>
    <w:p w14:paraId="2B0C78C4" w14:textId="77777777" w:rsidR="00C51C36" w:rsidRPr="00C51C36" w:rsidRDefault="00C51C36" w:rsidP="00C51C36">
      <w:pPr>
        <w:pStyle w:val="Body"/>
        <w:ind w:leftChars="200" w:left="400"/>
        <w:jc w:val="both"/>
        <w:rPr>
          <w:rFonts w:ascii="Times New Roman" w:hAnsi="Times New Roman"/>
          <w:b/>
          <w:sz w:val="22"/>
          <w:u w:val="single"/>
          <w:lang w:eastAsia="ko-KR"/>
        </w:rPr>
      </w:pPr>
      <w:r w:rsidRPr="00C51C36">
        <w:rPr>
          <w:rFonts w:ascii="Times New Roman" w:hAnsi="Times New Roman"/>
          <w:b/>
          <w:sz w:val="22"/>
          <w:u w:val="single"/>
          <w:lang w:eastAsia="ko-KR"/>
        </w:rPr>
        <w:t>Minimal Access Window Size (see 11.13.47)</w:t>
      </w:r>
    </w:p>
    <w:p w14:paraId="1881C61B" w14:textId="77777777" w:rsidR="00C51C36" w:rsidRDefault="00C51C36" w:rsidP="00C51C36">
      <w:pPr>
        <w:pStyle w:val="Body"/>
        <w:ind w:leftChars="400" w:left="800"/>
        <w:jc w:val="both"/>
        <w:rPr>
          <w:rFonts w:ascii="Times New Roman" w:hAnsi="Times New Roman"/>
          <w:sz w:val="22"/>
          <w:u w:val="single"/>
          <w:lang w:eastAsia="ko-KR"/>
        </w:rPr>
      </w:pPr>
      <w:proofErr w:type="gramStart"/>
      <w:r w:rsidRPr="00C51C36">
        <w:rPr>
          <w:rFonts w:ascii="Times New Roman" w:hAnsi="Times New Roman"/>
          <w:sz w:val="22"/>
          <w:u w:val="single"/>
          <w:lang w:eastAsia="ko-KR"/>
        </w:rPr>
        <w:t>The minimal size of a window within which the M2M device shall select the start time for the network entry procedure.</w:t>
      </w:r>
      <w:proofErr w:type="gramEnd"/>
    </w:p>
    <w:p w14:paraId="47945CDF" w14:textId="77777777" w:rsidR="00C51C36" w:rsidRPr="00C51C36" w:rsidRDefault="00C51C36" w:rsidP="00C51C36">
      <w:pPr>
        <w:pStyle w:val="Body"/>
        <w:jc w:val="both"/>
        <w:rPr>
          <w:rFonts w:ascii="Times New Roman" w:hAnsi="Times New Roman"/>
          <w:sz w:val="22"/>
          <w:u w:val="single"/>
          <w:lang w:eastAsia="ko-KR"/>
        </w:rPr>
      </w:pPr>
    </w:p>
    <w:p w14:paraId="4599B78D" w14:textId="423BDF09" w:rsidR="00C51C36" w:rsidRDefault="00C51C36" w:rsidP="00C51C36">
      <w:pPr>
        <w:pStyle w:val="Body"/>
        <w:jc w:val="both"/>
        <w:rPr>
          <w:rFonts w:ascii="Times New Roman" w:hAnsi="Times New Roman"/>
          <w:sz w:val="22"/>
          <w:u w:val="single"/>
          <w:lang w:eastAsia="ko-KR"/>
        </w:rPr>
      </w:pPr>
      <w:r w:rsidRPr="00C51C36">
        <w:rPr>
          <w:rFonts w:ascii="Times New Roman" w:hAnsi="Times New Roman"/>
          <w:sz w:val="22"/>
          <w:u w:val="single"/>
          <w:lang w:eastAsia="ko-KR"/>
        </w:rPr>
        <w:t>When the DSA-REQ message is sent to an M2M device to establish a DL multicast service flow, the follow</w:t>
      </w:r>
      <w:r w:rsidRPr="00C51C36">
        <w:rPr>
          <w:rFonts w:ascii="Times New Roman" w:hAnsi="Times New Roman"/>
          <w:sz w:val="22"/>
          <w:u w:val="single"/>
          <w:lang w:eastAsia="ko-KR"/>
        </w:rPr>
        <w:softHyphen/>
        <w:t xml:space="preserve">ing TLV </w:t>
      </w:r>
      <w:proofErr w:type="spellStart"/>
      <w:r w:rsidR="000A5574" w:rsidRPr="000A5574">
        <w:rPr>
          <w:rFonts w:ascii="Times New Roman" w:hAnsi="Times New Roman" w:hint="eastAsia"/>
          <w:color w:val="0066FF"/>
          <w:sz w:val="22"/>
          <w:u w:val="single"/>
          <w:lang w:eastAsia="ko-KR"/>
        </w:rPr>
        <w:t>may</w:t>
      </w:r>
      <w:r w:rsidRPr="000A5574">
        <w:rPr>
          <w:rFonts w:ascii="Times New Roman" w:hAnsi="Times New Roman"/>
          <w:strike/>
          <w:color w:val="FF0000"/>
          <w:sz w:val="22"/>
          <w:lang w:eastAsia="ko-KR"/>
        </w:rPr>
        <w:t>shall</w:t>
      </w:r>
      <w:proofErr w:type="spellEnd"/>
      <w:r w:rsidRPr="00C51C36">
        <w:rPr>
          <w:rFonts w:ascii="Times New Roman" w:hAnsi="Times New Roman"/>
          <w:sz w:val="22"/>
          <w:u w:val="single"/>
          <w:lang w:eastAsia="ko-KR"/>
        </w:rPr>
        <w:t xml:space="preserve"> be included:</w:t>
      </w:r>
    </w:p>
    <w:p w14:paraId="21BBC1B6" w14:textId="77777777" w:rsidR="00C51C36" w:rsidRPr="00C51C36" w:rsidRDefault="00C51C36" w:rsidP="00C51C36">
      <w:pPr>
        <w:pStyle w:val="Body"/>
        <w:jc w:val="both"/>
        <w:rPr>
          <w:rFonts w:ascii="Times New Roman" w:hAnsi="Times New Roman"/>
          <w:sz w:val="22"/>
          <w:u w:val="single"/>
          <w:lang w:eastAsia="ko-KR"/>
        </w:rPr>
      </w:pPr>
    </w:p>
    <w:p w14:paraId="3523697A" w14:textId="77777777" w:rsidR="00C51C36" w:rsidRPr="00C51C36" w:rsidRDefault="00C51C36" w:rsidP="000A5574">
      <w:pPr>
        <w:pStyle w:val="Body"/>
        <w:ind w:leftChars="200" w:left="400"/>
        <w:jc w:val="both"/>
        <w:rPr>
          <w:rFonts w:ascii="Times New Roman" w:hAnsi="Times New Roman"/>
          <w:b/>
          <w:sz w:val="22"/>
          <w:u w:val="single"/>
          <w:lang w:eastAsia="ko-KR"/>
        </w:rPr>
      </w:pPr>
      <w:r w:rsidRPr="000A5574">
        <w:rPr>
          <w:rFonts w:ascii="Times New Roman" w:hAnsi="Times New Roman"/>
          <w:b/>
          <w:sz w:val="22"/>
          <w:u w:val="single"/>
          <w:lang w:eastAsia="ko-KR"/>
        </w:rPr>
        <w:t>M2M Multicast Traffic Reception timer</w:t>
      </w:r>
    </w:p>
    <w:p w14:paraId="2A922B36" w14:textId="77777777" w:rsidR="00C51C36" w:rsidRPr="00C51C36" w:rsidRDefault="00C51C36" w:rsidP="000A5574">
      <w:pPr>
        <w:pStyle w:val="Body"/>
        <w:ind w:leftChars="400" w:left="800"/>
        <w:jc w:val="both"/>
        <w:rPr>
          <w:rFonts w:ascii="Times New Roman" w:hAnsi="Times New Roman"/>
          <w:sz w:val="22"/>
          <w:u w:val="single"/>
          <w:lang w:eastAsia="ko-KR"/>
        </w:rPr>
      </w:pPr>
      <w:proofErr w:type="gramStart"/>
      <w:r w:rsidRPr="00C51C36">
        <w:rPr>
          <w:rFonts w:ascii="Times New Roman" w:hAnsi="Times New Roman"/>
          <w:sz w:val="22"/>
          <w:u w:val="single"/>
          <w:lang w:eastAsia="ko-KR"/>
        </w:rPr>
        <w:lastRenderedPageBreak/>
        <w:t>The maximum time interval that M2M devices in idle mode shall wait to receive the M2M mul</w:t>
      </w:r>
      <w:r w:rsidRPr="00C51C36">
        <w:rPr>
          <w:rFonts w:ascii="Times New Roman" w:hAnsi="Times New Roman"/>
          <w:sz w:val="22"/>
          <w:u w:val="single"/>
          <w:lang w:eastAsia="ko-KR"/>
        </w:rPr>
        <w:softHyphen/>
        <w:t>ticast data, in unit of frames (0~255), as defined in 6.3.34.1.</w:t>
      </w:r>
      <w:proofErr w:type="gramEnd"/>
    </w:p>
    <w:p w14:paraId="18F172D5" w14:textId="77777777" w:rsidR="000A5574" w:rsidRDefault="000A5574" w:rsidP="00C51C36">
      <w:pPr>
        <w:pStyle w:val="Body"/>
        <w:jc w:val="both"/>
        <w:rPr>
          <w:rFonts w:ascii="Times New Roman" w:hAnsi="Times New Roman"/>
          <w:sz w:val="22"/>
          <w:u w:val="single"/>
          <w:lang w:eastAsia="ko-KR"/>
        </w:rPr>
      </w:pPr>
    </w:p>
    <w:p w14:paraId="449091CE" w14:textId="77777777" w:rsidR="00C51C36" w:rsidRPr="00C51C36" w:rsidRDefault="00C51C36" w:rsidP="00C51C36">
      <w:pPr>
        <w:pStyle w:val="Body"/>
        <w:jc w:val="both"/>
        <w:rPr>
          <w:rFonts w:ascii="Times New Roman" w:hAnsi="Times New Roman"/>
          <w:b/>
          <w:sz w:val="22"/>
          <w:u w:val="single"/>
          <w:lang w:eastAsia="ko-KR"/>
        </w:rPr>
      </w:pPr>
      <w:r w:rsidRPr="000A5574">
        <w:rPr>
          <w:rFonts w:ascii="Times New Roman" w:hAnsi="Times New Roman"/>
          <w:b/>
          <w:sz w:val="22"/>
          <w:u w:val="single"/>
          <w:lang w:eastAsia="ko-KR"/>
        </w:rPr>
        <w:t>6.3.2.3.11 DSA-RSP message</w:t>
      </w:r>
    </w:p>
    <w:p w14:paraId="01CF1586" w14:textId="77777777" w:rsidR="000A5574" w:rsidRDefault="000A5574" w:rsidP="00C51C36">
      <w:pPr>
        <w:pStyle w:val="Body"/>
        <w:jc w:val="both"/>
        <w:rPr>
          <w:rFonts w:ascii="Times New Roman" w:hAnsi="Times New Roman"/>
          <w:sz w:val="22"/>
          <w:u w:val="single"/>
          <w:lang w:eastAsia="ko-KR"/>
        </w:rPr>
      </w:pPr>
    </w:p>
    <w:p w14:paraId="793667D8" w14:textId="77777777" w:rsidR="00C51C36" w:rsidRPr="00C51C36" w:rsidRDefault="00C51C36" w:rsidP="00C51C36">
      <w:pPr>
        <w:pStyle w:val="Body"/>
        <w:jc w:val="both"/>
        <w:rPr>
          <w:rFonts w:ascii="Times New Roman" w:hAnsi="Times New Roman"/>
          <w:b/>
          <w:i/>
          <w:sz w:val="22"/>
          <w:u w:val="single"/>
          <w:lang w:eastAsia="ko-KR"/>
        </w:rPr>
      </w:pPr>
      <w:r w:rsidRPr="000A5574">
        <w:rPr>
          <w:rFonts w:ascii="Times New Roman" w:hAnsi="Times New Roman"/>
          <w:b/>
          <w:i/>
          <w:sz w:val="22"/>
          <w:u w:val="single"/>
          <w:lang w:eastAsia="ko-KR"/>
        </w:rPr>
        <w:t>Add the following new text to the end of 6.3.2.3.11</w:t>
      </w:r>
    </w:p>
    <w:p w14:paraId="00795561" w14:textId="77777777" w:rsidR="000A5574" w:rsidRDefault="000A5574" w:rsidP="00C51C36">
      <w:pPr>
        <w:pStyle w:val="Body"/>
        <w:jc w:val="both"/>
        <w:rPr>
          <w:rFonts w:ascii="Times New Roman" w:hAnsi="Times New Roman"/>
          <w:sz w:val="22"/>
          <w:u w:val="single"/>
          <w:lang w:eastAsia="ko-KR"/>
        </w:rPr>
      </w:pPr>
    </w:p>
    <w:p w14:paraId="373ACBC5" w14:textId="77777777" w:rsidR="00C51C36" w:rsidRPr="00C51C36" w:rsidRDefault="00C51C36" w:rsidP="00C51C36">
      <w:pPr>
        <w:pStyle w:val="Body"/>
        <w:jc w:val="both"/>
        <w:rPr>
          <w:rFonts w:ascii="Times New Roman" w:hAnsi="Times New Roman"/>
          <w:sz w:val="22"/>
          <w:u w:val="single"/>
          <w:lang w:eastAsia="ko-KR"/>
        </w:rPr>
      </w:pPr>
      <w:r w:rsidRPr="00C51C36">
        <w:rPr>
          <w:rFonts w:ascii="Times New Roman" w:hAnsi="Times New Roman"/>
          <w:sz w:val="22"/>
          <w:u w:val="single"/>
          <w:lang w:eastAsia="ko-KR"/>
        </w:rPr>
        <w:t>When the DSA-RSP message is sent to an M2M device, the following TLV may be included:</w:t>
      </w:r>
    </w:p>
    <w:p w14:paraId="49CD1759" w14:textId="77777777" w:rsidR="000A5574" w:rsidRDefault="000A5574" w:rsidP="00C51C36">
      <w:pPr>
        <w:pStyle w:val="Body"/>
        <w:jc w:val="both"/>
        <w:rPr>
          <w:rFonts w:ascii="Times New Roman" w:hAnsi="Times New Roman"/>
          <w:sz w:val="22"/>
          <w:u w:val="single"/>
          <w:lang w:eastAsia="ko-KR"/>
        </w:rPr>
      </w:pPr>
    </w:p>
    <w:p w14:paraId="65A8199C" w14:textId="77777777" w:rsidR="00C51C36" w:rsidRPr="00C51C36" w:rsidRDefault="00C51C36" w:rsidP="000A5574">
      <w:pPr>
        <w:pStyle w:val="Body"/>
        <w:ind w:leftChars="200" w:left="400"/>
        <w:jc w:val="both"/>
        <w:rPr>
          <w:rFonts w:ascii="Times New Roman" w:hAnsi="Times New Roman"/>
          <w:b/>
          <w:sz w:val="22"/>
          <w:u w:val="single"/>
          <w:lang w:eastAsia="ko-KR"/>
        </w:rPr>
      </w:pPr>
      <w:r w:rsidRPr="000A5574">
        <w:rPr>
          <w:rFonts w:ascii="Times New Roman" w:hAnsi="Times New Roman"/>
          <w:b/>
          <w:sz w:val="22"/>
          <w:u w:val="single"/>
          <w:lang w:eastAsia="ko-KR"/>
        </w:rPr>
        <w:t>Minimal Access Window Size (see 11.13.47)</w:t>
      </w:r>
    </w:p>
    <w:p w14:paraId="7CEB55BA" w14:textId="77777777" w:rsidR="00C51C36" w:rsidRPr="00C51C36" w:rsidRDefault="00C51C36" w:rsidP="000A5574">
      <w:pPr>
        <w:pStyle w:val="Body"/>
        <w:ind w:leftChars="400" w:left="800"/>
        <w:jc w:val="both"/>
        <w:rPr>
          <w:rFonts w:ascii="Times New Roman" w:hAnsi="Times New Roman"/>
          <w:sz w:val="22"/>
          <w:u w:val="single"/>
          <w:lang w:eastAsia="ko-KR"/>
        </w:rPr>
      </w:pPr>
      <w:proofErr w:type="gramStart"/>
      <w:r w:rsidRPr="00C51C36">
        <w:rPr>
          <w:rFonts w:ascii="Times New Roman" w:hAnsi="Times New Roman"/>
          <w:sz w:val="22"/>
          <w:u w:val="single"/>
          <w:lang w:eastAsia="ko-KR"/>
        </w:rPr>
        <w:t>The minimal size of a window within which the M2M device shall select the start time for the network entry procedure.</w:t>
      </w:r>
      <w:proofErr w:type="gramEnd"/>
    </w:p>
    <w:p w14:paraId="55F29EAA" w14:textId="77777777" w:rsidR="000A5574" w:rsidRPr="00C51C36" w:rsidRDefault="000A5574" w:rsidP="000A5574">
      <w:pPr>
        <w:pStyle w:val="Body"/>
        <w:jc w:val="both"/>
        <w:rPr>
          <w:rFonts w:ascii="Times New Roman" w:hAnsi="Times New Roman"/>
          <w:sz w:val="22"/>
          <w:u w:val="single"/>
          <w:lang w:eastAsia="ko-KR"/>
        </w:rPr>
      </w:pPr>
    </w:p>
    <w:p w14:paraId="57BDB2C7" w14:textId="1F48A20F" w:rsidR="000A5574" w:rsidRPr="000A5574" w:rsidRDefault="000A5574" w:rsidP="000A5574">
      <w:pPr>
        <w:pStyle w:val="Body"/>
        <w:jc w:val="both"/>
        <w:rPr>
          <w:rFonts w:ascii="Times New Roman" w:hAnsi="Times New Roman"/>
          <w:color w:val="0066FF"/>
          <w:sz w:val="22"/>
          <w:u w:val="single"/>
          <w:lang w:eastAsia="ko-KR"/>
        </w:rPr>
      </w:pPr>
      <w:r w:rsidRPr="000A5574">
        <w:rPr>
          <w:rFonts w:ascii="Times New Roman" w:hAnsi="Times New Roman"/>
          <w:color w:val="0066FF"/>
          <w:sz w:val="22"/>
          <w:u w:val="single"/>
          <w:lang w:eastAsia="ko-KR"/>
        </w:rPr>
        <w:t>When the DSA-R</w:t>
      </w:r>
      <w:r w:rsidRPr="000A5574">
        <w:rPr>
          <w:rFonts w:ascii="Times New Roman" w:hAnsi="Times New Roman" w:hint="eastAsia"/>
          <w:color w:val="0066FF"/>
          <w:sz w:val="22"/>
          <w:u w:val="single"/>
          <w:lang w:eastAsia="ko-KR"/>
        </w:rPr>
        <w:t>SP</w:t>
      </w:r>
      <w:r w:rsidRPr="000A5574">
        <w:rPr>
          <w:rFonts w:ascii="Times New Roman" w:hAnsi="Times New Roman"/>
          <w:color w:val="0066FF"/>
          <w:sz w:val="22"/>
          <w:u w:val="single"/>
          <w:lang w:eastAsia="ko-KR"/>
        </w:rPr>
        <w:t xml:space="preserve"> message is sent to an M2M device to establish a DL multicast service flow, the follow</w:t>
      </w:r>
      <w:r w:rsidRPr="000A5574">
        <w:rPr>
          <w:rFonts w:ascii="Times New Roman" w:hAnsi="Times New Roman"/>
          <w:color w:val="0066FF"/>
          <w:sz w:val="22"/>
          <w:u w:val="single"/>
          <w:lang w:eastAsia="ko-KR"/>
        </w:rPr>
        <w:softHyphen/>
        <w:t xml:space="preserve">ing TLV </w:t>
      </w:r>
      <w:r w:rsidRPr="000A5574">
        <w:rPr>
          <w:rFonts w:ascii="Times New Roman" w:hAnsi="Times New Roman" w:hint="eastAsia"/>
          <w:color w:val="0066FF"/>
          <w:sz w:val="22"/>
          <w:u w:val="single"/>
          <w:lang w:eastAsia="ko-KR"/>
        </w:rPr>
        <w:t>may</w:t>
      </w:r>
      <w:r w:rsidRPr="000A5574">
        <w:rPr>
          <w:rFonts w:ascii="Times New Roman" w:hAnsi="Times New Roman"/>
          <w:color w:val="0066FF"/>
          <w:sz w:val="22"/>
          <w:u w:val="single"/>
          <w:lang w:eastAsia="ko-KR"/>
        </w:rPr>
        <w:t xml:space="preserve"> be included:</w:t>
      </w:r>
    </w:p>
    <w:p w14:paraId="23806006" w14:textId="77777777" w:rsidR="000A5574" w:rsidRPr="00C51C36" w:rsidRDefault="000A5574" w:rsidP="000A5574">
      <w:pPr>
        <w:pStyle w:val="Body"/>
        <w:jc w:val="both"/>
        <w:rPr>
          <w:rFonts w:ascii="Times New Roman" w:hAnsi="Times New Roman"/>
          <w:color w:val="0066FF"/>
          <w:sz w:val="22"/>
          <w:u w:val="single"/>
          <w:lang w:eastAsia="ko-KR"/>
        </w:rPr>
      </w:pPr>
    </w:p>
    <w:p w14:paraId="0EF096F5" w14:textId="77777777" w:rsidR="000A5574" w:rsidRPr="00C51C36" w:rsidRDefault="000A5574" w:rsidP="000A5574">
      <w:pPr>
        <w:pStyle w:val="Body"/>
        <w:ind w:leftChars="200" w:left="400"/>
        <w:jc w:val="both"/>
        <w:rPr>
          <w:rFonts w:ascii="Times New Roman" w:hAnsi="Times New Roman"/>
          <w:b/>
          <w:color w:val="0066FF"/>
          <w:sz w:val="22"/>
          <w:u w:val="single"/>
          <w:lang w:eastAsia="ko-KR"/>
        </w:rPr>
      </w:pPr>
      <w:r w:rsidRPr="000A5574">
        <w:rPr>
          <w:rFonts w:ascii="Times New Roman" w:hAnsi="Times New Roman"/>
          <w:b/>
          <w:color w:val="0066FF"/>
          <w:sz w:val="22"/>
          <w:u w:val="single"/>
          <w:lang w:eastAsia="ko-KR"/>
        </w:rPr>
        <w:t>M2M Multicast Traffic Reception timer</w:t>
      </w:r>
    </w:p>
    <w:p w14:paraId="3EDBE123" w14:textId="77777777" w:rsidR="000A5574" w:rsidRPr="00C51C36" w:rsidRDefault="000A5574" w:rsidP="000A5574">
      <w:pPr>
        <w:pStyle w:val="Body"/>
        <w:ind w:leftChars="400" w:left="800"/>
        <w:jc w:val="both"/>
        <w:rPr>
          <w:rFonts w:ascii="Times New Roman" w:hAnsi="Times New Roman"/>
          <w:sz w:val="22"/>
          <w:u w:val="single"/>
          <w:lang w:eastAsia="ko-KR"/>
        </w:rPr>
      </w:pPr>
      <w:proofErr w:type="gramStart"/>
      <w:r w:rsidRPr="000A5574">
        <w:rPr>
          <w:rFonts w:ascii="Times New Roman" w:hAnsi="Times New Roman"/>
          <w:color w:val="0066FF"/>
          <w:sz w:val="22"/>
          <w:u w:val="single"/>
          <w:lang w:eastAsia="ko-KR"/>
        </w:rPr>
        <w:t>The maximum time interval that M2M devices in idle mode shall wait to receive the M2M mul</w:t>
      </w:r>
      <w:r w:rsidRPr="000A5574">
        <w:rPr>
          <w:rFonts w:ascii="Times New Roman" w:hAnsi="Times New Roman"/>
          <w:color w:val="0066FF"/>
          <w:sz w:val="22"/>
          <w:u w:val="single"/>
          <w:lang w:eastAsia="ko-KR"/>
        </w:rPr>
        <w:softHyphen/>
        <w:t>ticast data, in unit of frames (0~255), as defined in 6.3.34.1.</w:t>
      </w:r>
      <w:proofErr w:type="gramEnd"/>
    </w:p>
    <w:p w14:paraId="5C058924" w14:textId="77777777" w:rsidR="000A5574" w:rsidRPr="000A5574" w:rsidRDefault="000A5574" w:rsidP="00C51C36">
      <w:pPr>
        <w:pStyle w:val="Body"/>
        <w:jc w:val="both"/>
        <w:rPr>
          <w:rFonts w:ascii="Times New Roman" w:hAnsi="Times New Roman"/>
          <w:sz w:val="22"/>
          <w:u w:val="single"/>
          <w:lang w:eastAsia="ko-KR"/>
        </w:rPr>
      </w:pPr>
    </w:p>
    <w:p w14:paraId="6B44BB86" w14:textId="77777777" w:rsidR="00C51C36" w:rsidRPr="00C51C36" w:rsidRDefault="00C51C36" w:rsidP="00C51C36">
      <w:pPr>
        <w:pStyle w:val="Body"/>
        <w:jc w:val="both"/>
        <w:rPr>
          <w:rFonts w:ascii="Times New Roman" w:hAnsi="Times New Roman"/>
          <w:b/>
          <w:sz w:val="22"/>
          <w:u w:val="single"/>
          <w:lang w:eastAsia="ko-KR"/>
        </w:rPr>
      </w:pPr>
      <w:r w:rsidRPr="000A5574">
        <w:rPr>
          <w:rFonts w:ascii="Times New Roman" w:hAnsi="Times New Roman"/>
          <w:b/>
          <w:sz w:val="22"/>
          <w:u w:val="single"/>
          <w:lang w:eastAsia="ko-KR"/>
        </w:rPr>
        <w:t>6.3.2.3.13 DSC-REQ (DSC request) message</w:t>
      </w:r>
    </w:p>
    <w:p w14:paraId="5B6B12AD" w14:textId="77777777" w:rsidR="000A5574" w:rsidRDefault="000A5574" w:rsidP="00C51C36">
      <w:pPr>
        <w:pStyle w:val="Body"/>
        <w:jc w:val="both"/>
        <w:rPr>
          <w:rFonts w:ascii="Times New Roman" w:hAnsi="Times New Roman"/>
          <w:sz w:val="22"/>
          <w:u w:val="single"/>
          <w:lang w:eastAsia="ko-KR"/>
        </w:rPr>
      </w:pPr>
    </w:p>
    <w:p w14:paraId="46DB06BB" w14:textId="77777777" w:rsidR="00C51C36" w:rsidRPr="00C51C36" w:rsidRDefault="00C51C36" w:rsidP="00C51C36">
      <w:pPr>
        <w:pStyle w:val="Body"/>
        <w:jc w:val="both"/>
        <w:rPr>
          <w:rFonts w:ascii="Times New Roman" w:hAnsi="Times New Roman"/>
          <w:b/>
          <w:i/>
          <w:sz w:val="22"/>
          <w:u w:val="single"/>
          <w:lang w:eastAsia="ko-KR"/>
        </w:rPr>
      </w:pPr>
      <w:r w:rsidRPr="000A5574">
        <w:rPr>
          <w:rFonts w:ascii="Times New Roman" w:hAnsi="Times New Roman"/>
          <w:b/>
          <w:i/>
          <w:sz w:val="22"/>
          <w:u w:val="single"/>
          <w:lang w:eastAsia="ko-KR"/>
        </w:rPr>
        <w:t>Add the following new text to the end of 6.3.2.3.13</w:t>
      </w:r>
    </w:p>
    <w:p w14:paraId="35B86691" w14:textId="77777777" w:rsidR="000A5574" w:rsidRDefault="000A5574" w:rsidP="00C51C36">
      <w:pPr>
        <w:pStyle w:val="Body"/>
        <w:jc w:val="both"/>
        <w:rPr>
          <w:rFonts w:ascii="Times New Roman" w:hAnsi="Times New Roman"/>
          <w:sz w:val="22"/>
          <w:u w:val="single"/>
          <w:lang w:eastAsia="ko-KR"/>
        </w:rPr>
      </w:pPr>
    </w:p>
    <w:p w14:paraId="5B9E01EF" w14:textId="77777777" w:rsidR="00C51C36" w:rsidRPr="00C51C36" w:rsidRDefault="00C51C36" w:rsidP="00C51C36">
      <w:pPr>
        <w:pStyle w:val="Body"/>
        <w:jc w:val="both"/>
        <w:rPr>
          <w:rFonts w:ascii="Times New Roman" w:hAnsi="Times New Roman"/>
          <w:sz w:val="22"/>
          <w:u w:val="single"/>
          <w:lang w:eastAsia="ko-KR"/>
        </w:rPr>
      </w:pPr>
      <w:r w:rsidRPr="00C51C36">
        <w:rPr>
          <w:rFonts w:ascii="Times New Roman" w:hAnsi="Times New Roman"/>
          <w:sz w:val="22"/>
          <w:u w:val="single"/>
          <w:lang w:eastAsia="ko-KR"/>
        </w:rPr>
        <w:t>When the DSC-REQ message is sent to an M2M device, the following TLV may be included:</w:t>
      </w:r>
    </w:p>
    <w:p w14:paraId="7E439BD8" w14:textId="77777777" w:rsidR="000A5574" w:rsidRDefault="000A5574" w:rsidP="00C51C36">
      <w:pPr>
        <w:pStyle w:val="Body"/>
        <w:jc w:val="both"/>
        <w:rPr>
          <w:rFonts w:ascii="Times New Roman" w:hAnsi="Times New Roman"/>
          <w:sz w:val="22"/>
          <w:u w:val="single"/>
          <w:lang w:eastAsia="ko-KR"/>
        </w:rPr>
      </w:pPr>
    </w:p>
    <w:p w14:paraId="57BD0B09" w14:textId="77777777" w:rsidR="00C51C36" w:rsidRPr="00C51C36" w:rsidRDefault="00C51C36" w:rsidP="000A5574">
      <w:pPr>
        <w:pStyle w:val="Body"/>
        <w:ind w:leftChars="200" w:left="400"/>
        <w:jc w:val="both"/>
        <w:rPr>
          <w:rFonts w:ascii="Times New Roman" w:hAnsi="Times New Roman"/>
          <w:b/>
          <w:sz w:val="22"/>
          <w:u w:val="single"/>
          <w:lang w:eastAsia="ko-KR"/>
        </w:rPr>
      </w:pPr>
      <w:r w:rsidRPr="000A5574">
        <w:rPr>
          <w:rFonts w:ascii="Times New Roman" w:hAnsi="Times New Roman"/>
          <w:b/>
          <w:sz w:val="22"/>
          <w:u w:val="single"/>
          <w:lang w:eastAsia="ko-KR"/>
        </w:rPr>
        <w:t>M2MCID (see 11.13.46)</w:t>
      </w:r>
    </w:p>
    <w:p w14:paraId="0A5D309D" w14:textId="77777777" w:rsidR="00C51C36" w:rsidRPr="00C51C36" w:rsidRDefault="00C51C36" w:rsidP="000A5574">
      <w:pPr>
        <w:pStyle w:val="Body"/>
        <w:ind w:leftChars="400" w:left="800"/>
        <w:jc w:val="both"/>
        <w:rPr>
          <w:rFonts w:ascii="Times New Roman" w:hAnsi="Times New Roman"/>
          <w:sz w:val="22"/>
          <w:u w:val="single"/>
          <w:lang w:eastAsia="ko-KR"/>
        </w:rPr>
      </w:pPr>
      <w:proofErr w:type="gramStart"/>
      <w:r w:rsidRPr="00C51C36">
        <w:rPr>
          <w:rFonts w:ascii="Times New Roman" w:hAnsi="Times New Roman"/>
          <w:sz w:val="22"/>
          <w:u w:val="single"/>
          <w:lang w:eastAsia="ko-KR"/>
        </w:rPr>
        <w:t>new</w:t>
      </w:r>
      <w:proofErr w:type="gramEnd"/>
      <w:r w:rsidRPr="00C51C36">
        <w:rPr>
          <w:rFonts w:ascii="Times New Roman" w:hAnsi="Times New Roman"/>
          <w:sz w:val="22"/>
          <w:u w:val="single"/>
          <w:lang w:eastAsia="ko-KR"/>
        </w:rPr>
        <w:t xml:space="preserve"> M2MCID, replacing a previously associated M2MCID.</w:t>
      </w:r>
    </w:p>
    <w:p w14:paraId="341EB06E" w14:textId="77777777" w:rsidR="00C51C36" w:rsidRPr="00C51C36" w:rsidRDefault="00C51C36" w:rsidP="000A5574">
      <w:pPr>
        <w:pStyle w:val="Body"/>
        <w:ind w:leftChars="200" w:left="400"/>
        <w:jc w:val="both"/>
        <w:rPr>
          <w:rFonts w:ascii="Times New Roman" w:hAnsi="Times New Roman"/>
          <w:b/>
          <w:sz w:val="22"/>
          <w:u w:val="single"/>
          <w:lang w:eastAsia="ko-KR"/>
        </w:rPr>
      </w:pPr>
      <w:r w:rsidRPr="000A5574">
        <w:rPr>
          <w:rFonts w:ascii="Times New Roman" w:hAnsi="Times New Roman"/>
          <w:b/>
          <w:sz w:val="22"/>
          <w:u w:val="single"/>
          <w:lang w:eastAsia="ko-KR"/>
        </w:rPr>
        <w:t>Minimal Access Window Size (see 11.13.47)</w:t>
      </w:r>
    </w:p>
    <w:p w14:paraId="18634B0C" w14:textId="77777777" w:rsidR="00C51C36" w:rsidRPr="00C51C36" w:rsidRDefault="00C51C36" w:rsidP="000A5574">
      <w:pPr>
        <w:pStyle w:val="Body"/>
        <w:ind w:leftChars="400" w:left="800"/>
        <w:jc w:val="both"/>
        <w:rPr>
          <w:rFonts w:ascii="Times New Roman" w:hAnsi="Times New Roman"/>
          <w:sz w:val="22"/>
          <w:u w:val="single"/>
          <w:lang w:eastAsia="ko-KR"/>
        </w:rPr>
      </w:pPr>
      <w:proofErr w:type="gramStart"/>
      <w:r w:rsidRPr="00C51C36">
        <w:rPr>
          <w:rFonts w:ascii="Times New Roman" w:hAnsi="Times New Roman"/>
          <w:sz w:val="22"/>
          <w:u w:val="single"/>
          <w:lang w:eastAsia="ko-KR"/>
        </w:rPr>
        <w:t>The minimal size of a window within which the M2M device shall select the start time for the network entry procedure.</w:t>
      </w:r>
      <w:proofErr w:type="gramEnd"/>
    </w:p>
    <w:p w14:paraId="02BE9F24" w14:textId="77777777" w:rsidR="000A5574" w:rsidRDefault="000A5574" w:rsidP="00C51C36">
      <w:pPr>
        <w:pStyle w:val="Body"/>
        <w:jc w:val="both"/>
        <w:rPr>
          <w:rFonts w:ascii="Times New Roman" w:hAnsi="Times New Roman"/>
          <w:sz w:val="22"/>
          <w:u w:val="single"/>
          <w:lang w:eastAsia="ko-KR"/>
        </w:rPr>
      </w:pPr>
    </w:p>
    <w:p w14:paraId="652E0D62" w14:textId="34253D8E" w:rsidR="000A5574" w:rsidRPr="000A5574" w:rsidRDefault="000A5574" w:rsidP="000A5574">
      <w:pPr>
        <w:pStyle w:val="Body"/>
        <w:jc w:val="both"/>
        <w:rPr>
          <w:rFonts w:ascii="Times New Roman" w:hAnsi="Times New Roman"/>
          <w:color w:val="0066FF"/>
          <w:sz w:val="22"/>
          <w:u w:val="single"/>
          <w:lang w:eastAsia="ko-KR"/>
        </w:rPr>
      </w:pPr>
      <w:r w:rsidRPr="000A5574">
        <w:rPr>
          <w:rFonts w:ascii="Times New Roman" w:hAnsi="Times New Roman"/>
          <w:color w:val="0066FF"/>
          <w:sz w:val="22"/>
          <w:u w:val="single"/>
          <w:lang w:eastAsia="ko-KR"/>
        </w:rPr>
        <w:t>When the DS</w:t>
      </w:r>
      <w:r>
        <w:rPr>
          <w:rFonts w:ascii="Times New Roman" w:hAnsi="Times New Roman" w:hint="eastAsia"/>
          <w:color w:val="0066FF"/>
          <w:sz w:val="22"/>
          <w:u w:val="single"/>
          <w:lang w:eastAsia="ko-KR"/>
        </w:rPr>
        <w:t>C</w:t>
      </w:r>
      <w:r w:rsidRPr="000A5574">
        <w:rPr>
          <w:rFonts w:ascii="Times New Roman" w:hAnsi="Times New Roman"/>
          <w:color w:val="0066FF"/>
          <w:sz w:val="22"/>
          <w:u w:val="single"/>
          <w:lang w:eastAsia="ko-KR"/>
        </w:rPr>
        <w:t>-R</w:t>
      </w:r>
      <w:r>
        <w:rPr>
          <w:rFonts w:ascii="Times New Roman" w:hAnsi="Times New Roman" w:hint="eastAsia"/>
          <w:color w:val="0066FF"/>
          <w:sz w:val="22"/>
          <w:u w:val="single"/>
          <w:lang w:eastAsia="ko-KR"/>
        </w:rPr>
        <w:t>EQ</w:t>
      </w:r>
      <w:r w:rsidRPr="000A5574">
        <w:rPr>
          <w:rFonts w:ascii="Times New Roman" w:hAnsi="Times New Roman"/>
          <w:color w:val="0066FF"/>
          <w:sz w:val="22"/>
          <w:u w:val="single"/>
          <w:lang w:eastAsia="ko-KR"/>
        </w:rPr>
        <w:t xml:space="preserve"> message is se</w:t>
      </w:r>
      <w:r w:rsidR="00C7709D">
        <w:rPr>
          <w:rFonts w:ascii="Times New Roman" w:hAnsi="Times New Roman"/>
          <w:color w:val="0066FF"/>
          <w:sz w:val="22"/>
          <w:u w:val="single"/>
          <w:lang w:eastAsia="ko-KR"/>
        </w:rPr>
        <w:t>nt to an M2M device to change</w:t>
      </w:r>
      <w:r w:rsidRPr="000A5574">
        <w:rPr>
          <w:rFonts w:ascii="Times New Roman" w:hAnsi="Times New Roman"/>
          <w:color w:val="0066FF"/>
          <w:sz w:val="22"/>
          <w:u w:val="single"/>
          <w:lang w:eastAsia="ko-KR"/>
        </w:rPr>
        <w:t xml:space="preserve"> a DL multicast service flow, the follow</w:t>
      </w:r>
      <w:r w:rsidRPr="000A5574">
        <w:rPr>
          <w:rFonts w:ascii="Times New Roman" w:hAnsi="Times New Roman"/>
          <w:color w:val="0066FF"/>
          <w:sz w:val="22"/>
          <w:u w:val="single"/>
          <w:lang w:eastAsia="ko-KR"/>
        </w:rPr>
        <w:softHyphen/>
        <w:t xml:space="preserve">ing TLV </w:t>
      </w:r>
      <w:r w:rsidRPr="000A5574">
        <w:rPr>
          <w:rFonts w:ascii="Times New Roman" w:hAnsi="Times New Roman" w:hint="eastAsia"/>
          <w:color w:val="0066FF"/>
          <w:sz w:val="22"/>
          <w:u w:val="single"/>
          <w:lang w:eastAsia="ko-KR"/>
        </w:rPr>
        <w:t>may</w:t>
      </w:r>
      <w:r w:rsidRPr="000A5574">
        <w:rPr>
          <w:rFonts w:ascii="Times New Roman" w:hAnsi="Times New Roman"/>
          <w:color w:val="0066FF"/>
          <w:sz w:val="22"/>
          <w:u w:val="single"/>
          <w:lang w:eastAsia="ko-KR"/>
        </w:rPr>
        <w:t xml:space="preserve"> be included:</w:t>
      </w:r>
    </w:p>
    <w:p w14:paraId="32C452C7" w14:textId="77777777" w:rsidR="000A5574" w:rsidRPr="00C51C36" w:rsidRDefault="000A5574" w:rsidP="000A5574">
      <w:pPr>
        <w:pStyle w:val="Body"/>
        <w:jc w:val="both"/>
        <w:rPr>
          <w:rFonts w:ascii="Times New Roman" w:hAnsi="Times New Roman"/>
          <w:color w:val="0066FF"/>
          <w:sz w:val="22"/>
          <w:u w:val="single"/>
          <w:lang w:eastAsia="ko-KR"/>
        </w:rPr>
      </w:pPr>
    </w:p>
    <w:p w14:paraId="30A85E88" w14:textId="77777777" w:rsidR="000A5574" w:rsidRPr="00C51C36" w:rsidRDefault="000A5574" w:rsidP="000A5574">
      <w:pPr>
        <w:pStyle w:val="Body"/>
        <w:ind w:leftChars="200" w:left="400"/>
        <w:jc w:val="both"/>
        <w:rPr>
          <w:rFonts w:ascii="Times New Roman" w:hAnsi="Times New Roman"/>
          <w:b/>
          <w:color w:val="0066FF"/>
          <w:sz w:val="22"/>
          <w:u w:val="single"/>
          <w:lang w:eastAsia="ko-KR"/>
        </w:rPr>
      </w:pPr>
      <w:r w:rsidRPr="000A5574">
        <w:rPr>
          <w:rFonts w:ascii="Times New Roman" w:hAnsi="Times New Roman"/>
          <w:b/>
          <w:color w:val="0066FF"/>
          <w:sz w:val="22"/>
          <w:u w:val="single"/>
          <w:lang w:eastAsia="ko-KR"/>
        </w:rPr>
        <w:t>M2M Multicast Traffic Reception timer</w:t>
      </w:r>
    </w:p>
    <w:p w14:paraId="64031448" w14:textId="463F50C3" w:rsidR="000A5574" w:rsidRDefault="000A5574" w:rsidP="000A5574">
      <w:pPr>
        <w:pStyle w:val="Body"/>
        <w:ind w:leftChars="400" w:left="800"/>
        <w:jc w:val="both"/>
        <w:rPr>
          <w:rFonts w:ascii="Times New Roman" w:hAnsi="Times New Roman"/>
          <w:color w:val="0066FF"/>
          <w:sz w:val="22"/>
          <w:u w:val="single"/>
          <w:lang w:eastAsia="ko-KR"/>
        </w:rPr>
      </w:pPr>
      <w:proofErr w:type="gramStart"/>
      <w:r w:rsidRPr="000A5574">
        <w:rPr>
          <w:rFonts w:ascii="Times New Roman" w:hAnsi="Times New Roman"/>
          <w:color w:val="0066FF"/>
          <w:sz w:val="22"/>
          <w:u w:val="single"/>
          <w:lang w:eastAsia="ko-KR"/>
        </w:rPr>
        <w:t>The maximum time interval that M2M devices in idle mode shall wait to receive the M2M mul</w:t>
      </w:r>
      <w:r w:rsidRPr="000A5574">
        <w:rPr>
          <w:rFonts w:ascii="Times New Roman" w:hAnsi="Times New Roman"/>
          <w:color w:val="0066FF"/>
          <w:sz w:val="22"/>
          <w:u w:val="single"/>
          <w:lang w:eastAsia="ko-KR"/>
        </w:rPr>
        <w:softHyphen/>
        <w:t>ticast data, in unit of frames (0~255), as defined in 6.3.34.1.</w:t>
      </w:r>
      <w:proofErr w:type="gramEnd"/>
    </w:p>
    <w:p w14:paraId="060A1C04" w14:textId="77777777" w:rsidR="000A5574" w:rsidRDefault="000A5574" w:rsidP="000A5574">
      <w:pPr>
        <w:pStyle w:val="Body"/>
        <w:jc w:val="both"/>
        <w:rPr>
          <w:rFonts w:ascii="Times New Roman" w:hAnsi="Times New Roman"/>
          <w:sz w:val="22"/>
          <w:u w:val="single"/>
          <w:lang w:eastAsia="ko-KR"/>
        </w:rPr>
      </w:pPr>
    </w:p>
    <w:p w14:paraId="3442D218" w14:textId="77777777" w:rsidR="00C51C36" w:rsidRPr="00C51C36" w:rsidRDefault="00C51C36" w:rsidP="00C51C36">
      <w:pPr>
        <w:pStyle w:val="Body"/>
        <w:jc w:val="both"/>
        <w:rPr>
          <w:rFonts w:ascii="Times New Roman" w:hAnsi="Times New Roman"/>
          <w:b/>
          <w:sz w:val="22"/>
          <w:u w:val="single"/>
          <w:lang w:eastAsia="ko-KR"/>
        </w:rPr>
      </w:pPr>
      <w:r w:rsidRPr="000A5574">
        <w:rPr>
          <w:rFonts w:ascii="Times New Roman" w:hAnsi="Times New Roman"/>
          <w:b/>
          <w:sz w:val="22"/>
          <w:u w:val="single"/>
          <w:lang w:eastAsia="ko-KR"/>
        </w:rPr>
        <w:lastRenderedPageBreak/>
        <w:t>6.3.2.3.14 DSC-RSP (DSC response) message</w:t>
      </w:r>
    </w:p>
    <w:p w14:paraId="65EBCA52" w14:textId="77777777" w:rsidR="000A5574" w:rsidRDefault="000A5574" w:rsidP="00C51C36">
      <w:pPr>
        <w:pStyle w:val="Body"/>
        <w:jc w:val="both"/>
        <w:rPr>
          <w:rFonts w:ascii="Times New Roman" w:hAnsi="Times New Roman"/>
          <w:sz w:val="22"/>
          <w:u w:val="single"/>
          <w:lang w:eastAsia="ko-KR"/>
        </w:rPr>
      </w:pPr>
    </w:p>
    <w:p w14:paraId="0282A82E" w14:textId="77777777" w:rsidR="00C51C36" w:rsidRPr="00C51C36" w:rsidRDefault="00C51C36" w:rsidP="00C51C36">
      <w:pPr>
        <w:pStyle w:val="Body"/>
        <w:jc w:val="both"/>
        <w:rPr>
          <w:rFonts w:ascii="Times New Roman" w:hAnsi="Times New Roman"/>
          <w:b/>
          <w:i/>
          <w:sz w:val="22"/>
          <w:u w:val="single"/>
          <w:lang w:eastAsia="ko-KR"/>
        </w:rPr>
      </w:pPr>
      <w:r w:rsidRPr="000A5574">
        <w:rPr>
          <w:rFonts w:ascii="Times New Roman" w:hAnsi="Times New Roman"/>
          <w:b/>
          <w:i/>
          <w:sz w:val="22"/>
          <w:u w:val="single"/>
          <w:lang w:eastAsia="ko-KR"/>
        </w:rPr>
        <w:t>Add the following new text to the end of 6.3.2.3.14</w:t>
      </w:r>
    </w:p>
    <w:p w14:paraId="21BD8602" w14:textId="77777777" w:rsidR="000A5574" w:rsidRDefault="000A5574" w:rsidP="00C51C36">
      <w:pPr>
        <w:pStyle w:val="Body"/>
        <w:jc w:val="both"/>
        <w:rPr>
          <w:rFonts w:ascii="Times New Roman" w:hAnsi="Times New Roman"/>
          <w:sz w:val="22"/>
          <w:u w:val="single"/>
          <w:lang w:eastAsia="ko-KR"/>
        </w:rPr>
      </w:pPr>
    </w:p>
    <w:p w14:paraId="697AAECC" w14:textId="77777777" w:rsidR="00C51C36" w:rsidRPr="00C51C36" w:rsidRDefault="00C51C36" w:rsidP="00C51C36">
      <w:pPr>
        <w:pStyle w:val="Body"/>
        <w:jc w:val="both"/>
        <w:rPr>
          <w:rFonts w:ascii="Times New Roman" w:hAnsi="Times New Roman"/>
          <w:sz w:val="22"/>
          <w:u w:val="single"/>
          <w:lang w:eastAsia="ko-KR"/>
        </w:rPr>
      </w:pPr>
      <w:r w:rsidRPr="00C51C36">
        <w:rPr>
          <w:rFonts w:ascii="Times New Roman" w:hAnsi="Times New Roman"/>
          <w:sz w:val="22"/>
          <w:u w:val="single"/>
          <w:lang w:eastAsia="ko-KR"/>
        </w:rPr>
        <w:t>When the DSC-RSP message is sent to an M2M device, the following TLV may be included:</w:t>
      </w:r>
    </w:p>
    <w:p w14:paraId="7ECAB983" w14:textId="77777777" w:rsidR="000A5574" w:rsidRDefault="000A5574" w:rsidP="00C51C36">
      <w:pPr>
        <w:pStyle w:val="Body"/>
        <w:jc w:val="both"/>
        <w:rPr>
          <w:rFonts w:ascii="Times New Roman" w:hAnsi="Times New Roman"/>
          <w:sz w:val="22"/>
          <w:u w:val="single"/>
          <w:lang w:eastAsia="ko-KR"/>
        </w:rPr>
      </w:pPr>
    </w:p>
    <w:p w14:paraId="2290A9E5" w14:textId="77777777" w:rsidR="00C51C36" w:rsidRPr="00C51C36" w:rsidRDefault="00C51C36" w:rsidP="000A5574">
      <w:pPr>
        <w:pStyle w:val="Body"/>
        <w:ind w:leftChars="200" w:left="400"/>
        <w:jc w:val="both"/>
        <w:rPr>
          <w:rFonts w:ascii="Times New Roman" w:hAnsi="Times New Roman"/>
          <w:b/>
          <w:sz w:val="22"/>
          <w:u w:val="single"/>
          <w:lang w:eastAsia="ko-KR"/>
        </w:rPr>
      </w:pPr>
      <w:r w:rsidRPr="000A5574">
        <w:rPr>
          <w:rFonts w:ascii="Times New Roman" w:hAnsi="Times New Roman"/>
          <w:b/>
          <w:sz w:val="22"/>
          <w:u w:val="single"/>
          <w:lang w:eastAsia="ko-KR"/>
        </w:rPr>
        <w:t>Minimal Access Window Size (see 11.13.47)</w:t>
      </w:r>
    </w:p>
    <w:p w14:paraId="68602FDB" w14:textId="22D2823F" w:rsidR="00C51C36" w:rsidRPr="00C51C36" w:rsidRDefault="00C51C36" w:rsidP="000A5574">
      <w:pPr>
        <w:pStyle w:val="Body"/>
        <w:ind w:leftChars="400" w:left="800"/>
        <w:jc w:val="both"/>
        <w:rPr>
          <w:rFonts w:ascii="Times New Roman" w:hAnsi="Times New Roman"/>
          <w:sz w:val="22"/>
          <w:u w:val="single"/>
          <w:lang w:eastAsia="ko-KR"/>
        </w:rPr>
      </w:pPr>
      <w:proofErr w:type="gramStart"/>
      <w:r w:rsidRPr="00C51C36">
        <w:rPr>
          <w:rFonts w:ascii="Times New Roman" w:hAnsi="Times New Roman"/>
          <w:sz w:val="22"/>
          <w:u w:val="single"/>
          <w:lang w:eastAsia="ko-KR"/>
        </w:rPr>
        <w:t>The minimal size of a window within which the M2M device shall select the start time for the network entry procedure.</w:t>
      </w:r>
      <w:proofErr w:type="gramEnd"/>
    </w:p>
    <w:p w14:paraId="4D18DD31" w14:textId="77777777" w:rsidR="00C51C36" w:rsidRDefault="00C51C36" w:rsidP="00C51C36">
      <w:pPr>
        <w:pStyle w:val="Body"/>
        <w:jc w:val="both"/>
        <w:rPr>
          <w:rFonts w:ascii="Times New Roman" w:hAnsi="Times New Roman"/>
          <w:sz w:val="22"/>
          <w:u w:val="single"/>
          <w:lang w:eastAsia="ko-KR"/>
        </w:rPr>
      </w:pPr>
    </w:p>
    <w:p w14:paraId="0798539F" w14:textId="768D0D59" w:rsidR="000A5574" w:rsidRPr="000A5574" w:rsidRDefault="000A5574" w:rsidP="000A5574">
      <w:pPr>
        <w:pStyle w:val="Body"/>
        <w:jc w:val="both"/>
        <w:rPr>
          <w:rFonts w:ascii="Times New Roman" w:hAnsi="Times New Roman"/>
          <w:color w:val="0066FF"/>
          <w:sz w:val="22"/>
          <w:u w:val="single"/>
          <w:lang w:eastAsia="ko-KR"/>
        </w:rPr>
      </w:pPr>
      <w:r w:rsidRPr="000A5574">
        <w:rPr>
          <w:rFonts w:ascii="Times New Roman" w:hAnsi="Times New Roman"/>
          <w:color w:val="0066FF"/>
          <w:sz w:val="22"/>
          <w:u w:val="single"/>
          <w:lang w:eastAsia="ko-KR"/>
        </w:rPr>
        <w:t>When the DS</w:t>
      </w:r>
      <w:r>
        <w:rPr>
          <w:rFonts w:ascii="Times New Roman" w:hAnsi="Times New Roman" w:hint="eastAsia"/>
          <w:color w:val="0066FF"/>
          <w:sz w:val="22"/>
          <w:u w:val="single"/>
          <w:lang w:eastAsia="ko-KR"/>
        </w:rPr>
        <w:t>C</w:t>
      </w:r>
      <w:r w:rsidRPr="000A5574">
        <w:rPr>
          <w:rFonts w:ascii="Times New Roman" w:hAnsi="Times New Roman"/>
          <w:color w:val="0066FF"/>
          <w:sz w:val="22"/>
          <w:u w:val="single"/>
          <w:lang w:eastAsia="ko-KR"/>
        </w:rPr>
        <w:t>-R</w:t>
      </w:r>
      <w:r w:rsidRPr="000A5574">
        <w:rPr>
          <w:rFonts w:ascii="Times New Roman" w:hAnsi="Times New Roman" w:hint="eastAsia"/>
          <w:color w:val="0066FF"/>
          <w:sz w:val="22"/>
          <w:u w:val="single"/>
          <w:lang w:eastAsia="ko-KR"/>
        </w:rPr>
        <w:t>SP</w:t>
      </w:r>
      <w:r w:rsidRPr="000A5574">
        <w:rPr>
          <w:rFonts w:ascii="Times New Roman" w:hAnsi="Times New Roman"/>
          <w:color w:val="0066FF"/>
          <w:sz w:val="22"/>
          <w:u w:val="single"/>
          <w:lang w:eastAsia="ko-KR"/>
        </w:rPr>
        <w:t xml:space="preserve"> message is se</w:t>
      </w:r>
      <w:r w:rsidR="00C7709D">
        <w:rPr>
          <w:rFonts w:ascii="Times New Roman" w:hAnsi="Times New Roman"/>
          <w:color w:val="0066FF"/>
          <w:sz w:val="22"/>
          <w:u w:val="single"/>
          <w:lang w:eastAsia="ko-KR"/>
        </w:rPr>
        <w:t>nt to an M2M device to change</w:t>
      </w:r>
      <w:r w:rsidRPr="000A5574">
        <w:rPr>
          <w:rFonts w:ascii="Times New Roman" w:hAnsi="Times New Roman"/>
          <w:color w:val="0066FF"/>
          <w:sz w:val="22"/>
          <w:u w:val="single"/>
          <w:lang w:eastAsia="ko-KR"/>
        </w:rPr>
        <w:t xml:space="preserve"> a DL multicast service flow, the follow</w:t>
      </w:r>
      <w:r w:rsidRPr="000A5574">
        <w:rPr>
          <w:rFonts w:ascii="Times New Roman" w:hAnsi="Times New Roman"/>
          <w:color w:val="0066FF"/>
          <w:sz w:val="22"/>
          <w:u w:val="single"/>
          <w:lang w:eastAsia="ko-KR"/>
        </w:rPr>
        <w:softHyphen/>
        <w:t xml:space="preserve">ing TLV </w:t>
      </w:r>
      <w:r w:rsidRPr="000A5574">
        <w:rPr>
          <w:rFonts w:ascii="Times New Roman" w:hAnsi="Times New Roman" w:hint="eastAsia"/>
          <w:color w:val="0066FF"/>
          <w:sz w:val="22"/>
          <w:u w:val="single"/>
          <w:lang w:eastAsia="ko-KR"/>
        </w:rPr>
        <w:t>may</w:t>
      </w:r>
      <w:r w:rsidRPr="000A5574">
        <w:rPr>
          <w:rFonts w:ascii="Times New Roman" w:hAnsi="Times New Roman"/>
          <w:color w:val="0066FF"/>
          <w:sz w:val="22"/>
          <w:u w:val="single"/>
          <w:lang w:eastAsia="ko-KR"/>
        </w:rPr>
        <w:t xml:space="preserve"> be included:</w:t>
      </w:r>
    </w:p>
    <w:p w14:paraId="79CCA76A" w14:textId="77777777" w:rsidR="000A5574" w:rsidRPr="00C51C36" w:rsidRDefault="000A5574" w:rsidP="000A5574">
      <w:pPr>
        <w:pStyle w:val="Body"/>
        <w:jc w:val="both"/>
        <w:rPr>
          <w:rFonts w:ascii="Times New Roman" w:hAnsi="Times New Roman"/>
          <w:color w:val="0066FF"/>
          <w:sz w:val="22"/>
          <w:u w:val="single"/>
          <w:lang w:eastAsia="ko-KR"/>
        </w:rPr>
      </w:pPr>
    </w:p>
    <w:p w14:paraId="3B3F979A" w14:textId="77777777" w:rsidR="000A5574" w:rsidRPr="00C51C36" w:rsidRDefault="000A5574" w:rsidP="000A5574">
      <w:pPr>
        <w:pStyle w:val="Body"/>
        <w:ind w:leftChars="200" w:left="400"/>
        <w:jc w:val="both"/>
        <w:rPr>
          <w:rFonts w:ascii="Times New Roman" w:hAnsi="Times New Roman"/>
          <w:b/>
          <w:color w:val="0066FF"/>
          <w:sz w:val="22"/>
          <w:u w:val="single"/>
          <w:lang w:eastAsia="ko-KR"/>
        </w:rPr>
      </w:pPr>
      <w:r w:rsidRPr="000A5574">
        <w:rPr>
          <w:rFonts w:ascii="Times New Roman" w:hAnsi="Times New Roman"/>
          <w:b/>
          <w:color w:val="0066FF"/>
          <w:sz w:val="22"/>
          <w:u w:val="single"/>
          <w:lang w:eastAsia="ko-KR"/>
        </w:rPr>
        <w:t>M2M Multicast Traffic Reception timer</w:t>
      </w:r>
    </w:p>
    <w:p w14:paraId="4F764740" w14:textId="11A7BFCC" w:rsidR="000A5574" w:rsidRDefault="000A5574" w:rsidP="000A5574">
      <w:pPr>
        <w:pStyle w:val="Body"/>
        <w:ind w:leftChars="400" w:left="800"/>
        <w:jc w:val="both"/>
        <w:rPr>
          <w:rFonts w:ascii="Times New Roman" w:hAnsi="Times New Roman"/>
          <w:color w:val="0066FF"/>
          <w:sz w:val="22"/>
          <w:u w:val="single"/>
          <w:lang w:eastAsia="ko-KR"/>
        </w:rPr>
      </w:pPr>
      <w:proofErr w:type="gramStart"/>
      <w:r w:rsidRPr="000A5574">
        <w:rPr>
          <w:rFonts w:ascii="Times New Roman" w:hAnsi="Times New Roman"/>
          <w:color w:val="0066FF"/>
          <w:sz w:val="22"/>
          <w:u w:val="single"/>
          <w:lang w:eastAsia="ko-KR"/>
        </w:rPr>
        <w:t>The maximum time interval that M2M devices in idle mode shall wait to receive the M2M mul</w:t>
      </w:r>
      <w:r w:rsidRPr="000A5574">
        <w:rPr>
          <w:rFonts w:ascii="Times New Roman" w:hAnsi="Times New Roman"/>
          <w:color w:val="0066FF"/>
          <w:sz w:val="22"/>
          <w:u w:val="single"/>
          <w:lang w:eastAsia="ko-KR"/>
        </w:rPr>
        <w:softHyphen/>
        <w:t>ticast data, in unit of frames (0~255), as defined in 6.3.34.1.</w:t>
      </w:r>
      <w:proofErr w:type="gramEnd"/>
    </w:p>
    <w:p w14:paraId="0123F7F3" w14:textId="77777777" w:rsidR="002E51EC" w:rsidRDefault="002E51EC" w:rsidP="002E51EC">
      <w:pPr>
        <w:pStyle w:val="Body"/>
        <w:jc w:val="both"/>
        <w:rPr>
          <w:rFonts w:ascii="Times New Roman" w:hAnsi="Times New Roman"/>
          <w:sz w:val="22"/>
          <w:u w:val="single"/>
          <w:lang w:eastAsia="ko-KR"/>
        </w:rPr>
      </w:pPr>
    </w:p>
    <w:p w14:paraId="6E978D4F" w14:textId="6503518B" w:rsidR="002E51EC" w:rsidRDefault="002E51EC" w:rsidP="002E51EC">
      <w:pPr>
        <w:pStyle w:val="Body"/>
        <w:jc w:val="both"/>
        <w:rPr>
          <w:sz w:val="22"/>
          <w:szCs w:val="22"/>
          <w:lang w:eastAsia="ko-KR"/>
        </w:rPr>
      </w:pPr>
      <w:r w:rsidRPr="000A4AF6">
        <w:rPr>
          <w:sz w:val="22"/>
          <w:szCs w:val="22"/>
          <w:lang w:eastAsia="ko-KR"/>
        </w:rPr>
        <w:t>[</w:t>
      </w:r>
      <w:r w:rsidRPr="000A4AF6">
        <w:rPr>
          <w:i/>
          <w:sz w:val="22"/>
          <w:szCs w:val="22"/>
          <w:highlight w:val="yellow"/>
          <w:lang w:eastAsia="ko-KR"/>
        </w:rPr>
        <w:t>Remedy 1: M</w:t>
      </w:r>
      <w:r w:rsidRPr="000A4AF6">
        <w:rPr>
          <w:rFonts w:hint="eastAsia"/>
          <w:i/>
          <w:sz w:val="22"/>
          <w:szCs w:val="22"/>
          <w:highlight w:val="yellow"/>
          <w:lang w:eastAsia="ko-KR"/>
        </w:rPr>
        <w:t xml:space="preserve">odify texts </w:t>
      </w:r>
      <w:r w:rsidRPr="000A4AF6">
        <w:rPr>
          <w:i/>
          <w:sz w:val="22"/>
          <w:szCs w:val="22"/>
          <w:highlight w:val="yellow"/>
          <w:lang w:eastAsia="ko-KR"/>
        </w:rPr>
        <w:t>on page</w:t>
      </w:r>
      <w:r>
        <w:rPr>
          <w:rFonts w:hint="eastAsia"/>
          <w:i/>
          <w:sz w:val="22"/>
          <w:szCs w:val="22"/>
          <w:highlight w:val="yellow"/>
          <w:lang w:eastAsia="ko-KR"/>
        </w:rPr>
        <w:t xml:space="preserve"> 37</w:t>
      </w:r>
      <w:r w:rsidRPr="000A4AF6">
        <w:rPr>
          <w:i/>
          <w:sz w:val="22"/>
          <w:szCs w:val="22"/>
          <w:highlight w:val="yellow"/>
          <w:lang w:eastAsia="ko-KR"/>
        </w:rPr>
        <w:t xml:space="preserve">, line </w:t>
      </w:r>
      <w:r>
        <w:rPr>
          <w:rFonts w:hint="eastAsia"/>
          <w:i/>
          <w:sz w:val="22"/>
          <w:szCs w:val="22"/>
          <w:highlight w:val="yellow"/>
          <w:lang w:eastAsia="ko-KR"/>
        </w:rPr>
        <w:t>61</w:t>
      </w:r>
      <w:r w:rsidRPr="000A4AF6">
        <w:rPr>
          <w:i/>
          <w:sz w:val="22"/>
          <w:szCs w:val="22"/>
          <w:highlight w:val="yellow"/>
          <w:lang w:eastAsia="ko-KR"/>
        </w:rPr>
        <w:t xml:space="preserve"> as follows</w:t>
      </w:r>
      <w:proofErr w:type="gramStart"/>
      <w:r w:rsidRPr="000A4AF6">
        <w:rPr>
          <w:i/>
          <w:sz w:val="22"/>
          <w:szCs w:val="22"/>
          <w:highlight w:val="yellow"/>
          <w:lang w:eastAsia="ko-KR"/>
        </w:rPr>
        <w:t>;</w:t>
      </w:r>
      <w:proofErr w:type="gramEnd"/>
      <w:r w:rsidRPr="000A4AF6">
        <w:rPr>
          <w:sz w:val="22"/>
          <w:szCs w:val="22"/>
          <w:lang w:eastAsia="ko-KR"/>
        </w:rPr>
        <w:t>]</w:t>
      </w:r>
    </w:p>
    <w:p w14:paraId="4B5C3110" w14:textId="77777777" w:rsidR="002E51EC" w:rsidRPr="002E51EC" w:rsidRDefault="002E51EC" w:rsidP="002E51EC">
      <w:pPr>
        <w:pStyle w:val="Body"/>
        <w:jc w:val="both"/>
        <w:rPr>
          <w:rFonts w:ascii="Times New Roman" w:hAnsi="Times New Roman"/>
          <w:sz w:val="22"/>
          <w:u w:val="single"/>
          <w:lang w:eastAsia="ko-KR"/>
        </w:rPr>
      </w:pPr>
    </w:p>
    <w:p w14:paraId="0CD8CA0D" w14:textId="77777777" w:rsidR="002E51EC" w:rsidRPr="002E51EC" w:rsidRDefault="002E51EC" w:rsidP="002E51EC">
      <w:pPr>
        <w:pStyle w:val="Body"/>
        <w:jc w:val="both"/>
        <w:rPr>
          <w:rFonts w:ascii="Times New Roman" w:hAnsi="Times New Roman"/>
          <w:sz w:val="22"/>
          <w:u w:val="single"/>
          <w:lang w:eastAsia="ko-KR"/>
        </w:rPr>
      </w:pPr>
      <w:r w:rsidRPr="002E51EC">
        <w:rPr>
          <w:rFonts w:ascii="Times New Roman" w:hAnsi="Times New Roman"/>
          <w:sz w:val="22"/>
          <w:lang w:eastAsia="ko-KR"/>
        </w:rPr>
        <w:t>11.13.48 M2M Multicast Traffic Reception timer</w:t>
      </w:r>
    </w:p>
    <w:p w14:paraId="0F4F7BD4" w14:textId="77777777" w:rsidR="002E51EC" w:rsidRDefault="002E51EC" w:rsidP="002E51EC">
      <w:pPr>
        <w:pStyle w:val="Body"/>
        <w:jc w:val="both"/>
        <w:rPr>
          <w:sz w:val="22"/>
          <w:lang w:eastAsia="ko-KR"/>
        </w:rPr>
      </w:pPr>
    </w:p>
    <w:p w14:paraId="004275B2" w14:textId="73CBFC0F" w:rsidR="002E51EC" w:rsidRDefault="002E51EC" w:rsidP="002E51EC">
      <w:pPr>
        <w:pStyle w:val="Body"/>
        <w:jc w:val="both"/>
        <w:rPr>
          <w:sz w:val="22"/>
          <w:lang w:eastAsia="ko-KR"/>
        </w:rPr>
      </w:pPr>
      <w:r w:rsidRPr="002E51EC">
        <w:rPr>
          <w:sz w:val="22"/>
          <w:lang w:eastAsia="ko-KR"/>
        </w:rPr>
        <w:t>M2M Multicast Traffic Reception timer TLV may be added in DSA-REQ message and be changed by DSC-REQ message if this service flow is related with M2M multicast service flow.</w:t>
      </w:r>
    </w:p>
    <w:p w14:paraId="774E1B6D" w14:textId="77777777" w:rsidR="002E51EC" w:rsidRDefault="002E51EC" w:rsidP="002E51EC">
      <w:pPr>
        <w:pStyle w:val="Body"/>
        <w:jc w:val="both"/>
        <w:rPr>
          <w:sz w:val="22"/>
          <w:lang w:eastAsia="ko-KR"/>
        </w:rPr>
      </w:pPr>
    </w:p>
    <w:tbl>
      <w:tblPr>
        <w:tblStyle w:val="TableGrid"/>
        <w:tblW w:w="0" w:type="auto"/>
        <w:jc w:val="center"/>
        <w:tblInd w:w="11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86"/>
        <w:gridCol w:w="821"/>
        <w:gridCol w:w="945"/>
        <w:gridCol w:w="3455"/>
        <w:gridCol w:w="2200"/>
      </w:tblGrid>
      <w:tr w:rsidR="002E51EC" w14:paraId="1F8F16E6" w14:textId="77777777" w:rsidTr="002E51EC">
        <w:trPr>
          <w:jc w:val="center"/>
        </w:trPr>
        <w:tc>
          <w:tcPr>
            <w:tcW w:w="2486" w:type="dxa"/>
            <w:tcBorders>
              <w:top w:val="single" w:sz="12" w:space="0" w:color="auto"/>
              <w:bottom w:val="double" w:sz="4" w:space="0" w:color="auto"/>
            </w:tcBorders>
          </w:tcPr>
          <w:p w14:paraId="54697584" w14:textId="1BB1DE43" w:rsidR="002E51EC" w:rsidRPr="002E51EC" w:rsidRDefault="002E51EC" w:rsidP="002E51EC">
            <w:pPr>
              <w:pStyle w:val="Body"/>
              <w:jc w:val="both"/>
              <w:rPr>
                <w:rFonts w:ascii="Times New Roman" w:hAnsi="Times New Roman"/>
                <w:sz w:val="22"/>
                <w:u w:val="single"/>
                <w:lang w:eastAsia="ko-KR"/>
              </w:rPr>
            </w:pPr>
            <w:r w:rsidRPr="002E51EC">
              <w:rPr>
                <w:rFonts w:ascii="Times New Roman" w:hAnsi="Times New Roman" w:hint="eastAsia"/>
                <w:sz w:val="22"/>
                <w:u w:val="single"/>
                <w:lang w:eastAsia="ko-KR"/>
              </w:rPr>
              <w:t>Name</w:t>
            </w:r>
          </w:p>
        </w:tc>
        <w:tc>
          <w:tcPr>
            <w:tcW w:w="821" w:type="dxa"/>
            <w:tcBorders>
              <w:top w:val="single" w:sz="12" w:space="0" w:color="auto"/>
              <w:bottom w:val="double" w:sz="4" w:space="0" w:color="auto"/>
            </w:tcBorders>
          </w:tcPr>
          <w:p w14:paraId="6CCE2FAD" w14:textId="11A87FFE" w:rsidR="002E51EC" w:rsidRPr="002E51EC" w:rsidRDefault="002E51EC" w:rsidP="002E51EC">
            <w:pPr>
              <w:pStyle w:val="Body"/>
              <w:jc w:val="both"/>
              <w:rPr>
                <w:rFonts w:ascii="Times New Roman" w:hAnsi="Times New Roman"/>
                <w:sz w:val="22"/>
                <w:u w:val="single"/>
                <w:lang w:eastAsia="ko-KR"/>
              </w:rPr>
            </w:pPr>
            <w:r w:rsidRPr="002E51EC">
              <w:rPr>
                <w:rFonts w:ascii="Times New Roman" w:hAnsi="Times New Roman" w:hint="eastAsia"/>
                <w:sz w:val="22"/>
                <w:u w:val="single"/>
                <w:lang w:eastAsia="ko-KR"/>
              </w:rPr>
              <w:t>Type</w:t>
            </w:r>
          </w:p>
        </w:tc>
        <w:tc>
          <w:tcPr>
            <w:tcW w:w="945" w:type="dxa"/>
            <w:tcBorders>
              <w:top w:val="single" w:sz="12" w:space="0" w:color="auto"/>
              <w:bottom w:val="double" w:sz="4" w:space="0" w:color="auto"/>
            </w:tcBorders>
          </w:tcPr>
          <w:p w14:paraId="3D08012D" w14:textId="0842E9FA" w:rsidR="002E51EC" w:rsidRPr="002E51EC" w:rsidRDefault="002E51EC" w:rsidP="002E51EC">
            <w:pPr>
              <w:pStyle w:val="Body"/>
              <w:jc w:val="both"/>
              <w:rPr>
                <w:rFonts w:ascii="Times New Roman" w:hAnsi="Times New Roman"/>
                <w:sz w:val="22"/>
                <w:u w:val="single"/>
                <w:lang w:eastAsia="ko-KR"/>
              </w:rPr>
            </w:pPr>
            <w:r w:rsidRPr="002E51EC">
              <w:rPr>
                <w:rFonts w:ascii="Times New Roman" w:hAnsi="Times New Roman" w:hint="eastAsia"/>
                <w:sz w:val="22"/>
                <w:u w:val="single"/>
                <w:lang w:eastAsia="ko-KR"/>
              </w:rPr>
              <w:t>Length</w:t>
            </w:r>
          </w:p>
        </w:tc>
        <w:tc>
          <w:tcPr>
            <w:tcW w:w="3455" w:type="dxa"/>
            <w:tcBorders>
              <w:top w:val="single" w:sz="12" w:space="0" w:color="auto"/>
              <w:bottom w:val="double" w:sz="4" w:space="0" w:color="auto"/>
            </w:tcBorders>
          </w:tcPr>
          <w:p w14:paraId="7721E274" w14:textId="0A16BFDD" w:rsidR="002E51EC" w:rsidRPr="002E51EC" w:rsidRDefault="002E51EC" w:rsidP="002E51EC">
            <w:pPr>
              <w:pStyle w:val="Body"/>
              <w:jc w:val="both"/>
              <w:rPr>
                <w:rFonts w:ascii="Times New Roman" w:hAnsi="Times New Roman"/>
                <w:sz w:val="22"/>
                <w:u w:val="single"/>
                <w:lang w:eastAsia="ko-KR"/>
              </w:rPr>
            </w:pPr>
            <w:r w:rsidRPr="002E51EC">
              <w:rPr>
                <w:rFonts w:ascii="Times New Roman" w:hAnsi="Times New Roman" w:hint="eastAsia"/>
                <w:sz w:val="22"/>
                <w:u w:val="single"/>
                <w:lang w:eastAsia="ko-KR"/>
              </w:rPr>
              <w:t>Value</w:t>
            </w:r>
          </w:p>
        </w:tc>
        <w:tc>
          <w:tcPr>
            <w:tcW w:w="2200" w:type="dxa"/>
            <w:tcBorders>
              <w:top w:val="single" w:sz="12" w:space="0" w:color="auto"/>
              <w:bottom w:val="double" w:sz="4" w:space="0" w:color="auto"/>
            </w:tcBorders>
          </w:tcPr>
          <w:p w14:paraId="69F96470" w14:textId="25CB42ED" w:rsidR="002E51EC" w:rsidRPr="002E51EC" w:rsidRDefault="002E51EC" w:rsidP="002E51EC">
            <w:pPr>
              <w:pStyle w:val="Body"/>
              <w:jc w:val="both"/>
              <w:rPr>
                <w:rFonts w:ascii="Times New Roman" w:hAnsi="Times New Roman"/>
                <w:sz w:val="22"/>
                <w:u w:val="single"/>
                <w:lang w:eastAsia="ko-KR"/>
              </w:rPr>
            </w:pPr>
            <w:r w:rsidRPr="002E51EC">
              <w:rPr>
                <w:rFonts w:ascii="Times New Roman" w:hAnsi="Times New Roman" w:hint="eastAsia"/>
                <w:sz w:val="22"/>
                <w:u w:val="single"/>
                <w:lang w:eastAsia="ko-KR"/>
              </w:rPr>
              <w:t>Scope</w:t>
            </w:r>
          </w:p>
        </w:tc>
      </w:tr>
      <w:tr w:rsidR="002E51EC" w14:paraId="443E0E28" w14:textId="77777777" w:rsidTr="002E51EC">
        <w:trPr>
          <w:jc w:val="center"/>
        </w:trPr>
        <w:tc>
          <w:tcPr>
            <w:tcW w:w="2486" w:type="dxa"/>
            <w:tcBorders>
              <w:top w:val="double" w:sz="4" w:space="0" w:color="auto"/>
            </w:tcBorders>
          </w:tcPr>
          <w:p w14:paraId="4F6E32D8" w14:textId="1ECE1E51" w:rsidR="002E51EC" w:rsidRPr="002E51EC" w:rsidRDefault="002E51EC" w:rsidP="002E51EC">
            <w:pPr>
              <w:pStyle w:val="Body"/>
              <w:jc w:val="both"/>
              <w:rPr>
                <w:rFonts w:ascii="Times New Roman" w:hAnsi="Times New Roman"/>
                <w:sz w:val="22"/>
                <w:u w:val="single"/>
                <w:lang w:eastAsia="ko-KR"/>
              </w:rPr>
            </w:pPr>
            <w:r>
              <w:rPr>
                <w:rFonts w:ascii="Times New Roman" w:hAnsi="Times New Roman" w:hint="eastAsia"/>
                <w:sz w:val="22"/>
                <w:u w:val="single"/>
                <w:lang w:eastAsia="ko-KR"/>
              </w:rPr>
              <w:t>M2M Multicast Traffic Reception Timer</w:t>
            </w:r>
          </w:p>
        </w:tc>
        <w:tc>
          <w:tcPr>
            <w:tcW w:w="821" w:type="dxa"/>
            <w:tcBorders>
              <w:top w:val="double" w:sz="4" w:space="0" w:color="auto"/>
            </w:tcBorders>
          </w:tcPr>
          <w:p w14:paraId="51A178A3" w14:textId="646DD1BB" w:rsidR="002E51EC" w:rsidRPr="002E51EC" w:rsidRDefault="002E51EC" w:rsidP="002E51EC">
            <w:pPr>
              <w:pStyle w:val="Body"/>
              <w:jc w:val="both"/>
              <w:rPr>
                <w:rFonts w:ascii="Times New Roman" w:hAnsi="Times New Roman"/>
                <w:sz w:val="22"/>
                <w:u w:val="single"/>
                <w:lang w:eastAsia="ko-KR"/>
              </w:rPr>
            </w:pPr>
            <w:r>
              <w:rPr>
                <w:rFonts w:ascii="Times New Roman" w:hAnsi="Times New Roman" w:hint="eastAsia"/>
                <w:sz w:val="22"/>
                <w:u w:val="single"/>
                <w:lang w:eastAsia="ko-KR"/>
              </w:rPr>
              <w:t>146.59</w:t>
            </w:r>
          </w:p>
        </w:tc>
        <w:tc>
          <w:tcPr>
            <w:tcW w:w="945" w:type="dxa"/>
            <w:tcBorders>
              <w:top w:val="double" w:sz="4" w:space="0" w:color="auto"/>
            </w:tcBorders>
          </w:tcPr>
          <w:p w14:paraId="3A9DDBD5" w14:textId="6413EEA3" w:rsidR="002E51EC" w:rsidRPr="002E51EC" w:rsidRDefault="002E51EC" w:rsidP="002E51EC">
            <w:pPr>
              <w:pStyle w:val="Body"/>
              <w:jc w:val="both"/>
              <w:rPr>
                <w:rFonts w:ascii="Times New Roman" w:hAnsi="Times New Roman"/>
                <w:sz w:val="22"/>
                <w:u w:val="single"/>
                <w:lang w:eastAsia="ko-KR"/>
              </w:rPr>
            </w:pPr>
            <w:r>
              <w:rPr>
                <w:rFonts w:ascii="Times New Roman" w:hAnsi="Times New Roman" w:hint="eastAsia"/>
                <w:sz w:val="22"/>
                <w:u w:val="single"/>
                <w:lang w:eastAsia="ko-KR"/>
              </w:rPr>
              <w:t>1</w:t>
            </w:r>
          </w:p>
        </w:tc>
        <w:tc>
          <w:tcPr>
            <w:tcW w:w="3455" w:type="dxa"/>
            <w:tcBorders>
              <w:top w:val="double" w:sz="4" w:space="0" w:color="auto"/>
            </w:tcBorders>
          </w:tcPr>
          <w:p w14:paraId="55075351" w14:textId="4E911B32" w:rsidR="002E51EC" w:rsidRPr="002E51EC" w:rsidRDefault="002E51EC" w:rsidP="002E51EC">
            <w:pPr>
              <w:pStyle w:val="Body"/>
              <w:jc w:val="both"/>
              <w:rPr>
                <w:rFonts w:ascii="Times New Roman" w:hAnsi="Times New Roman"/>
                <w:sz w:val="22"/>
                <w:u w:val="single"/>
                <w:lang w:eastAsia="ko-KR"/>
              </w:rPr>
            </w:pPr>
            <w:r>
              <w:rPr>
                <w:rFonts w:ascii="Times New Roman" w:hAnsi="Times New Roman"/>
                <w:sz w:val="22"/>
                <w:u w:val="single"/>
                <w:lang w:eastAsia="ko-KR"/>
              </w:rPr>
              <w:t>T</w:t>
            </w:r>
            <w:r>
              <w:rPr>
                <w:rFonts w:ascii="Times New Roman" w:hAnsi="Times New Roman" w:hint="eastAsia"/>
                <w:sz w:val="22"/>
                <w:u w:val="single"/>
                <w:lang w:eastAsia="ko-KR"/>
              </w:rPr>
              <w:t>he maximum time interval that M2M devices in idle mode wait to receive the M2M multicast data, in unit of frames (0~255).</w:t>
            </w:r>
          </w:p>
        </w:tc>
        <w:tc>
          <w:tcPr>
            <w:tcW w:w="2200" w:type="dxa"/>
            <w:tcBorders>
              <w:top w:val="double" w:sz="4" w:space="0" w:color="auto"/>
            </w:tcBorders>
          </w:tcPr>
          <w:p w14:paraId="2FCD3431" w14:textId="0C075FD1" w:rsidR="002E51EC" w:rsidRDefault="002E51EC" w:rsidP="002E51EC">
            <w:pPr>
              <w:pStyle w:val="Body"/>
              <w:jc w:val="both"/>
              <w:rPr>
                <w:rFonts w:ascii="Times New Roman" w:hAnsi="Times New Roman"/>
                <w:sz w:val="22"/>
                <w:u w:val="single"/>
                <w:lang w:eastAsia="ko-KR"/>
              </w:rPr>
            </w:pPr>
            <w:r>
              <w:rPr>
                <w:rFonts w:ascii="Times New Roman" w:hAnsi="Times New Roman" w:hint="eastAsia"/>
                <w:sz w:val="22"/>
                <w:u w:val="single"/>
                <w:lang w:eastAsia="ko-KR"/>
              </w:rPr>
              <w:t>DSA-REQ/</w:t>
            </w:r>
            <w:r w:rsidRPr="002E51EC">
              <w:rPr>
                <w:rFonts w:ascii="Times New Roman" w:hAnsi="Times New Roman" w:hint="eastAsia"/>
                <w:color w:val="0066FF"/>
                <w:sz w:val="22"/>
                <w:u w:val="single"/>
                <w:lang w:eastAsia="ko-KR"/>
              </w:rPr>
              <w:t>RSP</w:t>
            </w:r>
          </w:p>
          <w:p w14:paraId="15143B92" w14:textId="11F37A3E" w:rsidR="002E51EC" w:rsidRPr="002E51EC" w:rsidRDefault="002E51EC" w:rsidP="002E51EC">
            <w:pPr>
              <w:pStyle w:val="Body"/>
              <w:jc w:val="both"/>
              <w:rPr>
                <w:rFonts w:ascii="Times New Roman" w:hAnsi="Times New Roman"/>
                <w:sz w:val="22"/>
                <w:u w:val="single"/>
                <w:lang w:eastAsia="ko-KR"/>
              </w:rPr>
            </w:pPr>
            <w:r>
              <w:rPr>
                <w:rFonts w:ascii="Times New Roman" w:hAnsi="Times New Roman" w:hint="eastAsia"/>
                <w:sz w:val="22"/>
                <w:u w:val="single"/>
                <w:lang w:eastAsia="ko-KR"/>
              </w:rPr>
              <w:t>DSC-REQ</w:t>
            </w:r>
            <w:r w:rsidRPr="002E51EC">
              <w:rPr>
                <w:rFonts w:ascii="Times New Roman" w:hAnsi="Times New Roman" w:hint="eastAsia"/>
                <w:color w:val="0066FF"/>
                <w:sz w:val="22"/>
                <w:u w:val="single"/>
                <w:lang w:eastAsia="ko-KR"/>
              </w:rPr>
              <w:t>/RSP</w:t>
            </w:r>
          </w:p>
        </w:tc>
      </w:tr>
    </w:tbl>
    <w:p w14:paraId="0A7F1345" w14:textId="6E580C45" w:rsidR="002E51EC" w:rsidRPr="002E51EC" w:rsidRDefault="002E51EC" w:rsidP="002E51EC">
      <w:pPr>
        <w:pStyle w:val="Body"/>
        <w:jc w:val="both"/>
        <w:rPr>
          <w:rFonts w:ascii="Times New Roman" w:hAnsi="Times New Roman"/>
          <w:sz w:val="22"/>
          <w:u w:val="single"/>
          <w:lang w:eastAsia="ko-KR"/>
        </w:rPr>
      </w:pPr>
    </w:p>
    <w:p w14:paraId="4F24E295" w14:textId="77777777" w:rsidR="002E1DC1" w:rsidRPr="00254582" w:rsidRDefault="002E1DC1" w:rsidP="002E1DC1">
      <w:pPr>
        <w:pStyle w:val="Body"/>
        <w:rPr>
          <w:rFonts w:eastAsia="맑은 고딕"/>
          <w:lang w:eastAsia="ko-KR"/>
        </w:rPr>
      </w:pPr>
      <w:r w:rsidRPr="0064746D">
        <w:rPr>
          <w:rFonts w:eastAsia="MS Mincho"/>
          <w:lang w:eastAsia="ja-JP"/>
        </w:rPr>
        <w:t>-----</w:t>
      </w:r>
      <w:r>
        <w:rPr>
          <w:rFonts w:eastAsia="맑은 고딕" w:hint="eastAsia"/>
          <w:lang w:eastAsia="ko-KR"/>
        </w:rPr>
        <w:t>----</w:t>
      </w:r>
      <w:r>
        <w:rPr>
          <w:rFonts w:eastAsia="MS Mincho"/>
          <w:lang w:eastAsia="ja-JP"/>
        </w:rPr>
        <w:t>-------- End</w:t>
      </w:r>
      <w:r w:rsidRPr="0064746D">
        <w:rPr>
          <w:rFonts w:eastAsia="MS Mincho"/>
          <w:lang w:eastAsia="ja-JP"/>
        </w:rPr>
        <w:t xml:space="preserve"> of the text proposal ---------------------------------------------------------------------------------------</w:t>
      </w:r>
    </w:p>
    <w:p w14:paraId="55154A5D" w14:textId="77777777" w:rsidR="0092701D" w:rsidRDefault="0092701D" w:rsidP="002E1DC1">
      <w:pPr>
        <w:pStyle w:val="Default"/>
      </w:pPr>
    </w:p>
    <w:sectPr w:rsidR="0092701D" w:rsidSect="001873E1">
      <w:headerReference w:type="default" r:id="rId15"/>
      <w:footerReference w:type="default" r:id="rId16"/>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2AC28" w14:textId="77777777" w:rsidR="00DD45B2" w:rsidRDefault="00DD45B2">
      <w:r>
        <w:separator/>
      </w:r>
    </w:p>
  </w:endnote>
  <w:endnote w:type="continuationSeparator" w:id="0">
    <w:p w14:paraId="74B0296E" w14:textId="77777777" w:rsidR="00DD45B2" w:rsidRDefault="00DD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맑은 고딕">
    <w:altName w:val="Arial Unicode MS"/>
    <w:charset w:val="81"/>
    <w:family w:val="modern"/>
    <w:pitch w:val="variable"/>
    <w:sig w:usb0="900002AF" w:usb1="09D77CFB" w:usb2="00000012" w:usb3="00000000" w:csb0="0008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AEAEF3" w14:textId="77777777" w:rsidR="000D27E1" w:rsidRDefault="001F6488">
    <w:pPr>
      <w:pStyle w:val="Footer"/>
      <w:tabs>
        <w:tab w:val="clear" w:pos="4320"/>
        <w:tab w:val="center" w:pos="4590"/>
      </w:tabs>
      <w:rPr>
        <w:rStyle w:val="PageNumber"/>
      </w:rPr>
    </w:pPr>
    <w:r>
      <w:pict w14:anchorId="712DF884">
        <v:shapetype id="_x0000_t202" coordsize="21600,21600" o:spt="202" path="m0,0l0,21600,21600,21600,21600,0xe">
          <v:stroke joinstyle="miter"/>
          <v:path gradientshapeok="t" o:connecttype="rect"/>
        </v:shapetype>
        <v:shape id="_x0000_s2049" type="#_x0000_t202" style="position:absolute;margin-left:0;margin-top:.05pt;width:5.9pt;height:13.55pt;z-index:251657728;mso-wrap-distance-left:0;mso-wrap-distance-right:0;mso-position-horizontal:center;mso-position-horizontal-relative:margin" stroked="f">
          <v:fill opacity="0" color2="black"/>
          <v:textbox inset="0,0,0,0">
            <w:txbxContent>
              <w:p w14:paraId="0BA3DF2F" w14:textId="77777777" w:rsidR="000D27E1" w:rsidRDefault="000D27E1">
                <w:pPr>
                  <w:pStyle w:val="Footer"/>
                </w:pPr>
                <w:r>
                  <w:rPr>
                    <w:rStyle w:val="PageNumber"/>
                  </w:rPr>
                  <w:fldChar w:fldCharType="begin"/>
                </w:r>
                <w:r>
                  <w:rPr>
                    <w:rStyle w:val="PageNumber"/>
                  </w:rPr>
                  <w:instrText xml:space="preserve"> PAGE </w:instrText>
                </w:r>
                <w:r>
                  <w:rPr>
                    <w:rStyle w:val="PageNumber"/>
                  </w:rPr>
                  <w:fldChar w:fldCharType="separate"/>
                </w:r>
                <w:r w:rsidR="001F6488">
                  <w:rPr>
                    <w:rStyle w:val="PageNumber"/>
                    <w:noProof/>
                  </w:rPr>
                  <w:t>4</w:t>
                </w:r>
                <w:r>
                  <w:rPr>
                    <w:rStyle w:val="PageNumber"/>
                  </w:rPr>
                  <w:fldChar w:fldCharType="end"/>
                </w:r>
              </w:p>
            </w:txbxContent>
          </v:textbox>
          <w10:wrap type="square" side="largest" anchorx="margin"/>
        </v:shape>
      </w:pict>
    </w:r>
    <w:r w:rsidR="000D27E1">
      <w:tab/>
      <w:t xml:space="preserve"> </w:t>
    </w:r>
    <w:r w:rsidR="000D27E1">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72544" w14:textId="77777777" w:rsidR="00DD45B2" w:rsidRDefault="00DD45B2">
      <w:r>
        <w:separator/>
      </w:r>
    </w:p>
  </w:footnote>
  <w:footnote w:type="continuationSeparator" w:id="0">
    <w:p w14:paraId="0082478D" w14:textId="77777777" w:rsidR="00DD45B2" w:rsidRDefault="00DD45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001F5A" w14:textId="24CDC14C" w:rsidR="000D27E1" w:rsidRPr="009C07E4" w:rsidRDefault="000D27E1">
    <w:pPr>
      <w:pStyle w:val="Header"/>
      <w:tabs>
        <w:tab w:val="clear" w:pos="4320"/>
        <w:tab w:val="clear" w:pos="8640"/>
        <w:tab w:val="right" w:pos="10800"/>
      </w:tabs>
    </w:pPr>
    <w:r>
      <w:tab/>
    </w:r>
    <w:bookmarkStart w:id="1" w:name="OLE_LINK2"/>
    <w:r w:rsidRPr="009C07E4">
      <w:t>IEEE 802.</w:t>
    </w:r>
    <w:bookmarkStart w:id="2" w:name="OLE_LINK3"/>
    <w:r w:rsidRPr="009C07E4">
      <w:t>16-</w:t>
    </w:r>
    <w:r>
      <w:t>12</w:t>
    </w:r>
    <w:r w:rsidRPr="009C07E4">
      <w:t>-</w:t>
    </w:r>
    <w:r>
      <w:t>0</w:t>
    </w:r>
    <w:r w:rsidR="00C82409">
      <w:rPr>
        <w:rFonts w:hint="eastAsia"/>
        <w:lang w:eastAsia="ko-KR"/>
      </w:rPr>
      <w:t>205</w:t>
    </w:r>
    <w:r w:rsidRPr="009C07E4">
      <w:t>-</w:t>
    </w:r>
    <w:r w:rsidR="001F6488">
      <w:t>01</w:t>
    </w:r>
    <w:r w:rsidRPr="009C07E4">
      <w:t>-</w:t>
    </w:r>
    <w:bookmarkEnd w:id="1"/>
    <w:bookmarkEnd w:id="2"/>
    <w:r>
      <w:t>000p</w:t>
    </w:r>
  </w:p>
  <w:p w14:paraId="27BF9AA9" w14:textId="77777777" w:rsidR="000D27E1" w:rsidRDefault="000D27E1">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2D54723"/>
    <w:multiLevelType w:val="hybridMultilevel"/>
    <w:tmpl w:val="862238F6"/>
    <w:lvl w:ilvl="0" w:tplc="BE64A4E0">
      <w:start w:val="1"/>
      <w:numFmt w:val="bullet"/>
      <w:lvlText w:val="–"/>
      <w:lvlJc w:val="left"/>
      <w:pPr>
        <w:tabs>
          <w:tab w:val="num" w:pos="720"/>
        </w:tabs>
        <w:ind w:left="720" w:hanging="360"/>
      </w:pPr>
      <w:rPr>
        <w:rFonts w:ascii="Arial" w:hAnsi="Arial" w:hint="default"/>
      </w:rPr>
    </w:lvl>
    <w:lvl w:ilvl="1" w:tplc="D4FC7780">
      <w:start w:val="1"/>
      <w:numFmt w:val="bullet"/>
      <w:lvlText w:val="–"/>
      <w:lvlJc w:val="left"/>
      <w:pPr>
        <w:tabs>
          <w:tab w:val="num" w:pos="1440"/>
        </w:tabs>
        <w:ind w:left="1440" w:hanging="360"/>
      </w:pPr>
      <w:rPr>
        <w:rFonts w:ascii="Arial" w:hAnsi="Arial" w:hint="default"/>
      </w:rPr>
    </w:lvl>
    <w:lvl w:ilvl="2" w:tplc="068474D6" w:tentative="1">
      <w:start w:val="1"/>
      <w:numFmt w:val="bullet"/>
      <w:lvlText w:val="–"/>
      <w:lvlJc w:val="left"/>
      <w:pPr>
        <w:tabs>
          <w:tab w:val="num" w:pos="2160"/>
        </w:tabs>
        <w:ind w:left="2160" w:hanging="360"/>
      </w:pPr>
      <w:rPr>
        <w:rFonts w:ascii="Arial" w:hAnsi="Arial" w:hint="default"/>
      </w:rPr>
    </w:lvl>
    <w:lvl w:ilvl="3" w:tplc="BD7CCCAA" w:tentative="1">
      <w:start w:val="1"/>
      <w:numFmt w:val="bullet"/>
      <w:lvlText w:val="–"/>
      <w:lvlJc w:val="left"/>
      <w:pPr>
        <w:tabs>
          <w:tab w:val="num" w:pos="2880"/>
        </w:tabs>
        <w:ind w:left="2880" w:hanging="360"/>
      </w:pPr>
      <w:rPr>
        <w:rFonts w:ascii="Arial" w:hAnsi="Arial" w:hint="default"/>
      </w:rPr>
    </w:lvl>
    <w:lvl w:ilvl="4" w:tplc="39FA9A36" w:tentative="1">
      <w:start w:val="1"/>
      <w:numFmt w:val="bullet"/>
      <w:lvlText w:val="–"/>
      <w:lvlJc w:val="left"/>
      <w:pPr>
        <w:tabs>
          <w:tab w:val="num" w:pos="3600"/>
        </w:tabs>
        <w:ind w:left="3600" w:hanging="360"/>
      </w:pPr>
      <w:rPr>
        <w:rFonts w:ascii="Arial" w:hAnsi="Arial" w:hint="default"/>
      </w:rPr>
    </w:lvl>
    <w:lvl w:ilvl="5" w:tplc="74DA2B60" w:tentative="1">
      <w:start w:val="1"/>
      <w:numFmt w:val="bullet"/>
      <w:lvlText w:val="–"/>
      <w:lvlJc w:val="left"/>
      <w:pPr>
        <w:tabs>
          <w:tab w:val="num" w:pos="4320"/>
        </w:tabs>
        <w:ind w:left="4320" w:hanging="360"/>
      </w:pPr>
      <w:rPr>
        <w:rFonts w:ascii="Arial" w:hAnsi="Arial" w:hint="default"/>
      </w:rPr>
    </w:lvl>
    <w:lvl w:ilvl="6" w:tplc="4C1433E6" w:tentative="1">
      <w:start w:val="1"/>
      <w:numFmt w:val="bullet"/>
      <w:lvlText w:val="–"/>
      <w:lvlJc w:val="left"/>
      <w:pPr>
        <w:tabs>
          <w:tab w:val="num" w:pos="5040"/>
        </w:tabs>
        <w:ind w:left="5040" w:hanging="360"/>
      </w:pPr>
      <w:rPr>
        <w:rFonts w:ascii="Arial" w:hAnsi="Arial" w:hint="default"/>
      </w:rPr>
    </w:lvl>
    <w:lvl w:ilvl="7" w:tplc="8DAC6DC6" w:tentative="1">
      <w:start w:val="1"/>
      <w:numFmt w:val="bullet"/>
      <w:lvlText w:val="–"/>
      <w:lvlJc w:val="left"/>
      <w:pPr>
        <w:tabs>
          <w:tab w:val="num" w:pos="5760"/>
        </w:tabs>
        <w:ind w:left="5760" w:hanging="360"/>
      </w:pPr>
      <w:rPr>
        <w:rFonts w:ascii="Arial" w:hAnsi="Arial" w:hint="default"/>
      </w:rPr>
    </w:lvl>
    <w:lvl w:ilvl="8" w:tplc="BCDE0BAE" w:tentative="1">
      <w:start w:val="1"/>
      <w:numFmt w:val="bullet"/>
      <w:lvlText w:val="–"/>
      <w:lvlJc w:val="left"/>
      <w:pPr>
        <w:tabs>
          <w:tab w:val="num" w:pos="6480"/>
        </w:tabs>
        <w:ind w:left="6480" w:hanging="360"/>
      </w:pPr>
      <w:rPr>
        <w:rFonts w:ascii="Arial" w:hAnsi="Arial" w:hint="default"/>
      </w:rPr>
    </w:lvl>
  </w:abstractNum>
  <w:abstractNum w:abstractNumId="3">
    <w:nsid w:val="7EF54B6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3"/>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F03"/>
    <w:rsid w:val="00045842"/>
    <w:rsid w:val="00092FBC"/>
    <w:rsid w:val="000A4AF6"/>
    <w:rsid w:val="000A5574"/>
    <w:rsid w:val="000D27E1"/>
    <w:rsid w:val="000F39E3"/>
    <w:rsid w:val="00126F82"/>
    <w:rsid w:val="00185CC7"/>
    <w:rsid w:val="001873E1"/>
    <w:rsid w:val="001945BD"/>
    <w:rsid w:val="001E1404"/>
    <w:rsid w:val="001F3001"/>
    <w:rsid w:val="001F6488"/>
    <w:rsid w:val="0021090D"/>
    <w:rsid w:val="002123DD"/>
    <w:rsid w:val="002257F4"/>
    <w:rsid w:val="002431FB"/>
    <w:rsid w:val="002A2744"/>
    <w:rsid w:val="002D41FE"/>
    <w:rsid w:val="002D4F81"/>
    <w:rsid w:val="002E1DC1"/>
    <w:rsid w:val="002E51EC"/>
    <w:rsid w:val="002F5D4C"/>
    <w:rsid w:val="00340F4B"/>
    <w:rsid w:val="00371568"/>
    <w:rsid w:val="00373B86"/>
    <w:rsid w:val="00385B6E"/>
    <w:rsid w:val="003957C6"/>
    <w:rsid w:val="003E648D"/>
    <w:rsid w:val="004419CE"/>
    <w:rsid w:val="0044580F"/>
    <w:rsid w:val="00470020"/>
    <w:rsid w:val="00474B3D"/>
    <w:rsid w:val="004C4989"/>
    <w:rsid w:val="005006D6"/>
    <w:rsid w:val="0055480C"/>
    <w:rsid w:val="00574167"/>
    <w:rsid w:val="00594A58"/>
    <w:rsid w:val="005A6A10"/>
    <w:rsid w:val="005B2A89"/>
    <w:rsid w:val="00605972"/>
    <w:rsid w:val="00620E9A"/>
    <w:rsid w:val="006660AD"/>
    <w:rsid w:val="00675A03"/>
    <w:rsid w:val="00676046"/>
    <w:rsid w:val="00686D97"/>
    <w:rsid w:val="00694D29"/>
    <w:rsid w:val="006B5021"/>
    <w:rsid w:val="006E6CA9"/>
    <w:rsid w:val="00712B27"/>
    <w:rsid w:val="00752388"/>
    <w:rsid w:val="007775A9"/>
    <w:rsid w:val="007A65B2"/>
    <w:rsid w:val="007C2472"/>
    <w:rsid w:val="007F201E"/>
    <w:rsid w:val="00860281"/>
    <w:rsid w:val="00883A58"/>
    <w:rsid w:val="00896F29"/>
    <w:rsid w:val="008B705A"/>
    <w:rsid w:val="008F3273"/>
    <w:rsid w:val="009053D2"/>
    <w:rsid w:val="0092701D"/>
    <w:rsid w:val="00931504"/>
    <w:rsid w:val="00936442"/>
    <w:rsid w:val="00940B69"/>
    <w:rsid w:val="009434A5"/>
    <w:rsid w:val="0096683C"/>
    <w:rsid w:val="00970550"/>
    <w:rsid w:val="009B4BE0"/>
    <w:rsid w:val="009C07E4"/>
    <w:rsid w:val="009F36DA"/>
    <w:rsid w:val="00A26E23"/>
    <w:rsid w:val="00A277C3"/>
    <w:rsid w:val="00A73B6F"/>
    <w:rsid w:val="00AA3860"/>
    <w:rsid w:val="00AA5F61"/>
    <w:rsid w:val="00AA7CB7"/>
    <w:rsid w:val="00AE6F86"/>
    <w:rsid w:val="00BB67E4"/>
    <w:rsid w:val="00BE10E9"/>
    <w:rsid w:val="00BE18FC"/>
    <w:rsid w:val="00BE734F"/>
    <w:rsid w:val="00C0402F"/>
    <w:rsid w:val="00C1472F"/>
    <w:rsid w:val="00C36DE6"/>
    <w:rsid w:val="00C51C36"/>
    <w:rsid w:val="00C724AF"/>
    <w:rsid w:val="00C7709D"/>
    <w:rsid w:val="00C82409"/>
    <w:rsid w:val="00CF093A"/>
    <w:rsid w:val="00D70923"/>
    <w:rsid w:val="00D73040"/>
    <w:rsid w:val="00D82CE0"/>
    <w:rsid w:val="00DD45B2"/>
    <w:rsid w:val="00DE2F03"/>
    <w:rsid w:val="00E47D14"/>
    <w:rsid w:val="00E5656C"/>
    <w:rsid w:val="00E80323"/>
    <w:rsid w:val="00E87D7B"/>
    <w:rsid w:val="00EB060C"/>
    <w:rsid w:val="00ED76B0"/>
    <w:rsid w:val="00EE1B83"/>
    <w:rsid w:val="00EF1418"/>
    <w:rsid w:val="00F030F1"/>
    <w:rsid w:val="00F21BC0"/>
    <w:rsid w:val="00F36FDC"/>
    <w:rsid w:val="00F86E56"/>
    <w:rsid w:val="00FA1B3D"/>
    <w:rsid w:val="00FA7C5E"/>
    <w:rsid w:val="00FD1387"/>
    <w:rsid w:val="00FD43CB"/>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19BC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caption" w:qFormat="1"/>
    <w:lsdException w:name="Emphasis" w:qFormat="1"/>
  </w:latentStyles>
  <w:style w:type="paragraph" w:default="1" w:styleId="Normal">
    <w:name w:val="Normal"/>
    <w:qFormat/>
  </w:style>
  <w:style w:type="paragraph" w:styleId="Heading1">
    <w:name w:val="heading 1"/>
    <w:basedOn w:val="Default"/>
    <w:next w:val="Default"/>
    <w:link w:val="Heading1Char"/>
    <w:qFormat/>
    <w:pPr>
      <w:keepNext/>
      <w:numPr>
        <w:numId w:val="3"/>
      </w:numPr>
      <w:spacing w:before="240" w:after="60"/>
      <w:outlineLvl w:val="0"/>
    </w:pPr>
    <w:rPr>
      <w:rFonts w:ascii="Helvetica" w:hAnsi="Helvetica"/>
      <w:b/>
      <w:kern w:val="1"/>
      <w:sz w:val="28"/>
    </w:rPr>
  </w:style>
  <w:style w:type="paragraph" w:styleId="Heading2">
    <w:name w:val="heading 2"/>
    <w:basedOn w:val="Default"/>
    <w:next w:val="Default"/>
    <w:qFormat/>
    <w:pPr>
      <w:keepNext/>
      <w:numPr>
        <w:ilvl w:val="1"/>
        <w:numId w:val="3"/>
      </w:numPr>
      <w:spacing w:before="240" w:after="120"/>
      <w:outlineLvl w:val="1"/>
    </w:pPr>
    <w:rPr>
      <w:rFonts w:ascii="Helvetica" w:hAnsi="Helvetica"/>
      <w:b/>
      <w:i/>
      <w:sz w:val="28"/>
    </w:rPr>
  </w:style>
  <w:style w:type="paragraph" w:styleId="Heading3">
    <w:name w:val="heading 3"/>
    <w:basedOn w:val="Default"/>
    <w:next w:val="Default"/>
    <w:qFormat/>
    <w:pPr>
      <w:keepNext/>
      <w:numPr>
        <w:ilvl w:val="2"/>
        <w:numId w:val="3"/>
      </w:numPr>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widowControl w:val="0"/>
      <w:suppressAutoHyphens/>
    </w:pPr>
    <w:rPr>
      <w:rFonts w:ascii="Times" w:hAnsi="Times"/>
      <w:sz w:val="24"/>
    </w:rPr>
  </w:style>
  <w:style w:type="character" w:customStyle="1" w:styleId="Absatz-Standardschriftart">
    <w:name w:val="Absatz-Standardschriftart"/>
  </w:style>
  <w:style w:type="character" w:customStyle="1" w:styleId="Absatz-Standardschriftart0">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customStyle="1" w:styleId="VisitedInternetLink">
    <w:name w:val="Visited Internet Link"/>
    <w:rPr>
      <w:color w:val="0000FF"/>
    </w:rPr>
  </w:style>
  <w:style w:type="character" w:customStyle="1" w:styleId="FootnoteCharacters">
    <w:name w:val="Footnote Characters"/>
    <w:basedOn w:val="DefaultParagraphFont"/>
    <w:rPr>
      <w:vertAlign w:val="superscript"/>
    </w:rPr>
  </w:style>
  <w:style w:type="character" w:customStyle="1" w:styleId="InternetLink">
    <w:name w:val="Internet Link"/>
    <w:rPr>
      <w:color w:val="0000FF"/>
    </w:rPr>
  </w:style>
  <w:style w:type="paragraph" w:customStyle="1" w:styleId="Heading">
    <w:name w:val="Heading"/>
    <w:basedOn w:val="Default"/>
    <w:next w:val="Textbody"/>
    <w:pPr>
      <w:keepNext/>
      <w:spacing w:before="240" w:after="120"/>
    </w:pPr>
    <w:rPr>
      <w:rFonts w:ascii="Arial" w:eastAsia="MS Mincho" w:hAnsi="Arial"/>
      <w:sz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next w:val="Default"/>
    <w:qFormat/>
    <w:pPr>
      <w:spacing w:before="240" w:after="120"/>
      <w:jc w:val="center"/>
    </w:pPr>
    <w:rPr>
      <w:rFonts w:ascii="Helvetica" w:hAnsi="Helvetica"/>
    </w:rPr>
  </w:style>
  <w:style w:type="paragraph" w:customStyle="1" w:styleId="Index">
    <w:name w:val="Index"/>
    <w:basedOn w:val="Default"/>
    <w:pPr>
      <w:suppressLineNumbers/>
    </w:pPr>
  </w:style>
  <w:style w:type="paragraph" w:customStyle="1" w:styleId="Contents1">
    <w:name w:val="Contents 1"/>
    <w:basedOn w:val="Default"/>
    <w:next w:val="Default"/>
    <w:pPr>
      <w:tabs>
        <w:tab w:val="left" w:leader="dot" w:pos="9000"/>
        <w:tab w:val="right" w:pos="9360"/>
      </w:tabs>
      <w:spacing w:before="480"/>
      <w:ind w:left="720" w:right="720" w:hanging="720"/>
    </w:pPr>
  </w:style>
  <w:style w:type="paragraph" w:customStyle="1" w:styleId="Contents2">
    <w:name w:val="Contents 2"/>
    <w:basedOn w:val="Default"/>
    <w:next w:val="Default"/>
    <w:pPr>
      <w:tabs>
        <w:tab w:val="left" w:leader="dot" w:pos="9000"/>
        <w:tab w:val="right" w:pos="9360"/>
      </w:tabs>
      <w:ind w:left="1440" w:right="720" w:hanging="720"/>
    </w:pPr>
  </w:style>
  <w:style w:type="paragraph" w:customStyle="1" w:styleId="Contents3">
    <w:name w:val="Contents 3"/>
    <w:basedOn w:val="Default"/>
    <w:next w:val="Default"/>
    <w:pPr>
      <w:tabs>
        <w:tab w:val="left" w:leader="dot" w:pos="9000"/>
        <w:tab w:val="right" w:pos="9360"/>
      </w:tabs>
      <w:ind w:left="2160" w:right="720" w:hanging="720"/>
    </w:pPr>
  </w:style>
  <w:style w:type="paragraph" w:customStyle="1" w:styleId="Contents4">
    <w:name w:val="Contents 4"/>
    <w:basedOn w:val="Default"/>
    <w:next w:val="Default"/>
    <w:pPr>
      <w:tabs>
        <w:tab w:val="left" w:leader="dot" w:pos="9000"/>
        <w:tab w:val="right" w:pos="9360"/>
      </w:tabs>
      <w:ind w:left="2880" w:right="720" w:hanging="720"/>
    </w:pPr>
  </w:style>
  <w:style w:type="paragraph" w:customStyle="1" w:styleId="Contents5">
    <w:name w:val="Contents 5"/>
    <w:basedOn w:val="Default"/>
    <w:next w:val="Default"/>
    <w:pPr>
      <w:tabs>
        <w:tab w:val="left" w:leader="dot" w:pos="9000"/>
        <w:tab w:val="right" w:pos="9360"/>
      </w:tabs>
      <w:ind w:left="3600" w:right="720" w:hanging="720"/>
    </w:pPr>
  </w:style>
  <w:style w:type="paragraph" w:customStyle="1" w:styleId="Contents6">
    <w:name w:val="Contents 6"/>
    <w:basedOn w:val="Default"/>
    <w:next w:val="Default"/>
    <w:pPr>
      <w:tabs>
        <w:tab w:val="left" w:pos="9000"/>
        <w:tab w:val="right" w:pos="9360"/>
      </w:tabs>
      <w:ind w:left="720" w:hanging="720"/>
    </w:pPr>
  </w:style>
  <w:style w:type="paragraph" w:customStyle="1" w:styleId="Contents7">
    <w:name w:val="Contents 7"/>
    <w:basedOn w:val="Default"/>
    <w:next w:val="Default"/>
    <w:pPr>
      <w:ind w:left="720" w:hanging="720"/>
    </w:pPr>
  </w:style>
  <w:style w:type="paragraph" w:customStyle="1" w:styleId="Contents8">
    <w:name w:val="Contents 8"/>
    <w:basedOn w:val="Default"/>
    <w:next w:val="Default"/>
    <w:pPr>
      <w:tabs>
        <w:tab w:val="left" w:pos="9000"/>
        <w:tab w:val="right" w:pos="9360"/>
      </w:tabs>
      <w:ind w:left="720" w:hanging="720"/>
    </w:pPr>
  </w:style>
  <w:style w:type="paragraph" w:customStyle="1" w:styleId="Contents9">
    <w:name w:val="Contents 9"/>
    <w:basedOn w:val="Default"/>
    <w:next w:val="Default"/>
    <w:pPr>
      <w:tabs>
        <w:tab w:val="left" w:leader="dot" w:pos="9000"/>
        <w:tab w:val="right" w:pos="9360"/>
      </w:tabs>
      <w:ind w:left="720" w:hanging="720"/>
    </w:pPr>
  </w:style>
  <w:style w:type="paragraph" w:styleId="Index1">
    <w:name w:val="index 1"/>
    <w:basedOn w:val="Default"/>
    <w:next w:val="Default"/>
    <w:pPr>
      <w:tabs>
        <w:tab w:val="left" w:leader="dot" w:pos="9000"/>
        <w:tab w:val="right" w:pos="9360"/>
      </w:tabs>
      <w:ind w:left="1440" w:right="720" w:hanging="1440"/>
    </w:pPr>
  </w:style>
  <w:style w:type="paragraph" w:styleId="Index2">
    <w:name w:val="index 2"/>
    <w:basedOn w:val="Default"/>
    <w:pPr>
      <w:tabs>
        <w:tab w:val="left" w:leader="dot" w:pos="9000"/>
        <w:tab w:val="right" w:pos="9360"/>
      </w:tabs>
      <w:ind w:left="1440" w:right="720" w:hanging="720"/>
    </w:pPr>
    <w:rPr>
      <w:sz w:val="20"/>
    </w:rPr>
  </w:style>
  <w:style w:type="paragraph" w:styleId="TOAHeading">
    <w:name w:val="toa heading"/>
    <w:basedOn w:val="Default"/>
    <w:next w:val="Default"/>
    <w:pPr>
      <w:tabs>
        <w:tab w:val="left" w:pos="9000"/>
        <w:tab w:val="right" w:pos="9360"/>
      </w:tabs>
    </w:pPr>
  </w:style>
  <w:style w:type="paragraph" w:customStyle="1" w:styleId="ProcAbstract">
    <w:name w:val="ProcAbstract"/>
    <w:basedOn w:val="Default"/>
    <w:pPr>
      <w:spacing w:after="240"/>
      <w:jc w:val="both"/>
    </w:pPr>
    <w:rPr>
      <w:b/>
      <w:sz w:val="18"/>
    </w:rPr>
  </w:style>
  <w:style w:type="paragraph" w:customStyle="1" w:styleId="ProcAffiliation">
    <w:name w:val="ProcAffiliation"/>
    <w:basedOn w:val="Default"/>
    <w:pPr>
      <w:jc w:val="center"/>
    </w:pPr>
    <w:rPr>
      <w:sz w:val="20"/>
    </w:rPr>
  </w:style>
  <w:style w:type="paragraph" w:customStyle="1" w:styleId="ProcAuthor">
    <w:name w:val="ProcAuthor"/>
    <w:basedOn w:val="Default"/>
    <w:pPr>
      <w:jc w:val="center"/>
    </w:pPr>
  </w:style>
  <w:style w:type="paragraph" w:customStyle="1" w:styleId="ProcBody">
    <w:name w:val="ProcBody"/>
    <w:basedOn w:val="Default"/>
    <w:pPr>
      <w:spacing w:before="120"/>
      <w:ind w:firstLine="288"/>
      <w:jc w:val="both"/>
    </w:pPr>
    <w:rPr>
      <w:sz w:val="20"/>
    </w:rPr>
  </w:style>
  <w:style w:type="paragraph" w:styleId="ListBullet">
    <w:name w:val="List Bullet"/>
    <w:basedOn w:val="Default"/>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Default"/>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Default"/>
    <w:pPr>
      <w:ind w:left="720" w:hanging="720"/>
      <w:jc w:val="both"/>
    </w:pPr>
    <w:rPr>
      <w:sz w:val="16"/>
    </w:rPr>
  </w:style>
  <w:style w:type="paragraph" w:customStyle="1" w:styleId="ProcSectionTitle">
    <w:name w:val="ProcSectionTitle"/>
    <w:basedOn w:val="Default"/>
    <w:pPr>
      <w:spacing w:before="240" w:after="120"/>
      <w:jc w:val="center"/>
    </w:pPr>
    <w:rPr>
      <w:b/>
      <w:sz w:val="20"/>
    </w:rPr>
  </w:style>
  <w:style w:type="paragraph" w:customStyle="1" w:styleId="ProcSubHeading">
    <w:name w:val="ProcSubHeading"/>
    <w:basedOn w:val="Default"/>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Default"/>
    <w:next w:val="Textbody"/>
    <w:qFormat/>
    <w:pPr>
      <w:spacing w:after="60"/>
      <w:jc w:val="center"/>
    </w:pPr>
    <w:rPr>
      <w:rFonts w:ascii="Helvetica" w:hAnsi="Helvetica"/>
      <w:i/>
    </w:rPr>
  </w:style>
  <w:style w:type="paragraph" w:styleId="Header">
    <w:name w:val="header"/>
    <w:basedOn w:val="Default"/>
    <w:pPr>
      <w:tabs>
        <w:tab w:val="center" w:pos="4320"/>
        <w:tab w:val="right" w:pos="8640"/>
      </w:tabs>
    </w:pPr>
  </w:style>
  <w:style w:type="paragraph" w:styleId="Footer">
    <w:name w:val="footer"/>
    <w:basedOn w:val="Default"/>
    <w:pPr>
      <w:tabs>
        <w:tab w:val="center" w:pos="4320"/>
        <w:tab w:val="right" w:pos="8640"/>
      </w:tabs>
    </w:pPr>
  </w:style>
  <w:style w:type="paragraph" w:customStyle="1" w:styleId="FFTitle">
    <w:name w:val="FF Title"/>
    <w:basedOn w:val="Default"/>
    <w:pPr>
      <w:spacing w:before="240" w:after="120"/>
      <w:jc w:val="center"/>
    </w:pPr>
    <w:rPr>
      <w:rFonts w:ascii="Helvetica" w:hAnsi="Helvetica"/>
      <w:b/>
      <w:i/>
      <w:sz w:val="16"/>
    </w:rPr>
  </w:style>
  <w:style w:type="paragraph" w:customStyle="1" w:styleId="Body">
    <w:name w:val="Body"/>
    <w:basedOn w:val="Default"/>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pPr>
      <w:spacing w:after="40"/>
    </w:pPr>
    <w:rPr>
      <w:sz w:val="18"/>
    </w:rPr>
  </w:style>
  <w:style w:type="paragraph" w:styleId="Title">
    <w:name w:val="Title"/>
    <w:basedOn w:val="Default"/>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Default"/>
    <w:pPr>
      <w:spacing w:before="120" w:after="120"/>
    </w:pPr>
  </w:style>
  <w:style w:type="paragraph" w:customStyle="1" w:styleId="TableContents">
    <w:name w:val="Table Contents"/>
    <w:basedOn w:val="Default"/>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Textbody"/>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2E1DC1"/>
    <w:rPr>
      <w:color w:val="0000FF" w:themeColor="hyperlink"/>
      <w:u w:val="single"/>
    </w:rPr>
  </w:style>
  <w:style w:type="character" w:customStyle="1" w:styleId="BodyChar">
    <w:name w:val="Body Char"/>
    <w:link w:val="Body"/>
    <w:rsid w:val="002E1DC1"/>
    <w:rPr>
      <w:rFonts w:ascii="Times" w:hAnsi="Times"/>
      <w:kern w:val="1"/>
      <w:sz w:val="24"/>
    </w:rPr>
  </w:style>
  <w:style w:type="character" w:styleId="Emphasis">
    <w:name w:val="Emphasis"/>
    <w:qFormat/>
    <w:rsid w:val="002E1DC1"/>
    <w:rPr>
      <w:i/>
      <w:iCs/>
    </w:rPr>
  </w:style>
  <w:style w:type="paragraph" w:customStyle="1" w:styleId="SP873733">
    <w:name w:val="SP.8.73733"/>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95">
    <w:name w:val="SP.8.73795"/>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9">
    <w:name w:val="SP.8.73739"/>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5">
    <w:name w:val="SP.8.73735"/>
    <w:basedOn w:val="Default"/>
    <w:next w:val="Default"/>
    <w:uiPriority w:val="99"/>
    <w:rsid w:val="00AA3860"/>
    <w:pPr>
      <w:suppressAutoHyphens w:val="0"/>
      <w:autoSpaceDE w:val="0"/>
      <w:autoSpaceDN w:val="0"/>
      <w:adjustRightInd w:val="0"/>
    </w:pPr>
    <w:rPr>
      <w:rFonts w:ascii="Times New Roman" w:hAnsi="Times New Roman"/>
      <w:szCs w:val="24"/>
    </w:rPr>
  </w:style>
  <w:style w:type="character" w:customStyle="1" w:styleId="SC8208955">
    <w:name w:val="SC.8.208955"/>
    <w:uiPriority w:val="99"/>
    <w:rsid w:val="00AA3860"/>
    <w:rPr>
      <w:color w:val="000000"/>
      <w:sz w:val="20"/>
      <w:szCs w:val="20"/>
      <w:u w:val="single"/>
    </w:rPr>
  </w:style>
  <w:style w:type="table" w:styleId="TableGrid">
    <w:name w:val="Table Grid"/>
    <w:basedOn w:val="TableNormal"/>
    <w:rsid w:val="000A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873832">
    <w:name w:val="SP.8.73832"/>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873833">
    <w:name w:val="SP.8.73833"/>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21">
    <w:name w:val="SP.12.86021"/>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45">
    <w:name w:val="SP.12.86045"/>
    <w:basedOn w:val="Default"/>
    <w:next w:val="Default"/>
    <w:uiPriority w:val="99"/>
    <w:rsid w:val="00FD43CB"/>
    <w:pPr>
      <w:suppressAutoHyphens w:val="0"/>
      <w:autoSpaceDE w:val="0"/>
      <w:autoSpaceDN w:val="0"/>
      <w:adjustRightInd w:val="0"/>
    </w:pPr>
    <w:rPr>
      <w:rFonts w:ascii="Times New Roman" w:hAnsi="Times New Roman"/>
      <w:szCs w:val="24"/>
    </w:rPr>
  </w:style>
  <w:style w:type="character" w:customStyle="1" w:styleId="SC12127026">
    <w:name w:val="SC.12.127026"/>
    <w:uiPriority w:val="99"/>
    <w:rsid w:val="00FD43CB"/>
    <w:rPr>
      <w:color w:val="000000"/>
      <w:sz w:val="18"/>
      <w:szCs w:val="18"/>
      <w:u w:val="single"/>
    </w:rPr>
  </w:style>
  <w:style w:type="paragraph" w:customStyle="1" w:styleId="SP1286018">
    <w:name w:val="SP.12.86018"/>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82">
    <w:name w:val="SP.12.86082"/>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27">
    <w:name w:val="SP.12.86027"/>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8266245">
    <w:name w:val="SP.8.266245"/>
    <w:basedOn w:val="Default"/>
    <w:next w:val="Default"/>
    <w:uiPriority w:val="99"/>
    <w:rsid w:val="008F3273"/>
    <w:pPr>
      <w:suppressAutoHyphens w:val="0"/>
      <w:autoSpaceDE w:val="0"/>
      <w:autoSpaceDN w:val="0"/>
      <w:adjustRightInd w:val="0"/>
    </w:pPr>
    <w:rPr>
      <w:rFonts w:ascii="Times New Roman" w:hAnsi="Times New Roman"/>
      <w:szCs w:val="24"/>
    </w:rPr>
  </w:style>
  <w:style w:type="paragraph" w:customStyle="1" w:styleId="SP8266307">
    <w:name w:val="SP.8.266307"/>
    <w:basedOn w:val="Default"/>
    <w:next w:val="Default"/>
    <w:uiPriority w:val="99"/>
    <w:rsid w:val="008F3273"/>
    <w:pPr>
      <w:suppressAutoHyphens w:val="0"/>
      <w:autoSpaceDE w:val="0"/>
      <w:autoSpaceDN w:val="0"/>
      <w:adjustRightInd w:val="0"/>
    </w:pPr>
    <w:rPr>
      <w:rFonts w:ascii="Times New Roman" w:hAnsi="Times New Roman"/>
      <w:szCs w:val="24"/>
    </w:rPr>
  </w:style>
  <w:style w:type="paragraph" w:customStyle="1" w:styleId="SP8266251">
    <w:name w:val="SP.8.266251"/>
    <w:basedOn w:val="Default"/>
    <w:next w:val="Default"/>
    <w:uiPriority w:val="99"/>
    <w:rsid w:val="008F3273"/>
    <w:pPr>
      <w:suppressAutoHyphens w:val="0"/>
      <w:autoSpaceDE w:val="0"/>
      <w:autoSpaceDN w:val="0"/>
      <w:adjustRightInd w:val="0"/>
    </w:pPr>
    <w:rPr>
      <w:rFonts w:ascii="Times New Roman" w:hAnsi="Times New Roman"/>
      <w:szCs w:val="24"/>
    </w:rPr>
  </w:style>
  <w:style w:type="paragraph" w:customStyle="1" w:styleId="SP8266247">
    <w:name w:val="SP.8.266247"/>
    <w:basedOn w:val="Default"/>
    <w:next w:val="Default"/>
    <w:uiPriority w:val="99"/>
    <w:rsid w:val="00C1472F"/>
    <w:pPr>
      <w:suppressAutoHyphens w:val="0"/>
      <w:autoSpaceDE w:val="0"/>
      <w:autoSpaceDN w:val="0"/>
      <w:adjustRightInd w:val="0"/>
    </w:pPr>
    <w:rPr>
      <w:rFonts w:ascii="Times New Roman" w:hAnsi="Times New Roman"/>
      <w:szCs w:val="24"/>
    </w:rPr>
  </w:style>
  <w:style w:type="character" w:customStyle="1" w:styleId="SC8208902">
    <w:name w:val="SC.8.208902"/>
    <w:uiPriority w:val="99"/>
    <w:rsid w:val="0044580F"/>
    <w:rPr>
      <w:rFonts w:ascii="Times New Roman" w:hAnsi="Times New Roman" w:cs="Times New Roman"/>
      <w:b/>
      <w:bCs/>
      <w:i/>
      <w:iCs/>
      <w:color w:val="000000"/>
      <w:sz w:val="20"/>
      <w:szCs w:val="20"/>
    </w:rPr>
  </w:style>
  <w:style w:type="paragraph" w:customStyle="1" w:styleId="SP8266344">
    <w:name w:val="SP.8.266344"/>
    <w:basedOn w:val="Default"/>
    <w:next w:val="Default"/>
    <w:uiPriority w:val="99"/>
    <w:rsid w:val="00C51C36"/>
    <w:pPr>
      <w:suppressAutoHyphens w:val="0"/>
      <w:autoSpaceDE w:val="0"/>
      <w:autoSpaceDN w:val="0"/>
      <w:adjustRightInd w:val="0"/>
    </w:pPr>
    <w:rPr>
      <w:rFonts w:ascii="Times New Roman" w:hAnsi="Times New Roman"/>
      <w:szCs w:val="24"/>
    </w:rPr>
  </w:style>
  <w:style w:type="paragraph" w:customStyle="1" w:styleId="SP8266345">
    <w:name w:val="SP.8.266345"/>
    <w:basedOn w:val="Default"/>
    <w:next w:val="Default"/>
    <w:uiPriority w:val="99"/>
    <w:rsid w:val="00C51C36"/>
    <w:pPr>
      <w:suppressAutoHyphens w:val="0"/>
      <w:autoSpaceDE w:val="0"/>
      <w:autoSpaceDN w:val="0"/>
      <w:adjustRightInd w:val="0"/>
    </w:pPr>
    <w:rPr>
      <w:rFonts w:ascii="Times New Roman" w:hAnsi="Times New Roman"/>
      <w:szCs w:val="24"/>
    </w:rPr>
  </w:style>
  <w:style w:type="paragraph" w:customStyle="1" w:styleId="SP12131077">
    <w:name w:val="SP.12.131077"/>
    <w:basedOn w:val="Default"/>
    <w:next w:val="Default"/>
    <w:uiPriority w:val="99"/>
    <w:rsid w:val="002E51EC"/>
    <w:pPr>
      <w:suppressAutoHyphens w:val="0"/>
      <w:autoSpaceDE w:val="0"/>
      <w:autoSpaceDN w:val="0"/>
      <w:adjustRightInd w:val="0"/>
    </w:pPr>
    <w:rPr>
      <w:rFonts w:ascii="Arial" w:hAnsi="Arial" w:cs="Arial"/>
      <w:szCs w:val="24"/>
    </w:rPr>
  </w:style>
  <w:style w:type="paragraph" w:customStyle="1" w:styleId="SP12131074">
    <w:name w:val="SP.12.131074"/>
    <w:basedOn w:val="Default"/>
    <w:next w:val="Default"/>
    <w:uiPriority w:val="99"/>
    <w:rsid w:val="002E51EC"/>
    <w:pPr>
      <w:suppressAutoHyphens w:val="0"/>
      <w:autoSpaceDE w:val="0"/>
      <w:autoSpaceDN w:val="0"/>
      <w:adjustRightInd w:val="0"/>
    </w:pPr>
    <w:rPr>
      <w:rFonts w:ascii="Arial" w:hAnsi="Arial" w:cs="Arial"/>
      <w:szCs w:val="24"/>
    </w:rPr>
  </w:style>
  <w:style w:type="paragraph" w:customStyle="1" w:styleId="SP12131138">
    <w:name w:val="SP.12.131138"/>
    <w:basedOn w:val="Default"/>
    <w:next w:val="Default"/>
    <w:uiPriority w:val="99"/>
    <w:rsid w:val="002E51EC"/>
    <w:pPr>
      <w:suppressAutoHyphens w:val="0"/>
      <w:autoSpaceDE w:val="0"/>
      <w:autoSpaceDN w:val="0"/>
      <w:adjustRightInd w:val="0"/>
    </w:pPr>
    <w:rPr>
      <w:rFonts w:ascii="Arial" w:hAnsi="Arial" w:cs="Arial"/>
      <w:szCs w:val="24"/>
    </w:rPr>
  </w:style>
  <w:style w:type="paragraph" w:customStyle="1" w:styleId="SP12131083">
    <w:name w:val="SP.12.131083"/>
    <w:basedOn w:val="Default"/>
    <w:next w:val="Default"/>
    <w:uiPriority w:val="99"/>
    <w:rsid w:val="002E51EC"/>
    <w:pPr>
      <w:suppressAutoHyphens w:val="0"/>
      <w:autoSpaceDE w:val="0"/>
      <w:autoSpaceDN w:val="0"/>
      <w:adjustRightInd w:val="0"/>
    </w:pPr>
    <w:rPr>
      <w:rFonts w:ascii="Arial" w:hAnsi="Arial" w:cs="Arial"/>
      <w:szCs w:val="24"/>
    </w:rPr>
  </w:style>
  <w:style w:type="character" w:customStyle="1" w:styleId="SC12127031">
    <w:name w:val="SC.12.127031"/>
    <w:uiPriority w:val="99"/>
    <w:rsid w:val="002E51EC"/>
    <w:rPr>
      <w:color w:val="000000"/>
      <w:sz w:val="20"/>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33968">
      <w:bodyDiv w:val="1"/>
      <w:marLeft w:val="0"/>
      <w:marRight w:val="0"/>
      <w:marTop w:val="0"/>
      <w:marBottom w:val="0"/>
      <w:divBdr>
        <w:top w:val="none" w:sz="0" w:space="0" w:color="auto"/>
        <w:left w:val="none" w:sz="0" w:space="0" w:color="auto"/>
        <w:bottom w:val="none" w:sz="0" w:space="0" w:color="auto"/>
        <w:right w:val="none" w:sz="0" w:space="0" w:color="auto"/>
      </w:divBdr>
      <w:divsChild>
        <w:div w:id="484324467">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ect6-7.html" TargetMode="External"/><Relationship Id="rId12" Type="http://schemas.openxmlformats.org/officeDocument/2006/relationships/hyperlink" Target="http://standards.ieee.org/guides/opman/sect6.html" TargetMode="External"/><Relationship Id="rId13" Type="http://schemas.openxmlformats.org/officeDocument/2006/relationships/hyperlink" Target="http://standards.ieee.org/board/pat/pat-material.html" TargetMode="External"/><Relationship Id="rId14" Type="http://schemas.openxmlformats.org/officeDocument/2006/relationships/hyperlink" Target="http://standards.ieee.org/board/pa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 TargetMode="External"/><Relationship Id="rId9" Type="http://schemas.openxmlformats.org/officeDocument/2006/relationships/hyperlink" Target="mailto:jscha@etri.re.kr" TargetMode="External"/><Relationship Id="rId10"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4</Pages>
  <Words>947</Words>
  <Characters>5401</Characters>
  <Application>Microsoft Macintosh Word</Application>
  <DocSecurity>0</DocSecurity>
  <Lines>45</Lines>
  <Paragraphs>12</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vt:lpstr>
      <vt:lpstr>Template Instructions</vt:lpstr>
      <vt:lpstr>Document Format</vt:lpstr>
      <vt:lpstr>Header</vt:lpstr>
      <vt:lpstr>Fonts</vt:lpstr>
      <vt:lpstr>Document Submission</vt:lpstr>
    </vt:vector>
  </TitlesOfParts>
  <Manager/>
  <Company>Consensii LLC</Company>
  <LinksUpToDate>false</LinksUpToDate>
  <CharactersWithSpaces>6336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Jaesun Cha</cp:lastModifiedBy>
  <cp:revision>33</cp:revision>
  <cp:lastPrinted>2113-01-01T05:00:00Z</cp:lastPrinted>
  <dcterms:created xsi:type="dcterms:W3CDTF">2011-12-29T23:12:00Z</dcterms:created>
  <dcterms:modified xsi:type="dcterms:W3CDTF">2012-03-13T10:27:00Z</dcterms:modified>
  <cp:category/>
</cp:coreProperties>
</file>