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742D6" w:rsidP="00F36915">
            <w:pPr>
              <w:pStyle w:val="covertext"/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 xml:space="preserve">Modification of </w:t>
            </w:r>
            <w:r w:rsidR="00F36915">
              <w:rPr>
                <w:rFonts w:hint="eastAsia"/>
                <w:b/>
                <w:lang w:eastAsia="ko-KR"/>
              </w:rPr>
              <w:t>S</w:t>
            </w:r>
            <w:r>
              <w:rPr>
                <w:rFonts w:hint="eastAsia"/>
                <w:b/>
                <w:lang w:eastAsia="ko-KR"/>
              </w:rPr>
              <w:t xml:space="preserve">ynchronization </w:t>
            </w:r>
            <w:r w:rsidR="00F36915">
              <w:rPr>
                <w:rFonts w:hint="eastAsia"/>
                <w:b/>
                <w:lang w:eastAsia="ko-KR"/>
              </w:rPr>
              <w:t>C</w:t>
            </w:r>
            <w:r>
              <w:rPr>
                <w:rFonts w:hint="eastAsia"/>
                <w:b/>
                <w:lang w:eastAsia="ko-KR"/>
              </w:rPr>
              <w:t xml:space="preserve">hannel for </w:t>
            </w:r>
            <w:r w:rsidR="00F36915">
              <w:rPr>
                <w:rFonts w:hint="eastAsia"/>
                <w:b/>
                <w:lang w:eastAsia="ko-KR"/>
              </w:rPr>
              <w:t>T</w:t>
            </w:r>
            <w:r>
              <w:rPr>
                <w:rFonts w:hint="eastAsia"/>
                <w:b/>
                <w:lang w:eastAsia="ko-KR"/>
              </w:rPr>
              <w:t xml:space="preserve">alk-around </w:t>
            </w:r>
            <w:r w:rsidR="00F36915">
              <w:rPr>
                <w:rFonts w:hint="eastAsia"/>
                <w:b/>
                <w:lang w:eastAsia="ko-KR"/>
              </w:rPr>
              <w:t>D</w:t>
            </w:r>
            <w:r>
              <w:rPr>
                <w:rFonts w:hint="eastAsia"/>
                <w:b/>
                <w:lang w:eastAsia="ko-KR"/>
              </w:rPr>
              <w:t xml:space="preserve">irect </w:t>
            </w:r>
            <w:r w:rsidR="00F36915">
              <w:rPr>
                <w:rFonts w:hint="eastAsia"/>
                <w:b/>
                <w:lang w:eastAsia="ko-KR"/>
              </w:rPr>
              <w:t>C</w:t>
            </w:r>
            <w:r>
              <w:rPr>
                <w:rFonts w:hint="eastAsia"/>
                <w:b/>
                <w:lang w:eastAsia="ko-KR"/>
              </w:rPr>
              <w:t>ommunication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F84A3E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1742D6">
              <w:rPr>
                <w:rFonts w:hint="eastAsia"/>
                <w:b/>
                <w:lang w:eastAsia="ko-KR"/>
              </w:rPr>
              <w:t>1</w:t>
            </w:r>
            <w:r w:rsidR="004C4989">
              <w:rPr>
                <w:b/>
              </w:rPr>
              <w:t>-</w:t>
            </w:r>
            <w:r w:rsidR="00F84A3E">
              <w:rPr>
                <w:rFonts w:hint="eastAsia"/>
                <w:b/>
                <w:lang w:eastAsia="ko-KR"/>
              </w:rPr>
              <w:t>09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742D6" w:rsidRDefault="001742D6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Seokki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Sungcheol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Channg</w:t>
            </w:r>
            <w:proofErr w:type="spellEnd"/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lang w:eastAsia="ko-KR"/>
              </w:rPr>
              <w:t>Miyoung</w:t>
            </w:r>
            <w:proofErr w:type="spellEnd"/>
            <w:r>
              <w:rPr>
                <w:rFonts w:hint="eastAsia"/>
                <w:lang w:eastAsia="ko-KR"/>
              </w:rPr>
              <w:t xml:space="preserve"> Yun,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Won-</w:t>
            </w:r>
            <w:proofErr w:type="spellStart"/>
            <w:r>
              <w:rPr>
                <w:rFonts w:hint="eastAsia"/>
                <w:lang w:eastAsia="ko-KR"/>
              </w:rPr>
              <w:t>Ik</w:t>
            </w:r>
            <w:proofErr w:type="spellEnd"/>
            <w:r>
              <w:rPr>
                <w:rFonts w:hint="eastAsia"/>
                <w:lang w:eastAsia="ko-KR"/>
              </w:rPr>
              <w:t xml:space="preserve"> Kim, Hyun Lee, </w:t>
            </w:r>
            <w:proofErr w:type="spellStart"/>
            <w:r>
              <w:rPr>
                <w:rFonts w:hint="eastAsia"/>
                <w:lang w:eastAsia="ko-KR"/>
              </w:rPr>
              <w:t>Sungkyung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Chulsik</w:t>
            </w:r>
            <w:proofErr w:type="spellEnd"/>
            <w:r>
              <w:rPr>
                <w:rFonts w:hint="eastAsia"/>
                <w:lang w:eastAsia="ko-KR"/>
              </w:rPr>
              <w:t xml:space="preserve"> Yoon, </w:t>
            </w:r>
            <w:proofErr w:type="spellStart"/>
            <w:r>
              <w:rPr>
                <w:rFonts w:hint="eastAsia"/>
                <w:lang w:eastAsia="ko-KR"/>
              </w:rPr>
              <w:t>Kwangjae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92701D">
              <w:br/>
            </w:r>
          </w:p>
          <w:p w:rsidR="0092701D" w:rsidRPr="001742D6" w:rsidRDefault="001742D6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ETRI</w:t>
            </w:r>
            <w:r w:rsidR="0092701D"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  <w:rPr>
                <w:lang w:eastAsia="ko-KR"/>
              </w:rPr>
            </w:pPr>
            <w:r>
              <w:t>Voice:</w:t>
            </w:r>
            <w:r>
              <w:tab/>
            </w:r>
            <w:r w:rsidR="001742D6">
              <w:rPr>
                <w:rFonts w:hint="eastAsia"/>
                <w:lang w:eastAsia="ko-KR"/>
              </w:rPr>
              <w:t>+82-42-860-0626</w:t>
            </w:r>
            <w:r>
              <w:br/>
              <w:t xml:space="preserve">E-mail: </w:t>
            </w:r>
            <w:hyperlink r:id="rId10" w:history="1">
              <w:r w:rsidR="001742D6" w:rsidRPr="001742D6">
                <w:rPr>
                  <w:rStyle w:val="ad"/>
                  <w:rFonts w:hint="eastAsia"/>
                  <w:lang w:eastAsia="ko-KR"/>
                </w:rPr>
                <w:t>kimsk0729@etri.re.kr</w:t>
              </w:r>
            </w:hyperlink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1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6500C" w:rsidP="00B724A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Call for comment</w:t>
            </w:r>
            <w:r w:rsidR="001B7223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 on the 802.16.1a Draft AWD, IEEE 802.16n-11/0033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742D6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provides AWD text proposals </w:t>
            </w:r>
            <w:r w:rsidR="001B7223">
              <w:rPr>
                <w:rFonts w:hint="eastAsia"/>
                <w:lang w:eastAsia="ko-KR"/>
              </w:rPr>
              <w:t xml:space="preserve">for modification </w:t>
            </w:r>
            <w:r>
              <w:rPr>
                <w:rFonts w:hint="eastAsia"/>
                <w:lang w:eastAsia="ko-KR"/>
              </w:rPr>
              <w:t>of synchronization channel for talk-around communication in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F36915" w:rsidRDefault="001742D6" w:rsidP="0002337B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To be discussed and adopted by </w:t>
            </w:r>
            <w:proofErr w:type="spellStart"/>
            <w:r w:rsidR="0002337B">
              <w:rPr>
                <w:rFonts w:hint="eastAsia"/>
                <w:lang w:eastAsia="ko-KR"/>
              </w:rPr>
              <w:t>TGn</w:t>
            </w:r>
            <w:proofErr w:type="spellEnd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Pr="00D62781" w:rsidRDefault="0092701D" w:rsidP="00D62781">
      <w:pPr>
        <w:pStyle w:val="Default"/>
        <w:jc w:val="center"/>
        <w:rPr>
          <w:b/>
          <w:kern w:val="1"/>
          <w:sz w:val="32"/>
          <w:szCs w:val="32"/>
          <w:lang w:eastAsia="ko-KR"/>
        </w:rPr>
      </w:pPr>
      <w:r>
        <w:br w:type="page"/>
      </w:r>
      <w:r w:rsidR="00D62781" w:rsidRPr="00D62781">
        <w:rPr>
          <w:rFonts w:ascii="Arial" w:hAnsi="Arial" w:hint="eastAsia"/>
          <w:b/>
          <w:sz w:val="32"/>
          <w:szCs w:val="32"/>
          <w:lang w:eastAsia="ko-KR"/>
        </w:rPr>
        <w:lastRenderedPageBreak/>
        <w:t>Mo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dification of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S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ynchronization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C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hannel for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T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alk-around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D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irect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C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>ommunication</w:t>
      </w:r>
    </w:p>
    <w:p w:rsidR="0092701D" w:rsidRPr="001C49B2" w:rsidRDefault="00D62781">
      <w:pPr>
        <w:pStyle w:val="a8"/>
        <w:rPr>
          <w:rFonts w:ascii="Arial" w:eastAsia="Arial Unicode MS" w:hAnsi="Arial" w:cs="Arial"/>
        </w:rPr>
      </w:pPr>
      <w:proofErr w:type="spellStart"/>
      <w:r w:rsidRPr="001C49B2">
        <w:rPr>
          <w:rFonts w:ascii="Arial" w:eastAsia="Arial Unicode MS" w:hAnsi="Arial" w:cs="Arial"/>
          <w:lang w:eastAsia="ko-KR"/>
        </w:rPr>
        <w:t>Seokki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1C49B2">
        <w:rPr>
          <w:rFonts w:ascii="Arial" w:eastAsia="Arial Unicode MS" w:hAnsi="Arial" w:cs="Arial"/>
          <w:lang w:eastAsia="ko-KR"/>
        </w:rPr>
        <w:t>Sungcheol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Chang</w:t>
      </w:r>
      <w:r w:rsidR="001C49B2" w:rsidRPr="001C49B2">
        <w:rPr>
          <w:rFonts w:ascii="Arial" w:eastAsia="Arial Unicode MS" w:hAnsi="Arial" w:cs="Arial"/>
          <w:lang w:eastAsia="ko-KR"/>
        </w:rPr>
        <w:t xml:space="preserve">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Miyoung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Yun,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Eunkyung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Won-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Hyun Lee,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Sungkyung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Chulsik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Yoon,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Kwangjae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Lim</w:t>
      </w:r>
    </w:p>
    <w:p w:rsidR="0092701D" w:rsidRPr="00BE10E9" w:rsidRDefault="00D62781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7E015D" w:rsidRDefault="00DC633A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This contribution proposes modification of synchronization channel </w:t>
      </w:r>
      <w:r w:rsidR="0002741B">
        <w:rPr>
          <w:rFonts w:hint="eastAsia"/>
          <w:lang w:eastAsia="ko-KR"/>
        </w:rPr>
        <w:t xml:space="preserve">for </w:t>
      </w:r>
      <w:r>
        <w:rPr>
          <w:rFonts w:hint="eastAsia"/>
          <w:lang w:eastAsia="ko-KR"/>
        </w:rPr>
        <w:t>t</w:t>
      </w:r>
      <w:r w:rsidR="0002741B">
        <w:rPr>
          <w:rFonts w:hint="eastAsia"/>
          <w:lang w:eastAsia="ko-KR"/>
        </w:rPr>
        <w:t>alk-around direct communication</w:t>
      </w:r>
      <w:r w:rsidR="00BD7A2F">
        <w:rPr>
          <w:rFonts w:hint="eastAsia"/>
          <w:lang w:eastAsia="ko-KR"/>
        </w:rPr>
        <w:t xml:space="preserve"> because t</w:t>
      </w:r>
      <w:r w:rsidR="007E015D">
        <w:rPr>
          <w:rFonts w:hint="eastAsia"/>
          <w:lang w:eastAsia="ko-KR"/>
        </w:rPr>
        <w:t xml:space="preserve">here are some problems in </w:t>
      </w:r>
      <w:r w:rsidR="001B7223">
        <w:rPr>
          <w:rFonts w:hint="eastAsia"/>
          <w:lang w:eastAsia="ko-KR"/>
        </w:rPr>
        <w:t>s</w:t>
      </w:r>
      <w:r w:rsidR="003E0495">
        <w:rPr>
          <w:rFonts w:hint="eastAsia"/>
          <w:lang w:eastAsia="ko-KR"/>
        </w:rPr>
        <w:t>ynchronization channel structure</w:t>
      </w:r>
      <w:r w:rsidR="007E015D">
        <w:rPr>
          <w:rFonts w:hint="eastAsia"/>
          <w:lang w:eastAsia="ko-KR"/>
        </w:rPr>
        <w:t xml:space="preserve">. </w:t>
      </w:r>
      <w:r w:rsidR="00BD7A2F">
        <w:rPr>
          <w:rFonts w:hint="eastAsia"/>
          <w:lang w:eastAsia="ko-KR"/>
        </w:rPr>
        <w:t>Figure 1</w:t>
      </w:r>
      <w:r w:rsidR="002E1423">
        <w:rPr>
          <w:rFonts w:hint="eastAsia"/>
          <w:lang w:eastAsia="ko-KR"/>
        </w:rPr>
        <w:t xml:space="preserve"> is </w:t>
      </w:r>
      <w:r w:rsidR="007E015D">
        <w:rPr>
          <w:rFonts w:hint="eastAsia"/>
          <w:lang w:eastAsia="ko-KR"/>
        </w:rPr>
        <w:t>the current sy</w:t>
      </w:r>
      <w:bookmarkStart w:id="0" w:name="_GoBack"/>
      <w:bookmarkEnd w:id="0"/>
      <w:r w:rsidR="007E015D">
        <w:rPr>
          <w:rFonts w:hint="eastAsia"/>
          <w:lang w:eastAsia="ko-KR"/>
        </w:rPr>
        <w:t>nchronization channel structure.</w:t>
      </w:r>
    </w:p>
    <w:p w:rsidR="0002741B" w:rsidRDefault="0002741B">
      <w:pPr>
        <w:pStyle w:val="Body"/>
        <w:rPr>
          <w:lang w:eastAsia="ko-KR"/>
        </w:rPr>
      </w:pPr>
    </w:p>
    <w:p w:rsidR="007E015D" w:rsidRDefault="003E0495">
      <w:pPr>
        <w:pStyle w:val="Body"/>
        <w:rPr>
          <w:lang w:eastAsia="ko-KR"/>
        </w:rPr>
      </w:pPr>
      <w:r>
        <w:object w:dxaOrig="15483" w:dyaOrig="4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7pt;height:146.85pt" o:ole="">
            <v:imagedata r:id="rId16" o:title=""/>
          </v:shape>
          <o:OLEObject Type="Embed" ProgID="Visio.Drawing.11" ShapeID="_x0000_i1025" DrawAspect="Content" ObjectID="_1388345860" r:id="rId17"/>
        </w:object>
      </w:r>
    </w:p>
    <w:p w:rsidR="004412E0" w:rsidRDefault="004412E0" w:rsidP="004412E0">
      <w:pPr>
        <w:pStyle w:val="Body"/>
        <w:jc w:val="center"/>
        <w:rPr>
          <w:lang w:eastAsia="ko-KR"/>
        </w:rPr>
      </w:pPr>
      <w:r>
        <w:rPr>
          <w:rFonts w:hint="eastAsia"/>
          <w:lang w:eastAsia="ko-KR"/>
        </w:rPr>
        <w:t xml:space="preserve">Figure 1 </w:t>
      </w:r>
      <w:r w:rsidR="00D3039E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>ynchronization channel structure</w:t>
      </w:r>
    </w:p>
    <w:p w:rsidR="007E015D" w:rsidRDefault="007E015D">
      <w:pPr>
        <w:pStyle w:val="Body"/>
        <w:rPr>
          <w:lang w:eastAsia="ko-KR"/>
        </w:rPr>
      </w:pPr>
    </w:p>
    <w:p w:rsidR="003E0495" w:rsidRDefault="001C49B2">
      <w:pPr>
        <w:pStyle w:val="Body"/>
        <w:rPr>
          <w:lang w:eastAsia="ko-KR"/>
        </w:rPr>
      </w:pPr>
      <w:r>
        <w:t xml:space="preserve">• </w:t>
      </w:r>
      <w:r w:rsidR="007462A5">
        <w:rPr>
          <w:rFonts w:hint="eastAsia"/>
          <w:lang w:eastAsia="ko-KR"/>
        </w:rPr>
        <w:t>If</w:t>
      </w:r>
      <w:r w:rsidR="007E015D">
        <w:rPr>
          <w:rFonts w:hint="eastAsia"/>
          <w:lang w:eastAsia="ko-KR"/>
        </w:rPr>
        <w:t xml:space="preserve"> a HR-MS receive</w:t>
      </w:r>
      <w:r w:rsidR="002E1423">
        <w:rPr>
          <w:rFonts w:hint="eastAsia"/>
          <w:lang w:eastAsia="ko-KR"/>
        </w:rPr>
        <w:t>s</w:t>
      </w:r>
      <w:r w:rsidR="007E015D">
        <w:rPr>
          <w:rFonts w:hint="eastAsia"/>
          <w:lang w:eastAsia="ko-KR"/>
        </w:rPr>
        <w:t xml:space="preserve"> </w:t>
      </w:r>
      <w:r w:rsidR="002E1423">
        <w:rPr>
          <w:rFonts w:hint="eastAsia"/>
          <w:lang w:eastAsia="ko-KR"/>
        </w:rPr>
        <w:t xml:space="preserve">a </w:t>
      </w:r>
      <w:r w:rsidR="003E0495">
        <w:rPr>
          <w:rFonts w:hint="eastAsia"/>
          <w:lang w:eastAsia="ko-KR"/>
        </w:rPr>
        <w:t>dedicated channel in</w:t>
      </w:r>
      <w:r w:rsidR="007E015D">
        <w:rPr>
          <w:rFonts w:hint="eastAsia"/>
          <w:lang w:eastAsia="ko-KR"/>
        </w:rPr>
        <w:t xml:space="preserve"> the slot</w:t>
      </w:r>
      <w:r w:rsidR="003E0495">
        <w:rPr>
          <w:rFonts w:hint="eastAsia"/>
          <w:lang w:eastAsia="ko-KR"/>
        </w:rPr>
        <w:t xml:space="preserve"> 1</w:t>
      </w:r>
      <w:r w:rsidR="007E015D">
        <w:rPr>
          <w:rFonts w:hint="eastAsia"/>
          <w:lang w:eastAsia="ko-KR"/>
        </w:rPr>
        <w:t xml:space="preserve"> </w:t>
      </w:r>
      <w:r w:rsidR="007462A5">
        <w:rPr>
          <w:rFonts w:hint="eastAsia"/>
          <w:lang w:eastAsia="ko-KR"/>
        </w:rPr>
        <w:t xml:space="preserve">after transmitting </w:t>
      </w:r>
      <w:r w:rsidR="007E015D">
        <w:rPr>
          <w:rFonts w:hint="eastAsia"/>
          <w:lang w:eastAsia="ko-KR"/>
        </w:rPr>
        <w:t>the synchronization channel</w:t>
      </w:r>
      <w:r w:rsidR="007462A5">
        <w:rPr>
          <w:rFonts w:hint="eastAsia"/>
          <w:lang w:eastAsia="ko-KR"/>
        </w:rPr>
        <w:t>,</w:t>
      </w:r>
      <w:r w:rsidR="00E514E1">
        <w:rPr>
          <w:rFonts w:hint="eastAsia"/>
          <w:lang w:eastAsia="ko-KR"/>
        </w:rPr>
        <w:t xml:space="preserve"> transition time gap is needed to retain </w:t>
      </w:r>
      <w:proofErr w:type="spellStart"/>
      <w:r w:rsidR="007462A5">
        <w:rPr>
          <w:rFonts w:hint="eastAsia"/>
          <w:lang w:eastAsia="ko-KR"/>
        </w:rPr>
        <w:t>T</w:t>
      </w:r>
      <w:r w:rsidR="00E514E1">
        <w:rPr>
          <w:rFonts w:hint="eastAsia"/>
          <w:lang w:eastAsia="ko-KR"/>
        </w:rPr>
        <w:t>x</w:t>
      </w:r>
      <w:proofErr w:type="spellEnd"/>
      <w:r w:rsidR="00E514E1">
        <w:rPr>
          <w:rFonts w:hint="eastAsia"/>
          <w:lang w:eastAsia="ko-KR"/>
        </w:rPr>
        <w:t>/</w:t>
      </w:r>
      <w:r w:rsidR="007462A5">
        <w:rPr>
          <w:rFonts w:hint="eastAsia"/>
          <w:lang w:eastAsia="ko-KR"/>
        </w:rPr>
        <w:t>R</w:t>
      </w:r>
      <w:r w:rsidR="00E514E1">
        <w:rPr>
          <w:rFonts w:hint="eastAsia"/>
          <w:lang w:eastAsia="ko-KR"/>
        </w:rPr>
        <w:t>x switching time.</w:t>
      </w:r>
    </w:p>
    <w:p w:rsidR="00F86AFE" w:rsidRPr="007462A5" w:rsidRDefault="00F86AFE">
      <w:pPr>
        <w:pStyle w:val="Body"/>
        <w:rPr>
          <w:lang w:eastAsia="ko-KR"/>
        </w:rPr>
      </w:pPr>
    </w:p>
    <w:p w:rsidR="007E015D" w:rsidRDefault="007E015D">
      <w:pPr>
        <w:pStyle w:val="Body"/>
        <w:rPr>
          <w:lang w:eastAsia="ko-KR"/>
        </w:rPr>
      </w:pPr>
      <w:r>
        <w:t>•</w:t>
      </w:r>
      <w:r w:rsidR="002E1423">
        <w:rPr>
          <w:rFonts w:hint="eastAsia"/>
          <w:lang w:eastAsia="ko-KR"/>
        </w:rPr>
        <w:t xml:space="preserve"> </w:t>
      </w:r>
      <w:r w:rsidR="007462A5">
        <w:rPr>
          <w:rFonts w:hint="eastAsia"/>
          <w:lang w:eastAsia="ko-KR"/>
        </w:rPr>
        <w:t>If</w:t>
      </w:r>
      <w:r>
        <w:rPr>
          <w:rFonts w:hint="eastAsia"/>
          <w:lang w:eastAsia="ko-KR"/>
        </w:rPr>
        <w:t xml:space="preserve"> a HR-MS transmit</w:t>
      </w:r>
      <w:r w:rsidR="002E1423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 xml:space="preserve"> </w:t>
      </w:r>
      <w:r w:rsidR="002E1423">
        <w:rPr>
          <w:rFonts w:hint="eastAsia"/>
          <w:lang w:eastAsia="ko-KR"/>
        </w:rPr>
        <w:t xml:space="preserve">a </w:t>
      </w:r>
      <w:r w:rsidR="003E0495">
        <w:rPr>
          <w:rFonts w:hint="eastAsia"/>
          <w:lang w:eastAsia="ko-KR"/>
        </w:rPr>
        <w:t>dedicated channel in</w:t>
      </w:r>
      <w:r>
        <w:rPr>
          <w:rFonts w:hint="eastAsia"/>
          <w:lang w:eastAsia="ko-KR"/>
        </w:rPr>
        <w:t xml:space="preserve"> the slot</w:t>
      </w:r>
      <w:r w:rsidR="003E0495">
        <w:rPr>
          <w:rFonts w:hint="eastAsia"/>
          <w:lang w:eastAsia="ko-KR"/>
        </w:rPr>
        <w:t xml:space="preserve"> 1</w:t>
      </w:r>
      <w:r>
        <w:rPr>
          <w:rFonts w:hint="eastAsia"/>
          <w:lang w:eastAsia="ko-KR"/>
        </w:rPr>
        <w:t xml:space="preserve"> </w:t>
      </w:r>
      <w:r w:rsidR="007462A5">
        <w:rPr>
          <w:rFonts w:hint="eastAsia"/>
          <w:lang w:eastAsia="ko-KR"/>
        </w:rPr>
        <w:t xml:space="preserve">after </w:t>
      </w:r>
      <w:r>
        <w:rPr>
          <w:rFonts w:hint="eastAsia"/>
          <w:lang w:eastAsia="ko-KR"/>
        </w:rPr>
        <w:t>receiving the synchronization channel</w:t>
      </w:r>
      <w:r w:rsidR="003E0495">
        <w:rPr>
          <w:rFonts w:hint="eastAsia"/>
          <w:lang w:eastAsia="ko-KR"/>
        </w:rPr>
        <w:t>,</w:t>
      </w:r>
      <w:r w:rsidR="00E514E1">
        <w:rPr>
          <w:rFonts w:hint="eastAsia"/>
          <w:lang w:eastAsia="ko-KR"/>
        </w:rPr>
        <w:t xml:space="preserve"> transition time gap is needed to retain </w:t>
      </w:r>
      <w:r w:rsidR="007462A5">
        <w:rPr>
          <w:rFonts w:hint="eastAsia"/>
          <w:lang w:eastAsia="ko-KR"/>
        </w:rPr>
        <w:t>R</w:t>
      </w:r>
      <w:r w:rsidR="00E514E1">
        <w:rPr>
          <w:rFonts w:hint="eastAsia"/>
          <w:lang w:eastAsia="ko-KR"/>
        </w:rPr>
        <w:t>x/</w:t>
      </w:r>
      <w:proofErr w:type="spellStart"/>
      <w:r w:rsidR="007462A5">
        <w:rPr>
          <w:rFonts w:hint="eastAsia"/>
          <w:lang w:eastAsia="ko-KR"/>
        </w:rPr>
        <w:t>T</w:t>
      </w:r>
      <w:r w:rsidR="00E514E1">
        <w:rPr>
          <w:rFonts w:hint="eastAsia"/>
          <w:lang w:eastAsia="ko-KR"/>
        </w:rPr>
        <w:t>x</w:t>
      </w:r>
      <w:proofErr w:type="spellEnd"/>
      <w:r w:rsidR="00E514E1">
        <w:rPr>
          <w:rFonts w:hint="eastAsia"/>
          <w:lang w:eastAsia="ko-KR"/>
        </w:rPr>
        <w:t xml:space="preserve"> switching time.</w:t>
      </w:r>
    </w:p>
    <w:p w:rsidR="00F86AFE" w:rsidRPr="00404D8F" w:rsidRDefault="00E75275" w:rsidP="00E75275">
      <w:pPr>
        <w:pStyle w:val="Body"/>
        <w:tabs>
          <w:tab w:val="left" w:pos="6905"/>
        </w:tabs>
        <w:rPr>
          <w:lang w:eastAsia="ko-KR"/>
        </w:rPr>
      </w:pPr>
      <w:r>
        <w:rPr>
          <w:lang w:eastAsia="ko-KR"/>
        </w:rPr>
        <w:tab/>
      </w:r>
    </w:p>
    <w:p w:rsidR="00E9559A" w:rsidRDefault="00E75275" w:rsidP="001B7223">
      <w:pPr>
        <w:pStyle w:val="Body"/>
        <w:jc w:val="center"/>
        <w:rPr>
          <w:lang w:eastAsia="ko-KR"/>
        </w:rPr>
      </w:pPr>
      <w:r>
        <w:object w:dxaOrig="11439" w:dyaOrig="3411">
          <v:shape id="_x0000_i1031" type="#_x0000_t75" style="width:439.95pt;height:131.55pt" o:ole="">
            <v:imagedata r:id="rId18" o:title=""/>
          </v:shape>
          <o:OLEObject Type="Embed" ProgID="Visio.Drawing.11" ShapeID="_x0000_i1031" DrawAspect="Content" ObjectID="_1388345861" r:id="rId19"/>
        </w:object>
      </w:r>
    </w:p>
    <w:p w:rsidR="004412E0" w:rsidRDefault="004412E0" w:rsidP="001B7223">
      <w:pPr>
        <w:pStyle w:val="Body"/>
        <w:jc w:val="center"/>
        <w:rPr>
          <w:lang w:eastAsia="ko-KR"/>
        </w:rPr>
      </w:pPr>
      <w:r>
        <w:rPr>
          <w:rFonts w:hint="eastAsia"/>
          <w:lang w:eastAsia="ko-KR"/>
        </w:rPr>
        <w:t>Figure 2</w:t>
      </w:r>
      <w:r w:rsidR="00681D7F">
        <w:rPr>
          <w:rFonts w:hint="eastAsia"/>
          <w:lang w:eastAsia="ko-KR"/>
        </w:rPr>
        <w:t xml:space="preserve"> Frame structure of talk-around direct communication</w:t>
      </w:r>
    </w:p>
    <w:p w:rsidR="00681D7F" w:rsidRDefault="00681D7F" w:rsidP="001B7223">
      <w:pPr>
        <w:pStyle w:val="Body"/>
        <w:jc w:val="center"/>
        <w:rPr>
          <w:lang w:eastAsia="ko-KR"/>
        </w:rPr>
      </w:pPr>
    </w:p>
    <w:p w:rsidR="007E015D" w:rsidRDefault="004412E0">
      <w:pPr>
        <w:pStyle w:val="Body"/>
        <w:rPr>
          <w:lang w:eastAsia="ko-KR"/>
        </w:rPr>
      </w:pPr>
      <w:r w:rsidRPr="004412E0">
        <w:rPr>
          <w:rFonts w:hint="eastAsia"/>
          <w:lang w:eastAsia="ko-KR"/>
        </w:rPr>
        <w:t>B</w:t>
      </w:r>
      <w:r>
        <w:rPr>
          <w:rFonts w:hint="eastAsia"/>
          <w:lang w:eastAsia="ko-KR"/>
        </w:rPr>
        <w:t xml:space="preserve">ut there is no transition time gap in current synchronization channel structure. </w:t>
      </w:r>
      <w:r w:rsidR="00BD7A2F">
        <w:rPr>
          <w:rFonts w:hint="eastAsia"/>
          <w:lang w:eastAsia="ko-KR"/>
        </w:rPr>
        <w:t>Figure 3</w:t>
      </w:r>
      <w:r w:rsidR="0002741B">
        <w:rPr>
          <w:rFonts w:hint="eastAsia"/>
          <w:lang w:eastAsia="ko-KR"/>
        </w:rPr>
        <w:t xml:space="preserve"> is our proposal to solve this problem.</w:t>
      </w:r>
    </w:p>
    <w:p w:rsidR="00F86AFE" w:rsidRPr="00681D7F" w:rsidRDefault="00F86AFE">
      <w:pPr>
        <w:pStyle w:val="Body"/>
        <w:rPr>
          <w:lang w:eastAsia="ko-KR"/>
        </w:rPr>
      </w:pPr>
    </w:p>
    <w:p w:rsidR="00983B54" w:rsidRDefault="003E0495" w:rsidP="004412E0">
      <w:pPr>
        <w:pStyle w:val="Body"/>
        <w:jc w:val="center"/>
        <w:rPr>
          <w:lang w:eastAsia="ko-KR"/>
        </w:rPr>
      </w:pPr>
      <w:r>
        <w:object w:dxaOrig="15547" w:dyaOrig="4207">
          <v:shape id="_x0000_i1026" type="#_x0000_t75" style="width:539.7pt;height:146.25pt" o:ole="">
            <v:imagedata r:id="rId20" o:title=""/>
          </v:shape>
          <o:OLEObject Type="Embed" ProgID="Visio.Drawing.11" ShapeID="_x0000_i1026" DrawAspect="Content" ObjectID="_1388345862" r:id="rId21"/>
        </w:object>
      </w:r>
    </w:p>
    <w:p w:rsidR="004412E0" w:rsidRDefault="004412E0" w:rsidP="004412E0">
      <w:pPr>
        <w:pStyle w:val="Body"/>
        <w:jc w:val="center"/>
        <w:rPr>
          <w:lang w:eastAsia="ko-KR"/>
        </w:rPr>
      </w:pPr>
      <w:r>
        <w:rPr>
          <w:rFonts w:hint="eastAsia"/>
          <w:lang w:eastAsia="ko-KR"/>
        </w:rPr>
        <w:t>Figure 3 Proposed synchronization channel structure</w:t>
      </w:r>
    </w:p>
    <w:p w:rsidR="003E0495" w:rsidRDefault="003E0495">
      <w:pPr>
        <w:pStyle w:val="Body"/>
        <w:rPr>
          <w:lang w:eastAsia="ko-KR"/>
        </w:rPr>
      </w:pPr>
    </w:p>
    <w:p w:rsidR="003E0495" w:rsidRDefault="003E0495">
      <w:pPr>
        <w:pStyle w:val="Body"/>
        <w:rPr>
          <w:lang w:eastAsia="ko-KR"/>
        </w:rPr>
      </w:pPr>
      <w:r>
        <w:t xml:space="preserve">• </w:t>
      </w:r>
      <w:r>
        <w:rPr>
          <w:rFonts w:hint="eastAsia"/>
          <w:lang w:eastAsia="ko-KR"/>
        </w:rPr>
        <w:t>SYNC-CH message part</w:t>
      </w:r>
      <w:r w:rsidR="006452B7">
        <w:rPr>
          <w:rFonts w:hint="eastAsia"/>
          <w:lang w:eastAsia="ko-KR"/>
        </w:rPr>
        <w:t xml:space="preserve"> </w:t>
      </w:r>
      <w:r w:rsidR="00C43D2E">
        <w:rPr>
          <w:rFonts w:hint="eastAsia"/>
          <w:lang w:eastAsia="ko-KR"/>
        </w:rPr>
        <w:t xml:space="preserve">is </w:t>
      </w:r>
      <w:r w:rsidR="006452B7">
        <w:rPr>
          <w:rFonts w:hint="eastAsia"/>
          <w:lang w:eastAsia="ko-KR"/>
        </w:rPr>
        <w:t>followed by SYNC-CH preamble part</w:t>
      </w:r>
      <w:r w:rsidR="000434C5">
        <w:rPr>
          <w:rFonts w:hint="eastAsia"/>
          <w:lang w:eastAsia="ko-KR"/>
        </w:rPr>
        <w:t>.</w:t>
      </w:r>
    </w:p>
    <w:p w:rsidR="00F86AFE" w:rsidRDefault="00F86AFE">
      <w:pPr>
        <w:pStyle w:val="Body"/>
        <w:rPr>
          <w:lang w:eastAsia="ko-KR"/>
        </w:rPr>
      </w:pPr>
      <w:r>
        <w:t>•</w:t>
      </w:r>
      <w:r>
        <w:rPr>
          <w:rFonts w:hint="eastAsia"/>
          <w:lang w:eastAsia="ko-KR"/>
        </w:rPr>
        <w:t xml:space="preserve"> Transition time gap may be inserted </w:t>
      </w:r>
      <w:r w:rsidR="004412E0">
        <w:rPr>
          <w:rFonts w:hint="eastAsia"/>
          <w:lang w:eastAsia="ko-KR"/>
        </w:rPr>
        <w:t xml:space="preserve">in the </w:t>
      </w:r>
      <w:r w:rsidR="006452B7">
        <w:rPr>
          <w:rFonts w:hint="eastAsia"/>
          <w:lang w:eastAsia="ko-KR"/>
        </w:rPr>
        <w:t>end</w:t>
      </w:r>
      <w:r w:rsidR="004412E0">
        <w:rPr>
          <w:rFonts w:hint="eastAsia"/>
          <w:lang w:eastAsia="ko-KR"/>
        </w:rPr>
        <w:t xml:space="preserve"> of the preamble</w:t>
      </w:r>
      <w:r w:rsidR="006452B7">
        <w:rPr>
          <w:rFonts w:hint="eastAsia"/>
          <w:lang w:eastAsia="ko-KR"/>
        </w:rPr>
        <w:t xml:space="preserve"> if necessary</w:t>
      </w:r>
      <w:r>
        <w:rPr>
          <w:rFonts w:hint="eastAsia"/>
          <w:lang w:eastAsia="ko-KR"/>
        </w:rPr>
        <w:t>.</w:t>
      </w:r>
    </w:p>
    <w:p w:rsidR="000434C5" w:rsidRDefault="000434C5">
      <w:pPr>
        <w:pStyle w:val="Body"/>
        <w:rPr>
          <w:rFonts w:hint="eastAsia"/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D62781" w:rsidRDefault="00D62781" w:rsidP="00D62781">
      <w:pPr>
        <w:pStyle w:val="Body"/>
        <w:rPr>
          <w:lang w:eastAsia="ko-KR"/>
        </w:rPr>
      </w:pPr>
    </w:p>
    <w:p w:rsidR="00D62781" w:rsidRDefault="00D62781" w:rsidP="00D62781">
      <w:pPr>
        <w:pStyle w:val="Body"/>
        <w:rPr>
          <w:lang w:eastAsia="ko-KR"/>
        </w:rPr>
      </w:pPr>
      <w:r w:rsidRPr="00062894">
        <w:t>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8F43AD" w:rsidRDefault="008F43AD" w:rsidP="00D70923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 w:rsidR="004D4A5E">
        <w:rPr>
          <w:rFonts w:ascii="Arial" w:hAnsi="Arial" w:hint="eastAsia"/>
          <w:i/>
          <w:highlight w:val="yellow"/>
          <w:lang w:eastAsia="ko-KR"/>
        </w:rPr>
        <w:t>1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>
        <w:rPr>
          <w:rFonts w:ascii="Arial" w:hAnsi="Arial" w:hint="eastAsia"/>
          <w:i/>
          <w:highlight w:val="yellow"/>
          <w:lang w:eastAsia="ko-KR"/>
        </w:rPr>
        <w:t xml:space="preserve"> Modify the following text in Section 6.12.2.3.2.1.2 in the 802.16.1a AWD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8F43AD" w:rsidRDefault="008F43AD" w:rsidP="008F43AD">
      <w:pPr>
        <w:pStyle w:val="Default"/>
        <w:rPr>
          <w:lang w:eastAsia="ko-KR"/>
        </w:rPr>
      </w:pPr>
      <w:r>
        <w:rPr>
          <w:rFonts w:hint="eastAsia"/>
          <w:lang w:eastAsia="ko-KR"/>
        </w:rPr>
        <w:t>6.12.2.3.2.1.2 Frame structure for CDMZ</w:t>
      </w:r>
    </w:p>
    <w:p w:rsidR="008F43AD" w:rsidRPr="004D4A5E" w:rsidRDefault="008F43AD" w:rsidP="008F43AD">
      <w:pPr>
        <w:pStyle w:val="Body"/>
        <w:rPr>
          <w:lang w:eastAsia="ko-KR"/>
        </w:rPr>
      </w:pPr>
    </w:p>
    <w:p w:rsidR="004D4A5E" w:rsidRPr="004D4A5E" w:rsidRDefault="004D4A5E" w:rsidP="008F43AD">
      <w:pPr>
        <w:pStyle w:val="Body"/>
        <w:rPr>
          <w:lang w:eastAsia="ko-KR"/>
        </w:rPr>
      </w:pPr>
      <w:r w:rsidRPr="004D4A5E">
        <w:rPr>
          <w:lang w:eastAsia="ko-KR"/>
        </w:rPr>
        <w:t>…</w:t>
      </w:r>
    </w:p>
    <w:p w:rsidR="004D4A5E" w:rsidRPr="004D4A5E" w:rsidRDefault="004D4A5E" w:rsidP="008F43AD">
      <w:pPr>
        <w:pStyle w:val="Body"/>
        <w:rPr>
          <w:lang w:eastAsia="ko-KR"/>
        </w:rPr>
      </w:pPr>
    </w:p>
    <w:p w:rsidR="008F43AD" w:rsidRPr="008F43AD" w:rsidRDefault="008F43AD" w:rsidP="008F43AD">
      <w:pPr>
        <w:pStyle w:val="Body"/>
        <w:rPr>
          <w:lang w:eastAsia="ko-KR"/>
        </w:rPr>
      </w:pPr>
      <w:r w:rsidRPr="008F43AD">
        <w:rPr>
          <w:lang w:eastAsia="ko-KR"/>
        </w:rPr>
        <w:t xml:space="preserve">The first </w:t>
      </w:r>
      <w:proofErr w:type="spellStart"/>
      <w:r w:rsidRPr="008F43AD">
        <w:rPr>
          <w:lang w:eastAsia="ko-KR"/>
        </w:rPr>
        <w:t>subframe</w:t>
      </w:r>
      <w:proofErr w:type="spellEnd"/>
      <w:r w:rsidRPr="008F43AD">
        <w:rPr>
          <w:lang w:eastAsia="ko-KR"/>
        </w:rPr>
        <w:t xml:space="preserve"> of the CDMZ logical frame is occupied by synchronization channel. All</w:t>
      </w:r>
      <w:r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the HR-MSs receives the synchronization signal on the Sync-CH except HR-MSs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transmitting the Sync-CH. The HR-MSs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are synchronized to the received synchronization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signal if the signal timing has priority to HR-MS’</w:t>
      </w:r>
      <w:r w:rsidR="004D4A5E">
        <w:rPr>
          <w:lang w:eastAsia="ko-KR"/>
        </w:rPr>
        <w:t xml:space="preserve">s </w:t>
      </w:r>
      <w:r w:rsidRPr="008F43AD">
        <w:rPr>
          <w:lang w:eastAsia="ko-KR"/>
        </w:rPr>
        <w:t xml:space="preserve">synchronization timing itself. The </w:t>
      </w:r>
      <w:proofErr w:type="gramStart"/>
      <w:r w:rsidRPr="008F43AD">
        <w:rPr>
          <w:lang w:eastAsia="ko-KR"/>
        </w:rPr>
        <w:t>details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of timing priority is</w:t>
      </w:r>
      <w:proofErr w:type="gramEnd"/>
      <w:r w:rsidRPr="008F43AD">
        <w:rPr>
          <w:lang w:eastAsia="ko-KR"/>
        </w:rPr>
        <w:t xml:space="preserve"> FFS. Some HR-MSs sends the synchronization signal on the Sync-CH at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 xml:space="preserve">selected </w:t>
      </w:r>
      <w:proofErr w:type="spellStart"/>
      <w:r w:rsidRPr="008F43AD">
        <w:rPr>
          <w:lang w:eastAsia="ko-KR"/>
        </w:rPr>
        <w:t>subframes</w:t>
      </w:r>
      <w:proofErr w:type="spellEnd"/>
      <w:r w:rsidRPr="008F43AD">
        <w:rPr>
          <w:lang w:eastAsia="ko-KR"/>
        </w:rPr>
        <w:t>. HR-MS selects its slots for sending synchronization timing in distributed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way. The details of how to select is FFS. The synchronization channel is composed of two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 xml:space="preserve">parts: synchronization channel </w:t>
      </w:r>
      <w:proofErr w:type="spellStart"/>
      <w:r w:rsidRPr="004D4A5E">
        <w:rPr>
          <w:strike/>
          <w:color w:val="FF0000"/>
          <w:lang w:eastAsia="ko-KR"/>
        </w:rPr>
        <w:t>preamble</w:t>
      </w:r>
      <w:r w:rsidR="004D4A5E" w:rsidRPr="004D4A5E">
        <w:rPr>
          <w:rFonts w:hint="eastAsia"/>
          <w:color w:val="0000FF"/>
          <w:u w:val="single"/>
          <w:lang w:eastAsia="ko-KR"/>
        </w:rPr>
        <w:t>message</w:t>
      </w:r>
      <w:proofErr w:type="spellEnd"/>
      <w:r w:rsidRPr="008F43AD">
        <w:rPr>
          <w:lang w:eastAsia="ko-KR"/>
        </w:rPr>
        <w:t xml:space="preserve"> part (P-SCH1) and synchronization </w:t>
      </w:r>
      <w:proofErr w:type="spellStart"/>
      <w:r w:rsidRPr="004D4A5E">
        <w:rPr>
          <w:strike/>
          <w:color w:val="FF0000"/>
          <w:lang w:eastAsia="ko-KR"/>
        </w:rPr>
        <w:t>message</w:t>
      </w:r>
      <w:r w:rsidR="004D4A5E" w:rsidRPr="004D4A5E">
        <w:rPr>
          <w:rFonts w:hint="eastAsia"/>
          <w:color w:val="0000FF"/>
          <w:u w:val="single"/>
          <w:lang w:eastAsia="ko-KR"/>
        </w:rPr>
        <w:t>preamble</w:t>
      </w:r>
      <w:proofErr w:type="spellEnd"/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part (P</w:t>
      </w:r>
      <w:r w:rsidR="004D4A5E">
        <w:rPr>
          <w:rFonts w:hint="eastAsia"/>
          <w:lang w:eastAsia="ko-KR"/>
        </w:rPr>
        <w:t>-</w:t>
      </w:r>
      <w:r w:rsidR="004D4A5E">
        <w:rPr>
          <w:lang w:eastAsia="ko-KR"/>
        </w:rPr>
        <w:t xml:space="preserve">SCH2). The </w:t>
      </w:r>
      <w:r w:rsidRPr="008F43AD">
        <w:rPr>
          <w:lang w:eastAsia="ko-KR"/>
        </w:rPr>
        <w:t>synchronization channel preamble part is used for acquiring time and frequency</w:t>
      </w:r>
      <w:r w:rsidR="004D4A5E">
        <w:rPr>
          <w:rFonts w:hint="eastAsia"/>
          <w:lang w:eastAsia="ko-KR"/>
        </w:rPr>
        <w:t xml:space="preserve"> </w:t>
      </w:r>
      <w:r w:rsidR="004D4A5E">
        <w:rPr>
          <w:lang w:eastAsia="ko-KR"/>
        </w:rPr>
        <w:t xml:space="preserve">synchronization, and </w:t>
      </w:r>
      <w:r w:rsidRPr="008F43AD">
        <w:rPr>
          <w:lang w:eastAsia="ko-KR"/>
        </w:rPr>
        <w:t xml:space="preserve">synchronization </w:t>
      </w:r>
      <w:proofErr w:type="spellStart"/>
      <w:r w:rsidRPr="004D4A5E">
        <w:rPr>
          <w:strike/>
          <w:color w:val="FF0000"/>
          <w:lang w:eastAsia="ko-KR"/>
        </w:rPr>
        <w:t>sequence</w:t>
      </w:r>
      <w:r w:rsidR="004D4A5E" w:rsidRPr="004D4A5E">
        <w:rPr>
          <w:rFonts w:hint="eastAsia"/>
          <w:color w:val="0000FF"/>
          <w:u w:val="single"/>
          <w:lang w:eastAsia="ko-KR"/>
        </w:rPr>
        <w:t>message</w:t>
      </w:r>
      <w:proofErr w:type="spellEnd"/>
      <w:r w:rsidRPr="008F43AD">
        <w:rPr>
          <w:lang w:eastAsia="ko-KR"/>
        </w:rPr>
        <w:t xml:space="preserve"> part is used for transmitting SYNC-CH IE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 xml:space="preserve">which includes frame structure </w:t>
      </w:r>
      <w:r w:rsidR="004D4A5E">
        <w:rPr>
          <w:rFonts w:hint="eastAsia"/>
          <w:lang w:eastAsia="ko-KR"/>
        </w:rPr>
        <w:t>i</w:t>
      </w:r>
      <w:r w:rsidRPr="008F43AD">
        <w:rPr>
          <w:lang w:eastAsia="ko-KR"/>
        </w:rPr>
        <w:t xml:space="preserve">nformation, hop count, transmitter ID </w:t>
      </w:r>
      <w:proofErr w:type="gramStart"/>
      <w:r w:rsidRPr="008F43AD">
        <w:rPr>
          <w:lang w:eastAsia="ko-KR"/>
        </w:rPr>
        <w:t>et</w:t>
      </w:r>
      <w:proofErr w:type="gramEnd"/>
      <w:r w:rsidRPr="008F43AD">
        <w:rPr>
          <w:lang w:eastAsia="ko-KR"/>
        </w:rPr>
        <w:t xml:space="preserve">. </w:t>
      </w:r>
      <w:proofErr w:type="gramStart"/>
      <w:r w:rsidRPr="008F43AD">
        <w:rPr>
          <w:lang w:eastAsia="ko-KR"/>
        </w:rPr>
        <w:t>al</w:t>
      </w:r>
      <w:proofErr w:type="gramEnd"/>
      <w:r w:rsidRPr="008F43AD">
        <w:rPr>
          <w:lang w:eastAsia="ko-KR"/>
        </w:rPr>
        <w:t>. The detailed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design of synchronization channel is described in 6.12.2.3.2.2.</w:t>
      </w:r>
    </w:p>
    <w:p w:rsidR="008F43AD" w:rsidRPr="004D4A5E" w:rsidRDefault="008F43AD" w:rsidP="008F43AD">
      <w:pPr>
        <w:pStyle w:val="Body"/>
        <w:rPr>
          <w:lang w:eastAsia="ko-KR"/>
        </w:rPr>
      </w:pPr>
    </w:p>
    <w:p w:rsidR="004D4A5E" w:rsidRPr="004D4A5E" w:rsidRDefault="004D4A5E" w:rsidP="008F43AD">
      <w:pPr>
        <w:pStyle w:val="Body"/>
        <w:rPr>
          <w:lang w:eastAsia="ko-KR"/>
        </w:rPr>
      </w:pPr>
      <w:r w:rsidRPr="004D4A5E">
        <w:rPr>
          <w:lang w:eastAsia="ko-KR"/>
        </w:rPr>
        <w:t>…</w:t>
      </w:r>
    </w:p>
    <w:p w:rsidR="004D4A5E" w:rsidRPr="004D4A5E" w:rsidRDefault="004D4A5E" w:rsidP="008F43AD">
      <w:pPr>
        <w:pStyle w:val="Body"/>
        <w:rPr>
          <w:lang w:eastAsia="ko-KR"/>
        </w:rPr>
      </w:pPr>
    </w:p>
    <w:p w:rsidR="00D70923" w:rsidRPr="001C49B2" w:rsidRDefault="00D62781" w:rsidP="00D70923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 w:rsidR="008F43AD">
        <w:rPr>
          <w:rFonts w:ascii="Arial" w:hAnsi="Arial" w:hint="eastAsia"/>
          <w:i/>
          <w:highlight w:val="yellow"/>
          <w:lang w:eastAsia="ko-KR"/>
        </w:rPr>
        <w:t>2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 w:rsidR="00E9559A">
        <w:rPr>
          <w:rFonts w:ascii="Arial" w:hAnsi="Arial" w:hint="eastAsia"/>
          <w:i/>
          <w:highlight w:val="yellow"/>
          <w:lang w:eastAsia="ko-KR"/>
        </w:rPr>
        <w:t xml:space="preserve"> Modify the following </w:t>
      </w:r>
      <w:r w:rsidR="004D4A5E">
        <w:rPr>
          <w:rFonts w:ascii="Arial" w:hAnsi="Arial" w:hint="eastAsia"/>
          <w:i/>
          <w:highlight w:val="yellow"/>
          <w:lang w:eastAsia="ko-KR"/>
        </w:rPr>
        <w:t>text</w:t>
      </w:r>
      <w:r w:rsidR="00E9559A">
        <w:rPr>
          <w:rFonts w:ascii="Arial" w:hAnsi="Arial" w:hint="eastAsia"/>
          <w:i/>
          <w:highlight w:val="yellow"/>
          <w:lang w:eastAsia="ko-KR"/>
        </w:rPr>
        <w:t xml:space="preserve"> in Section 6.12.2.3.2.2.1 in the 802.16.1a AWD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92701D" w:rsidRDefault="00E9559A">
      <w:pPr>
        <w:pStyle w:val="Body"/>
        <w:rPr>
          <w:lang w:eastAsia="ko-KR"/>
        </w:rPr>
      </w:pPr>
      <w:r>
        <w:rPr>
          <w:rFonts w:hint="eastAsia"/>
          <w:lang w:eastAsia="ko-KR"/>
        </w:rPr>
        <w:t>6.12.2.3.2.2.1 Synchronization channel structure</w:t>
      </w:r>
    </w:p>
    <w:p w:rsidR="00E9559A" w:rsidRDefault="00E9559A">
      <w:pPr>
        <w:pStyle w:val="Body"/>
        <w:rPr>
          <w:lang w:eastAsia="ko-KR"/>
        </w:rPr>
      </w:pPr>
    </w:p>
    <w:p w:rsidR="00E9559A" w:rsidRDefault="00F86AFE" w:rsidP="00F86AFE">
      <w:pPr>
        <w:pStyle w:val="Body"/>
        <w:jc w:val="center"/>
        <w:rPr>
          <w:lang w:eastAsia="ko-KR"/>
        </w:rPr>
      </w:pPr>
      <w:r w:rsidRPr="00F86AFE">
        <w:rPr>
          <w:strike/>
          <w:color w:val="FF0000"/>
        </w:rPr>
        <w:object w:dxaOrig="15483" w:dyaOrig="4208">
          <v:shape id="_x0000_i1027" type="#_x0000_t75" style="width:539.7pt;height:146.85pt" o:ole="">
            <v:imagedata r:id="rId22" o:title=""/>
          </v:shape>
          <o:OLEObject Type="Embed" ProgID="Visio.Drawing.11" ShapeID="_x0000_i1027" DrawAspect="Content" ObjectID="_1388345863" r:id="rId23"/>
        </w:object>
      </w:r>
    </w:p>
    <w:p w:rsidR="004D4A5E" w:rsidRDefault="004D4A5E">
      <w:pPr>
        <w:pStyle w:val="Body"/>
        <w:rPr>
          <w:color w:val="0000FF"/>
          <w:u w:val="single"/>
          <w:lang w:eastAsia="ko-KR"/>
        </w:rPr>
      </w:pPr>
    </w:p>
    <w:p w:rsidR="005C76F6" w:rsidRDefault="00F86AFE">
      <w:pPr>
        <w:pStyle w:val="Body"/>
        <w:rPr>
          <w:color w:val="0000FF"/>
          <w:u w:val="single"/>
          <w:lang w:eastAsia="ko-KR"/>
        </w:rPr>
      </w:pPr>
      <w:r w:rsidRPr="00F86AFE">
        <w:rPr>
          <w:color w:val="0000FF"/>
          <w:u w:val="single"/>
        </w:rPr>
        <w:object w:dxaOrig="15547" w:dyaOrig="4207">
          <v:shape id="_x0000_i1028" type="#_x0000_t75" style="width:539.7pt;height:146.25pt" o:ole="">
            <v:imagedata r:id="rId24" o:title=""/>
          </v:shape>
          <o:OLEObject Type="Embed" ProgID="Visio.Drawing.11" ShapeID="_x0000_i1028" DrawAspect="Content" ObjectID="_1388345864" r:id="rId25"/>
        </w:object>
      </w:r>
    </w:p>
    <w:p w:rsidR="00F86AFE" w:rsidRDefault="00F86AFE" w:rsidP="00F86AFE">
      <w:pPr>
        <w:wordWrap/>
        <w:adjustRightInd w:val="0"/>
        <w:jc w:val="center"/>
        <w:rPr>
          <w:rFonts w:ascii="Times" w:hAnsi="Times"/>
          <w:kern w:val="1"/>
          <w:sz w:val="24"/>
          <w:lang w:eastAsia="ko-KR"/>
        </w:rPr>
      </w:pPr>
      <w:r>
        <w:rPr>
          <w:rFonts w:ascii="Times" w:hAnsi="Times" w:hint="eastAsia"/>
          <w:kern w:val="1"/>
          <w:sz w:val="24"/>
          <w:lang w:eastAsia="ko-KR"/>
        </w:rPr>
        <w:t>Figure 918-Synchronization channel for direct communication</w:t>
      </w:r>
    </w:p>
    <w:p w:rsidR="00F86AFE" w:rsidRDefault="00F86AFE" w:rsidP="004D4A5E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</w:p>
    <w:p w:rsidR="00E9559A" w:rsidRDefault="004D4A5E" w:rsidP="004D4A5E">
      <w:pPr>
        <w:wordWrap/>
        <w:adjustRightInd w:val="0"/>
        <w:rPr>
          <w:rFonts w:ascii="Times" w:hAnsi="Times"/>
          <w:sz w:val="24"/>
          <w:lang w:eastAsia="ko-KR"/>
        </w:rPr>
      </w:pPr>
      <w:r w:rsidRPr="004D4A5E">
        <w:rPr>
          <w:rFonts w:ascii="Times" w:hAnsi="Times"/>
          <w:kern w:val="1"/>
          <w:sz w:val="24"/>
          <w:lang w:eastAsia="ko-KR"/>
        </w:rPr>
        <w:t>Figure 918 describes the synchronization channel structure for direct communication in the time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 xml:space="preserve">domain. One synchronization channel occupies one </w:t>
      </w:r>
      <w:proofErr w:type="spellStart"/>
      <w:r w:rsidRPr="004D4A5E">
        <w:rPr>
          <w:rFonts w:ascii="Times" w:hAnsi="Times"/>
          <w:kern w:val="1"/>
          <w:sz w:val="24"/>
          <w:lang w:eastAsia="ko-KR"/>
        </w:rPr>
        <w:t>subframe</w:t>
      </w:r>
      <w:proofErr w:type="spellEnd"/>
      <w:r w:rsidRPr="004D4A5E">
        <w:rPr>
          <w:rFonts w:ascii="Times" w:hAnsi="Times"/>
          <w:kern w:val="1"/>
          <w:sz w:val="24"/>
          <w:lang w:eastAsia="ko-KR"/>
        </w:rPr>
        <w:t xml:space="preserve"> composed of six OFDM symbols. The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 xml:space="preserve">first three OFDM symbols are used for Sync-CH </w:t>
      </w:r>
      <w:proofErr w:type="spellStart"/>
      <w:r w:rsidRPr="005C76F6">
        <w:rPr>
          <w:rFonts w:ascii="Times" w:hAnsi="Times"/>
          <w:strike/>
          <w:color w:val="FF0000"/>
          <w:kern w:val="1"/>
          <w:sz w:val="24"/>
          <w:lang w:eastAsia="ko-KR"/>
        </w:rPr>
        <w:t>preamble</w:t>
      </w:r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message</w:t>
      </w:r>
      <w:proofErr w:type="spellEnd"/>
      <w:r w:rsidRPr="004D4A5E">
        <w:rPr>
          <w:rFonts w:ascii="Times" w:hAnsi="Times"/>
          <w:kern w:val="1"/>
          <w:sz w:val="24"/>
          <w:lang w:eastAsia="ko-KR"/>
        </w:rPr>
        <w:t xml:space="preserve"> transmission and the last three OFDM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 xml:space="preserve">symbols </w:t>
      </w:r>
      <w:proofErr w:type="spellStart"/>
      <w:r w:rsidRPr="005C76F6">
        <w:rPr>
          <w:rFonts w:ascii="Times" w:hAnsi="Times"/>
          <w:strike/>
          <w:color w:val="FF0000"/>
          <w:kern w:val="1"/>
          <w:sz w:val="24"/>
          <w:lang w:eastAsia="ko-KR"/>
        </w:rPr>
        <w:t>include</w:t>
      </w:r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are</w:t>
      </w:r>
      <w:proofErr w:type="spellEnd"/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used for</w:t>
      </w:r>
      <w:r w:rsidR="005C76F6">
        <w:rPr>
          <w:rFonts w:ascii="Times" w:hAnsi="Times" w:hint="eastAsia"/>
          <w:kern w:val="1"/>
          <w:sz w:val="24"/>
          <w:lang w:eastAsia="ko-KR"/>
        </w:rPr>
        <w:t xml:space="preserve"> t</w:t>
      </w:r>
      <w:r w:rsidRPr="004D4A5E">
        <w:rPr>
          <w:rFonts w:ascii="Times" w:hAnsi="Times"/>
          <w:kern w:val="1"/>
          <w:sz w:val="24"/>
          <w:lang w:eastAsia="ko-KR"/>
        </w:rPr>
        <w:t xml:space="preserve">he Sync-CH </w:t>
      </w:r>
      <w:proofErr w:type="spellStart"/>
      <w:r w:rsidRPr="005C76F6">
        <w:rPr>
          <w:rFonts w:ascii="Times" w:hAnsi="Times"/>
          <w:strike/>
          <w:color w:val="FF0000"/>
          <w:kern w:val="1"/>
          <w:sz w:val="24"/>
          <w:lang w:eastAsia="ko-KR"/>
        </w:rPr>
        <w:t>message</w:t>
      </w:r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preamble</w:t>
      </w:r>
      <w:proofErr w:type="spellEnd"/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transmission</w:t>
      </w:r>
      <w:r w:rsidRPr="004D4A5E">
        <w:rPr>
          <w:rFonts w:ascii="Times" w:hAnsi="Times"/>
          <w:kern w:val="1"/>
          <w:sz w:val="24"/>
          <w:lang w:eastAsia="ko-KR"/>
        </w:rPr>
        <w:t>. In the frequency domain, 72 contiguous subcarriers are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>assigned to transmit the synchronization channel for direct communication. The Sync-CH preamble is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>used for preamble detection, timing offset estimation,</w:t>
      </w:r>
      <w:r w:rsidR="005C76F6">
        <w:rPr>
          <w:rFonts w:ascii="Times" w:hAnsi="Times" w:hint="eastAsia"/>
          <w:kern w:val="1"/>
          <w:sz w:val="24"/>
          <w:lang w:eastAsia="ko-KR"/>
        </w:rPr>
        <w:t xml:space="preserve"> </w:t>
      </w:r>
      <w:proofErr w:type="gramStart"/>
      <w:r w:rsidRPr="004D4A5E">
        <w:rPr>
          <w:rFonts w:ascii="Times" w:hAnsi="Times"/>
          <w:kern w:val="1"/>
          <w:sz w:val="24"/>
          <w:lang w:eastAsia="ko-KR"/>
        </w:rPr>
        <w:t>frequency</w:t>
      </w:r>
      <w:proofErr w:type="gramEnd"/>
      <w:r w:rsidRPr="004D4A5E">
        <w:rPr>
          <w:rFonts w:ascii="Times" w:hAnsi="Times"/>
          <w:kern w:val="1"/>
          <w:sz w:val="24"/>
          <w:lang w:eastAsia="ko-KR"/>
        </w:rPr>
        <w:t xml:space="preserve"> offset estimation and channel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>estimation. In the frequency domain, a preamble sequence with 36 binary codes is mapped to 36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>subcarriers and remaining 36 subcarriers are not used. The time domain preamble sequence is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>obtained by taking IFFT of the frequency domain preamble sequence. In the time domain, sequence 0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>is denoted as repetition of a basic pattern with NFFT/2 samples, where NFFT is the FFT size, and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>sequence 1 is composed of a basic pattern with NFFT/2 samples and the sign reversed version of the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>
        <w:rPr>
          <w:rFonts w:ascii="Times" w:hAnsi="Times"/>
          <w:kern w:val="1"/>
          <w:sz w:val="24"/>
          <w:lang w:eastAsia="ko-KR"/>
        </w:rPr>
        <w:t>basic</w:t>
      </w:r>
      <w:r>
        <w:rPr>
          <w:rFonts w:ascii="Times" w:hAnsi="Times" w:hint="eastAsia"/>
          <w:kern w:val="1"/>
          <w:sz w:val="24"/>
          <w:lang w:eastAsia="ko-KR"/>
        </w:rPr>
        <w:t xml:space="preserve"> p</w:t>
      </w:r>
      <w:r w:rsidRPr="004D4A5E">
        <w:rPr>
          <w:rFonts w:ascii="Times" w:hAnsi="Times"/>
          <w:kern w:val="1"/>
          <w:sz w:val="24"/>
          <w:lang w:eastAsia="ko-KR"/>
        </w:rPr>
        <w:t xml:space="preserve">attern. The </w:t>
      </w:r>
      <w:proofErr w:type="spellStart"/>
      <w:r w:rsidRPr="005C76F6">
        <w:rPr>
          <w:rFonts w:ascii="Times" w:hAnsi="Times"/>
          <w:strike/>
          <w:color w:val="FF0000"/>
          <w:kern w:val="1"/>
          <w:sz w:val="24"/>
          <w:lang w:eastAsia="ko-KR"/>
        </w:rPr>
        <w:t>first</w:t>
      </w:r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fourth</w:t>
      </w:r>
      <w:proofErr w:type="spellEnd"/>
      <w:r w:rsidRPr="004D4A5E">
        <w:rPr>
          <w:rFonts w:ascii="Times" w:hAnsi="Times"/>
          <w:kern w:val="1"/>
          <w:sz w:val="24"/>
          <w:lang w:eastAsia="ko-KR"/>
        </w:rPr>
        <w:t xml:space="preserve"> Sync-CH symbol is defined by the CP and the time domain preamble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 xml:space="preserve">sequence. </w:t>
      </w:r>
      <w:proofErr w:type="spellStart"/>
      <w:r w:rsidRPr="005C76F6">
        <w:rPr>
          <w:rFonts w:ascii="Times" w:hAnsi="Times"/>
          <w:strike/>
          <w:color w:val="FF0000"/>
          <w:kern w:val="1"/>
          <w:sz w:val="24"/>
          <w:lang w:eastAsia="ko-KR"/>
        </w:rPr>
        <w:t>Second</w:t>
      </w:r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fifth</w:t>
      </w:r>
      <w:proofErr w:type="spellEnd"/>
      <w:r w:rsidRPr="004D4A5E">
        <w:rPr>
          <w:rFonts w:ascii="Times" w:hAnsi="Times"/>
          <w:kern w:val="1"/>
          <w:sz w:val="24"/>
          <w:lang w:eastAsia="ko-KR"/>
        </w:rPr>
        <w:t xml:space="preserve"> and </w:t>
      </w:r>
      <w:proofErr w:type="spellStart"/>
      <w:r w:rsidRPr="005C76F6">
        <w:rPr>
          <w:rFonts w:ascii="Times" w:hAnsi="Times"/>
          <w:strike/>
          <w:color w:val="FF0000"/>
          <w:kern w:val="1"/>
          <w:sz w:val="24"/>
          <w:lang w:eastAsia="ko-KR"/>
        </w:rPr>
        <w:t>third</w:t>
      </w:r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sixth</w:t>
      </w:r>
      <w:proofErr w:type="spellEnd"/>
      <w:r w:rsidRPr="004D4A5E">
        <w:rPr>
          <w:rFonts w:ascii="Times" w:hAnsi="Times"/>
          <w:kern w:val="1"/>
          <w:sz w:val="24"/>
          <w:lang w:eastAsia="ko-KR"/>
        </w:rPr>
        <w:t xml:space="preserve"> Sync-CH symbols are defined by the repetition of the time domain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>preamble sequence without the CP. To limit the preamble length to three OFDM symbols, the time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sz w:val="24"/>
          <w:lang w:eastAsia="ko-KR"/>
        </w:rPr>
        <w:t>domain preamble sequence is repeated by</w:t>
      </w:r>
    </w:p>
    <w:p w:rsidR="004D4A5E" w:rsidRDefault="004D4A5E" w:rsidP="004D4A5E">
      <w:pPr>
        <w:wordWrap/>
        <w:adjustRightInd w:val="0"/>
        <w:rPr>
          <w:rFonts w:ascii="Times" w:hAnsi="Times"/>
          <w:sz w:val="24"/>
          <w:lang w:eastAsia="ko-KR"/>
        </w:rPr>
      </w:pPr>
    </w:p>
    <w:p w:rsidR="005C76F6" w:rsidRDefault="005C76F6" w:rsidP="005C76F6">
      <w:pPr>
        <w:wordWrap/>
        <w:adjustRightInd w:val="0"/>
        <w:jc w:val="center"/>
        <w:rPr>
          <w:rFonts w:ascii="Times" w:hAnsi="Times"/>
          <w:sz w:val="24"/>
          <w:lang w:eastAsia="ko-KR"/>
        </w:rPr>
      </w:pPr>
      <w:r w:rsidRPr="005C76F6">
        <w:rPr>
          <w:position w:val="-10"/>
        </w:rPr>
        <w:object w:dxaOrig="1359" w:dyaOrig="300">
          <v:shape id="_x0000_i1029" type="#_x0000_t75" style="width:77.65pt;height:16.45pt" o:ole="">
            <v:imagedata r:id="rId26" o:title=""/>
          </v:shape>
          <o:OLEObject Type="Embed" ProgID="Equation.DSMT4" ShapeID="_x0000_i1029" DrawAspect="Content" ObjectID="_1388345865" r:id="rId27"/>
        </w:object>
      </w:r>
    </w:p>
    <w:p w:rsidR="005C76F6" w:rsidRDefault="005C76F6" w:rsidP="004D4A5E">
      <w:pPr>
        <w:wordWrap/>
        <w:adjustRightInd w:val="0"/>
        <w:rPr>
          <w:rFonts w:ascii="Times" w:hAnsi="Times"/>
          <w:sz w:val="24"/>
          <w:lang w:eastAsia="ko-KR"/>
        </w:rPr>
      </w:pPr>
    </w:p>
    <w:p w:rsidR="005C76F6" w:rsidRDefault="005C76F6" w:rsidP="004D4A5E">
      <w:pPr>
        <w:wordWrap/>
        <w:adjustRightInd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W</w:t>
      </w:r>
      <w:r>
        <w:rPr>
          <w:rFonts w:ascii="Times" w:hAnsi="Times" w:hint="eastAsia"/>
          <w:sz w:val="24"/>
          <w:lang w:eastAsia="ko-KR"/>
        </w:rPr>
        <w:t xml:space="preserve">here </w:t>
      </w:r>
      <w:r w:rsidRPr="005C76F6">
        <w:rPr>
          <w:position w:val="-10"/>
        </w:rPr>
        <w:object w:dxaOrig="380" w:dyaOrig="300">
          <v:shape id="_x0000_i1030" type="#_x0000_t75" style="width:21pt;height:16.45pt" o:ole="">
            <v:imagedata r:id="rId28" o:title=""/>
          </v:shape>
          <o:OLEObject Type="Embed" ProgID="Equation.DSMT4" ShapeID="_x0000_i1030" DrawAspect="Content" ObjectID="_1388345866" r:id="rId29"/>
        </w:object>
      </w:r>
      <w:r>
        <w:rPr>
          <w:rFonts w:ascii="Times" w:hAnsi="Times" w:hint="eastAsia"/>
          <w:sz w:val="24"/>
          <w:lang w:eastAsia="ko-KR"/>
        </w:rPr>
        <w:t xml:space="preserve">is the CP </w:t>
      </w:r>
      <w:proofErr w:type="gramStart"/>
      <w:r>
        <w:rPr>
          <w:rFonts w:ascii="Times" w:hAnsi="Times" w:hint="eastAsia"/>
          <w:sz w:val="24"/>
          <w:lang w:eastAsia="ko-KR"/>
        </w:rPr>
        <w:t>length.</w:t>
      </w:r>
      <w:proofErr w:type="gramEnd"/>
    </w:p>
    <w:p w:rsidR="004D4A5E" w:rsidRPr="005C76F6" w:rsidRDefault="004D4A5E" w:rsidP="004D4A5E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</w:p>
    <w:p w:rsidR="005C76F6" w:rsidRPr="005C76F6" w:rsidRDefault="00C43D2E" w:rsidP="005C76F6">
      <w:pPr>
        <w:pStyle w:val="Body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>If</w:t>
      </w:r>
      <w:r w:rsidR="005C76F6" w:rsidRPr="005C76F6">
        <w:rPr>
          <w:rFonts w:hint="eastAsia"/>
          <w:color w:val="0000FF"/>
          <w:u w:val="single"/>
          <w:lang w:eastAsia="ko-KR"/>
        </w:rPr>
        <w:t xml:space="preserve"> a HR-MS receives a </w:t>
      </w:r>
      <w:r w:rsidR="000434C5">
        <w:rPr>
          <w:rFonts w:hint="eastAsia"/>
          <w:color w:val="0000FF"/>
          <w:u w:val="single"/>
          <w:lang w:eastAsia="ko-KR"/>
        </w:rPr>
        <w:t>dedicated channel in</w:t>
      </w:r>
      <w:r w:rsidR="005C76F6" w:rsidRPr="005C76F6">
        <w:rPr>
          <w:rFonts w:hint="eastAsia"/>
          <w:color w:val="0000FF"/>
          <w:u w:val="single"/>
          <w:lang w:eastAsia="ko-KR"/>
        </w:rPr>
        <w:t xml:space="preserve"> the slot</w:t>
      </w:r>
      <w:r w:rsidR="000434C5">
        <w:rPr>
          <w:rFonts w:hint="eastAsia"/>
          <w:color w:val="0000FF"/>
          <w:u w:val="single"/>
          <w:lang w:eastAsia="ko-KR"/>
        </w:rPr>
        <w:t xml:space="preserve"> 1</w:t>
      </w:r>
      <w:r w:rsidR="005C76F6" w:rsidRPr="005C76F6">
        <w:rPr>
          <w:rFonts w:hint="eastAsia"/>
          <w:color w:val="0000FF"/>
          <w:u w:val="single"/>
          <w:lang w:eastAsia="ko-KR"/>
        </w:rPr>
        <w:t xml:space="preserve"> </w:t>
      </w:r>
      <w:r>
        <w:rPr>
          <w:rFonts w:hint="eastAsia"/>
          <w:color w:val="0000FF"/>
          <w:u w:val="single"/>
          <w:lang w:eastAsia="ko-KR"/>
        </w:rPr>
        <w:t xml:space="preserve">after </w:t>
      </w:r>
      <w:r w:rsidR="005C76F6" w:rsidRPr="005C76F6">
        <w:rPr>
          <w:rFonts w:hint="eastAsia"/>
          <w:color w:val="0000FF"/>
          <w:u w:val="single"/>
          <w:lang w:eastAsia="ko-KR"/>
        </w:rPr>
        <w:t xml:space="preserve">transmitting the synchronization channel, </w:t>
      </w:r>
      <w:r w:rsidR="003E348A">
        <w:rPr>
          <w:rFonts w:hint="eastAsia"/>
          <w:color w:val="0000FF"/>
          <w:u w:val="single"/>
          <w:lang w:eastAsia="ko-KR"/>
        </w:rPr>
        <w:t>t</w:t>
      </w:r>
      <w:r w:rsidR="005C76F6" w:rsidRPr="005C76F6">
        <w:rPr>
          <w:rFonts w:hint="eastAsia"/>
          <w:color w:val="0000FF"/>
          <w:u w:val="single"/>
          <w:lang w:eastAsia="ko-KR"/>
        </w:rPr>
        <w:t xml:space="preserve">ransition time gap for switching </w:t>
      </w:r>
      <w:r w:rsidR="009B6510">
        <w:rPr>
          <w:rFonts w:hint="eastAsia"/>
          <w:color w:val="0000FF"/>
          <w:u w:val="single"/>
          <w:lang w:eastAsia="ko-KR"/>
        </w:rPr>
        <w:t xml:space="preserve">from </w:t>
      </w:r>
      <w:proofErr w:type="spellStart"/>
      <w:proofErr w:type="gramStart"/>
      <w:r w:rsidR="005C76F6" w:rsidRPr="005C76F6">
        <w:rPr>
          <w:rFonts w:hint="eastAsia"/>
          <w:color w:val="0000FF"/>
          <w:u w:val="single"/>
          <w:lang w:eastAsia="ko-KR"/>
        </w:rPr>
        <w:t>Tx</w:t>
      </w:r>
      <w:proofErr w:type="spellEnd"/>
      <w:proofErr w:type="gramEnd"/>
      <w:r w:rsidR="005C76F6" w:rsidRPr="005C76F6">
        <w:rPr>
          <w:rFonts w:hint="eastAsia"/>
          <w:color w:val="0000FF"/>
          <w:u w:val="single"/>
          <w:lang w:eastAsia="ko-KR"/>
        </w:rPr>
        <w:t xml:space="preserve"> to Rx </w:t>
      </w:r>
      <w:r w:rsidR="009B6510">
        <w:rPr>
          <w:rFonts w:hint="eastAsia"/>
          <w:color w:val="0000FF"/>
          <w:u w:val="single"/>
          <w:lang w:eastAsia="ko-KR"/>
        </w:rPr>
        <w:t>shall be</w:t>
      </w:r>
      <w:r w:rsidR="005C76F6" w:rsidRPr="005C76F6">
        <w:rPr>
          <w:rFonts w:hint="eastAsia"/>
          <w:color w:val="0000FF"/>
          <w:u w:val="single"/>
          <w:lang w:eastAsia="ko-KR"/>
        </w:rPr>
        <w:t xml:space="preserve"> inserted by the HR-MS.</w:t>
      </w:r>
    </w:p>
    <w:p w:rsidR="00E9559A" w:rsidRDefault="00C43D2E" w:rsidP="005C76F6">
      <w:pPr>
        <w:wordWrap/>
        <w:adjustRightInd w:val="0"/>
        <w:rPr>
          <w:rFonts w:ascii="Times" w:hAnsi="Times"/>
          <w:color w:val="0000FF"/>
          <w:kern w:val="1"/>
          <w:sz w:val="24"/>
          <w:u w:val="single"/>
          <w:lang w:eastAsia="ko-KR"/>
        </w:rPr>
      </w:pPr>
      <w:r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If</w:t>
      </w:r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a HR-MS transmits a </w:t>
      </w:r>
      <w:r w:rsidR="000434C5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dedicated channel </w:t>
      </w:r>
      <w:r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in</w:t>
      </w:r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the slot</w:t>
      </w:r>
      <w:r w:rsidR="000434C5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1</w:t>
      </w:r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after receiving the synchronization channel, </w:t>
      </w:r>
      <w:r w:rsidR="009B6510" w:rsidRPr="009B6510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transition time gap for switching </w:t>
      </w:r>
      <w:r w:rsidR="009B6510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from Rx to </w:t>
      </w:r>
      <w:proofErr w:type="spellStart"/>
      <w:proofErr w:type="gramStart"/>
      <w:r w:rsidR="009B6510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T</w:t>
      </w:r>
      <w:r w:rsidR="009B6510" w:rsidRPr="009B6510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x</w:t>
      </w:r>
      <w:proofErr w:type="spellEnd"/>
      <w:proofErr w:type="gramEnd"/>
      <w:r w:rsidR="009B6510" w:rsidRPr="009B6510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</w:t>
      </w:r>
      <w:r w:rsidR="009B6510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shall be</w:t>
      </w:r>
      <w:r w:rsidR="009B6510" w:rsidRPr="009B6510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inserted by the HR-MS.</w:t>
      </w:r>
    </w:p>
    <w:p w:rsidR="00E9559A" w:rsidRDefault="00E9559A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E9559A" w:rsidRDefault="00E9559A" w:rsidP="00E9559A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E9559A" w:rsidRPr="00E9559A" w:rsidRDefault="0096500C" w:rsidP="00E9559A">
      <w:pPr>
        <w:pStyle w:val="Default"/>
        <w:rPr>
          <w:lang w:eastAsia="ko-KR"/>
        </w:rPr>
      </w:pPr>
      <w:r>
        <w:rPr>
          <w:rFonts w:hint="eastAsia"/>
          <w:lang w:eastAsia="ko-KR"/>
        </w:rPr>
        <w:t xml:space="preserve">[1] IEEE 802.16n-11/0033, </w:t>
      </w:r>
      <w:r>
        <w:rPr>
          <w:lang w:eastAsia="ko-KR"/>
        </w:rPr>
        <w:t>“</w:t>
      </w:r>
      <w:proofErr w:type="spellStart"/>
      <w:r>
        <w:rPr>
          <w:rFonts w:hint="eastAsia"/>
          <w:lang w:eastAsia="ko-KR"/>
        </w:rPr>
        <w:t>WirelessMAN</w:t>
      </w:r>
      <w:proofErr w:type="spellEnd"/>
      <w:r>
        <w:rPr>
          <w:rFonts w:hint="eastAsia"/>
          <w:lang w:eastAsia="ko-KR"/>
        </w:rPr>
        <w:t>-Advanced Air Interface for Broadband Wireless Access System; Enhancements to Support Higher Reliability Operations</w:t>
      </w:r>
      <w:r>
        <w:rPr>
          <w:lang w:eastAsia="ko-KR"/>
        </w:rPr>
        <w:t>”</w:t>
      </w:r>
    </w:p>
    <w:p w:rsidR="00E9559A" w:rsidRPr="00E9559A" w:rsidRDefault="00E9559A">
      <w:pPr>
        <w:pStyle w:val="Body"/>
        <w:rPr>
          <w:lang w:eastAsia="ko-KR"/>
        </w:rPr>
      </w:pPr>
    </w:p>
    <w:sectPr w:rsidR="00E9559A" w:rsidRPr="00E9559A" w:rsidSect="001873E1">
      <w:headerReference w:type="default" r:id="rId30"/>
      <w:footerReference w:type="default" r:id="rId31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0B" w:rsidRDefault="0040690B">
      <w:r>
        <w:separator/>
      </w:r>
    </w:p>
  </w:endnote>
  <w:endnote w:type="continuationSeparator" w:id="0">
    <w:p w:rsidR="0040690B" w:rsidRDefault="0040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40690B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74B3D" w:rsidRDefault="00474B3D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B0439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0B" w:rsidRDefault="0040690B">
      <w:r>
        <w:separator/>
      </w:r>
    </w:p>
  </w:footnote>
  <w:footnote w:type="continuationSeparator" w:id="0">
    <w:p w:rsidR="0040690B" w:rsidRDefault="0040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F84A3E">
      <w:rPr>
        <w:rFonts w:hint="eastAsia"/>
        <w:lang w:eastAsia="ko-KR"/>
      </w:rPr>
      <w:t>0077</w:t>
    </w:r>
    <w:r w:rsidRPr="009C07E4">
      <w:t>-</w:t>
    </w:r>
    <w:r w:rsidR="00AB0439">
      <w:t>0</w:t>
    </w:r>
    <w:r w:rsidR="00AB0439">
      <w:rPr>
        <w:rFonts w:hint="eastAsia"/>
        <w:lang w:eastAsia="ko-KR"/>
      </w:rPr>
      <w:t>1</w:t>
    </w:r>
    <w:r w:rsidRPr="009C07E4">
      <w:t>-</w:t>
    </w:r>
    <w:bookmarkEnd w:id="1"/>
    <w:bookmarkEnd w:id="2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2337B"/>
    <w:rsid w:val="0002741B"/>
    <w:rsid w:val="000434C5"/>
    <w:rsid w:val="00092FBC"/>
    <w:rsid w:val="000F39E3"/>
    <w:rsid w:val="00130801"/>
    <w:rsid w:val="001742D6"/>
    <w:rsid w:val="001873E1"/>
    <w:rsid w:val="001945BD"/>
    <w:rsid w:val="001B7223"/>
    <w:rsid w:val="001C49B2"/>
    <w:rsid w:val="002257F4"/>
    <w:rsid w:val="002268C4"/>
    <w:rsid w:val="002431FB"/>
    <w:rsid w:val="0024695A"/>
    <w:rsid w:val="002A2744"/>
    <w:rsid w:val="002D41FE"/>
    <w:rsid w:val="002E1423"/>
    <w:rsid w:val="002F5D4C"/>
    <w:rsid w:val="00340F4B"/>
    <w:rsid w:val="00373B86"/>
    <w:rsid w:val="00385B6E"/>
    <w:rsid w:val="003A16AE"/>
    <w:rsid w:val="003E0495"/>
    <w:rsid w:val="003E348A"/>
    <w:rsid w:val="00404D8F"/>
    <w:rsid w:val="0040690B"/>
    <w:rsid w:val="00432623"/>
    <w:rsid w:val="004412E0"/>
    <w:rsid w:val="004419CE"/>
    <w:rsid w:val="00474B3D"/>
    <w:rsid w:val="00492047"/>
    <w:rsid w:val="00496EEA"/>
    <w:rsid w:val="004C4989"/>
    <w:rsid w:val="004D4A5E"/>
    <w:rsid w:val="00513E2D"/>
    <w:rsid w:val="0054565A"/>
    <w:rsid w:val="0055480C"/>
    <w:rsid w:val="00594A58"/>
    <w:rsid w:val="005A6A10"/>
    <w:rsid w:val="005B2A89"/>
    <w:rsid w:val="005C208F"/>
    <w:rsid w:val="005C76F6"/>
    <w:rsid w:val="00620E9A"/>
    <w:rsid w:val="006452B7"/>
    <w:rsid w:val="006660AD"/>
    <w:rsid w:val="00675A03"/>
    <w:rsid w:val="00681D7F"/>
    <w:rsid w:val="006A266D"/>
    <w:rsid w:val="006E6CA9"/>
    <w:rsid w:val="007462A5"/>
    <w:rsid w:val="007A4776"/>
    <w:rsid w:val="007A65B2"/>
    <w:rsid w:val="007C2472"/>
    <w:rsid w:val="007E015D"/>
    <w:rsid w:val="00813925"/>
    <w:rsid w:val="00860281"/>
    <w:rsid w:val="00863AB4"/>
    <w:rsid w:val="00883A58"/>
    <w:rsid w:val="008B705A"/>
    <w:rsid w:val="008F43AD"/>
    <w:rsid w:val="0092701D"/>
    <w:rsid w:val="00931504"/>
    <w:rsid w:val="00936442"/>
    <w:rsid w:val="00940B69"/>
    <w:rsid w:val="009434A5"/>
    <w:rsid w:val="0096500C"/>
    <w:rsid w:val="0096683C"/>
    <w:rsid w:val="00970550"/>
    <w:rsid w:val="00983B54"/>
    <w:rsid w:val="009B4BE0"/>
    <w:rsid w:val="009B6510"/>
    <w:rsid w:val="009C07E4"/>
    <w:rsid w:val="009F36DA"/>
    <w:rsid w:val="00A26E23"/>
    <w:rsid w:val="00A277C3"/>
    <w:rsid w:val="00AA5F61"/>
    <w:rsid w:val="00AA7CB7"/>
    <w:rsid w:val="00AB0439"/>
    <w:rsid w:val="00AE6F86"/>
    <w:rsid w:val="00B1440C"/>
    <w:rsid w:val="00B724A9"/>
    <w:rsid w:val="00B81AA9"/>
    <w:rsid w:val="00BD7A2F"/>
    <w:rsid w:val="00BE10E9"/>
    <w:rsid w:val="00BE18FC"/>
    <w:rsid w:val="00BE734F"/>
    <w:rsid w:val="00C0402F"/>
    <w:rsid w:val="00C43D2E"/>
    <w:rsid w:val="00C724AF"/>
    <w:rsid w:val="00CF093A"/>
    <w:rsid w:val="00D3039E"/>
    <w:rsid w:val="00D62781"/>
    <w:rsid w:val="00D70923"/>
    <w:rsid w:val="00D70A33"/>
    <w:rsid w:val="00D73040"/>
    <w:rsid w:val="00D77C73"/>
    <w:rsid w:val="00DC633A"/>
    <w:rsid w:val="00DE2F03"/>
    <w:rsid w:val="00E47D14"/>
    <w:rsid w:val="00E514E1"/>
    <w:rsid w:val="00E5656C"/>
    <w:rsid w:val="00E75275"/>
    <w:rsid w:val="00E80323"/>
    <w:rsid w:val="00E8341E"/>
    <w:rsid w:val="00E9559A"/>
    <w:rsid w:val="00EB060C"/>
    <w:rsid w:val="00F030F1"/>
    <w:rsid w:val="00F36915"/>
    <w:rsid w:val="00F36FDC"/>
    <w:rsid w:val="00F63FF6"/>
    <w:rsid w:val="00F84A3E"/>
    <w:rsid w:val="00F86AFE"/>
    <w:rsid w:val="00F86E56"/>
    <w:rsid w:val="00FA1B3D"/>
    <w:rsid w:val="00FA7C5E"/>
    <w:rsid w:val="00FD1387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faqs/affiliationFAQ.html" TargetMode="External"/><Relationship Id="rId24" Type="http://schemas.openxmlformats.org/officeDocument/2006/relationships/image" Target="media/image5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10" Type="http://schemas.openxmlformats.org/officeDocument/2006/relationships/hyperlink" Target="mailto:kimsk0729@etri.re.kr" TargetMode="External"/><Relationship Id="rId19" Type="http://schemas.openxmlformats.org/officeDocument/2006/relationships/oleObject" Target="embeddings/oleObject2.bin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/pat-material.html" TargetMode="External"/><Relationship Id="rId22" Type="http://schemas.openxmlformats.org/officeDocument/2006/relationships/image" Target="media/image4.emf"/><Relationship Id="rId27" Type="http://schemas.openxmlformats.org/officeDocument/2006/relationships/oleObject" Target="embeddings/oleObject6.bin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8ABF-BAA1-4386-B835-CAB12687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3133</TotalTime>
  <Pages>5</Pages>
  <Words>1077</Words>
  <Characters>6139</Characters>
  <Application>Microsoft Office Word</Application>
  <DocSecurity>0</DocSecurity>
  <Lines>51</Lines>
  <Paragraphs>14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7202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KimSK</cp:lastModifiedBy>
  <cp:revision>38</cp:revision>
  <cp:lastPrinted>2012-01-10T05:12:00Z</cp:lastPrinted>
  <dcterms:created xsi:type="dcterms:W3CDTF">2011-12-29T23:12:00Z</dcterms:created>
  <dcterms:modified xsi:type="dcterms:W3CDTF">2012-01-17T13:50:00Z</dcterms:modified>
  <cp:category/>
</cp:coreProperties>
</file>